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بازخوانی ابعاد شخصیتی امیرالمومنین علی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709_187842712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63711_187842712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63713_187842712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63715_1878427129">
            <w:r>
              <w:rPr>
                <w:webHidden/>
                <w:rStyle w:val="IndexLink"/>
                <w:rtl w:val="true"/>
              </w:rPr>
              <w:t>مقدمه دبیر علمی کنگره</w:t>
            </w:r>
            <w:r>
              <w:rPr>
                <w:rStyle w:val="IndexLink"/>
                <w:rtl w:val="true"/>
              </w:rPr>
              <w:tab/>
            </w:r>
            <w:r>
              <w:rPr>
                <w:rStyle w:val="IndexLink"/>
              </w:rPr>
              <w:t>27</w:t>
            </w:r>
          </w:hyperlink>
        </w:p>
        <w:p>
          <w:pPr>
            <w:pStyle w:val="Contents3"/>
            <w:tabs>
              <w:tab w:val="clear" w:pos="8459"/>
              <w:tab w:val="right" w:pos="9026" w:leader="dot"/>
            </w:tabs>
            <w:rPr/>
          </w:pPr>
          <w:hyperlink w:anchor="__RefHeading___Toc163717_1878427129">
            <w:r>
              <w:rPr>
                <w:webHidden/>
                <w:rStyle w:val="IndexLink"/>
                <w:rtl w:val="true"/>
              </w:rPr>
              <w:t>درآمد</w:t>
            </w:r>
            <w:r>
              <w:rPr>
                <w:rStyle w:val="IndexLink"/>
                <w:rtl w:val="true"/>
              </w:rPr>
              <w:tab/>
            </w:r>
            <w:r>
              <w:rPr>
                <w:rStyle w:val="IndexLink"/>
              </w:rPr>
              <w:t>27</w:t>
            </w:r>
          </w:hyperlink>
        </w:p>
        <w:p>
          <w:pPr>
            <w:pStyle w:val="Contents3"/>
            <w:tabs>
              <w:tab w:val="clear" w:pos="8459"/>
              <w:tab w:val="right" w:pos="9026" w:leader="dot"/>
            </w:tabs>
            <w:rPr/>
          </w:pPr>
          <w:hyperlink w:anchor="__RefHeading___Toc163719_1878427129">
            <w:r>
              <w:rPr>
                <w:webHidden/>
                <w:rStyle w:val="IndexLink"/>
                <w:rtl w:val="true"/>
              </w:rPr>
              <w:t>اول</w:t>
            </w:r>
            <w:r>
              <w:rPr>
                <w:rStyle w:val="IndexLink"/>
                <w:rtl w:val="true"/>
              </w:rPr>
              <w:t xml:space="preserve">: </w:t>
            </w:r>
            <w:r>
              <w:rPr>
                <w:rStyle w:val="IndexLink"/>
                <w:rtl w:val="true"/>
              </w:rPr>
              <w:t>ضرورت موضوع کنگره</w:t>
            </w:r>
            <w:r>
              <w:rPr>
                <w:rStyle w:val="IndexLink"/>
                <w:rtl w:val="true"/>
              </w:rPr>
              <w:tab/>
            </w:r>
            <w:r>
              <w:rPr>
                <w:rStyle w:val="IndexLink"/>
              </w:rPr>
              <w:t>28</w:t>
            </w:r>
          </w:hyperlink>
        </w:p>
        <w:p>
          <w:pPr>
            <w:pStyle w:val="Contents3"/>
            <w:tabs>
              <w:tab w:val="clear" w:pos="8459"/>
              <w:tab w:val="right" w:pos="9026" w:leader="dot"/>
            </w:tabs>
            <w:rPr/>
          </w:pPr>
          <w:hyperlink w:anchor="__RefHeading___Toc163721_1878427129">
            <w:r>
              <w:rPr>
                <w:webHidden/>
                <w:rStyle w:val="IndexLink"/>
                <w:rtl w:val="true"/>
              </w:rPr>
              <w:t>دوم</w:t>
            </w:r>
            <w:r>
              <w:rPr>
                <w:rStyle w:val="IndexLink"/>
                <w:rtl w:val="true"/>
              </w:rPr>
              <w:t xml:space="preserve">: </w:t>
            </w:r>
            <w:r>
              <w:rPr>
                <w:rStyle w:val="IndexLink"/>
                <w:rtl w:val="true"/>
              </w:rPr>
              <w:t>پیشینه کنگره</w:t>
            </w:r>
            <w:r>
              <w:rPr>
                <w:rStyle w:val="IndexLink"/>
                <w:rtl w:val="true"/>
              </w:rPr>
              <w:tab/>
            </w:r>
            <w:r>
              <w:rPr>
                <w:rStyle w:val="IndexLink"/>
              </w:rPr>
              <w:t>28</w:t>
            </w:r>
          </w:hyperlink>
        </w:p>
        <w:p>
          <w:pPr>
            <w:pStyle w:val="Contents3"/>
            <w:tabs>
              <w:tab w:val="clear" w:pos="8459"/>
              <w:tab w:val="right" w:pos="9026" w:leader="dot"/>
            </w:tabs>
            <w:rPr/>
          </w:pPr>
          <w:hyperlink w:anchor="__RefHeading___Toc163723_1878427129">
            <w:r>
              <w:rPr>
                <w:webHidden/>
                <w:rStyle w:val="IndexLink"/>
                <w:rtl w:val="true"/>
              </w:rPr>
              <w:t>سوم</w:t>
            </w:r>
            <w:r>
              <w:rPr>
                <w:rStyle w:val="IndexLink"/>
                <w:rtl w:val="true"/>
              </w:rPr>
              <w:t xml:space="preserve">: </w:t>
            </w:r>
            <w:r>
              <w:rPr>
                <w:rStyle w:val="IndexLink"/>
                <w:rtl w:val="true"/>
              </w:rPr>
              <w:t>ساختار کنگره</w:t>
            </w:r>
            <w:r>
              <w:rPr>
                <w:rStyle w:val="IndexLink"/>
                <w:rtl w:val="true"/>
              </w:rPr>
              <w:tab/>
            </w:r>
            <w:r>
              <w:rPr>
                <w:rStyle w:val="IndexLink"/>
              </w:rPr>
              <w:t>29</w:t>
            </w:r>
          </w:hyperlink>
        </w:p>
        <w:p>
          <w:pPr>
            <w:pStyle w:val="Contents4"/>
            <w:tabs>
              <w:tab w:val="clear" w:pos="8176"/>
              <w:tab w:val="right" w:pos="9026" w:leader="dot"/>
            </w:tabs>
            <w:rPr/>
          </w:pPr>
          <w:hyperlink w:anchor="__RefHeading___Toc163725_1878427129">
            <w:r>
              <w:rPr>
                <w:webHidden/>
                <w:rStyle w:val="IndexLink"/>
                <w:rtl w:val="true"/>
              </w:rPr>
              <w:t>الف</w:t>
            </w:r>
            <w:r>
              <w:rPr>
                <w:rStyle w:val="IndexLink"/>
                <w:rtl w:val="true"/>
              </w:rPr>
              <w:t xml:space="preserve">: </w:t>
            </w:r>
            <w:r>
              <w:rPr>
                <w:rStyle w:val="IndexLink"/>
                <w:rtl w:val="true"/>
              </w:rPr>
              <w:t>شورای سیاست‌گذاری</w:t>
            </w:r>
            <w:r>
              <w:rPr>
                <w:rStyle w:val="IndexLink"/>
                <w:rtl w:val="true"/>
              </w:rPr>
              <w:tab/>
            </w:r>
            <w:r>
              <w:rPr>
                <w:rStyle w:val="IndexLink"/>
              </w:rPr>
              <w:t>29</w:t>
            </w:r>
          </w:hyperlink>
        </w:p>
        <w:p>
          <w:pPr>
            <w:pStyle w:val="Contents4"/>
            <w:tabs>
              <w:tab w:val="clear" w:pos="8176"/>
              <w:tab w:val="right" w:pos="9026" w:leader="dot"/>
            </w:tabs>
            <w:rPr/>
          </w:pPr>
          <w:hyperlink w:anchor="__RefHeading___Toc163727_1878427129">
            <w:r>
              <w:rPr>
                <w:webHidden/>
                <w:rStyle w:val="IndexLink"/>
                <w:rtl w:val="true"/>
              </w:rPr>
              <w:t>ب</w:t>
            </w:r>
            <w:r>
              <w:rPr>
                <w:rStyle w:val="IndexLink"/>
                <w:rtl w:val="true"/>
              </w:rPr>
              <w:t xml:space="preserve">: </w:t>
            </w:r>
            <w:r>
              <w:rPr>
                <w:rStyle w:val="IndexLink"/>
                <w:rtl w:val="true"/>
              </w:rPr>
              <w:t>شورای علمی</w:t>
            </w:r>
            <w:r>
              <w:rPr>
                <w:rStyle w:val="IndexLink"/>
                <w:rtl w:val="true"/>
              </w:rPr>
              <w:tab/>
            </w:r>
            <w:r>
              <w:rPr>
                <w:rStyle w:val="IndexLink"/>
              </w:rPr>
              <w:t>30</w:t>
            </w:r>
          </w:hyperlink>
        </w:p>
        <w:p>
          <w:pPr>
            <w:pStyle w:val="Contents4"/>
            <w:tabs>
              <w:tab w:val="clear" w:pos="8176"/>
              <w:tab w:val="right" w:pos="9026" w:leader="dot"/>
            </w:tabs>
            <w:rPr/>
          </w:pPr>
          <w:hyperlink w:anchor="__RefHeading___Toc163729_1878427129">
            <w:r>
              <w:rPr>
                <w:webHidden/>
                <w:rStyle w:val="IndexLink"/>
                <w:rtl w:val="true"/>
              </w:rPr>
              <w:t>ج</w:t>
            </w:r>
            <w:r>
              <w:rPr>
                <w:rStyle w:val="IndexLink"/>
                <w:rtl w:val="true"/>
              </w:rPr>
              <w:t xml:space="preserve">: </w:t>
            </w:r>
            <w:r>
              <w:rPr>
                <w:rStyle w:val="IndexLink"/>
                <w:rtl w:val="true"/>
              </w:rPr>
              <w:t>کمیته اجرایی</w:t>
            </w:r>
            <w:r>
              <w:rPr>
                <w:rStyle w:val="IndexLink"/>
                <w:rtl w:val="true"/>
              </w:rPr>
              <w:tab/>
            </w:r>
            <w:r>
              <w:rPr>
                <w:rStyle w:val="IndexLink"/>
              </w:rPr>
              <w:t>31</w:t>
            </w:r>
          </w:hyperlink>
        </w:p>
        <w:p>
          <w:pPr>
            <w:pStyle w:val="Contents4"/>
            <w:tabs>
              <w:tab w:val="clear" w:pos="8176"/>
              <w:tab w:val="right" w:pos="9026" w:leader="dot"/>
            </w:tabs>
            <w:rPr/>
          </w:pPr>
          <w:hyperlink w:anchor="__RefHeading___Toc163731_1878427129">
            <w:r>
              <w:rPr>
                <w:webHidden/>
                <w:rStyle w:val="IndexLink"/>
                <w:rtl w:val="true"/>
              </w:rPr>
              <w:t>د</w:t>
            </w:r>
            <w:r>
              <w:rPr>
                <w:rStyle w:val="IndexLink"/>
                <w:rtl w:val="true"/>
              </w:rPr>
              <w:t xml:space="preserve">: </w:t>
            </w:r>
            <w:r>
              <w:rPr>
                <w:rStyle w:val="IndexLink"/>
                <w:rtl w:val="true"/>
              </w:rPr>
              <w:t>کارگزاران‌</w:t>
            </w:r>
            <w:r>
              <w:rPr>
                <w:rStyle w:val="IndexLink"/>
                <w:rtl w:val="true"/>
              </w:rPr>
              <w:tab/>
            </w:r>
            <w:r>
              <w:rPr>
                <w:rStyle w:val="IndexLink"/>
              </w:rPr>
              <w:t>31</w:t>
            </w:r>
          </w:hyperlink>
        </w:p>
        <w:p>
          <w:pPr>
            <w:pStyle w:val="Contents3"/>
            <w:tabs>
              <w:tab w:val="clear" w:pos="8459"/>
              <w:tab w:val="right" w:pos="9026" w:leader="dot"/>
            </w:tabs>
            <w:rPr/>
          </w:pPr>
          <w:hyperlink w:anchor="__RefHeading___Toc163733_1878427129">
            <w:r>
              <w:rPr>
                <w:webHidden/>
                <w:rStyle w:val="IndexLink"/>
                <w:rtl w:val="true"/>
              </w:rPr>
              <w:t>چهارم</w:t>
            </w:r>
            <w:r>
              <w:rPr>
                <w:rStyle w:val="IndexLink"/>
                <w:rtl w:val="true"/>
              </w:rPr>
              <w:t xml:space="preserve">: </w:t>
            </w:r>
            <w:r>
              <w:rPr>
                <w:rStyle w:val="IndexLink"/>
                <w:rtl w:val="true"/>
              </w:rPr>
              <w:t>برونداد کنگره</w:t>
            </w:r>
            <w:r>
              <w:rPr>
                <w:rStyle w:val="IndexLink"/>
                <w:rtl w:val="true"/>
              </w:rPr>
              <w:tab/>
            </w:r>
            <w:r>
              <w:rPr>
                <w:rStyle w:val="IndexLink"/>
              </w:rPr>
              <w:t>32</w:t>
            </w:r>
          </w:hyperlink>
        </w:p>
        <w:p>
          <w:pPr>
            <w:pStyle w:val="Contents4"/>
            <w:tabs>
              <w:tab w:val="clear" w:pos="8176"/>
              <w:tab w:val="right" w:pos="9026" w:leader="dot"/>
            </w:tabs>
            <w:rPr/>
          </w:pPr>
          <w:hyperlink w:anchor="__RefHeading___Toc163735_1878427129">
            <w:r>
              <w:rPr>
                <w:webHidden/>
                <w:rStyle w:val="IndexLink"/>
                <w:rtl w:val="true"/>
              </w:rPr>
              <w:t>الف</w:t>
            </w:r>
            <w:r>
              <w:rPr>
                <w:rStyle w:val="IndexLink"/>
                <w:rtl w:val="true"/>
              </w:rPr>
              <w:t xml:space="preserve">: </w:t>
            </w:r>
            <w:r>
              <w:rPr>
                <w:rStyle w:val="IndexLink"/>
                <w:rtl w:val="true"/>
              </w:rPr>
              <w:t>کتاب مجموعه مقالات</w:t>
            </w:r>
            <w:r>
              <w:rPr>
                <w:rStyle w:val="IndexLink"/>
                <w:rtl w:val="true"/>
              </w:rPr>
              <w:tab/>
            </w:r>
            <w:r>
              <w:rPr>
                <w:rStyle w:val="IndexLink"/>
              </w:rPr>
              <w:t>32</w:t>
            </w:r>
          </w:hyperlink>
        </w:p>
        <w:p>
          <w:pPr>
            <w:pStyle w:val="Contents4"/>
            <w:tabs>
              <w:tab w:val="clear" w:pos="8176"/>
              <w:tab w:val="right" w:pos="9026" w:leader="dot"/>
            </w:tabs>
            <w:rPr/>
          </w:pPr>
          <w:hyperlink w:anchor="__RefHeading___Toc163737_1878427129">
            <w:r>
              <w:rPr>
                <w:webHidden/>
                <w:rStyle w:val="IndexLink"/>
                <w:rtl w:val="true"/>
              </w:rPr>
              <w:t>ب</w:t>
            </w:r>
            <w:r>
              <w:rPr>
                <w:rStyle w:val="IndexLink"/>
                <w:rtl w:val="true"/>
              </w:rPr>
              <w:t xml:space="preserve">: </w:t>
            </w:r>
            <w:r>
              <w:rPr>
                <w:rStyle w:val="IndexLink"/>
                <w:rtl w:val="true"/>
              </w:rPr>
              <w:t>نرم‌افزار</w:t>
            </w:r>
            <w:r>
              <w:rPr>
                <w:rStyle w:val="IndexLink"/>
                <w:rtl w:val="true"/>
              </w:rPr>
              <w:tab/>
            </w:r>
            <w:r>
              <w:rPr>
                <w:rStyle w:val="IndexLink"/>
              </w:rPr>
              <w:t>32</w:t>
            </w:r>
          </w:hyperlink>
        </w:p>
        <w:p>
          <w:pPr>
            <w:pStyle w:val="Contents4"/>
            <w:tabs>
              <w:tab w:val="clear" w:pos="8176"/>
              <w:tab w:val="right" w:pos="9026" w:leader="dot"/>
            </w:tabs>
            <w:rPr/>
          </w:pPr>
          <w:hyperlink w:anchor="__RefHeading___Toc163739_1878427129">
            <w:r>
              <w:rPr>
                <w:webHidden/>
                <w:rStyle w:val="IndexLink"/>
                <w:rtl w:val="true"/>
              </w:rPr>
              <w:t>ج</w:t>
            </w:r>
            <w:r>
              <w:rPr>
                <w:rStyle w:val="IndexLink"/>
                <w:rtl w:val="true"/>
              </w:rPr>
              <w:t xml:space="preserve">: </w:t>
            </w:r>
            <w:r>
              <w:rPr>
                <w:rStyle w:val="IndexLink"/>
                <w:rtl w:val="true"/>
              </w:rPr>
              <w:t>نشریات و وبگاه</w:t>
            </w:r>
            <w:r>
              <w:rPr>
                <w:rStyle w:val="IndexLink"/>
                <w:rtl w:val="true"/>
              </w:rPr>
              <w:tab/>
            </w:r>
            <w:r>
              <w:rPr>
                <w:rStyle w:val="IndexLink"/>
              </w:rPr>
              <w:t>32</w:t>
            </w:r>
          </w:hyperlink>
        </w:p>
        <w:p>
          <w:pPr>
            <w:pStyle w:val="Contents4"/>
            <w:tabs>
              <w:tab w:val="clear" w:pos="8176"/>
              <w:tab w:val="right" w:pos="9026" w:leader="dot"/>
            </w:tabs>
            <w:rPr/>
          </w:pPr>
          <w:hyperlink w:anchor="__RefHeading___Toc163741_1878427129">
            <w:r>
              <w:rPr>
                <w:webHidden/>
                <w:rStyle w:val="IndexLink"/>
                <w:rtl w:val="true"/>
              </w:rPr>
              <w:t>د</w:t>
            </w:r>
            <w:r>
              <w:rPr>
                <w:rStyle w:val="IndexLink"/>
                <w:rtl w:val="true"/>
              </w:rPr>
              <w:t xml:space="preserve">: </w:t>
            </w:r>
            <w:r>
              <w:rPr>
                <w:rStyle w:val="IndexLink"/>
                <w:rtl w:val="true"/>
              </w:rPr>
              <w:t xml:space="preserve">لیست آثار رسیده </w:t>
            </w:r>
            <w:r>
              <w:rPr>
                <w:rStyle w:val="IndexLink"/>
                <w:rtl w:val="true"/>
              </w:rPr>
              <w:t>(</w:t>
            </w:r>
            <w:r>
              <w:rPr>
                <w:rStyle w:val="IndexLink"/>
              </w:rPr>
              <w:t>759</w:t>
            </w:r>
            <w:r>
              <w:rPr>
                <w:rStyle w:val="IndexLink"/>
                <w:rtl w:val="true"/>
              </w:rPr>
              <w:t xml:space="preserve"> </w:t>
            </w:r>
            <w:r>
              <w:rPr>
                <w:rStyle w:val="IndexLink"/>
                <w:rtl w:val="true"/>
              </w:rPr>
              <w:t>اثر</w:t>
            </w:r>
            <w:r>
              <w:rPr>
                <w:rStyle w:val="IndexLink"/>
                <w:rtl w:val="true"/>
              </w:rPr>
              <w:t>)</w:t>
              <w:tab/>
            </w:r>
            <w:r>
              <w:rPr>
                <w:rStyle w:val="IndexLink"/>
              </w:rPr>
              <w:t>33</w:t>
            </w:r>
          </w:hyperlink>
        </w:p>
        <w:p>
          <w:pPr>
            <w:pStyle w:val="Contents3"/>
            <w:tabs>
              <w:tab w:val="clear" w:pos="8459"/>
              <w:tab w:val="right" w:pos="9026" w:leader="dot"/>
            </w:tabs>
            <w:rPr/>
          </w:pPr>
          <w:hyperlink w:anchor="__RefHeading___Toc163743_1878427129">
            <w:r>
              <w:rPr>
                <w:webHidden/>
                <w:rStyle w:val="IndexLink"/>
                <w:rtl w:val="true"/>
              </w:rPr>
              <w:t>پنجم</w:t>
            </w:r>
            <w:r>
              <w:rPr>
                <w:rStyle w:val="IndexLink"/>
                <w:rtl w:val="true"/>
              </w:rPr>
              <w:t xml:space="preserve">: </w:t>
            </w:r>
            <w:r>
              <w:rPr>
                <w:rStyle w:val="IndexLink"/>
                <w:rtl w:val="true"/>
              </w:rPr>
              <w:t>مراکز و تشکل‌های همکار</w:t>
            </w:r>
            <w:r>
              <w:rPr>
                <w:rStyle w:val="IndexLink"/>
                <w:rtl w:val="true"/>
              </w:rPr>
              <w:tab/>
            </w:r>
            <w:r>
              <w:rPr>
                <w:rStyle w:val="IndexLink"/>
              </w:rPr>
              <w:t>33</w:t>
            </w:r>
          </w:hyperlink>
        </w:p>
        <w:p>
          <w:pPr>
            <w:pStyle w:val="Contents3"/>
            <w:tabs>
              <w:tab w:val="clear" w:pos="8459"/>
              <w:tab w:val="right" w:pos="9026" w:leader="dot"/>
            </w:tabs>
            <w:rPr/>
          </w:pPr>
          <w:hyperlink w:anchor="__RefHeading___Toc163745_1878427129">
            <w:r>
              <w:rPr>
                <w:webHidden/>
                <w:rStyle w:val="IndexLink"/>
                <w:rtl w:val="true"/>
              </w:rPr>
              <w:t>ششم</w:t>
            </w:r>
            <w:r>
              <w:rPr>
                <w:rStyle w:val="IndexLink"/>
                <w:rtl w:val="true"/>
              </w:rPr>
              <w:t xml:space="preserve">: </w:t>
            </w:r>
            <w:r>
              <w:rPr>
                <w:rStyle w:val="IndexLink"/>
                <w:rtl w:val="true"/>
              </w:rPr>
              <w:t>پیش‌نشست‌ها</w:t>
            </w:r>
            <w:r>
              <w:rPr>
                <w:rStyle w:val="IndexLink"/>
                <w:rtl w:val="true"/>
              </w:rPr>
              <w:tab/>
            </w:r>
            <w:r>
              <w:rPr>
                <w:rStyle w:val="IndexLink"/>
              </w:rPr>
              <w:t>34</w:t>
            </w:r>
          </w:hyperlink>
        </w:p>
        <w:p>
          <w:pPr>
            <w:pStyle w:val="Contents3"/>
            <w:tabs>
              <w:tab w:val="clear" w:pos="8459"/>
              <w:tab w:val="right" w:pos="9026" w:leader="dot"/>
            </w:tabs>
            <w:rPr/>
          </w:pPr>
          <w:hyperlink w:anchor="__RefHeading___Toc163747_1878427129">
            <w:r>
              <w:rPr>
                <w:webHidden/>
                <w:rStyle w:val="IndexLink"/>
                <w:rtl w:val="true"/>
              </w:rPr>
              <w:t>هفتم</w:t>
            </w:r>
            <w:r>
              <w:rPr>
                <w:rStyle w:val="IndexLink"/>
                <w:rtl w:val="true"/>
              </w:rPr>
              <w:t xml:space="preserve">: </w:t>
            </w:r>
            <w:r>
              <w:rPr>
                <w:rStyle w:val="IndexLink"/>
                <w:rtl w:val="true"/>
              </w:rPr>
              <w:t>ارزیابان</w:t>
            </w:r>
            <w:r>
              <w:rPr>
                <w:rStyle w:val="IndexLink"/>
                <w:rtl w:val="true"/>
              </w:rPr>
              <w:tab/>
            </w:r>
            <w:r>
              <w:rPr>
                <w:rStyle w:val="IndexLink"/>
              </w:rPr>
              <w:t>35</w:t>
            </w:r>
          </w:hyperlink>
        </w:p>
        <w:p>
          <w:pPr>
            <w:pStyle w:val="Contents3"/>
            <w:tabs>
              <w:tab w:val="clear" w:pos="8459"/>
              <w:tab w:val="right" w:pos="9026" w:leader="dot"/>
            </w:tabs>
            <w:rPr/>
          </w:pPr>
          <w:hyperlink w:anchor="__RefHeading___Toc163749_1878427129">
            <w:r>
              <w:rPr>
                <w:webHidden/>
                <w:rStyle w:val="IndexLink"/>
                <w:rtl w:val="true"/>
              </w:rPr>
              <w:t>هشتم</w:t>
            </w:r>
            <w:r>
              <w:rPr>
                <w:rStyle w:val="IndexLink"/>
                <w:rtl w:val="true"/>
              </w:rPr>
              <w:t xml:space="preserve">: </w:t>
            </w:r>
            <w:r>
              <w:rPr>
                <w:rStyle w:val="IndexLink"/>
                <w:rtl w:val="true"/>
              </w:rPr>
              <w:t>ویراستاران</w:t>
            </w:r>
            <w:r>
              <w:rPr>
                <w:rStyle w:val="IndexLink"/>
                <w:rtl w:val="true"/>
              </w:rPr>
              <w:tab/>
            </w:r>
            <w:r>
              <w:rPr>
                <w:rStyle w:val="IndexLink"/>
              </w:rPr>
              <w:t>35</w:t>
            </w:r>
          </w:hyperlink>
        </w:p>
        <w:p>
          <w:pPr>
            <w:pStyle w:val="Contents3"/>
            <w:tabs>
              <w:tab w:val="clear" w:pos="8459"/>
              <w:tab w:val="right" w:pos="9026" w:leader="dot"/>
            </w:tabs>
            <w:rPr/>
          </w:pPr>
          <w:hyperlink w:anchor="__RefHeading___Toc163751_1878427129">
            <w:r>
              <w:rPr>
                <w:webHidden/>
                <w:rStyle w:val="IndexLink"/>
                <w:rtl w:val="true"/>
              </w:rPr>
              <w:t>نهم</w:t>
            </w:r>
            <w:r>
              <w:rPr>
                <w:rStyle w:val="IndexLink"/>
                <w:rtl w:val="true"/>
              </w:rPr>
              <w:t xml:space="preserve">: </w:t>
            </w:r>
            <w:r>
              <w:rPr>
                <w:rStyle w:val="IndexLink"/>
                <w:rtl w:val="true"/>
              </w:rPr>
              <w:t>ملیت‌های شرکت‌کننده</w:t>
            </w:r>
            <w:r>
              <w:rPr>
                <w:rStyle w:val="IndexLink"/>
                <w:rtl w:val="true"/>
              </w:rPr>
              <w:tab/>
            </w:r>
            <w:r>
              <w:rPr>
                <w:rStyle w:val="IndexLink"/>
              </w:rPr>
              <w:t>36</w:t>
            </w:r>
          </w:hyperlink>
        </w:p>
        <w:p>
          <w:pPr>
            <w:pStyle w:val="Contents2"/>
            <w:tabs>
              <w:tab w:val="clear" w:pos="8743"/>
              <w:tab w:val="right" w:pos="9026" w:leader="dot"/>
            </w:tabs>
            <w:rPr/>
          </w:pPr>
          <w:hyperlink w:anchor="__RefHeading___Toc163753_1878427129">
            <w:r>
              <w:rPr>
                <w:webHidden/>
                <w:rStyle w:val="IndexLink"/>
                <w:rtl w:val="true"/>
              </w:rPr>
              <w:t>مقدمه رئیس شورای سیاست‌گذاری</w:t>
            </w:r>
            <w:r>
              <w:rPr>
                <w:rStyle w:val="IndexLink"/>
                <w:rtl w:val="true"/>
              </w:rPr>
              <w:tab/>
            </w:r>
            <w:r>
              <w:rPr>
                <w:rStyle w:val="IndexLink"/>
              </w:rPr>
              <w:t>37</w:t>
            </w:r>
          </w:hyperlink>
        </w:p>
        <w:p>
          <w:pPr>
            <w:pStyle w:val="Contents2"/>
            <w:tabs>
              <w:tab w:val="clear" w:pos="8743"/>
              <w:tab w:val="right" w:pos="9026" w:leader="dot"/>
            </w:tabs>
            <w:rPr/>
          </w:pPr>
          <w:hyperlink w:anchor="__RefHeading___Toc163755_1878427129">
            <w:r>
              <w:rPr>
                <w:webHidden/>
                <w:rStyle w:val="IndexLink"/>
              </w:rPr>
              <w:t>1</w:t>
            </w:r>
            <w:r>
              <w:rPr>
                <w:rStyle w:val="IndexLink"/>
                <w:rtl w:val="true"/>
              </w:rPr>
              <w:t xml:space="preserve">- </w:t>
            </w:r>
            <w:r>
              <w:rPr>
                <w:rStyle w:val="IndexLink"/>
                <w:rtl w:val="true"/>
              </w:rPr>
              <w:t xml:space="preserve">شخصیت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منظر قرآن کریم</w:t>
            </w:r>
            <w:r>
              <w:rPr>
                <w:rStyle w:val="IndexLink"/>
                <w:rtl w:val="true"/>
              </w:rPr>
              <w:tab/>
            </w:r>
            <w:r>
              <w:rPr>
                <w:rStyle w:val="IndexLink"/>
              </w:rPr>
              <w:t>41</w:t>
            </w:r>
          </w:hyperlink>
        </w:p>
        <w:p>
          <w:pPr>
            <w:pStyle w:val="Contents3"/>
            <w:tabs>
              <w:tab w:val="clear" w:pos="8459"/>
              <w:tab w:val="right" w:pos="9026" w:leader="dot"/>
            </w:tabs>
            <w:rPr/>
          </w:pPr>
          <w:hyperlink w:anchor="__RefHeading___Toc163757_1878427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63759_1878427129">
            <w:r>
              <w:rPr>
                <w:webHidden/>
                <w:rStyle w:val="IndexLink"/>
                <w:rtl w:val="true"/>
              </w:rPr>
              <w:t>چکیده</w:t>
            </w:r>
            <w:r>
              <w:rPr>
                <w:rStyle w:val="IndexLink"/>
                <w:rtl w:val="true"/>
              </w:rPr>
              <w:tab/>
            </w:r>
            <w:r>
              <w:rPr>
                <w:rStyle w:val="IndexLink"/>
              </w:rPr>
              <w:t>43</w:t>
            </w:r>
          </w:hyperlink>
        </w:p>
        <w:p>
          <w:pPr>
            <w:pStyle w:val="Contents3"/>
            <w:tabs>
              <w:tab w:val="clear" w:pos="8459"/>
              <w:tab w:val="right" w:pos="9026" w:leader="dot"/>
            </w:tabs>
            <w:rPr/>
          </w:pPr>
          <w:hyperlink w:anchor="__RefHeading___Toc163761_1878427129">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43</w:t>
            </w:r>
          </w:hyperlink>
        </w:p>
        <w:p>
          <w:pPr>
            <w:pStyle w:val="Contents3"/>
            <w:tabs>
              <w:tab w:val="clear" w:pos="8459"/>
              <w:tab w:val="right" w:pos="9026" w:leader="dot"/>
            </w:tabs>
            <w:rPr/>
          </w:pPr>
          <w:hyperlink w:anchor="__RefHeading___Toc163763_1878427129">
            <w:r>
              <w:rPr>
                <w:webHidden/>
                <w:rStyle w:val="IndexLink"/>
              </w:rPr>
              <w:t>2</w:t>
            </w:r>
            <w:r>
              <w:rPr>
                <w:rStyle w:val="IndexLink"/>
                <w:rtl w:val="true"/>
              </w:rPr>
              <w:t xml:space="preserve">- </w:t>
            </w:r>
            <w:r>
              <w:rPr>
                <w:rStyle w:val="IndexLink"/>
                <w:rtl w:val="true"/>
              </w:rPr>
              <w:t>پیشینه تحقیق</w:t>
            </w:r>
            <w:r>
              <w:rPr>
                <w:rStyle w:val="IndexLink"/>
                <w:rtl w:val="true"/>
              </w:rPr>
              <w:tab/>
            </w:r>
            <w:r>
              <w:rPr>
                <w:rStyle w:val="IndexLink"/>
              </w:rPr>
              <w:t>45</w:t>
            </w:r>
          </w:hyperlink>
        </w:p>
        <w:p>
          <w:pPr>
            <w:pStyle w:val="Contents3"/>
            <w:tabs>
              <w:tab w:val="clear" w:pos="8459"/>
              <w:tab w:val="right" w:pos="9026" w:leader="dot"/>
            </w:tabs>
            <w:rPr/>
          </w:pPr>
          <w:hyperlink w:anchor="__RefHeading___Toc163765_1878427129">
            <w:r>
              <w:rPr>
                <w:webHidden/>
                <w:rStyle w:val="IndexLink"/>
              </w:rPr>
              <w:t>3</w:t>
            </w:r>
            <w:r>
              <w:rPr>
                <w:rStyle w:val="IndexLink"/>
                <w:rtl w:val="true"/>
              </w:rPr>
              <w:t xml:space="preserve">- </w:t>
            </w:r>
            <w:r>
              <w:rPr>
                <w:rStyle w:val="IndexLink"/>
                <w:rtl w:val="true"/>
              </w:rPr>
              <w:t>یافته‌ها</w:t>
            </w:r>
            <w:r>
              <w:rPr>
                <w:rStyle w:val="IndexLink"/>
                <w:rtl w:val="true"/>
              </w:rPr>
              <w:tab/>
            </w:r>
            <w:r>
              <w:rPr>
                <w:rStyle w:val="IndexLink"/>
              </w:rPr>
              <w:t>46</w:t>
            </w:r>
          </w:hyperlink>
        </w:p>
        <w:p>
          <w:pPr>
            <w:pStyle w:val="Contents4"/>
            <w:tabs>
              <w:tab w:val="clear" w:pos="8176"/>
              <w:tab w:val="right" w:pos="9026" w:leader="dot"/>
            </w:tabs>
            <w:rPr/>
          </w:pPr>
          <w:hyperlink w:anchor="__RefHeading___Toc163767_1878427129">
            <w:r>
              <w:rPr>
                <w:webHidden/>
                <w:rStyle w:val="IndexLink"/>
                <w:rtl w:val="true"/>
              </w:rPr>
              <w:t>الف</w:t>
            </w:r>
            <w:r>
              <w:rPr>
                <w:rStyle w:val="IndexLink"/>
                <w:rtl w:val="true"/>
              </w:rPr>
              <w:t xml:space="preserve">) </w:t>
            </w:r>
            <w:r>
              <w:rPr>
                <w:rStyle w:val="IndexLink"/>
                <w:rtl w:val="true"/>
              </w:rPr>
              <w:t>آیه لیلة‌المبیت</w:t>
            </w:r>
            <w:r>
              <w:rPr>
                <w:rStyle w:val="IndexLink"/>
                <w:rtl w:val="true"/>
              </w:rPr>
              <w:tab/>
            </w:r>
            <w:r>
              <w:rPr>
                <w:rStyle w:val="IndexLink"/>
              </w:rPr>
              <w:t>46</w:t>
            </w:r>
          </w:hyperlink>
        </w:p>
        <w:p>
          <w:pPr>
            <w:pStyle w:val="Contents4"/>
            <w:tabs>
              <w:tab w:val="clear" w:pos="8176"/>
              <w:tab w:val="right" w:pos="9026" w:leader="dot"/>
            </w:tabs>
            <w:rPr/>
          </w:pPr>
          <w:hyperlink w:anchor="__RefHeading___Toc163769_1878427129">
            <w:r>
              <w:rPr>
                <w:webHidden/>
                <w:rStyle w:val="IndexLink"/>
                <w:rtl w:val="true"/>
              </w:rPr>
              <w:t>ب</w:t>
            </w:r>
            <w:r>
              <w:rPr>
                <w:rStyle w:val="IndexLink"/>
                <w:rtl w:val="true"/>
              </w:rPr>
              <w:t xml:space="preserve">) </w:t>
            </w:r>
            <w:r>
              <w:rPr>
                <w:rStyle w:val="IndexLink"/>
                <w:rtl w:val="true"/>
              </w:rPr>
              <w:t>آیه تبلیغ</w:t>
            </w:r>
            <w:r>
              <w:rPr>
                <w:rStyle w:val="IndexLink"/>
                <w:rtl w:val="true"/>
              </w:rPr>
              <w:tab/>
            </w:r>
            <w:r>
              <w:rPr>
                <w:rStyle w:val="IndexLink"/>
              </w:rPr>
              <w:t>47</w:t>
            </w:r>
          </w:hyperlink>
        </w:p>
        <w:p>
          <w:pPr>
            <w:pStyle w:val="Contents4"/>
            <w:tabs>
              <w:tab w:val="clear" w:pos="8176"/>
              <w:tab w:val="right" w:pos="9026" w:leader="dot"/>
            </w:tabs>
            <w:rPr/>
          </w:pPr>
          <w:hyperlink w:anchor="__RefHeading___Toc163771_1878427129">
            <w:r>
              <w:rPr>
                <w:webHidden/>
                <w:rStyle w:val="IndexLink"/>
                <w:rtl w:val="true"/>
              </w:rPr>
              <w:t>ج</w:t>
            </w:r>
            <w:r>
              <w:rPr>
                <w:rStyle w:val="IndexLink"/>
                <w:rtl w:val="true"/>
              </w:rPr>
              <w:t xml:space="preserve">) </w:t>
            </w:r>
            <w:r>
              <w:rPr>
                <w:rStyle w:val="IndexLink"/>
                <w:rtl w:val="true"/>
              </w:rPr>
              <w:t>آیه ولایت</w:t>
            </w:r>
            <w:r>
              <w:rPr>
                <w:rStyle w:val="IndexLink"/>
                <w:rtl w:val="true"/>
              </w:rPr>
              <w:tab/>
            </w:r>
            <w:r>
              <w:rPr>
                <w:rStyle w:val="IndexLink"/>
              </w:rPr>
              <w:t>48</w:t>
            </w:r>
          </w:hyperlink>
        </w:p>
        <w:p>
          <w:pPr>
            <w:pStyle w:val="Contents4"/>
            <w:tabs>
              <w:tab w:val="clear" w:pos="8176"/>
              <w:tab w:val="right" w:pos="9026" w:leader="dot"/>
            </w:tabs>
            <w:rPr/>
          </w:pPr>
          <w:hyperlink w:anchor="__RefHeading___Toc163773_1878427129">
            <w:r>
              <w:rPr>
                <w:webHidden/>
                <w:rStyle w:val="IndexLink"/>
                <w:rtl w:val="true"/>
              </w:rPr>
              <w:t>د</w:t>
            </w:r>
            <w:r>
              <w:rPr>
                <w:rStyle w:val="IndexLink"/>
                <w:rtl w:val="true"/>
              </w:rPr>
              <w:t xml:space="preserve">) </w:t>
            </w:r>
            <w:r>
              <w:rPr>
                <w:rStyle w:val="IndexLink"/>
                <w:rtl w:val="true"/>
              </w:rPr>
              <w:t>آیه اطاعت</w:t>
            </w:r>
            <w:r>
              <w:rPr>
                <w:rStyle w:val="IndexLink"/>
                <w:rtl w:val="true"/>
              </w:rPr>
              <w:tab/>
            </w:r>
            <w:r>
              <w:rPr>
                <w:rStyle w:val="IndexLink"/>
              </w:rPr>
              <w:t>50</w:t>
            </w:r>
          </w:hyperlink>
        </w:p>
        <w:p>
          <w:pPr>
            <w:pStyle w:val="Contents4"/>
            <w:tabs>
              <w:tab w:val="clear" w:pos="8176"/>
              <w:tab w:val="right" w:pos="9026" w:leader="dot"/>
            </w:tabs>
            <w:rPr/>
          </w:pPr>
          <w:hyperlink w:anchor="__RefHeading___Toc163775_1878427129">
            <w:r>
              <w:rPr>
                <w:webHidden/>
                <w:rStyle w:val="IndexLink"/>
                <w:rtl w:val="true"/>
              </w:rPr>
              <w:t>ه</w:t>
            </w:r>
            <w:r>
              <w:rPr>
                <w:rStyle w:val="IndexLink"/>
                <w:rtl w:val="true"/>
              </w:rPr>
              <w:t xml:space="preserve">- ) </w:t>
            </w:r>
            <w:r>
              <w:rPr>
                <w:rStyle w:val="IndexLink"/>
                <w:rtl w:val="true"/>
              </w:rPr>
              <w:t>آیه تطهیر</w:t>
            </w:r>
            <w:r>
              <w:rPr>
                <w:rStyle w:val="IndexLink"/>
                <w:rtl w:val="true"/>
              </w:rPr>
              <w:tab/>
            </w:r>
            <w:r>
              <w:rPr>
                <w:rStyle w:val="IndexLink"/>
              </w:rPr>
              <w:t>51</w:t>
            </w:r>
          </w:hyperlink>
        </w:p>
        <w:p>
          <w:pPr>
            <w:pStyle w:val="Contents4"/>
            <w:tabs>
              <w:tab w:val="clear" w:pos="8176"/>
              <w:tab w:val="right" w:pos="9026" w:leader="dot"/>
            </w:tabs>
            <w:rPr/>
          </w:pPr>
          <w:hyperlink w:anchor="__RefHeading___Toc163777_1878427129">
            <w:r>
              <w:rPr>
                <w:webHidden/>
                <w:rStyle w:val="IndexLink"/>
                <w:rtl w:val="true"/>
              </w:rPr>
              <w:t>و</w:t>
            </w:r>
            <w:r>
              <w:rPr>
                <w:rStyle w:val="IndexLink"/>
                <w:rtl w:val="true"/>
              </w:rPr>
              <w:t xml:space="preserve">) </w:t>
            </w:r>
            <w:r>
              <w:rPr>
                <w:rStyle w:val="IndexLink"/>
                <w:rtl w:val="true"/>
              </w:rPr>
              <w:t>آیه مَوَدّت</w:t>
            </w:r>
            <w:r>
              <w:rPr>
                <w:rStyle w:val="IndexLink"/>
                <w:rtl w:val="true"/>
              </w:rPr>
              <w:tab/>
            </w:r>
            <w:r>
              <w:rPr>
                <w:rStyle w:val="IndexLink"/>
              </w:rPr>
              <w:t>51</w:t>
            </w:r>
          </w:hyperlink>
        </w:p>
        <w:p>
          <w:pPr>
            <w:pStyle w:val="Contents3"/>
            <w:tabs>
              <w:tab w:val="clear" w:pos="8459"/>
              <w:tab w:val="right" w:pos="9026" w:leader="dot"/>
            </w:tabs>
            <w:rPr/>
          </w:pPr>
          <w:hyperlink w:anchor="__RefHeading___Toc163779_1878427129">
            <w:r>
              <w:rPr>
                <w:webHidden/>
                <w:rStyle w:val="IndexLink"/>
              </w:rPr>
              <w:t>4</w:t>
            </w:r>
            <w:r>
              <w:rPr>
                <w:rStyle w:val="IndexLink"/>
                <w:rtl w:val="true"/>
              </w:rPr>
              <w:t xml:space="preserve">- </w:t>
            </w:r>
            <w:r>
              <w:rPr>
                <w:rStyle w:val="IndexLink"/>
                <w:rtl w:val="true"/>
              </w:rPr>
              <w:t>تجزیه و تحلیل یافته‌ها</w:t>
            </w:r>
            <w:r>
              <w:rPr>
                <w:rStyle w:val="IndexLink"/>
                <w:rtl w:val="true"/>
              </w:rPr>
              <w:tab/>
            </w:r>
            <w:r>
              <w:rPr>
                <w:rStyle w:val="IndexLink"/>
              </w:rPr>
              <w:t>53</w:t>
            </w:r>
          </w:hyperlink>
        </w:p>
        <w:p>
          <w:pPr>
            <w:pStyle w:val="Contents4"/>
            <w:tabs>
              <w:tab w:val="clear" w:pos="8176"/>
              <w:tab w:val="right" w:pos="9026" w:leader="dot"/>
            </w:tabs>
            <w:rPr/>
          </w:pPr>
          <w:hyperlink w:anchor="__RefHeading___Toc163781_1878427129">
            <w:r>
              <w:rPr>
                <w:webHidden/>
                <w:rStyle w:val="IndexLink"/>
                <w:rtl w:val="true"/>
              </w:rPr>
              <w:t>الف</w:t>
            </w:r>
            <w:r>
              <w:rPr>
                <w:rStyle w:val="IndexLink"/>
                <w:rtl w:val="true"/>
              </w:rPr>
              <w:t xml:space="preserve">) </w:t>
            </w:r>
            <w:r>
              <w:rPr>
                <w:rStyle w:val="IndexLink"/>
                <w:rtl w:val="true"/>
              </w:rPr>
              <w:t>آیه لیلةالمبیت</w:t>
            </w:r>
            <w:r>
              <w:rPr>
                <w:rStyle w:val="IndexLink"/>
                <w:rtl w:val="true"/>
              </w:rPr>
              <w:tab/>
            </w:r>
            <w:r>
              <w:rPr>
                <w:rStyle w:val="IndexLink"/>
              </w:rPr>
              <w:t>53</w:t>
            </w:r>
          </w:hyperlink>
        </w:p>
        <w:p>
          <w:pPr>
            <w:pStyle w:val="Contents4"/>
            <w:tabs>
              <w:tab w:val="clear" w:pos="8176"/>
              <w:tab w:val="right" w:pos="9026" w:leader="dot"/>
            </w:tabs>
            <w:rPr/>
          </w:pPr>
          <w:hyperlink w:anchor="__RefHeading___Toc163783_1878427129">
            <w:r>
              <w:rPr>
                <w:webHidden/>
                <w:rStyle w:val="IndexLink"/>
                <w:rtl w:val="true"/>
              </w:rPr>
              <w:t>ب</w:t>
            </w:r>
            <w:r>
              <w:rPr>
                <w:rStyle w:val="IndexLink"/>
                <w:rtl w:val="true"/>
              </w:rPr>
              <w:t xml:space="preserve">) </w:t>
            </w:r>
            <w:r>
              <w:rPr>
                <w:rStyle w:val="IndexLink"/>
                <w:rtl w:val="true"/>
              </w:rPr>
              <w:t>آیه تبلیغ</w:t>
            </w:r>
            <w:r>
              <w:rPr>
                <w:rStyle w:val="IndexLink"/>
                <w:rtl w:val="true"/>
              </w:rPr>
              <w:tab/>
            </w:r>
            <w:r>
              <w:rPr>
                <w:rStyle w:val="IndexLink"/>
              </w:rPr>
              <w:t>53</w:t>
            </w:r>
          </w:hyperlink>
        </w:p>
        <w:p>
          <w:pPr>
            <w:pStyle w:val="Contents4"/>
            <w:tabs>
              <w:tab w:val="clear" w:pos="8176"/>
              <w:tab w:val="right" w:pos="9026" w:leader="dot"/>
            </w:tabs>
            <w:rPr/>
          </w:pPr>
          <w:hyperlink w:anchor="__RefHeading___Toc163785_1878427129">
            <w:r>
              <w:rPr>
                <w:webHidden/>
                <w:rStyle w:val="IndexLink"/>
                <w:rtl w:val="true"/>
              </w:rPr>
              <w:t>ج</w:t>
            </w:r>
            <w:r>
              <w:rPr>
                <w:rStyle w:val="IndexLink"/>
                <w:rtl w:val="true"/>
              </w:rPr>
              <w:t xml:space="preserve">) </w:t>
            </w:r>
            <w:r>
              <w:rPr>
                <w:rStyle w:val="IndexLink"/>
                <w:rtl w:val="true"/>
              </w:rPr>
              <w:t>آیه ولایت</w:t>
            </w:r>
            <w:r>
              <w:rPr>
                <w:rStyle w:val="IndexLink"/>
                <w:rtl w:val="true"/>
              </w:rPr>
              <w:tab/>
            </w:r>
            <w:r>
              <w:rPr>
                <w:rStyle w:val="IndexLink"/>
              </w:rPr>
              <w:t>54</w:t>
            </w:r>
          </w:hyperlink>
        </w:p>
        <w:p>
          <w:pPr>
            <w:pStyle w:val="Contents4"/>
            <w:tabs>
              <w:tab w:val="clear" w:pos="8176"/>
              <w:tab w:val="right" w:pos="9026" w:leader="dot"/>
            </w:tabs>
            <w:rPr/>
          </w:pPr>
          <w:hyperlink w:anchor="__RefHeading___Toc163787_1878427129">
            <w:r>
              <w:rPr>
                <w:webHidden/>
                <w:rStyle w:val="IndexLink"/>
                <w:rtl w:val="true"/>
              </w:rPr>
              <w:t>د</w:t>
            </w:r>
            <w:r>
              <w:rPr>
                <w:rStyle w:val="IndexLink"/>
                <w:rtl w:val="true"/>
              </w:rPr>
              <w:t xml:space="preserve">) </w:t>
            </w:r>
            <w:r>
              <w:rPr>
                <w:rStyle w:val="IndexLink"/>
                <w:rtl w:val="true"/>
              </w:rPr>
              <w:t>آیه اطاعت</w:t>
            </w:r>
            <w:r>
              <w:rPr>
                <w:rStyle w:val="IndexLink"/>
                <w:rtl w:val="true"/>
              </w:rPr>
              <w:tab/>
            </w:r>
            <w:r>
              <w:rPr>
                <w:rStyle w:val="IndexLink"/>
              </w:rPr>
              <w:t>55</w:t>
            </w:r>
          </w:hyperlink>
        </w:p>
        <w:p>
          <w:pPr>
            <w:pStyle w:val="Contents4"/>
            <w:tabs>
              <w:tab w:val="clear" w:pos="8176"/>
              <w:tab w:val="right" w:pos="9026" w:leader="dot"/>
            </w:tabs>
            <w:rPr/>
          </w:pPr>
          <w:hyperlink w:anchor="__RefHeading___Toc163789_1878427129">
            <w:r>
              <w:rPr>
                <w:webHidden/>
                <w:rStyle w:val="IndexLink"/>
                <w:rtl w:val="true"/>
              </w:rPr>
              <w:t>ه</w:t>
            </w:r>
            <w:r>
              <w:rPr>
                <w:rStyle w:val="IndexLink"/>
                <w:rtl w:val="true"/>
              </w:rPr>
              <w:t xml:space="preserve">- ) </w:t>
            </w:r>
            <w:r>
              <w:rPr>
                <w:rStyle w:val="IndexLink"/>
                <w:rtl w:val="true"/>
              </w:rPr>
              <w:t>آیه تطهیر</w:t>
            </w:r>
            <w:r>
              <w:rPr>
                <w:rStyle w:val="IndexLink"/>
                <w:rtl w:val="true"/>
              </w:rPr>
              <w:tab/>
            </w:r>
            <w:r>
              <w:rPr>
                <w:rStyle w:val="IndexLink"/>
              </w:rPr>
              <w:t>56</w:t>
            </w:r>
          </w:hyperlink>
        </w:p>
        <w:p>
          <w:pPr>
            <w:pStyle w:val="Contents4"/>
            <w:tabs>
              <w:tab w:val="clear" w:pos="8176"/>
              <w:tab w:val="right" w:pos="9026" w:leader="dot"/>
            </w:tabs>
            <w:rPr/>
          </w:pPr>
          <w:hyperlink w:anchor="__RefHeading___Toc163791_1878427129">
            <w:r>
              <w:rPr>
                <w:webHidden/>
                <w:rStyle w:val="IndexLink"/>
                <w:rtl w:val="true"/>
              </w:rPr>
              <w:t>و</w:t>
            </w:r>
            <w:r>
              <w:rPr>
                <w:rStyle w:val="IndexLink"/>
                <w:rtl w:val="true"/>
              </w:rPr>
              <w:t xml:space="preserve">) </w:t>
            </w:r>
            <w:r>
              <w:rPr>
                <w:rStyle w:val="IndexLink"/>
                <w:rtl w:val="true"/>
              </w:rPr>
              <w:t>آیه مودّت</w:t>
            </w:r>
            <w:r>
              <w:rPr>
                <w:rStyle w:val="IndexLink"/>
                <w:rtl w:val="true"/>
              </w:rPr>
              <w:tab/>
            </w:r>
            <w:r>
              <w:rPr>
                <w:rStyle w:val="IndexLink"/>
              </w:rPr>
              <w:t>56</w:t>
            </w:r>
          </w:hyperlink>
        </w:p>
        <w:p>
          <w:pPr>
            <w:pStyle w:val="Contents3"/>
            <w:tabs>
              <w:tab w:val="clear" w:pos="8459"/>
              <w:tab w:val="right" w:pos="9026" w:leader="dot"/>
            </w:tabs>
            <w:rPr/>
          </w:pPr>
          <w:hyperlink w:anchor="__RefHeading___Toc163793_1878427129">
            <w:r>
              <w:rPr>
                <w:webHidden/>
                <w:rStyle w:val="IndexLink"/>
                <w:rtl w:val="true"/>
              </w:rPr>
              <w:t>نتیجه‌</w:t>
            </w:r>
            <w:r>
              <w:rPr>
                <w:rStyle w:val="IndexLink"/>
                <w:rtl w:val="true"/>
              </w:rPr>
              <w:tab/>
            </w:r>
            <w:r>
              <w:rPr>
                <w:rStyle w:val="IndexLink"/>
              </w:rPr>
              <w:t>57</w:t>
            </w:r>
          </w:hyperlink>
        </w:p>
        <w:p>
          <w:pPr>
            <w:pStyle w:val="Contents3"/>
            <w:tabs>
              <w:tab w:val="clear" w:pos="8459"/>
              <w:tab w:val="right" w:pos="9026" w:leader="dot"/>
            </w:tabs>
            <w:rPr/>
          </w:pPr>
          <w:hyperlink w:anchor="__RefHeading___Toc163795_1878427129">
            <w:r>
              <w:rPr>
                <w:webHidden/>
                <w:rStyle w:val="IndexLink"/>
                <w:rtl w:val="true"/>
              </w:rPr>
              <w:t>منابع</w:t>
            </w:r>
            <w:r>
              <w:rPr>
                <w:rStyle w:val="IndexLink"/>
                <w:rtl w:val="true"/>
              </w:rPr>
              <w:tab/>
            </w:r>
            <w:r>
              <w:rPr>
                <w:rStyle w:val="IndexLink"/>
              </w:rPr>
              <w:t>58</w:t>
            </w:r>
          </w:hyperlink>
        </w:p>
        <w:p>
          <w:pPr>
            <w:pStyle w:val="Contents2"/>
            <w:tabs>
              <w:tab w:val="clear" w:pos="8743"/>
              <w:tab w:val="right" w:pos="9026" w:leader="dot"/>
            </w:tabs>
            <w:rPr/>
          </w:pPr>
          <w:hyperlink w:anchor="__RefHeading___Toc163797_1878427129">
            <w:r>
              <w:rPr>
                <w:webHidden/>
                <w:rStyle w:val="IndexLink"/>
              </w:rPr>
              <w:t>2</w:t>
            </w:r>
            <w:r>
              <w:rPr>
                <w:rStyle w:val="IndexLink"/>
                <w:rtl w:val="true"/>
              </w:rPr>
              <w:t>-</w:t>
            </w:r>
            <w:r>
              <w:rPr>
                <w:rStyle w:val="IndexLink"/>
                <w:rtl w:val="true"/>
              </w:rPr>
              <w:t xml:space="preserve">شخصیت‌شناسی امیرالمؤمنین </w:t>
            </w:r>
            <w:r>
              <w:rPr>
                <w:rStyle w:val="IndexLink"/>
                <w:rtl w:val="true"/>
              </w:rPr>
              <w:t>(</w:t>
            </w:r>
            <w:r>
              <w:rPr>
                <w:rStyle w:val="IndexLink"/>
                <w:rtl w:val="true"/>
              </w:rPr>
              <w:t>علیه‌السلام</w:t>
            </w:r>
            <w:r>
              <w:rPr>
                <w:rStyle w:val="IndexLink"/>
                <w:rtl w:val="true"/>
              </w:rPr>
              <w:t xml:space="preserve">) </w:t>
            </w:r>
            <w:r>
              <w:rPr>
                <w:rStyle w:val="IndexLink"/>
                <w:rtl w:val="true"/>
              </w:rPr>
              <w:t>از دیدگاه قرآن</w:t>
            </w:r>
            <w:r>
              <w:rPr>
                <w:rStyle w:val="IndexLink"/>
                <w:rtl w:val="true"/>
              </w:rPr>
              <w:tab/>
            </w:r>
            <w:r>
              <w:rPr>
                <w:rStyle w:val="IndexLink"/>
              </w:rPr>
              <w:t>61</w:t>
            </w:r>
          </w:hyperlink>
        </w:p>
        <w:p>
          <w:pPr>
            <w:pStyle w:val="Contents3"/>
            <w:tabs>
              <w:tab w:val="clear" w:pos="8459"/>
              <w:tab w:val="right" w:pos="9026" w:leader="dot"/>
            </w:tabs>
            <w:rPr/>
          </w:pPr>
          <w:hyperlink w:anchor="__RefHeading___Toc163799_187842712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63801_1878427129">
            <w:r>
              <w:rPr>
                <w:webHidden/>
                <w:rStyle w:val="IndexLink"/>
                <w:rtl w:val="true"/>
              </w:rPr>
              <w:t>چکیده</w:t>
            </w:r>
            <w:r>
              <w:rPr>
                <w:rStyle w:val="IndexLink"/>
                <w:rtl w:val="true"/>
              </w:rPr>
              <w:tab/>
            </w:r>
            <w:r>
              <w:rPr>
                <w:rStyle w:val="IndexLink"/>
              </w:rPr>
              <w:t>63</w:t>
            </w:r>
          </w:hyperlink>
        </w:p>
        <w:p>
          <w:pPr>
            <w:pStyle w:val="Contents3"/>
            <w:tabs>
              <w:tab w:val="clear" w:pos="8459"/>
              <w:tab w:val="right" w:pos="9026" w:leader="dot"/>
            </w:tabs>
            <w:rPr/>
          </w:pPr>
          <w:hyperlink w:anchor="__RefHeading___Toc163803_1878427129">
            <w:r>
              <w:rPr>
                <w:webHidden/>
                <w:rStyle w:val="IndexLink"/>
                <w:rtl w:val="true"/>
              </w:rPr>
              <w:t>مقدمه</w:t>
            </w:r>
            <w:r>
              <w:rPr>
                <w:rStyle w:val="IndexLink"/>
                <w:rtl w:val="true"/>
              </w:rPr>
              <w:tab/>
            </w:r>
            <w:r>
              <w:rPr>
                <w:rStyle w:val="IndexLink"/>
              </w:rPr>
              <w:t>63</w:t>
            </w:r>
          </w:hyperlink>
        </w:p>
        <w:p>
          <w:pPr>
            <w:pStyle w:val="Contents3"/>
            <w:tabs>
              <w:tab w:val="clear" w:pos="8459"/>
              <w:tab w:val="right" w:pos="9026" w:leader="dot"/>
            </w:tabs>
            <w:rPr/>
          </w:pPr>
          <w:hyperlink w:anchor="__RefHeading___Toc163805_1878427129">
            <w:r>
              <w:rPr>
                <w:webHidden/>
                <w:rStyle w:val="IndexLink"/>
              </w:rPr>
              <w:t>1</w:t>
            </w:r>
            <w:r>
              <w:rPr>
                <w:rStyle w:val="IndexLink"/>
                <w:rtl w:val="true"/>
              </w:rPr>
              <w:t>.</w:t>
            </w:r>
            <w:r>
              <w:rPr>
                <w:rStyle w:val="IndexLink"/>
                <w:rtl w:val="true"/>
              </w:rPr>
              <w:t>روش تحقیق</w:t>
            </w:r>
            <w:r>
              <w:rPr>
                <w:rStyle w:val="IndexLink"/>
                <w:rtl w:val="true"/>
              </w:rPr>
              <w:tab/>
            </w:r>
            <w:r>
              <w:rPr>
                <w:rStyle w:val="IndexLink"/>
              </w:rPr>
              <w:t>65</w:t>
            </w:r>
          </w:hyperlink>
        </w:p>
        <w:p>
          <w:pPr>
            <w:pStyle w:val="Contents3"/>
            <w:tabs>
              <w:tab w:val="clear" w:pos="8459"/>
              <w:tab w:val="right" w:pos="9026" w:leader="dot"/>
            </w:tabs>
            <w:rPr/>
          </w:pPr>
          <w:hyperlink w:anchor="__RefHeading___Toc163807_1878427129">
            <w:r>
              <w:rPr>
                <w:webHidden/>
                <w:rStyle w:val="IndexLink"/>
              </w:rPr>
              <w:t>2</w:t>
            </w:r>
            <w:r>
              <w:rPr>
                <w:rStyle w:val="IndexLink"/>
                <w:rtl w:val="true"/>
              </w:rPr>
              <w:t>.</w:t>
            </w:r>
            <w:r>
              <w:rPr>
                <w:rStyle w:val="IndexLink"/>
                <w:rtl w:val="true"/>
              </w:rPr>
              <w:t>پیشینه</w:t>
            </w:r>
            <w:r>
              <w:rPr>
                <w:rStyle w:val="IndexLink"/>
                <w:rtl w:val="true"/>
              </w:rPr>
              <w:tab/>
            </w:r>
            <w:r>
              <w:rPr>
                <w:rStyle w:val="IndexLink"/>
              </w:rPr>
              <w:t>65</w:t>
            </w:r>
          </w:hyperlink>
        </w:p>
        <w:p>
          <w:pPr>
            <w:pStyle w:val="Contents3"/>
            <w:tabs>
              <w:tab w:val="clear" w:pos="8459"/>
              <w:tab w:val="right" w:pos="9026" w:leader="dot"/>
            </w:tabs>
            <w:rPr/>
          </w:pPr>
          <w:hyperlink w:anchor="__RefHeading___Toc163809_1878427129">
            <w:r>
              <w:rPr>
                <w:webHidden/>
                <w:rStyle w:val="IndexLink"/>
              </w:rPr>
              <w:t>3</w:t>
            </w:r>
            <w:r>
              <w:rPr>
                <w:rStyle w:val="IndexLink"/>
                <w:rtl w:val="true"/>
              </w:rPr>
              <w:t>.</w:t>
            </w:r>
            <w:r>
              <w:rPr>
                <w:rStyle w:val="IndexLink"/>
                <w:rtl w:val="true"/>
              </w:rPr>
              <w:t>مفهوم شناسی</w:t>
            </w:r>
            <w:r>
              <w:rPr>
                <w:rStyle w:val="IndexLink"/>
                <w:rtl w:val="true"/>
              </w:rPr>
              <w:tab/>
            </w:r>
            <w:r>
              <w:rPr>
                <w:rStyle w:val="IndexLink"/>
              </w:rPr>
              <w:t>66</w:t>
            </w:r>
          </w:hyperlink>
        </w:p>
        <w:p>
          <w:pPr>
            <w:pStyle w:val="Contents3"/>
            <w:tabs>
              <w:tab w:val="clear" w:pos="8459"/>
              <w:tab w:val="right" w:pos="9026" w:leader="dot"/>
            </w:tabs>
            <w:rPr/>
          </w:pPr>
          <w:hyperlink w:anchor="__RefHeading___Toc163811_1878427129">
            <w:r>
              <w:rPr>
                <w:webHidden/>
                <w:rStyle w:val="IndexLink"/>
              </w:rPr>
              <w:t>4</w:t>
            </w:r>
            <w:r>
              <w:rPr>
                <w:rStyle w:val="IndexLink"/>
                <w:rtl w:val="true"/>
              </w:rPr>
              <w:t>.</w:t>
            </w:r>
            <w:r>
              <w:rPr>
                <w:rStyle w:val="IndexLink"/>
                <w:rtl w:val="true"/>
              </w:rPr>
              <w:t>شأن نزول</w:t>
            </w:r>
            <w:r>
              <w:rPr>
                <w:rStyle w:val="IndexLink"/>
                <w:rtl w:val="true"/>
              </w:rPr>
              <w:tab/>
            </w:r>
            <w:r>
              <w:rPr>
                <w:rStyle w:val="IndexLink"/>
              </w:rPr>
              <w:t>68</w:t>
            </w:r>
          </w:hyperlink>
        </w:p>
        <w:p>
          <w:pPr>
            <w:pStyle w:val="Contents3"/>
            <w:tabs>
              <w:tab w:val="clear" w:pos="8459"/>
              <w:tab w:val="right" w:pos="9026" w:leader="dot"/>
            </w:tabs>
            <w:rPr/>
          </w:pPr>
          <w:hyperlink w:anchor="__RefHeading___Toc163813_1878427129">
            <w:r>
              <w:rPr>
                <w:webHidden/>
                <w:rStyle w:val="IndexLink"/>
              </w:rPr>
              <w:t>5</w:t>
            </w:r>
            <w:r>
              <w:rPr>
                <w:rStyle w:val="IndexLink"/>
                <w:rtl w:val="true"/>
              </w:rPr>
              <w:t xml:space="preserve">. </w:t>
            </w:r>
            <w:r>
              <w:rPr>
                <w:rStyle w:val="IndexLink"/>
                <w:rtl w:val="true"/>
              </w:rPr>
              <w:t>دیدگاه‌های رشیدرضا و نقدهای علامه طباطبایی</w:t>
            </w:r>
            <w:r>
              <w:rPr>
                <w:rStyle w:val="IndexLink"/>
                <w:rtl w:val="true"/>
              </w:rPr>
              <w:tab/>
            </w:r>
            <w:r>
              <w:rPr>
                <w:rStyle w:val="IndexLink"/>
              </w:rPr>
              <w:t>69</w:t>
            </w:r>
          </w:hyperlink>
        </w:p>
        <w:p>
          <w:pPr>
            <w:pStyle w:val="Contents4"/>
            <w:tabs>
              <w:tab w:val="clear" w:pos="8176"/>
              <w:tab w:val="right" w:pos="9026" w:leader="dot"/>
            </w:tabs>
            <w:rPr/>
          </w:pPr>
          <w:hyperlink w:anchor="__RefHeading___Toc163815_1878427129">
            <w:r>
              <w:rPr>
                <w:webHidden/>
                <w:rStyle w:val="IndexLink"/>
                <w:rtl w:val="true"/>
              </w:rPr>
              <w:t>الف</w:t>
            </w:r>
            <w:r>
              <w:rPr>
                <w:rStyle w:val="IndexLink"/>
                <w:rtl w:val="true"/>
              </w:rPr>
              <w:t xml:space="preserve">) </w:t>
            </w:r>
            <w:r>
              <w:rPr>
                <w:rStyle w:val="IndexLink"/>
                <w:rtl w:val="true"/>
              </w:rPr>
              <w:t>افتخار ابلاغ آیات اول توبه</w:t>
            </w:r>
            <w:r>
              <w:rPr>
                <w:rStyle w:val="IndexLink"/>
                <w:rtl w:val="true"/>
              </w:rPr>
              <w:tab/>
            </w:r>
            <w:r>
              <w:rPr>
                <w:rStyle w:val="IndexLink"/>
              </w:rPr>
              <w:t>69</w:t>
            </w:r>
          </w:hyperlink>
        </w:p>
        <w:p>
          <w:pPr>
            <w:pStyle w:val="Contents5"/>
            <w:tabs>
              <w:tab w:val="clear" w:pos="7892"/>
              <w:tab w:val="right" w:pos="9026" w:leader="dot"/>
            </w:tabs>
            <w:rPr/>
          </w:pPr>
          <w:hyperlink w:anchor="__RefHeading___Toc163817_187842712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63819_1878427129">
            <w:r>
              <w:rPr>
                <w:webHidden/>
                <w:rStyle w:val="IndexLink"/>
                <w:rtl w:val="true"/>
              </w:rPr>
              <w:t>نقد و پاسخ المیزان</w:t>
            </w:r>
            <w:r>
              <w:rPr>
                <w:rStyle w:val="IndexLink"/>
                <w:rtl w:val="true"/>
              </w:rPr>
              <w:tab/>
            </w:r>
            <w:r>
              <w:rPr>
                <w:rStyle w:val="IndexLink"/>
              </w:rPr>
              <w:t>69</w:t>
            </w:r>
          </w:hyperlink>
        </w:p>
        <w:p>
          <w:pPr>
            <w:pStyle w:val="Contents4"/>
            <w:tabs>
              <w:tab w:val="clear" w:pos="8176"/>
              <w:tab w:val="right" w:pos="9026" w:leader="dot"/>
            </w:tabs>
            <w:rPr/>
          </w:pPr>
          <w:hyperlink w:anchor="__RefHeading___Toc163821_1878427129">
            <w:r>
              <w:rPr>
                <w:webHidden/>
                <w:rStyle w:val="IndexLink"/>
                <w:rtl w:val="true"/>
              </w:rPr>
              <w:t>ب</w:t>
            </w:r>
            <w:r>
              <w:rPr>
                <w:rStyle w:val="IndexLink"/>
                <w:rtl w:val="true"/>
              </w:rPr>
              <w:t xml:space="preserve">. </w:t>
            </w:r>
            <w:r>
              <w:rPr>
                <w:rStyle w:val="IndexLink"/>
                <w:rtl w:val="true"/>
              </w:rPr>
              <w:t xml:space="preserve">پیام جبرئیل، نفس پیامبر </w:t>
            </w:r>
            <w:r>
              <w:rPr>
                <w:rStyle w:val="IndexLink"/>
                <w:rtl w:val="true"/>
              </w:rPr>
              <w:t>(</w:t>
            </w:r>
            <w:r>
              <w:rPr>
                <w:rStyle w:val="IndexLink"/>
                <w:rtl w:val="true"/>
              </w:rPr>
              <w:t>صلی الله علیه و آله وسلم</w:t>
            </w:r>
            <w:r>
              <w:rPr>
                <w:rStyle w:val="IndexLink"/>
                <w:rtl w:val="true"/>
              </w:rPr>
              <w:t>)</w:t>
              <w:tab/>
            </w:r>
            <w:r>
              <w:rPr>
                <w:rStyle w:val="IndexLink"/>
              </w:rPr>
              <w:t>70</w:t>
            </w:r>
          </w:hyperlink>
        </w:p>
        <w:p>
          <w:pPr>
            <w:pStyle w:val="Contents5"/>
            <w:tabs>
              <w:tab w:val="clear" w:pos="7892"/>
              <w:tab w:val="right" w:pos="9026" w:leader="dot"/>
            </w:tabs>
            <w:rPr/>
          </w:pPr>
          <w:hyperlink w:anchor="__RefHeading___Toc163823_187842712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63825_1878427129">
            <w:r>
              <w:rPr>
                <w:webHidden/>
                <w:rStyle w:val="IndexLink"/>
                <w:rtl w:val="true"/>
              </w:rPr>
              <w:t>نقد و پاسخ المیزان</w:t>
            </w:r>
            <w:r>
              <w:rPr>
                <w:rStyle w:val="IndexLink"/>
                <w:rtl w:val="true"/>
              </w:rPr>
              <w:tab/>
            </w:r>
            <w:r>
              <w:rPr>
                <w:rStyle w:val="IndexLink"/>
              </w:rPr>
              <w:t>71</w:t>
            </w:r>
          </w:hyperlink>
        </w:p>
        <w:p>
          <w:pPr>
            <w:pStyle w:val="Contents4"/>
            <w:tabs>
              <w:tab w:val="clear" w:pos="8176"/>
              <w:tab w:val="right" w:pos="9026" w:leader="dot"/>
            </w:tabs>
            <w:rPr/>
          </w:pPr>
          <w:hyperlink w:anchor="__RefHeading___Toc163827_1878427129">
            <w:r>
              <w:rPr>
                <w:webHidden/>
                <w:rStyle w:val="IndexLink"/>
                <w:rtl w:val="true"/>
              </w:rPr>
              <w:t>ج</w:t>
            </w:r>
            <w:r>
              <w:rPr>
                <w:rStyle w:val="IndexLink"/>
                <w:rtl w:val="true"/>
              </w:rPr>
              <w:t xml:space="preserve">. </w:t>
            </w:r>
            <w:r>
              <w:rPr>
                <w:rStyle w:val="IndexLink"/>
                <w:rtl w:val="true"/>
              </w:rPr>
              <w:t>امارت حج سال نهم هجری</w:t>
            </w:r>
            <w:r>
              <w:rPr>
                <w:rStyle w:val="IndexLink"/>
                <w:rtl w:val="true"/>
              </w:rPr>
              <w:tab/>
            </w:r>
            <w:r>
              <w:rPr>
                <w:rStyle w:val="IndexLink"/>
              </w:rPr>
              <w:t>74</w:t>
            </w:r>
          </w:hyperlink>
        </w:p>
        <w:p>
          <w:pPr>
            <w:pStyle w:val="Contents5"/>
            <w:tabs>
              <w:tab w:val="clear" w:pos="7892"/>
              <w:tab w:val="right" w:pos="9026" w:leader="dot"/>
            </w:tabs>
            <w:rPr/>
          </w:pPr>
          <w:hyperlink w:anchor="__RefHeading___Toc163829_1878427129">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63831_1878427129">
            <w:r>
              <w:rPr>
                <w:webHidden/>
                <w:rStyle w:val="IndexLink"/>
                <w:rtl w:val="true"/>
              </w:rPr>
              <w:t>نقد و پاسخ المیزان</w:t>
            </w:r>
            <w:r>
              <w:rPr>
                <w:rStyle w:val="IndexLink"/>
                <w:rtl w:val="true"/>
              </w:rPr>
              <w:tab/>
            </w:r>
            <w:r>
              <w:rPr>
                <w:rStyle w:val="IndexLink"/>
              </w:rPr>
              <w:t>74</w:t>
            </w:r>
          </w:hyperlink>
        </w:p>
        <w:p>
          <w:pPr>
            <w:pStyle w:val="Contents4"/>
            <w:tabs>
              <w:tab w:val="clear" w:pos="8176"/>
              <w:tab w:val="right" w:pos="9026" w:leader="dot"/>
            </w:tabs>
            <w:rPr/>
          </w:pPr>
          <w:hyperlink w:anchor="__RefHeading___Toc163833_1878427129">
            <w:r>
              <w:rPr>
                <w:webHidden/>
                <w:rStyle w:val="IndexLink"/>
                <w:rtl w:val="true"/>
              </w:rPr>
              <w:t>د</w:t>
            </w:r>
            <w:r>
              <w:rPr>
                <w:rStyle w:val="IndexLink"/>
                <w:rtl w:val="true"/>
              </w:rPr>
              <w:t xml:space="preserve">. </w:t>
            </w:r>
            <w:r>
              <w:rPr>
                <w:rStyle w:val="IndexLink"/>
                <w:rtl w:val="true"/>
              </w:rPr>
              <w:t>امیرالمؤمنین علیه السلام، مأمور به تبلیغ امری خاص</w:t>
            </w:r>
            <w:r>
              <w:rPr>
                <w:rStyle w:val="IndexLink"/>
                <w:rtl w:val="true"/>
              </w:rPr>
              <w:tab/>
            </w:r>
            <w:r>
              <w:rPr>
                <w:rStyle w:val="IndexLink"/>
              </w:rPr>
              <w:t>77</w:t>
            </w:r>
          </w:hyperlink>
        </w:p>
        <w:p>
          <w:pPr>
            <w:pStyle w:val="Contents5"/>
            <w:tabs>
              <w:tab w:val="clear" w:pos="7892"/>
              <w:tab w:val="right" w:pos="9026" w:leader="dot"/>
            </w:tabs>
            <w:rPr/>
          </w:pPr>
          <w:hyperlink w:anchor="__RefHeading___Toc163835_187842712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63837_1878427129">
            <w:r>
              <w:rPr>
                <w:webHidden/>
                <w:rStyle w:val="IndexLink"/>
                <w:rtl w:val="true"/>
              </w:rPr>
              <w:t>نقد و پاسخ المیزان</w:t>
            </w:r>
            <w:r>
              <w:rPr>
                <w:rStyle w:val="IndexLink"/>
                <w:rtl w:val="true"/>
              </w:rPr>
              <w:tab/>
            </w:r>
            <w:r>
              <w:rPr>
                <w:rStyle w:val="IndexLink"/>
              </w:rPr>
              <w:t>77</w:t>
            </w:r>
          </w:hyperlink>
        </w:p>
        <w:p>
          <w:pPr>
            <w:pStyle w:val="Contents4"/>
            <w:tabs>
              <w:tab w:val="clear" w:pos="8176"/>
              <w:tab w:val="right" w:pos="9026" w:leader="dot"/>
            </w:tabs>
            <w:rPr/>
          </w:pPr>
          <w:hyperlink w:anchor="__RefHeading___Toc163839_1878427129">
            <w:r>
              <w:rPr>
                <w:webHidden/>
                <w:rStyle w:val="IndexLink"/>
                <w:rtl w:val="true"/>
              </w:rPr>
              <w:t>ه</w:t>
            </w:r>
            <w:r>
              <w:rPr>
                <w:rStyle w:val="IndexLink"/>
                <w:rtl w:val="true"/>
              </w:rPr>
              <w:t xml:space="preserve">- . </w:t>
            </w:r>
            <w:r>
              <w:rPr>
                <w:rStyle w:val="IndexLink"/>
                <w:rtl w:val="true"/>
              </w:rPr>
              <w:t>قابل اعتماد بودن روایت سُدّی؟</w:t>
            </w:r>
            <w:r>
              <w:rPr>
                <w:rStyle w:val="IndexLink"/>
                <w:rtl w:val="true"/>
              </w:rPr>
              <w:tab/>
            </w:r>
            <w:r>
              <w:rPr>
                <w:rStyle w:val="IndexLink"/>
              </w:rPr>
              <w:t>79</w:t>
            </w:r>
          </w:hyperlink>
        </w:p>
        <w:p>
          <w:pPr>
            <w:pStyle w:val="Contents5"/>
            <w:tabs>
              <w:tab w:val="clear" w:pos="7892"/>
              <w:tab w:val="right" w:pos="9026" w:leader="dot"/>
            </w:tabs>
            <w:rPr/>
          </w:pPr>
          <w:hyperlink w:anchor="__RefHeading___Toc163841_187842712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63843_1878427129">
            <w:r>
              <w:rPr>
                <w:webHidden/>
                <w:rStyle w:val="IndexLink"/>
                <w:rtl w:val="true"/>
              </w:rPr>
              <w:t>نقد و پاسخ المیزان</w:t>
            </w:r>
            <w:r>
              <w:rPr>
                <w:rStyle w:val="IndexLink"/>
                <w:rtl w:val="true"/>
              </w:rPr>
              <w:tab/>
            </w:r>
            <w:r>
              <w:rPr>
                <w:rStyle w:val="IndexLink"/>
              </w:rPr>
              <w:t>79</w:t>
            </w:r>
          </w:hyperlink>
        </w:p>
        <w:p>
          <w:pPr>
            <w:pStyle w:val="Contents4"/>
            <w:tabs>
              <w:tab w:val="clear" w:pos="8176"/>
              <w:tab w:val="right" w:pos="9026" w:leader="dot"/>
            </w:tabs>
            <w:rPr/>
          </w:pPr>
          <w:hyperlink w:anchor="__RefHeading___Toc163845_1878427129">
            <w:r>
              <w:rPr>
                <w:webHidden/>
                <w:rStyle w:val="IndexLink"/>
                <w:rtl w:val="true"/>
              </w:rPr>
              <w:t>و</w:t>
            </w:r>
            <w:r>
              <w:rPr>
                <w:rStyle w:val="IndexLink"/>
                <w:rtl w:val="true"/>
              </w:rPr>
              <w:t xml:space="preserve">. </w:t>
            </w:r>
            <w:r>
              <w:rPr>
                <w:rStyle w:val="IndexLink"/>
                <w:rtl w:val="true"/>
              </w:rPr>
              <w:t>شیعه حدیث سدی را ناقص نقل کرده؟</w:t>
            </w:r>
            <w:r>
              <w:rPr>
                <w:rStyle w:val="IndexLink"/>
                <w:rtl w:val="true"/>
              </w:rPr>
              <w:tab/>
            </w:r>
            <w:r>
              <w:rPr>
                <w:rStyle w:val="IndexLink"/>
              </w:rPr>
              <w:t>82</w:t>
            </w:r>
          </w:hyperlink>
        </w:p>
        <w:p>
          <w:pPr>
            <w:pStyle w:val="Contents5"/>
            <w:tabs>
              <w:tab w:val="clear" w:pos="7892"/>
              <w:tab w:val="right" w:pos="9026" w:leader="dot"/>
            </w:tabs>
            <w:rPr/>
          </w:pPr>
          <w:hyperlink w:anchor="__RefHeading___Toc163847_187842712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63849_1878427129">
            <w:r>
              <w:rPr>
                <w:webHidden/>
                <w:rStyle w:val="IndexLink"/>
                <w:rtl w:val="true"/>
              </w:rPr>
              <w:t>نقد و پاسخ المیزان</w:t>
            </w:r>
            <w:r>
              <w:rPr>
                <w:rStyle w:val="IndexLink"/>
                <w:rtl w:val="true"/>
              </w:rPr>
              <w:tab/>
            </w:r>
            <w:r>
              <w:rPr>
                <w:rStyle w:val="IndexLink"/>
              </w:rPr>
              <w:t>82</w:t>
            </w:r>
          </w:hyperlink>
        </w:p>
        <w:p>
          <w:pPr>
            <w:pStyle w:val="Contents4"/>
            <w:tabs>
              <w:tab w:val="clear" w:pos="8176"/>
              <w:tab w:val="right" w:pos="9026" w:leader="dot"/>
            </w:tabs>
            <w:rPr/>
          </w:pPr>
          <w:hyperlink w:anchor="__RefHeading___Toc163851_1878427129">
            <w:r>
              <w:rPr>
                <w:webHidden/>
                <w:rStyle w:val="IndexLink"/>
                <w:rtl w:val="true"/>
              </w:rPr>
              <w:t>ز</w:t>
            </w:r>
            <w:r>
              <w:rPr>
                <w:rStyle w:val="IndexLink"/>
                <w:rtl w:val="true"/>
              </w:rPr>
              <w:t xml:space="preserve">. </w:t>
            </w:r>
            <w:r>
              <w:rPr>
                <w:rStyle w:val="IndexLink"/>
                <w:rtl w:val="true"/>
              </w:rPr>
              <w:t>علی علیه السلام مظهر شجاعت و ابوبکر مظهر رحمت خداست؟</w:t>
            </w:r>
            <w:r>
              <w:rPr>
                <w:rStyle w:val="IndexLink"/>
                <w:rtl w:val="true"/>
              </w:rPr>
              <w:tab/>
            </w:r>
            <w:r>
              <w:rPr>
                <w:rStyle w:val="IndexLink"/>
              </w:rPr>
              <w:t>83</w:t>
            </w:r>
          </w:hyperlink>
        </w:p>
        <w:p>
          <w:pPr>
            <w:pStyle w:val="Contents5"/>
            <w:tabs>
              <w:tab w:val="clear" w:pos="7892"/>
              <w:tab w:val="right" w:pos="9026" w:leader="dot"/>
            </w:tabs>
            <w:rPr/>
          </w:pPr>
          <w:hyperlink w:anchor="__RefHeading___Toc163853_1878427129">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63855_1878427129">
            <w:r>
              <w:rPr>
                <w:webHidden/>
                <w:rStyle w:val="IndexLink"/>
                <w:rtl w:val="true"/>
              </w:rPr>
              <w:t>نقد و پاسخ المیزان</w:t>
            </w:r>
            <w:r>
              <w:rPr>
                <w:rStyle w:val="IndexLink"/>
                <w:rtl w:val="true"/>
              </w:rPr>
              <w:tab/>
            </w:r>
            <w:r>
              <w:rPr>
                <w:rStyle w:val="IndexLink"/>
              </w:rPr>
              <w:t>84</w:t>
            </w:r>
          </w:hyperlink>
        </w:p>
        <w:p>
          <w:pPr>
            <w:pStyle w:val="Contents4"/>
            <w:tabs>
              <w:tab w:val="clear" w:pos="8176"/>
              <w:tab w:val="right" w:pos="9026" w:leader="dot"/>
            </w:tabs>
            <w:rPr/>
          </w:pPr>
          <w:hyperlink w:anchor="__RefHeading___Toc163857_1878427129">
            <w:r>
              <w:rPr>
                <w:webHidden/>
                <w:rStyle w:val="IndexLink"/>
                <w:rtl w:val="true"/>
              </w:rPr>
              <w:t>ح</w:t>
            </w:r>
            <w:r>
              <w:rPr>
                <w:rStyle w:val="IndexLink"/>
                <w:rtl w:val="true"/>
              </w:rPr>
              <w:t xml:space="preserve">. </w:t>
            </w:r>
            <w:r>
              <w:rPr>
                <w:rStyle w:val="IndexLink"/>
                <w:rtl w:val="true"/>
              </w:rPr>
              <w:t xml:space="preserve">امیرالمؤمنین علیه السلام فقط خویشاوند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است؟</w:t>
            </w:r>
            <w:r>
              <w:rPr>
                <w:rStyle w:val="IndexLink"/>
                <w:rtl w:val="true"/>
              </w:rPr>
              <w:tab/>
            </w:r>
            <w:r>
              <w:rPr>
                <w:rStyle w:val="IndexLink"/>
              </w:rPr>
              <w:t>86</w:t>
            </w:r>
          </w:hyperlink>
        </w:p>
        <w:p>
          <w:pPr>
            <w:pStyle w:val="Contents5"/>
            <w:tabs>
              <w:tab w:val="clear" w:pos="7892"/>
              <w:tab w:val="right" w:pos="9026" w:leader="dot"/>
            </w:tabs>
            <w:rPr/>
          </w:pPr>
          <w:hyperlink w:anchor="__RefHeading___Toc163859_187842712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63861_1878427129">
            <w:r>
              <w:rPr>
                <w:webHidden/>
                <w:rStyle w:val="IndexLink"/>
                <w:rtl w:val="true"/>
              </w:rPr>
              <w:t>نقد و پاسخ المیزان</w:t>
            </w:r>
            <w:r>
              <w:rPr>
                <w:rStyle w:val="IndexLink"/>
                <w:rtl w:val="true"/>
              </w:rPr>
              <w:tab/>
            </w:r>
            <w:r>
              <w:rPr>
                <w:rStyle w:val="IndexLink"/>
              </w:rPr>
              <w:t>86</w:t>
            </w:r>
          </w:hyperlink>
        </w:p>
        <w:p>
          <w:pPr>
            <w:pStyle w:val="Contents3"/>
            <w:tabs>
              <w:tab w:val="clear" w:pos="8459"/>
              <w:tab w:val="right" w:pos="9026" w:leader="dot"/>
            </w:tabs>
            <w:rPr/>
          </w:pPr>
          <w:hyperlink w:anchor="__RefHeading___Toc163863_1878427129">
            <w:r>
              <w:rPr>
                <w:webHidden/>
                <w:rStyle w:val="IndexLink"/>
                <w:rtl w:val="true"/>
              </w:rPr>
              <w:t>نتیجه</w:t>
            </w:r>
            <w:r>
              <w:rPr>
                <w:rStyle w:val="IndexLink"/>
                <w:rtl w:val="true"/>
              </w:rPr>
              <w:tab/>
            </w:r>
            <w:r>
              <w:rPr>
                <w:rStyle w:val="IndexLink"/>
              </w:rPr>
              <w:t>87</w:t>
            </w:r>
          </w:hyperlink>
        </w:p>
        <w:p>
          <w:pPr>
            <w:pStyle w:val="Contents3"/>
            <w:tabs>
              <w:tab w:val="clear" w:pos="8459"/>
              <w:tab w:val="right" w:pos="9026" w:leader="dot"/>
            </w:tabs>
            <w:rPr/>
          </w:pPr>
          <w:hyperlink w:anchor="__RefHeading___Toc163865_1878427129">
            <w:r>
              <w:rPr>
                <w:webHidden/>
                <w:rStyle w:val="IndexLink"/>
                <w:rtl w:val="true"/>
              </w:rPr>
              <w:t>منابع</w:t>
            </w:r>
            <w:r>
              <w:rPr>
                <w:rStyle w:val="IndexLink"/>
                <w:rtl w:val="true"/>
              </w:rPr>
              <w:tab/>
            </w:r>
            <w:r>
              <w:rPr>
                <w:rStyle w:val="IndexLink"/>
              </w:rPr>
              <w:t>89</w:t>
            </w:r>
          </w:hyperlink>
        </w:p>
        <w:p>
          <w:pPr>
            <w:pStyle w:val="Contents2"/>
            <w:tabs>
              <w:tab w:val="clear" w:pos="8743"/>
              <w:tab w:val="right" w:pos="9026" w:leader="dot"/>
            </w:tabs>
            <w:rPr/>
          </w:pPr>
          <w:hyperlink w:anchor="__RefHeading___Toc163867_1878427129">
            <w:r>
              <w:rPr>
                <w:webHidden/>
                <w:rStyle w:val="IndexLink"/>
              </w:rPr>
              <w:t>3</w:t>
            </w:r>
            <w:r>
              <w:rPr>
                <w:rStyle w:val="IndexLink"/>
                <w:rtl w:val="true"/>
              </w:rPr>
              <w:t>-</w:t>
            </w:r>
            <w:r>
              <w:rPr>
                <w:rStyle w:val="IndexLink"/>
                <w:rtl w:val="true"/>
              </w:rPr>
              <w:t xml:space="preserve">شناخت قرآن از زبان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نهج‌البلاغه</w:t>
            </w:r>
            <w:r>
              <w:rPr>
                <w:rStyle w:val="IndexLink"/>
                <w:rtl w:val="true"/>
              </w:rPr>
              <w:tab/>
            </w:r>
            <w:r>
              <w:rPr>
                <w:rStyle w:val="IndexLink"/>
              </w:rPr>
              <w:t>91</w:t>
            </w:r>
          </w:hyperlink>
        </w:p>
        <w:p>
          <w:pPr>
            <w:pStyle w:val="Contents3"/>
            <w:tabs>
              <w:tab w:val="clear" w:pos="8459"/>
              <w:tab w:val="right" w:pos="9026" w:leader="dot"/>
            </w:tabs>
            <w:rPr/>
          </w:pPr>
          <w:hyperlink w:anchor="__RefHeading___Toc163869_187842712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63871_1878427129">
            <w:r>
              <w:rPr>
                <w:webHidden/>
                <w:rStyle w:val="IndexLink"/>
                <w:rtl w:val="true"/>
              </w:rPr>
              <w:t>چکیده</w:t>
            </w:r>
            <w:r>
              <w:rPr>
                <w:rStyle w:val="IndexLink"/>
                <w:rtl w:val="true"/>
              </w:rPr>
              <w:tab/>
            </w:r>
            <w:r>
              <w:rPr>
                <w:rStyle w:val="IndexLink"/>
              </w:rPr>
              <w:t>93</w:t>
            </w:r>
          </w:hyperlink>
        </w:p>
        <w:p>
          <w:pPr>
            <w:pStyle w:val="Contents3"/>
            <w:tabs>
              <w:tab w:val="clear" w:pos="8459"/>
              <w:tab w:val="right" w:pos="9026" w:leader="dot"/>
            </w:tabs>
            <w:rPr/>
          </w:pPr>
          <w:hyperlink w:anchor="__RefHeading___Toc163873_1878427129">
            <w:r>
              <w:rPr>
                <w:webHidden/>
                <w:rStyle w:val="IndexLink"/>
                <w:rtl w:val="true"/>
              </w:rPr>
              <w:t>مقدمه</w:t>
            </w:r>
            <w:r>
              <w:rPr>
                <w:rStyle w:val="IndexLink"/>
                <w:rtl w:val="true"/>
              </w:rPr>
              <w:tab/>
            </w:r>
            <w:r>
              <w:rPr>
                <w:rStyle w:val="IndexLink"/>
              </w:rPr>
              <w:t>94</w:t>
            </w:r>
          </w:hyperlink>
        </w:p>
        <w:p>
          <w:pPr>
            <w:pStyle w:val="Contents4"/>
            <w:tabs>
              <w:tab w:val="clear" w:pos="8176"/>
              <w:tab w:val="right" w:pos="9026" w:leader="dot"/>
            </w:tabs>
            <w:rPr/>
          </w:pPr>
          <w:hyperlink w:anchor="__RefHeading___Toc163875_187842712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63877_1878427129">
            <w:r>
              <w:rPr>
                <w:webHidden/>
                <w:rStyle w:val="IndexLink"/>
                <w:rtl w:val="true"/>
              </w:rPr>
              <w:t>سؤال اصلی</w:t>
            </w:r>
            <w:r>
              <w:rPr>
                <w:rStyle w:val="IndexLink"/>
                <w:rtl w:val="true"/>
              </w:rPr>
              <w:tab/>
            </w:r>
            <w:r>
              <w:rPr>
                <w:rStyle w:val="IndexLink"/>
              </w:rPr>
              <w:t>97</w:t>
            </w:r>
          </w:hyperlink>
        </w:p>
        <w:p>
          <w:pPr>
            <w:pStyle w:val="Contents4"/>
            <w:tabs>
              <w:tab w:val="clear" w:pos="8176"/>
              <w:tab w:val="right" w:pos="9026" w:leader="dot"/>
            </w:tabs>
            <w:rPr/>
          </w:pPr>
          <w:hyperlink w:anchor="__RefHeading___Toc163879_1878427129">
            <w:r>
              <w:rPr>
                <w:webHidden/>
                <w:rStyle w:val="IndexLink"/>
                <w:rtl w:val="true"/>
              </w:rPr>
              <w:t>سؤالات فرعی</w:t>
            </w:r>
            <w:r>
              <w:rPr>
                <w:rStyle w:val="IndexLink"/>
                <w:rtl w:val="true"/>
              </w:rPr>
              <w:tab/>
            </w:r>
            <w:r>
              <w:rPr>
                <w:rStyle w:val="IndexLink"/>
              </w:rPr>
              <w:t>97</w:t>
            </w:r>
          </w:hyperlink>
        </w:p>
        <w:p>
          <w:pPr>
            <w:pStyle w:val="Contents3"/>
            <w:tabs>
              <w:tab w:val="clear" w:pos="8459"/>
              <w:tab w:val="right" w:pos="9026" w:leader="dot"/>
            </w:tabs>
            <w:rPr/>
          </w:pPr>
          <w:hyperlink w:anchor="__RefHeading___Toc163881_1878427129">
            <w:r>
              <w:rPr>
                <w:webHidden/>
                <w:rStyle w:val="IndexLink"/>
                <w:rtl w:val="true"/>
              </w:rPr>
              <w:t>مقدمه</w:t>
            </w:r>
            <w:r>
              <w:rPr>
                <w:rStyle w:val="IndexLink"/>
                <w:rtl w:val="true"/>
              </w:rPr>
              <w:tab/>
            </w:r>
            <w:r>
              <w:rPr>
                <w:rStyle w:val="IndexLink"/>
              </w:rPr>
              <w:t>98</w:t>
            </w:r>
          </w:hyperlink>
        </w:p>
        <w:p>
          <w:pPr>
            <w:pStyle w:val="Contents3"/>
            <w:tabs>
              <w:tab w:val="clear" w:pos="8459"/>
              <w:tab w:val="right" w:pos="9026" w:leader="dot"/>
            </w:tabs>
            <w:rPr/>
          </w:pPr>
          <w:hyperlink w:anchor="__RefHeading___Toc163883_1878427129">
            <w:r>
              <w:rPr>
                <w:webHidden/>
                <w:rStyle w:val="IndexLink"/>
                <w:rtl w:val="true"/>
              </w:rPr>
              <w:t>قرآن‌شناسی حضرت علی علیه السلام، شناخت قرآن با نهج البلاغه</w:t>
            </w:r>
            <w:r>
              <w:rPr>
                <w:rStyle w:val="IndexLink"/>
                <w:rtl w:val="true"/>
              </w:rPr>
              <w:tab/>
            </w:r>
            <w:r>
              <w:rPr>
                <w:rStyle w:val="IndexLink"/>
              </w:rPr>
              <w:t>99</w:t>
            </w:r>
          </w:hyperlink>
        </w:p>
        <w:p>
          <w:pPr>
            <w:pStyle w:val="Contents4"/>
            <w:tabs>
              <w:tab w:val="clear" w:pos="8176"/>
              <w:tab w:val="right" w:pos="9026" w:leader="dot"/>
            </w:tabs>
            <w:rPr/>
          </w:pPr>
          <w:hyperlink w:anchor="__RefHeading___Toc163885_187842712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63887_1878427129">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100</w:t>
            </w:r>
          </w:hyperlink>
        </w:p>
        <w:p>
          <w:pPr>
            <w:pStyle w:val="Contents5"/>
            <w:tabs>
              <w:tab w:val="clear" w:pos="7892"/>
              <w:tab w:val="right" w:pos="9026" w:leader="dot"/>
            </w:tabs>
            <w:rPr/>
          </w:pPr>
          <w:hyperlink w:anchor="__RefHeading___Toc163889_1878427129">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63891_1878427129">
            <w:r>
              <w:rPr>
                <w:webHidden/>
                <w:rStyle w:val="IndexLink"/>
                <w:rtl w:val="true"/>
              </w:rPr>
              <w:t>الف</w:t>
            </w:r>
            <w:r>
              <w:rPr>
                <w:rStyle w:val="IndexLink"/>
                <w:rtl w:val="true"/>
              </w:rPr>
              <w:t xml:space="preserve">) </w:t>
            </w:r>
            <w:r>
              <w:rPr>
                <w:rStyle w:val="IndexLink"/>
                <w:rtl w:val="true"/>
              </w:rPr>
              <w:t>سابقه مقالات علمی مجلات</w:t>
            </w:r>
            <w:r>
              <w:rPr>
                <w:rStyle w:val="IndexLink"/>
                <w:rtl w:val="true"/>
              </w:rPr>
              <w:tab/>
            </w:r>
            <w:r>
              <w:rPr>
                <w:rStyle w:val="IndexLink"/>
              </w:rPr>
              <w:t>101</w:t>
            </w:r>
          </w:hyperlink>
        </w:p>
        <w:p>
          <w:pPr>
            <w:pStyle w:val="Contents5"/>
            <w:tabs>
              <w:tab w:val="clear" w:pos="7892"/>
              <w:tab w:val="right" w:pos="9026" w:leader="dot"/>
            </w:tabs>
            <w:rPr/>
          </w:pPr>
          <w:hyperlink w:anchor="__RefHeading___Toc163893_1878427129">
            <w:r>
              <w:rPr>
                <w:webHidden/>
                <w:rStyle w:val="IndexLink"/>
                <w:rtl w:val="true"/>
              </w:rPr>
              <w:t>ب</w:t>
            </w:r>
            <w:r>
              <w:rPr>
                <w:rStyle w:val="IndexLink"/>
                <w:rtl w:val="true"/>
              </w:rPr>
              <w:t xml:space="preserve">) </w:t>
            </w:r>
            <w:r>
              <w:rPr>
                <w:rStyle w:val="IndexLink"/>
                <w:rtl w:val="true"/>
              </w:rPr>
              <w:t>سابقه حوزه نشر کتاب</w:t>
            </w:r>
            <w:r>
              <w:rPr>
                <w:rStyle w:val="IndexLink"/>
                <w:rtl w:val="true"/>
              </w:rPr>
              <w:tab/>
            </w:r>
            <w:r>
              <w:rPr>
                <w:rStyle w:val="IndexLink"/>
              </w:rPr>
              <w:t>102</w:t>
            </w:r>
          </w:hyperlink>
        </w:p>
        <w:p>
          <w:pPr>
            <w:pStyle w:val="Contents5"/>
            <w:tabs>
              <w:tab w:val="clear" w:pos="7892"/>
              <w:tab w:val="right" w:pos="9026" w:leader="dot"/>
            </w:tabs>
            <w:rPr/>
          </w:pPr>
          <w:hyperlink w:anchor="__RefHeading___Toc163895_1878427129">
            <w:r>
              <w:rPr>
                <w:webHidden/>
                <w:rStyle w:val="IndexLink"/>
                <w:rtl w:val="true"/>
              </w:rPr>
              <w:t>ج</w:t>
            </w:r>
            <w:r>
              <w:rPr>
                <w:rStyle w:val="IndexLink"/>
                <w:rtl w:val="true"/>
              </w:rPr>
              <w:t xml:space="preserve">) </w:t>
            </w:r>
            <w:r>
              <w:rPr>
                <w:rStyle w:val="IndexLink"/>
                <w:rtl w:val="true"/>
              </w:rPr>
              <w:t>روش تحقیق</w:t>
            </w:r>
            <w:r>
              <w:rPr>
                <w:rStyle w:val="IndexLink"/>
                <w:rtl w:val="true"/>
              </w:rPr>
              <w:tab/>
            </w:r>
            <w:r>
              <w:rPr>
                <w:rStyle w:val="IndexLink"/>
              </w:rPr>
              <w:t>104</w:t>
            </w:r>
          </w:hyperlink>
        </w:p>
        <w:p>
          <w:pPr>
            <w:pStyle w:val="Contents4"/>
            <w:tabs>
              <w:tab w:val="clear" w:pos="8176"/>
              <w:tab w:val="right" w:pos="9026" w:leader="dot"/>
            </w:tabs>
            <w:rPr/>
          </w:pPr>
          <w:hyperlink w:anchor="__RefHeading___Toc163897_1878427129">
            <w:r>
              <w:rPr>
                <w:webHidden/>
                <w:rStyle w:val="IndexLink"/>
              </w:rPr>
              <w:t>2</w:t>
            </w:r>
            <w:r>
              <w:rPr>
                <w:rStyle w:val="IndexLink"/>
                <w:rtl w:val="true"/>
              </w:rPr>
              <w:t xml:space="preserve">. </w:t>
            </w:r>
            <w:r>
              <w:rPr>
                <w:rStyle w:val="IndexLink"/>
                <w:rtl w:val="true"/>
              </w:rPr>
              <w:t>تجزیه و تحلیل داده‌های تحقیق</w:t>
            </w:r>
            <w:r>
              <w:rPr>
                <w:rStyle w:val="IndexLink"/>
                <w:rtl w:val="true"/>
              </w:rPr>
              <w:tab/>
            </w:r>
            <w:r>
              <w:rPr>
                <w:rStyle w:val="IndexLink"/>
              </w:rPr>
              <w:t>106</w:t>
            </w:r>
          </w:hyperlink>
        </w:p>
        <w:p>
          <w:pPr>
            <w:pStyle w:val="Contents5"/>
            <w:tabs>
              <w:tab w:val="clear" w:pos="7892"/>
              <w:tab w:val="right" w:pos="9026" w:leader="dot"/>
            </w:tabs>
            <w:rPr/>
          </w:pPr>
          <w:hyperlink w:anchor="__RefHeading___Toc163899_1878427129">
            <w:r>
              <w:rPr>
                <w:webHidden/>
                <w:rStyle w:val="IndexLink"/>
                <w:rtl w:val="true"/>
              </w:rPr>
              <w:t>الف</w:t>
            </w:r>
            <w:r>
              <w:rPr>
                <w:rStyle w:val="IndexLink"/>
                <w:rtl w:val="true"/>
              </w:rPr>
              <w:t xml:space="preserve">) </w:t>
            </w:r>
            <w:r>
              <w:rPr>
                <w:rStyle w:val="IndexLink"/>
                <w:rtl w:val="true"/>
              </w:rPr>
              <w:t>خطبه‌های نهج‌البلاغه</w:t>
            </w:r>
            <w:r>
              <w:rPr>
                <w:rStyle w:val="IndexLink"/>
                <w:rtl w:val="true"/>
              </w:rPr>
              <w:tab/>
            </w:r>
            <w:r>
              <w:rPr>
                <w:rStyle w:val="IndexLink"/>
              </w:rPr>
              <w:t>106</w:t>
            </w:r>
          </w:hyperlink>
        </w:p>
        <w:p>
          <w:pPr>
            <w:pStyle w:val="Contents6"/>
            <w:tabs>
              <w:tab w:val="clear" w:pos="7609"/>
              <w:tab w:val="right" w:pos="9026" w:leader="dot"/>
            </w:tabs>
            <w:rPr/>
          </w:pPr>
          <w:hyperlink w:anchor="__RefHeading___Toc163901_1878427129">
            <w:r>
              <w:rPr>
                <w:webHidden/>
                <w:rStyle w:val="IndexLink"/>
                <w:rtl w:val="true"/>
              </w:rPr>
              <w:t xml:space="preserve">یک </w:t>
            </w:r>
            <w:r>
              <w:rPr>
                <w:rStyle w:val="IndexLink"/>
                <w:rtl w:val="true"/>
              </w:rPr>
              <w:t xml:space="preserve">- </w:t>
            </w:r>
            <w:r>
              <w:rPr>
                <w:rStyle w:val="IndexLink"/>
                <w:rtl w:val="true"/>
              </w:rPr>
              <w:t>خطبه</w:t>
            </w:r>
            <w:r>
              <w:rPr>
                <w:rStyle w:val="IndexLink"/>
              </w:rPr>
              <w:t>1</w:t>
            </w:r>
            <w:r>
              <w:rPr>
                <w:rStyle w:val="IndexLink"/>
                <w:rtl w:val="true"/>
              </w:rPr>
              <w:t xml:space="preserve">، فراز </w:t>
            </w:r>
            <w:r>
              <w:rPr>
                <w:rStyle w:val="IndexLink"/>
              </w:rPr>
              <w:t>42</w:t>
            </w:r>
            <w:r>
              <w:rPr>
                <w:rStyle w:val="IndexLink"/>
                <w:rtl w:val="true"/>
              </w:rPr>
              <w:t>و</w:t>
            </w:r>
            <w:r>
              <w:rPr>
                <w:rStyle w:val="IndexLink"/>
              </w:rPr>
              <w:t>43</w:t>
            </w:r>
            <w:r>
              <w:rPr>
                <w:rStyle w:val="IndexLink"/>
                <w:rtl w:val="true"/>
              </w:rPr>
              <w:tab/>
            </w:r>
            <w:r>
              <w:rPr>
                <w:rStyle w:val="IndexLink"/>
              </w:rPr>
              <w:t>106</w:t>
            </w:r>
          </w:hyperlink>
        </w:p>
        <w:p>
          <w:pPr>
            <w:pStyle w:val="Contents6"/>
            <w:tabs>
              <w:tab w:val="clear" w:pos="7609"/>
              <w:tab w:val="right" w:pos="9026" w:leader="dot"/>
            </w:tabs>
            <w:rPr/>
          </w:pPr>
          <w:hyperlink w:anchor="__RefHeading___Toc163903_1878427129">
            <w:r>
              <w:rPr>
                <w:webHidden/>
                <w:rStyle w:val="IndexLink"/>
                <w:rtl w:val="true"/>
              </w:rPr>
              <w:t xml:space="preserve">یک </w:t>
            </w:r>
            <w:r>
              <w:rPr>
                <w:rStyle w:val="IndexLink"/>
                <w:rtl w:val="true"/>
              </w:rPr>
              <w:t xml:space="preserve">- </w:t>
            </w:r>
            <w:r>
              <w:rPr>
                <w:rStyle w:val="IndexLink"/>
                <w:rtl w:val="true"/>
              </w:rPr>
              <w:t>خطبه</w:t>
            </w:r>
            <w:r>
              <w:rPr>
                <w:rStyle w:val="IndexLink"/>
              </w:rPr>
              <w:t>2</w:t>
            </w:r>
            <w:r>
              <w:rPr>
                <w:rStyle w:val="IndexLink"/>
                <w:rtl w:val="true"/>
              </w:rPr>
              <w:t xml:space="preserve">، فراز </w:t>
            </w:r>
            <w:r>
              <w:rPr>
                <w:rStyle w:val="IndexLink"/>
              </w:rPr>
              <w:t>5</w:t>
            </w:r>
            <w:r>
              <w:rPr>
                <w:rStyle w:val="IndexLink"/>
                <w:rtl w:val="true"/>
              </w:rPr>
              <w:tab/>
            </w:r>
            <w:r>
              <w:rPr>
                <w:rStyle w:val="IndexLink"/>
              </w:rPr>
              <w:t>106</w:t>
            </w:r>
          </w:hyperlink>
        </w:p>
        <w:p>
          <w:pPr>
            <w:pStyle w:val="Contents6"/>
            <w:tabs>
              <w:tab w:val="clear" w:pos="7609"/>
              <w:tab w:val="right" w:pos="9026" w:leader="dot"/>
            </w:tabs>
            <w:rPr/>
          </w:pPr>
          <w:hyperlink w:anchor="__RefHeading___Toc163905_1878427129">
            <w:r>
              <w:rPr>
                <w:webHidden/>
                <w:rStyle w:val="IndexLink"/>
                <w:rtl w:val="true"/>
              </w:rPr>
              <w:t xml:space="preserve">سه </w:t>
            </w:r>
            <w:r>
              <w:rPr>
                <w:rStyle w:val="IndexLink"/>
                <w:rtl w:val="true"/>
              </w:rPr>
              <w:t xml:space="preserve">- </w:t>
            </w:r>
            <w:r>
              <w:rPr>
                <w:rStyle w:val="IndexLink"/>
                <w:rtl w:val="true"/>
              </w:rPr>
              <w:t xml:space="preserve">خطبه </w:t>
            </w:r>
            <w:r>
              <w:rPr>
                <w:rStyle w:val="IndexLink"/>
              </w:rPr>
              <w:t>18</w:t>
            </w:r>
            <w:r>
              <w:rPr>
                <w:rStyle w:val="IndexLink"/>
                <w:rtl w:val="true"/>
              </w:rPr>
              <w:t xml:space="preserve">، فراز </w:t>
            </w:r>
            <w:r>
              <w:rPr>
                <w:rStyle w:val="IndexLink"/>
              </w:rPr>
              <w:t>3</w:t>
            </w:r>
            <w:r>
              <w:rPr>
                <w:rStyle w:val="IndexLink"/>
                <w:rtl w:val="true"/>
              </w:rPr>
              <w:t>-</w:t>
            </w:r>
            <w:r>
              <w:rPr>
                <w:rStyle w:val="IndexLink"/>
              </w:rPr>
              <w:t>6</w:t>
            </w:r>
            <w:r>
              <w:rPr>
                <w:rStyle w:val="IndexLink"/>
                <w:rtl w:val="true"/>
              </w:rPr>
              <w:tab/>
            </w:r>
            <w:r>
              <w:rPr>
                <w:rStyle w:val="IndexLink"/>
              </w:rPr>
              <w:t>106</w:t>
            </w:r>
          </w:hyperlink>
        </w:p>
        <w:p>
          <w:pPr>
            <w:pStyle w:val="Contents6"/>
            <w:tabs>
              <w:tab w:val="clear" w:pos="7609"/>
              <w:tab w:val="right" w:pos="9026" w:leader="dot"/>
            </w:tabs>
            <w:rPr/>
          </w:pPr>
          <w:hyperlink w:anchor="__RefHeading___Toc163907_1878427129">
            <w:r>
              <w:rPr>
                <w:webHidden/>
                <w:rStyle w:val="IndexLink"/>
                <w:rtl w:val="true"/>
              </w:rPr>
              <w:t xml:space="preserve">چهار </w:t>
            </w:r>
            <w:r>
              <w:rPr>
                <w:rStyle w:val="IndexLink"/>
                <w:rtl w:val="true"/>
              </w:rPr>
              <w:t xml:space="preserve">- </w:t>
            </w:r>
            <w:r>
              <w:rPr>
                <w:rStyle w:val="IndexLink"/>
                <w:rtl w:val="true"/>
              </w:rPr>
              <w:t xml:space="preserve">خطبه </w:t>
            </w:r>
            <w:r>
              <w:rPr>
                <w:rStyle w:val="IndexLink"/>
              </w:rPr>
              <w:t>33</w:t>
            </w:r>
            <w:r>
              <w:rPr>
                <w:rStyle w:val="IndexLink"/>
                <w:rtl w:val="true"/>
              </w:rPr>
              <w:t xml:space="preserve">، فراز </w:t>
            </w:r>
            <w:r>
              <w:rPr>
                <w:rStyle w:val="IndexLink"/>
              </w:rPr>
              <w:t>1</w:t>
            </w:r>
            <w:r>
              <w:rPr>
                <w:rStyle w:val="IndexLink"/>
                <w:rtl w:val="true"/>
              </w:rPr>
              <w:tab/>
            </w:r>
            <w:r>
              <w:rPr>
                <w:rStyle w:val="IndexLink"/>
              </w:rPr>
              <w:t>107</w:t>
            </w:r>
          </w:hyperlink>
        </w:p>
        <w:p>
          <w:pPr>
            <w:pStyle w:val="Contents6"/>
            <w:tabs>
              <w:tab w:val="clear" w:pos="7609"/>
              <w:tab w:val="right" w:pos="9026" w:leader="dot"/>
            </w:tabs>
            <w:rPr/>
          </w:pPr>
          <w:hyperlink w:anchor="__RefHeading___Toc163909_1878427129">
            <w:r>
              <w:rPr>
                <w:webHidden/>
                <w:rStyle w:val="IndexLink"/>
                <w:rtl w:val="true"/>
              </w:rPr>
              <w:t xml:space="preserve">پنج </w:t>
            </w:r>
            <w:r>
              <w:rPr>
                <w:rStyle w:val="IndexLink"/>
                <w:rtl w:val="true"/>
              </w:rPr>
              <w:t xml:space="preserve">- </w:t>
            </w:r>
            <w:r>
              <w:rPr>
                <w:rStyle w:val="IndexLink"/>
                <w:rtl w:val="true"/>
              </w:rPr>
              <w:t xml:space="preserve">خطبه </w:t>
            </w:r>
            <w:r>
              <w:rPr>
                <w:rStyle w:val="IndexLink"/>
              </w:rPr>
              <w:t>82</w:t>
            </w:r>
            <w:r>
              <w:rPr>
                <w:rStyle w:val="IndexLink"/>
                <w:rtl w:val="true"/>
              </w:rPr>
              <w:t xml:space="preserve">، فراز </w:t>
            </w:r>
            <w:r>
              <w:rPr>
                <w:rStyle w:val="IndexLink"/>
              </w:rPr>
              <w:t>32</w:t>
            </w:r>
            <w:r>
              <w:rPr>
                <w:rStyle w:val="IndexLink"/>
                <w:rtl w:val="true"/>
              </w:rPr>
              <w:tab/>
            </w:r>
            <w:r>
              <w:rPr>
                <w:rStyle w:val="IndexLink"/>
              </w:rPr>
              <w:t>107</w:t>
            </w:r>
          </w:hyperlink>
        </w:p>
        <w:p>
          <w:pPr>
            <w:pStyle w:val="Contents6"/>
            <w:tabs>
              <w:tab w:val="clear" w:pos="7609"/>
              <w:tab w:val="right" w:pos="9026" w:leader="dot"/>
            </w:tabs>
            <w:rPr/>
          </w:pPr>
          <w:hyperlink w:anchor="__RefHeading___Toc163911_1878427129">
            <w:r>
              <w:rPr>
                <w:webHidden/>
                <w:rStyle w:val="IndexLink"/>
                <w:rtl w:val="true"/>
              </w:rPr>
              <w:t xml:space="preserve">شش </w:t>
            </w:r>
            <w:r>
              <w:rPr>
                <w:rStyle w:val="IndexLink"/>
                <w:rtl w:val="true"/>
              </w:rPr>
              <w:t xml:space="preserve">- </w:t>
            </w:r>
            <w:r>
              <w:rPr>
                <w:rStyle w:val="IndexLink"/>
                <w:rtl w:val="true"/>
              </w:rPr>
              <w:t xml:space="preserve">خطبه </w:t>
            </w:r>
            <w:r>
              <w:rPr>
                <w:rStyle w:val="IndexLink"/>
              </w:rPr>
              <w:t>85</w:t>
            </w:r>
            <w:r>
              <w:rPr>
                <w:rStyle w:val="IndexLink"/>
                <w:rtl w:val="true"/>
              </w:rPr>
              <w:t xml:space="preserve">، فراز </w:t>
            </w:r>
            <w:r>
              <w:rPr>
                <w:rStyle w:val="IndexLink"/>
              </w:rPr>
              <w:t>3</w:t>
            </w:r>
            <w:r>
              <w:rPr>
                <w:rStyle w:val="IndexLink"/>
                <w:rtl w:val="true"/>
              </w:rPr>
              <w:t>-</w:t>
            </w:r>
            <w:r>
              <w:rPr>
                <w:rStyle w:val="IndexLink"/>
              </w:rPr>
              <w:t>4</w:t>
            </w:r>
            <w:r>
              <w:rPr>
                <w:rStyle w:val="IndexLink"/>
                <w:rtl w:val="true"/>
              </w:rPr>
              <w:tab/>
            </w:r>
            <w:r>
              <w:rPr>
                <w:rStyle w:val="IndexLink"/>
              </w:rPr>
              <w:t>107</w:t>
            </w:r>
          </w:hyperlink>
        </w:p>
        <w:p>
          <w:pPr>
            <w:pStyle w:val="Contents6"/>
            <w:tabs>
              <w:tab w:val="clear" w:pos="7609"/>
              <w:tab w:val="right" w:pos="9026" w:leader="dot"/>
            </w:tabs>
            <w:rPr/>
          </w:pPr>
          <w:hyperlink w:anchor="__RefHeading___Toc163913_1878427129">
            <w:r>
              <w:rPr>
                <w:webHidden/>
                <w:rStyle w:val="IndexLink"/>
                <w:rtl w:val="true"/>
              </w:rPr>
              <w:t xml:space="preserve">هفت </w:t>
            </w:r>
            <w:r>
              <w:rPr>
                <w:rStyle w:val="IndexLink"/>
                <w:rtl w:val="true"/>
              </w:rPr>
              <w:t xml:space="preserve">- </w:t>
            </w:r>
            <w:r>
              <w:rPr>
                <w:rStyle w:val="IndexLink"/>
                <w:rtl w:val="true"/>
              </w:rPr>
              <w:t xml:space="preserve">خطبه </w:t>
            </w:r>
            <w:r>
              <w:rPr>
                <w:rStyle w:val="IndexLink"/>
              </w:rPr>
              <w:t>86</w:t>
            </w:r>
            <w:r>
              <w:rPr>
                <w:rStyle w:val="IndexLink"/>
                <w:rtl w:val="true"/>
              </w:rPr>
              <w:t xml:space="preserve">، فراز </w:t>
            </w:r>
            <w:r>
              <w:rPr>
                <w:rStyle w:val="IndexLink"/>
              </w:rPr>
              <w:t>9</w:t>
            </w:r>
            <w:r>
              <w:rPr>
                <w:rStyle w:val="IndexLink"/>
                <w:rtl w:val="true"/>
              </w:rPr>
              <w:tab/>
            </w:r>
            <w:r>
              <w:rPr>
                <w:rStyle w:val="IndexLink"/>
              </w:rPr>
              <w:t>108</w:t>
            </w:r>
          </w:hyperlink>
        </w:p>
        <w:p>
          <w:pPr>
            <w:pStyle w:val="Contents6"/>
            <w:tabs>
              <w:tab w:val="clear" w:pos="7609"/>
              <w:tab w:val="right" w:pos="9026" w:leader="dot"/>
            </w:tabs>
            <w:rPr/>
          </w:pPr>
          <w:hyperlink w:anchor="__RefHeading___Toc163915_1878427129">
            <w:r>
              <w:rPr>
                <w:webHidden/>
                <w:rStyle w:val="IndexLink"/>
                <w:rtl w:val="true"/>
              </w:rPr>
              <w:t xml:space="preserve">هشت </w:t>
            </w:r>
            <w:r>
              <w:rPr>
                <w:rStyle w:val="IndexLink"/>
                <w:rtl w:val="true"/>
              </w:rPr>
              <w:t xml:space="preserve">- </w:t>
            </w:r>
            <w:r>
              <w:rPr>
                <w:rStyle w:val="IndexLink"/>
                <w:rtl w:val="true"/>
              </w:rPr>
              <w:t xml:space="preserve">خطبه </w:t>
            </w:r>
            <w:r>
              <w:rPr>
                <w:rStyle w:val="IndexLink"/>
              </w:rPr>
              <w:t>86</w:t>
            </w:r>
            <w:r>
              <w:rPr>
                <w:rStyle w:val="IndexLink"/>
                <w:rtl w:val="true"/>
              </w:rPr>
              <w:t xml:space="preserve">، فراز </w:t>
            </w:r>
            <w:r>
              <w:rPr>
                <w:rStyle w:val="IndexLink"/>
              </w:rPr>
              <w:t>11</w:t>
            </w:r>
            <w:r>
              <w:rPr>
                <w:rStyle w:val="IndexLink"/>
                <w:rtl w:val="true"/>
              </w:rPr>
              <w:tab/>
            </w:r>
            <w:r>
              <w:rPr>
                <w:rStyle w:val="IndexLink"/>
              </w:rPr>
              <w:t>108</w:t>
            </w:r>
          </w:hyperlink>
        </w:p>
        <w:p>
          <w:pPr>
            <w:pStyle w:val="Contents6"/>
            <w:tabs>
              <w:tab w:val="clear" w:pos="7609"/>
              <w:tab w:val="right" w:pos="9026" w:leader="dot"/>
            </w:tabs>
            <w:rPr/>
          </w:pPr>
          <w:hyperlink w:anchor="__RefHeading___Toc163917_1878427129">
            <w:r>
              <w:rPr>
                <w:webHidden/>
                <w:rStyle w:val="IndexLink"/>
                <w:rtl w:val="true"/>
              </w:rPr>
              <w:t xml:space="preserve">نُه </w:t>
            </w:r>
            <w:r>
              <w:rPr>
                <w:rStyle w:val="IndexLink"/>
                <w:rtl w:val="true"/>
              </w:rPr>
              <w:t xml:space="preserve">- </w:t>
            </w:r>
            <w:r>
              <w:rPr>
                <w:rStyle w:val="IndexLink"/>
                <w:rtl w:val="true"/>
              </w:rPr>
              <w:t xml:space="preserve">خطبه </w:t>
            </w:r>
            <w:r>
              <w:rPr>
                <w:rStyle w:val="IndexLink"/>
              </w:rPr>
              <w:t>86</w:t>
            </w:r>
            <w:r>
              <w:rPr>
                <w:rStyle w:val="IndexLink"/>
                <w:rtl w:val="true"/>
              </w:rPr>
              <w:t xml:space="preserve">، فراز </w:t>
            </w:r>
            <w:r>
              <w:rPr>
                <w:rStyle w:val="IndexLink"/>
              </w:rPr>
              <w:t>14</w:t>
            </w:r>
            <w:r>
              <w:rPr>
                <w:rStyle w:val="IndexLink"/>
                <w:rtl w:val="true"/>
              </w:rPr>
              <w:tab/>
            </w:r>
            <w:r>
              <w:rPr>
                <w:rStyle w:val="IndexLink"/>
              </w:rPr>
              <w:t>108</w:t>
            </w:r>
          </w:hyperlink>
        </w:p>
        <w:p>
          <w:pPr>
            <w:pStyle w:val="Contents6"/>
            <w:tabs>
              <w:tab w:val="clear" w:pos="7609"/>
              <w:tab w:val="right" w:pos="9026" w:leader="dot"/>
            </w:tabs>
            <w:rPr/>
          </w:pPr>
          <w:hyperlink w:anchor="__RefHeading___Toc163919_1878427129">
            <w:r>
              <w:rPr>
                <w:webHidden/>
                <w:rStyle w:val="IndexLink"/>
                <w:rtl w:val="true"/>
              </w:rPr>
              <w:t xml:space="preserve">ده </w:t>
            </w:r>
            <w:r>
              <w:rPr>
                <w:rStyle w:val="IndexLink"/>
                <w:rtl w:val="true"/>
              </w:rPr>
              <w:t xml:space="preserve">- </w:t>
            </w:r>
            <w:r>
              <w:rPr>
                <w:rStyle w:val="IndexLink"/>
                <w:rtl w:val="true"/>
              </w:rPr>
              <w:t xml:space="preserve">خطبه </w:t>
            </w:r>
            <w:r>
              <w:rPr>
                <w:rStyle w:val="IndexLink"/>
              </w:rPr>
              <w:t>86</w:t>
            </w:r>
            <w:r>
              <w:rPr>
                <w:rStyle w:val="IndexLink"/>
                <w:rtl w:val="true"/>
              </w:rPr>
              <w:t xml:space="preserve">، فراز </w:t>
            </w:r>
            <w:r>
              <w:rPr>
                <w:rStyle w:val="IndexLink"/>
              </w:rPr>
              <w:t>17</w:t>
            </w:r>
            <w:r>
              <w:rPr>
                <w:rStyle w:val="IndexLink"/>
                <w:rtl w:val="true"/>
              </w:rPr>
              <w:tab/>
            </w:r>
            <w:r>
              <w:rPr>
                <w:rStyle w:val="IndexLink"/>
              </w:rPr>
              <w:t>108</w:t>
            </w:r>
          </w:hyperlink>
        </w:p>
        <w:p>
          <w:pPr>
            <w:pStyle w:val="Contents6"/>
            <w:tabs>
              <w:tab w:val="clear" w:pos="7609"/>
              <w:tab w:val="right" w:pos="9026" w:leader="dot"/>
            </w:tabs>
            <w:rPr/>
          </w:pPr>
          <w:hyperlink w:anchor="__RefHeading___Toc163921_1878427129">
            <w:r>
              <w:rPr>
                <w:webHidden/>
                <w:rStyle w:val="IndexLink"/>
                <w:rtl w:val="true"/>
              </w:rPr>
              <w:t xml:space="preserve">یازده </w:t>
            </w:r>
            <w:r>
              <w:rPr>
                <w:rStyle w:val="IndexLink"/>
                <w:rtl w:val="true"/>
              </w:rPr>
              <w:t xml:space="preserve">- </w:t>
            </w:r>
            <w:r>
              <w:rPr>
                <w:rStyle w:val="IndexLink"/>
                <w:rtl w:val="true"/>
              </w:rPr>
              <w:t xml:space="preserve">خطبه </w:t>
            </w:r>
            <w:r>
              <w:rPr>
                <w:rStyle w:val="IndexLink"/>
              </w:rPr>
              <w:t>90</w:t>
            </w:r>
            <w:r>
              <w:rPr>
                <w:rStyle w:val="IndexLink"/>
                <w:rtl w:val="true"/>
              </w:rPr>
              <w:t xml:space="preserve">، فراز </w:t>
            </w:r>
            <w:r>
              <w:rPr>
                <w:rStyle w:val="IndexLink"/>
              </w:rPr>
              <w:t>6</w:t>
            </w:r>
            <w:r>
              <w:rPr>
                <w:rStyle w:val="IndexLink"/>
                <w:rtl w:val="true"/>
              </w:rPr>
              <w:tab/>
            </w:r>
            <w:r>
              <w:rPr>
                <w:rStyle w:val="IndexLink"/>
              </w:rPr>
              <w:t>109</w:t>
            </w:r>
          </w:hyperlink>
        </w:p>
        <w:p>
          <w:pPr>
            <w:pStyle w:val="Contents6"/>
            <w:tabs>
              <w:tab w:val="clear" w:pos="7609"/>
              <w:tab w:val="right" w:pos="9026" w:leader="dot"/>
            </w:tabs>
            <w:rPr/>
          </w:pPr>
          <w:hyperlink w:anchor="__RefHeading___Toc163923_1878427129">
            <w:r>
              <w:rPr>
                <w:webHidden/>
                <w:rStyle w:val="IndexLink"/>
                <w:rtl w:val="true"/>
              </w:rPr>
              <w:t xml:space="preserve">دوازده </w:t>
            </w:r>
            <w:r>
              <w:rPr>
                <w:rStyle w:val="IndexLink"/>
                <w:rtl w:val="true"/>
              </w:rPr>
              <w:t xml:space="preserve">- </w:t>
            </w:r>
            <w:r>
              <w:rPr>
                <w:rStyle w:val="IndexLink"/>
                <w:rtl w:val="true"/>
              </w:rPr>
              <w:t xml:space="preserve">خطبه </w:t>
            </w:r>
            <w:r>
              <w:rPr>
                <w:rStyle w:val="IndexLink"/>
              </w:rPr>
              <w:t>103</w:t>
            </w:r>
            <w:r>
              <w:rPr>
                <w:rStyle w:val="IndexLink"/>
                <w:rtl w:val="true"/>
              </w:rPr>
              <w:t xml:space="preserve">، فراز </w:t>
            </w:r>
            <w:r>
              <w:rPr>
                <w:rStyle w:val="IndexLink"/>
              </w:rPr>
              <w:t>1</w:t>
            </w:r>
            <w:r>
              <w:rPr>
                <w:rStyle w:val="IndexLink"/>
                <w:rtl w:val="true"/>
              </w:rPr>
              <w:tab/>
            </w:r>
            <w:r>
              <w:rPr>
                <w:rStyle w:val="IndexLink"/>
              </w:rPr>
              <w:t>109</w:t>
            </w:r>
          </w:hyperlink>
        </w:p>
        <w:p>
          <w:pPr>
            <w:pStyle w:val="Contents6"/>
            <w:tabs>
              <w:tab w:val="clear" w:pos="7609"/>
              <w:tab w:val="right" w:pos="9026" w:leader="dot"/>
            </w:tabs>
            <w:rPr/>
          </w:pPr>
          <w:hyperlink w:anchor="__RefHeading___Toc163925_1878427129">
            <w:r>
              <w:rPr>
                <w:webHidden/>
                <w:rStyle w:val="IndexLink"/>
                <w:rtl w:val="true"/>
              </w:rPr>
              <w:t xml:space="preserve">سیزده </w:t>
            </w:r>
            <w:r>
              <w:rPr>
                <w:rStyle w:val="IndexLink"/>
                <w:rtl w:val="true"/>
              </w:rPr>
              <w:t xml:space="preserve">- </w:t>
            </w:r>
            <w:r>
              <w:rPr>
                <w:rStyle w:val="IndexLink"/>
                <w:rtl w:val="true"/>
              </w:rPr>
              <w:t xml:space="preserve">خطبه </w:t>
            </w:r>
            <w:r>
              <w:rPr>
                <w:rStyle w:val="IndexLink"/>
              </w:rPr>
              <w:t>109</w:t>
            </w:r>
            <w:r>
              <w:rPr>
                <w:rStyle w:val="IndexLink"/>
                <w:rtl w:val="true"/>
              </w:rPr>
              <w:t xml:space="preserve">، فراز </w:t>
            </w:r>
            <w:r>
              <w:rPr>
                <w:rStyle w:val="IndexLink"/>
              </w:rPr>
              <w:t>13</w:t>
            </w:r>
            <w:r>
              <w:rPr>
                <w:rStyle w:val="IndexLink"/>
                <w:rtl w:val="true"/>
              </w:rPr>
              <w:tab/>
            </w:r>
            <w:r>
              <w:rPr>
                <w:rStyle w:val="IndexLink"/>
              </w:rPr>
              <w:t>109</w:t>
            </w:r>
          </w:hyperlink>
        </w:p>
        <w:p>
          <w:pPr>
            <w:pStyle w:val="Contents6"/>
            <w:tabs>
              <w:tab w:val="clear" w:pos="7609"/>
              <w:tab w:val="right" w:pos="9026" w:leader="dot"/>
            </w:tabs>
            <w:rPr/>
          </w:pPr>
          <w:hyperlink w:anchor="__RefHeading___Toc163927_1878427129">
            <w:r>
              <w:rPr>
                <w:webHidden/>
                <w:rStyle w:val="IndexLink"/>
                <w:rtl w:val="true"/>
              </w:rPr>
              <w:t xml:space="preserve">چهارده </w:t>
            </w:r>
            <w:r>
              <w:rPr>
                <w:rStyle w:val="IndexLink"/>
                <w:rtl w:val="true"/>
              </w:rPr>
              <w:t xml:space="preserve">- </w:t>
            </w:r>
            <w:r>
              <w:rPr>
                <w:rStyle w:val="IndexLink"/>
                <w:rtl w:val="true"/>
              </w:rPr>
              <w:t xml:space="preserve">خطبه </w:t>
            </w:r>
            <w:r>
              <w:rPr>
                <w:rStyle w:val="IndexLink"/>
              </w:rPr>
              <w:t>120</w:t>
            </w:r>
            <w:r>
              <w:rPr>
                <w:rStyle w:val="IndexLink"/>
                <w:rtl w:val="true"/>
              </w:rPr>
              <w:t xml:space="preserve">، فراز </w:t>
            </w:r>
            <w:r>
              <w:rPr>
                <w:rStyle w:val="IndexLink"/>
              </w:rPr>
              <w:t>5</w:t>
            </w:r>
            <w:r>
              <w:rPr>
                <w:rStyle w:val="IndexLink"/>
                <w:rtl w:val="true"/>
              </w:rPr>
              <w:tab/>
            </w:r>
            <w:r>
              <w:rPr>
                <w:rStyle w:val="IndexLink"/>
              </w:rPr>
              <w:t>110</w:t>
            </w:r>
          </w:hyperlink>
        </w:p>
        <w:p>
          <w:pPr>
            <w:pStyle w:val="Contents6"/>
            <w:tabs>
              <w:tab w:val="clear" w:pos="7609"/>
              <w:tab w:val="right" w:pos="9026" w:leader="dot"/>
            </w:tabs>
            <w:rPr/>
          </w:pPr>
          <w:hyperlink w:anchor="__RefHeading___Toc163929_1878427129">
            <w:r>
              <w:rPr>
                <w:webHidden/>
                <w:rStyle w:val="IndexLink"/>
                <w:rtl w:val="true"/>
              </w:rPr>
              <w:t xml:space="preserve">پانزده </w:t>
            </w:r>
            <w:r>
              <w:rPr>
                <w:rStyle w:val="IndexLink"/>
                <w:rtl w:val="true"/>
              </w:rPr>
              <w:t xml:space="preserve">- </w:t>
            </w:r>
            <w:r>
              <w:rPr>
                <w:rStyle w:val="IndexLink"/>
                <w:rtl w:val="true"/>
              </w:rPr>
              <w:t xml:space="preserve">خطبه </w:t>
            </w:r>
            <w:r>
              <w:rPr>
                <w:rStyle w:val="IndexLink"/>
              </w:rPr>
              <w:t>121</w:t>
            </w:r>
            <w:r>
              <w:rPr>
                <w:rStyle w:val="IndexLink"/>
                <w:rtl w:val="true"/>
              </w:rPr>
              <w:t xml:space="preserve">، فراز </w:t>
            </w:r>
            <w:r>
              <w:rPr>
                <w:rStyle w:val="IndexLink"/>
              </w:rPr>
              <w:t>7</w:t>
            </w:r>
            <w:r>
              <w:rPr>
                <w:rStyle w:val="IndexLink"/>
                <w:rtl w:val="true"/>
              </w:rPr>
              <w:tab/>
            </w:r>
            <w:r>
              <w:rPr>
                <w:rStyle w:val="IndexLink"/>
              </w:rPr>
              <w:t>110</w:t>
            </w:r>
          </w:hyperlink>
        </w:p>
        <w:p>
          <w:pPr>
            <w:pStyle w:val="Contents6"/>
            <w:tabs>
              <w:tab w:val="clear" w:pos="7609"/>
              <w:tab w:val="right" w:pos="9026" w:leader="dot"/>
            </w:tabs>
            <w:rPr/>
          </w:pPr>
          <w:hyperlink w:anchor="__RefHeading___Toc163931_1878427129">
            <w:r>
              <w:rPr>
                <w:webHidden/>
                <w:rStyle w:val="IndexLink"/>
                <w:rtl w:val="true"/>
              </w:rPr>
              <w:t xml:space="preserve">شانزده </w:t>
            </w:r>
            <w:r>
              <w:rPr>
                <w:rStyle w:val="IndexLink"/>
                <w:rtl w:val="true"/>
              </w:rPr>
              <w:t xml:space="preserve">- </w:t>
            </w:r>
            <w:r>
              <w:rPr>
                <w:rStyle w:val="IndexLink"/>
                <w:rtl w:val="true"/>
              </w:rPr>
              <w:t xml:space="preserve">خطبه </w:t>
            </w:r>
            <w:r>
              <w:rPr>
                <w:rStyle w:val="IndexLink"/>
              </w:rPr>
              <w:t>125</w:t>
            </w:r>
            <w:r>
              <w:rPr>
                <w:rStyle w:val="IndexLink"/>
                <w:rtl w:val="true"/>
              </w:rPr>
              <w:t xml:space="preserve">، فراز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ab/>
            </w:r>
            <w:r>
              <w:rPr>
                <w:rStyle w:val="IndexLink"/>
              </w:rPr>
              <w:t>110</w:t>
            </w:r>
          </w:hyperlink>
        </w:p>
        <w:p>
          <w:pPr>
            <w:pStyle w:val="Contents6"/>
            <w:tabs>
              <w:tab w:val="clear" w:pos="7609"/>
              <w:tab w:val="right" w:pos="9026" w:leader="dot"/>
            </w:tabs>
            <w:rPr/>
          </w:pPr>
          <w:hyperlink w:anchor="__RefHeading___Toc163933_1878427129">
            <w:r>
              <w:rPr>
                <w:webHidden/>
                <w:rStyle w:val="IndexLink"/>
                <w:rtl w:val="true"/>
              </w:rPr>
              <w:t xml:space="preserve">هفده </w:t>
            </w:r>
            <w:r>
              <w:rPr>
                <w:rStyle w:val="IndexLink"/>
                <w:rtl w:val="true"/>
              </w:rPr>
              <w:t xml:space="preserve">- </w:t>
            </w:r>
            <w:r>
              <w:rPr>
                <w:rStyle w:val="IndexLink"/>
                <w:rtl w:val="true"/>
              </w:rPr>
              <w:t xml:space="preserve">خطبه </w:t>
            </w:r>
            <w:r>
              <w:rPr>
                <w:rStyle w:val="IndexLink"/>
              </w:rPr>
              <w:t>133</w:t>
            </w:r>
            <w:r>
              <w:rPr>
                <w:rStyle w:val="IndexLink"/>
                <w:rtl w:val="true"/>
              </w:rPr>
              <w:t xml:space="preserve">، فراز </w:t>
            </w:r>
            <w:r>
              <w:rPr>
                <w:rStyle w:val="IndexLink"/>
              </w:rPr>
              <w:t>4</w:t>
            </w:r>
            <w:r>
              <w:rPr>
                <w:rStyle w:val="IndexLink"/>
                <w:rtl w:val="true"/>
              </w:rPr>
              <w:tab/>
            </w:r>
            <w:r>
              <w:rPr>
                <w:rStyle w:val="IndexLink"/>
              </w:rPr>
              <w:t>111</w:t>
            </w:r>
          </w:hyperlink>
        </w:p>
        <w:p>
          <w:pPr>
            <w:pStyle w:val="Contents6"/>
            <w:tabs>
              <w:tab w:val="clear" w:pos="7609"/>
              <w:tab w:val="right" w:pos="9026" w:leader="dot"/>
            </w:tabs>
            <w:rPr/>
          </w:pPr>
          <w:hyperlink w:anchor="__RefHeading___Toc163935_1878427129">
            <w:r>
              <w:rPr>
                <w:webHidden/>
                <w:rStyle w:val="IndexLink"/>
                <w:rtl w:val="true"/>
              </w:rPr>
              <w:t xml:space="preserve">هجده </w:t>
            </w:r>
            <w:r>
              <w:rPr>
                <w:rStyle w:val="IndexLink"/>
                <w:rtl w:val="true"/>
              </w:rPr>
              <w:t xml:space="preserve">- </w:t>
            </w:r>
            <w:r>
              <w:rPr>
                <w:rStyle w:val="IndexLink"/>
                <w:rtl w:val="true"/>
              </w:rPr>
              <w:t xml:space="preserve">خطبه </w:t>
            </w:r>
            <w:r>
              <w:rPr>
                <w:rStyle w:val="IndexLink"/>
              </w:rPr>
              <w:t>133</w:t>
            </w:r>
            <w:r>
              <w:rPr>
                <w:rStyle w:val="IndexLink"/>
                <w:rtl w:val="true"/>
              </w:rPr>
              <w:t xml:space="preserve">، فراز </w:t>
            </w:r>
            <w:r>
              <w:rPr>
                <w:rStyle w:val="IndexLink"/>
              </w:rPr>
              <w:t>10</w:t>
            </w:r>
            <w:r>
              <w:rPr>
                <w:rStyle w:val="IndexLink"/>
                <w:rtl w:val="true"/>
              </w:rPr>
              <w:t>-</w:t>
            </w:r>
            <w:r>
              <w:rPr>
                <w:rStyle w:val="IndexLink"/>
              </w:rPr>
              <w:t>16</w:t>
            </w:r>
            <w:r>
              <w:rPr>
                <w:rStyle w:val="IndexLink"/>
                <w:rtl w:val="true"/>
              </w:rPr>
              <w:tab/>
            </w:r>
            <w:r>
              <w:rPr>
                <w:rStyle w:val="IndexLink"/>
              </w:rPr>
              <w:t>111</w:t>
            </w:r>
          </w:hyperlink>
        </w:p>
        <w:p>
          <w:pPr>
            <w:pStyle w:val="Contents6"/>
            <w:tabs>
              <w:tab w:val="clear" w:pos="7609"/>
              <w:tab w:val="right" w:pos="9026" w:leader="dot"/>
            </w:tabs>
            <w:rPr/>
          </w:pPr>
          <w:hyperlink w:anchor="__RefHeading___Toc163937_1878427129">
            <w:r>
              <w:rPr>
                <w:webHidden/>
                <w:rStyle w:val="IndexLink"/>
                <w:rtl w:val="true"/>
              </w:rPr>
              <w:t xml:space="preserve">نوزده </w:t>
            </w:r>
            <w:r>
              <w:rPr>
                <w:rStyle w:val="IndexLink"/>
                <w:rtl w:val="true"/>
              </w:rPr>
              <w:t xml:space="preserve">- </w:t>
            </w:r>
            <w:r>
              <w:rPr>
                <w:rStyle w:val="IndexLink"/>
                <w:rtl w:val="true"/>
              </w:rPr>
              <w:t xml:space="preserve">خطبه </w:t>
            </w:r>
            <w:r>
              <w:rPr>
                <w:rStyle w:val="IndexLink"/>
              </w:rPr>
              <w:t>138</w:t>
            </w:r>
            <w:r>
              <w:rPr>
                <w:rStyle w:val="IndexLink"/>
                <w:rtl w:val="true"/>
              </w:rPr>
              <w:t xml:space="preserve">، فراز </w:t>
            </w:r>
            <w:r>
              <w:rPr>
                <w:rStyle w:val="IndexLink"/>
              </w:rPr>
              <w:t>1</w:t>
            </w:r>
            <w:r>
              <w:rPr>
                <w:rStyle w:val="IndexLink"/>
                <w:rtl w:val="true"/>
              </w:rPr>
              <w:tab/>
            </w:r>
            <w:r>
              <w:rPr>
                <w:rStyle w:val="IndexLink"/>
              </w:rPr>
              <w:t>112</w:t>
            </w:r>
          </w:hyperlink>
        </w:p>
        <w:p>
          <w:pPr>
            <w:pStyle w:val="Contents6"/>
            <w:tabs>
              <w:tab w:val="clear" w:pos="7609"/>
              <w:tab w:val="right" w:pos="9026" w:leader="dot"/>
            </w:tabs>
            <w:rPr/>
          </w:pPr>
          <w:hyperlink w:anchor="__RefHeading___Toc163939_1878427129">
            <w:r>
              <w:rPr>
                <w:webHidden/>
                <w:rStyle w:val="IndexLink"/>
                <w:rtl w:val="true"/>
              </w:rPr>
              <w:t xml:space="preserve">بیست </w:t>
            </w:r>
            <w:r>
              <w:rPr>
                <w:rStyle w:val="IndexLink"/>
                <w:rtl w:val="true"/>
              </w:rPr>
              <w:t xml:space="preserve">- </w:t>
            </w:r>
            <w:r>
              <w:rPr>
                <w:rStyle w:val="IndexLink"/>
                <w:rtl w:val="true"/>
              </w:rPr>
              <w:t xml:space="preserve">خطبه </w:t>
            </w:r>
            <w:r>
              <w:rPr>
                <w:rStyle w:val="IndexLink"/>
              </w:rPr>
              <w:t>147</w:t>
            </w:r>
            <w:r>
              <w:rPr>
                <w:rStyle w:val="IndexLink"/>
                <w:rtl w:val="true"/>
              </w:rPr>
              <w:t xml:space="preserve">، فراز </w:t>
            </w:r>
            <w:r>
              <w:rPr>
                <w:rStyle w:val="IndexLink"/>
              </w:rPr>
              <w:t>1</w:t>
            </w:r>
            <w:r>
              <w:rPr>
                <w:rStyle w:val="IndexLink"/>
                <w:rtl w:val="true"/>
              </w:rPr>
              <w:t>و</w:t>
            </w:r>
            <w:r>
              <w:rPr>
                <w:rStyle w:val="IndexLink"/>
              </w:rPr>
              <w:t>2</w:t>
            </w:r>
            <w:r>
              <w:rPr>
                <w:rStyle w:val="IndexLink"/>
                <w:rtl w:val="true"/>
              </w:rPr>
              <w:tab/>
            </w:r>
            <w:r>
              <w:rPr>
                <w:rStyle w:val="IndexLink"/>
              </w:rPr>
              <w:t>112</w:t>
            </w:r>
          </w:hyperlink>
        </w:p>
        <w:p>
          <w:pPr>
            <w:pStyle w:val="Contents6"/>
            <w:tabs>
              <w:tab w:val="clear" w:pos="7609"/>
              <w:tab w:val="right" w:pos="9026" w:leader="dot"/>
            </w:tabs>
            <w:rPr/>
          </w:pPr>
          <w:hyperlink w:anchor="__RefHeading___Toc163941_1878427129">
            <w:r>
              <w:rPr>
                <w:webHidden/>
                <w:rStyle w:val="IndexLink"/>
                <w:rtl w:val="true"/>
              </w:rPr>
              <w:t xml:space="preserve">بیست و یک </w:t>
            </w:r>
            <w:r>
              <w:rPr>
                <w:rStyle w:val="IndexLink"/>
                <w:rtl w:val="true"/>
              </w:rPr>
              <w:t xml:space="preserve">- </w:t>
            </w:r>
            <w:r>
              <w:rPr>
                <w:rStyle w:val="IndexLink"/>
                <w:rtl w:val="true"/>
              </w:rPr>
              <w:t xml:space="preserve">خطبه </w:t>
            </w:r>
            <w:r>
              <w:rPr>
                <w:rStyle w:val="IndexLink"/>
              </w:rPr>
              <w:t>147</w:t>
            </w:r>
            <w:r>
              <w:rPr>
                <w:rStyle w:val="IndexLink"/>
                <w:rtl w:val="true"/>
              </w:rPr>
              <w:t xml:space="preserve">، فراز </w:t>
            </w:r>
            <w:r>
              <w:rPr>
                <w:rStyle w:val="IndexLink"/>
              </w:rPr>
              <w:t>5</w:t>
            </w:r>
            <w:r>
              <w:rPr>
                <w:rStyle w:val="IndexLink"/>
                <w:rtl w:val="true"/>
              </w:rPr>
              <w:t xml:space="preserve"> - </w:t>
            </w:r>
            <w:r>
              <w:rPr>
                <w:rStyle w:val="IndexLink"/>
              </w:rPr>
              <w:t>10</w:t>
            </w:r>
            <w:r>
              <w:rPr>
                <w:rStyle w:val="IndexLink"/>
                <w:rtl w:val="true"/>
              </w:rPr>
              <w:tab/>
            </w:r>
            <w:r>
              <w:rPr>
                <w:rStyle w:val="IndexLink"/>
              </w:rPr>
              <w:t>113</w:t>
            </w:r>
          </w:hyperlink>
        </w:p>
        <w:p>
          <w:pPr>
            <w:pStyle w:val="Contents6"/>
            <w:tabs>
              <w:tab w:val="clear" w:pos="7609"/>
              <w:tab w:val="right" w:pos="9026" w:leader="dot"/>
            </w:tabs>
            <w:rPr/>
          </w:pPr>
          <w:hyperlink w:anchor="__RefHeading___Toc163943_1878427129">
            <w:r>
              <w:rPr>
                <w:webHidden/>
                <w:rStyle w:val="IndexLink"/>
                <w:rtl w:val="true"/>
              </w:rPr>
              <w:t xml:space="preserve">بیست و دو </w:t>
            </w:r>
            <w:r>
              <w:rPr>
                <w:rStyle w:val="IndexLink"/>
                <w:rtl w:val="true"/>
              </w:rPr>
              <w:t xml:space="preserve">- </w:t>
            </w:r>
            <w:r>
              <w:rPr>
                <w:rStyle w:val="IndexLink"/>
                <w:rtl w:val="true"/>
              </w:rPr>
              <w:t xml:space="preserve">خطبه </w:t>
            </w:r>
            <w:r>
              <w:rPr>
                <w:rStyle w:val="IndexLink"/>
              </w:rPr>
              <w:t>147</w:t>
            </w:r>
            <w:r>
              <w:rPr>
                <w:rStyle w:val="IndexLink"/>
                <w:rtl w:val="true"/>
              </w:rPr>
              <w:t xml:space="preserve">، فراز </w:t>
            </w:r>
            <w:r>
              <w:rPr>
                <w:rStyle w:val="IndexLink"/>
              </w:rPr>
              <w:t>12</w:t>
            </w:r>
            <w:r>
              <w:rPr>
                <w:rStyle w:val="IndexLink"/>
                <w:rtl w:val="true"/>
              </w:rPr>
              <w:tab/>
            </w:r>
            <w:r>
              <w:rPr>
                <w:rStyle w:val="IndexLink"/>
              </w:rPr>
              <w:t>113</w:t>
            </w:r>
          </w:hyperlink>
        </w:p>
        <w:p>
          <w:pPr>
            <w:pStyle w:val="Contents6"/>
            <w:tabs>
              <w:tab w:val="clear" w:pos="7609"/>
              <w:tab w:val="right" w:pos="9026" w:leader="dot"/>
            </w:tabs>
            <w:rPr/>
          </w:pPr>
          <w:hyperlink w:anchor="__RefHeading___Toc163945_1878427129">
            <w:r>
              <w:rPr>
                <w:webHidden/>
                <w:rStyle w:val="IndexLink"/>
                <w:rtl w:val="true"/>
              </w:rPr>
              <w:t xml:space="preserve">بیست و سه </w:t>
            </w:r>
            <w:r>
              <w:rPr>
                <w:rStyle w:val="IndexLink"/>
                <w:rtl w:val="true"/>
              </w:rPr>
              <w:t xml:space="preserve">- </w:t>
            </w:r>
            <w:r>
              <w:rPr>
                <w:rStyle w:val="IndexLink"/>
                <w:rtl w:val="true"/>
              </w:rPr>
              <w:t xml:space="preserve">خطبه </w:t>
            </w:r>
            <w:r>
              <w:rPr>
                <w:rStyle w:val="IndexLink"/>
              </w:rPr>
              <w:t>147</w:t>
            </w:r>
            <w:r>
              <w:rPr>
                <w:rStyle w:val="IndexLink"/>
                <w:rtl w:val="true"/>
              </w:rPr>
              <w:t xml:space="preserve">، فراز </w:t>
            </w:r>
            <w:r>
              <w:rPr>
                <w:rStyle w:val="IndexLink"/>
              </w:rPr>
              <w:t>15</w:t>
            </w:r>
            <w:r>
              <w:rPr>
                <w:rStyle w:val="IndexLink"/>
                <w:rtl w:val="true"/>
              </w:rPr>
              <w:t xml:space="preserve"> </w:t>
            </w:r>
            <w:r>
              <w:rPr>
                <w:rStyle w:val="IndexLink"/>
                <w:rtl w:val="true"/>
              </w:rPr>
              <w:t xml:space="preserve">و </w:t>
            </w:r>
            <w:r>
              <w:rPr>
                <w:rStyle w:val="IndexLink"/>
              </w:rPr>
              <w:t>16</w:t>
            </w:r>
            <w:r>
              <w:rPr>
                <w:rStyle w:val="IndexLink"/>
                <w:rtl w:val="true"/>
              </w:rPr>
              <w:tab/>
            </w:r>
            <w:r>
              <w:rPr>
                <w:rStyle w:val="IndexLink"/>
              </w:rPr>
              <w:t>114</w:t>
            </w:r>
          </w:hyperlink>
        </w:p>
        <w:p>
          <w:pPr>
            <w:pStyle w:val="Contents6"/>
            <w:tabs>
              <w:tab w:val="clear" w:pos="7609"/>
              <w:tab w:val="right" w:pos="9026" w:leader="dot"/>
            </w:tabs>
            <w:rPr/>
          </w:pPr>
          <w:hyperlink w:anchor="__RefHeading___Toc163947_1878427129">
            <w:r>
              <w:rPr>
                <w:webHidden/>
                <w:rStyle w:val="IndexLink"/>
                <w:rtl w:val="true"/>
              </w:rPr>
              <w:t xml:space="preserve">بیست و چهار </w:t>
            </w:r>
            <w:r>
              <w:rPr>
                <w:rStyle w:val="IndexLink"/>
                <w:rtl w:val="true"/>
              </w:rPr>
              <w:t xml:space="preserve">- </w:t>
            </w:r>
            <w:r>
              <w:rPr>
                <w:rStyle w:val="IndexLink"/>
                <w:rtl w:val="true"/>
              </w:rPr>
              <w:t xml:space="preserve">خطبه </w:t>
            </w:r>
            <w:r>
              <w:rPr>
                <w:rStyle w:val="IndexLink"/>
              </w:rPr>
              <w:t>153</w:t>
            </w:r>
            <w:r>
              <w:rPr>
                <w:rStyle w:val="IndexLink"/>
                <w:rtl w:val="true"/>
              </w:rPr>
              <w:t xml:space="preserve">، فراز </w:t>
            </w:r>
            <w:r>
              <w:rPr>
                <w:rStyle w:val="IndexLink"/>
              </w:rPr>
              <w:t>4</w:t>
            </w:r>
            <w:r>
              <w:rPr>
                <w:rStyle w:val="IndexLink"/>
                <w:rtl w:val="true"/>
              </w:rPr>
              <w:tab/>
            </w:r>
            <w:r>
              <w:rPr>
                <w:rStyle w:val="IndexLink"/>
              </w:rPr>
              <w:t>114</w:t>
            </w:r>
          </w:hyperlink>
        </w:p>
        <w:p>
          <w:pPr>
            <w:pStyle w:val="Contents6"/>
            <w:tabs>
              <w:tab w:val="clear" w:pos="7609"/>
              <w:tab w:val="right" w:pos="9026" w:leader="dot"/>
            </w:tabs>
            <w:rPr/>
          </w:pPr>
          <w:hyperlink w:anchor="__RefHeading___Toc163949_1878427129">
            <w:r>
              <w:rPr>
                <w:webHidden/>
                <w:rStyle w:val="IndexLink"/>
                <w:rtl w:val="true"/>
              </w:rPr>
              <w:t xml:space="preserve">بیست و پنج </w:t>
            </w:r>
            <w:r>
              <w:rPr>
                <w:rStyle w:val="IndexLink"/>
                <w:rtl w:val="true"/>
              </w:rPr>
              <w:t xml:space="preserve">- </w:t>
            </w:r>
            <w:r>
              <w:rPr>
                <w:rStyle w:val="IndexLink"/>
                <w:rtl w:val="true"/>
              </w:rPr>
              <w:t xml:space="preserve">خطبه </w:t>
            </w:r>
            <w:r>
              <w:rPr>
                <w:rStyle w:val="IndexLink"/>
              </w:rPr>
              <w:t>155</w:t>
            </w:r>
            <w:r>
              <w:rPr>
                <w:rStyle w:val="IndexLink"/>
                <w:rtl w:val="true"/>
              </w:rPr>
              <w:t xml:space="preserve">، فراز </w:t>
            </w:r>
            <w:r>
              <w:rPr>
                <w:rStyle w:val="IndexLink"/>
              </w:rPr>
              <w:t>10</w:t>
            </w:r>
            <w:r>
              <w:rPr>
                <w:rStyle w:val="IndexLink"/>
                <w:rtl w:val="true"/>
              </w:rPr>
              <w:t xml:space="preserve">- </w:t>
            </w:r>
            <w:r>
              <w:rPr>
                <w:rStyle w:val="IndexLink"/>
              </w:rPr>
              <w:t>12</w:t>
            </w:r>
            <w:r>
              <w:rPr>
                <w:rStyle w:val="IndexLink"/>
                <w:rtl w:val="true"/>
              </w:rPr>
              <w:tab/>
            </w:r>
            <w:r>
              <w:rPr>
                <w:rStyle w:val="IndexLink"/>
              </w:rPr>
              <w:t>114</w:t>
            </w:r>
          </w:hyperlink>
        </w:p>
        <w:p>
          <w:pPr>
            <w:pStyle w:val="Contents6"/>
            <w:tabs>
              <w:tab w:val="clear" w:pos="7609"/>
              <w:tab w:val="right" w:pos="9026" w:leader="dot"/>
            </w:tabs>
            <w:rPr/>
          </w:pPr>
          <w:hyperlink w:anchor="__RefHeading___Toc163951_1878427129">
            <w:r>
              <w:rPr>
                <w:webHidden/>
                <w:rStyle w:val="IndexLink"/>
                <w:rtl w:val="true"/>
              </w:rPr>
              <w:t xml:space="preserve">بیست و شش </w:t>
            </w:r>
            <w:r>
              <w:rPr>
                <w:rStyle w:val="IndexLink"/>
                <w:rtl w:val="true"/>
              </w:rPr>
              <w:t xml:space="preserve">- </w:t>
            </w:r>
            <w:r>
              <w:rPr>
                <w:rStyle w:val="IndexLink"/>
                <w:rtl w:val="true"/>
              </w:rPr>
              <w:t xml:space="preserve">خطبه </w:t>
            </w:r>
            <w:r>
              <w:rPr>
                <w:rStyle w:val="IndexLink"/>
              </w:rPr>
              <w:t>157</w:t>
            </w:r>
            <w:r>
              <w:rPr>
                <w:rStyle w:val="IndexLink"/>
                <w:rtl w:val="true"/>
              </w:rPr>
              <w:t xml:space="preserve">، فرازهای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115</w:t>
            </w:r>
          </w:hyperlink>
        </w:p>
        <w:p>
          <w:pPr>
            <w:pStyle w:val="Contents6"/>
            <w:tabs>
              <w:tab w:val="clear" w:pos="7609"/>
              <w:tab w:val="right" w:pos="9026" w:leader="dot"/>
            </w:tabs>
            <w:rPr/>
          </w:pPr>
          <w:hyperlink w:anchor="__RefHeading___Toc163953_1878427129">
            <w:r>
              <w:rPr>
                <w:webHidden/>
                <w:rStyle w:val="IndexLink"/>
                <w:rtl w:val="true"/>
              </w:rPr>
              <w:t xml:space="preserve">بیست و هفت </w:t>
            </w:r>
            <w:r>
              <w:rPr>
                <w:rStyle w:val="IndexLink"/>
                <w:rtl w:val="true"/>
              </w:rPr>
              <w:t xml:space="preserve">- </w:t>
            </w:r>
            <w:r>
              <w:rPr>
                <w:rStyle w:val="IndexLink"/>
                <w:rtl w:val="true"/>
              </w:rPr>
              <w:t xml:space="preserve">خطبه </w:t>
            </w:r>
            <w:r>
              <w:rPr>
                <w:rStyle w:val="IndexLink"/>
              </w:rPr>
              <w:t>166</w:t>
            </w:r>
            <w:r>
              <w:rPr>
                <w:rStyle w:val="IndexLink"/>
                <w:rtl w:val="true"/>
              </w:rPr>
              <w:t xml:space="preserve">، فراز </w:t>
            </w:r>
            <w:r>
              <w:rPr>
                <w:rStyle w:val="IndexLink"/>
              </w:rPr>
              <w:t>1</w:t>
            </w:r>
            <w:r>
              <w:rPr>
                <w:rStyle w:val="IndexLink"/>
                <w:rtl w:val="true"/>
              </w:rPr>
              <w:tab/>
            </w:r>
            <w:r>
              <w:rPr>
                <w:rStyle w:val="IndexLink"/>
              </w:rPr>
              <w:t>115</w:t>
            </w:r>
          </w:hyperlink>
        </w:p>
        <w:p>
          <w:pPr>
            <w:pStyle w:val="Contents6"/>
            <w:tabs>
              <w:tab w:val="clear" w:pos="7609"/>
              <w:tab w:val="right" w:pos="9026" w:leader="dot"/>
            </w:tabs>
            <w:rPr/>
          </w:pPr>
          <w:hyperlink w:anchor="__RefHeading___Toc163955_1878427129">
            <w:r>
              <w:rPr>
                <w:webHidden/>
                <w:rStyle w:val="IndexLink"/>
                <w:rtl w:val="true"/>
              </w:rPr>
              <w:t xml:space="preserve">بیست و هشت </w:t>
            </w:r>
            <w:r>
              <w:rPr>
                <w:rStyle w:val="IndexLink"/>
                <w:rtl w:val="true"/>
              </w:rPr>
              <w:t xml:space="preserve">- </w:t>
            </w:r>
            <w:r>
              <w:rPr>
                <w:rStyle w:val="IndexLink"/>
                <w:rtl w:val="true"/>
              </w:rPr>
              <w:t xml:space="preserve">خطبه </w:t>
            </w:r>
            <w:r>
              <w:rPr>
                <w:rStyle w:val="IndexLink"/>
              </w:rPr>
              <w:t>168</w:t>
            </w:r>
            <w:r>
              <w:rPr>
                <w:rStyle w:val="IndexLink"/>
                <w:rtl w:val="true"/>
              </w:rPr>
              <w:t xml:space="preserve">، فراز </w:t>
            </w:r>
            <w:r>
              <w:rPr>
                <w:rStyle w:val="IndexLink"/>
              </w:rPr>
              <w:t>1</w:t>
            </w:r>
            <w:r>
              <w:rPr>
                <w:rStyle w:val="IndexLink"/>
                <w:rtl w:val="true"/>
              </w:rPr>
              <w:tab/>
            </w:r>
            <w:r>
              <w:rPr>
                <w:rStyle w:val="IndexLink"/>
              </w:rPr>
              <w:t>115</w:t>
            </w:r>
          </w:hyperlink>
        </w:p>
        <w:p>
          <w:pPr>
            <w:pStyle w:val="Contents6"/>
            <w:tabs>
              <w:tab w:val="clear" w:pos="7609"/>
              <w:tab w:val="right" w:pos="9026" w:leader="dot"/>
            </w:tabs>
            <w:rPr/>
          </w:pPr>
          <w:hyperlink w:anchor="__RefHeading___Toc163957_1878427129">
            <w:r>
              <w:rPr>
                <w:webHidden/>
                <w:rStyle w:val="IndexLink"/>
                <w:rtl w:val="true"/>
              </w:rPr>
              <w:t xml:space="preserve">بیست و نه </w:t>
            </w:r>
            <w:r>
              <w:rPr>
                <w:rStyle w:val="IndexLink"/>
                <w:rtl w:val="true"/>
              </w:rPr>
              <w:t xml:space="preserve">- </w:t>
            </w:r>
            <w:r>
              <w:rPr>
                <w:rStyle w:val="IndexLink"/>
                <w:rtl w:val="true"/>
              </w:rPr>
              <w:t xml:space="preserve">خطبه </w:t>
            </w:r>
            <w:r>
              <w:rPr>
                <w:rStyle w:val="IndexLink"/>
              </w:rPr>
              <w:t>168</w:t>
            </w:r>
            <w:r>
              <w:rPr>
                <w:rStyle w:val="IndexLink"/>
                <w:rtl w:val="true"/>
              </w:rPr>
              <w:t xml:space="preserve">، فراز </w:t>
            </w:r>
            <w:r>
              <w:rPr>
                <w:rStyle w:val="IndexLink"/>
              </w:rPr>
              <w:t>6</w:t>
            </w:r>
            <w:r>
              <w:rPr>
                <w:rStyle w:val="IndexLink"/>
                <w:rtl w:val="true"/>
              </w:rPr>
              <w:tab/>
            </w:r>
            <w:r>
              <w:rPr>
                <w:rStyle w:val="IndexLink"/>
              </w:rPr>
              <w:t>115</w:t>
            </w:r>
          </w:hyperlink>
        </w:p>
        <w:p>
          <w:pPr>
            <w:pStyle w:val="Contents6"/>
            <w:tabs>
              <w:tab w:val="clear" w:pos="7609"/>
              <w:tab w:val="right" w:pos="9026" w:leader="dot"/>
            </w:tabs>
            <w:rPr/>
          </w:pPr>
          <w:hyperlink w:anchor="__RefHeading___Toc163959_1878427129">
            <w:r>
              <w:rPr>
                <w:webHidden/>
                <w:rStyle w:val="IndexLink"/>
                <w:rtl w:val="true"/>
              </w:rPr>
              <w:t xml:space="preserve">سی </w:t>
            </w:r>
            <w:r>
              <w:rPr>
                <w:rStyle w:val="IndexLink"/>
                <w:rtl w:val="true"/>
              </w:rPr>
              <w:t xml:space="preserve">- </w:t>
            </w:r>
            <w:r>
              <w:rPr>
                <w:rStyle w:val="IndexLink"/>
                <w:rtl w:val="true"/>
              </w:rPr>
              <w:t xml:space="preserve">خطبه </w:t>
            </w:r>
            <w:r>
              <w:rPr>
                <w:rStyle w:val="IndexLink"/>
              </w:rPr>
              <w:t>172</w:t>
            </w:r>
            <w:r>
              <w:rPr>
                <w:rStyle w:val="IndexLink"/>
                <w:rtl w:val="true"/>
              </w:rPr>
              <w:t xml:space="preserve">، فراز </w:t>
            </w:r>
            <w:r>
              <w:rPr>
                <w:rStyle w:val="IndexLink"/>
              </w:rPr>
              <w:t>10</w:t>
            </w:r>
            <w:r>
              <w:rPr>
                <w:rStyle w:val="IndexLink"/>
                <w:rtl w:val="true"/>
              </w:rPr>
              <w:tab/>
            </w:r>
            <w:r>
              <w:rPr>
                <w:rStyle w:val="IndexLink"/>
              </w:rPr>
              <w:t>116</w:t>
            </w:r>
          </w:hyperlink>
        </w:p>
        <w:p>
          <w:pPr>
            <w:pStyle w:val="Contents6"/>
            <w:tabs>
              <w:tab w:val="clear" w:pos="7609"/>
              <w:tab w:val="right" w:pos="9026" w:leader="dot"/>
            </w:tabs>
            <w:rPr/>
          </w:pPr>
          <w:hyperlink w:anchor="__RefHeading___Toc163961_1878427129">
            <w:r>
              <w:rPr>
                <w:webHidden/>
                <w:rStyle w:val="IndexLink"/>
                <w:rtl w:val="true"/>
              </w:rPr>
              <w:t xml:space="preserve">سی و یک </w:t>
            </w:r>
            <w:r>
              <w:rPr>
                <w:rStyle w:val="IndexLink"/>
                <w:rtl w:val="true"/>
              </w:rPr>
              <w:t xml:space="preserve">- </w:t>
            </w:r>
            <w:r>
              <w:rPr>
                <w:rStyle w:val="IndexLink"/>
                <w:rtl w:val="true"/>
              </w:rPr>
              <w:t xml:space="preserve">خطبه </w:t>
            </w:r>
            <w:r>
              <w:rPr>
                <w:rStyle w:val="IndexLink"/>
              </w:rPr>
              <w:t>175</w:t>
            </w:r>
            <w:r>
              <w:rPr>
                <w:rStyle w:val="IndexLink"/>
                <w:rtl w:val="true"/>
              </w:rPr>
              <w:t xml:space="preserve">، فرازهای </w:t>
            </w:r>
            <w:r>
              <w:rPr>
                <w:rStyle w:val="IndexLink"/>
              </w:rPr>
              <w:t>7</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116</w:t>
            </w:r>
          </w:hyperlink>
        </w:p>
        <w:p>
          <w:pPr>
            <w:pStyle w:val="Contents6"/>
            <w:tabs>
              <w:tab w:val="clear" w:pos="7609"/>
              <w:tab w:val="right" w:pos="9026" w:leader="dot"/>
            </w:tabs>
            <w:rPr/>
          </w:pPr>
          <w:hyperlink w:anchor="__RefHeading___Toc163963_1878427129">
            <w:r>
              <w:rPr>
                <w:webHidden/>
                <w:rStyle w:val="IndexLink"/>
                <w:rtl w:val="true"/>
              </w:rPr>
              <w:t xml:space="preserve">سی و دو </w:t>
            </w:r>
            <w:r>
              <w:rPr>
                <w:rStyle w:val="IndexLink"/>
                <w:rtl w:val="true"/>
              </w:rPr>
              <w:t xml:space="preserve">- </w:t>
            </w:r>
            <w:r>
              <w:rPr>
                <w:rStyle w:val="IndexLink"/>
                <w:rtl w:val="true"/>
              </w:rPr>
              <w:t xml:space="preserve">خطبه </w:t>
            </w:r>
            <w:r>
              <w:rPr>
                <w:rStyle w:val="IndexLink"/>
              </w:rPr>
              <w:t>179</w:t>
            </w:r>
            <w:r>
              <w:rPr>
                <w:rStyle w:val="IndexLink"/>
                <w:rtl w:val="true"/>
              </w:rPr>
              <w:t xml:space="preserve">، فراز </w:t>
            </w:r>
            <w:r>
              <w:rPr>
                <w:rStyle w:val="IndexLink"/>
              </w:rPr>
              <w:t>6</w:t>
            </w:r>
            <w:r>
              <w:rPr>
                <w:rStyle w:val="IndexLink"/>
                <w:rtl w:val="true"/>
              </w:rPr>
              <w:tab/>
            </w:r>
            <w:r>
              <w:rPr>
                <w:rStyle w:val="IndexLink"/>
              </w:rPr>
              <w:t>117</w:t>
            </w:r>
          </w:hyperlink>
        </w:p>
        <w:p>
          <w:pPr>
            <w:pStyle w:val="Contents6"/>
            <w:tabs>
              <w:tab w:val="clear" w:pos="7609"/>
              <w:tab w:val="right" w:pos="9026" w:leader="dot"/>
            </w:tabs>
            <w:rPr/>
          </w:pPr>
          <w:hyperlink w:anchor="__RefHeading___Toc163965_1878427129">
            <w:r>
              <w:rPr>
                <w:webHidden/>
                <w:rStyle w:val="IndexLink"/>
                <w:rtl w:val="true"/>
              </w:rPr>
              <w:t xml:space="preserve">سی و سه </w:t>
            </w:r>
            <w:r>
              <w:rPr>
                <w:rStyle w:val="IndexLink"/>
                <w:rtl w:val="true"/>
              </w:rPr>
              <w:t xml:space="preserve">- </w:t>
            </w:r>
            <w:r>
              <w:rPr>
                <w:rStyle w:val="IndexLink"/>
                <w:rtl w:val="true"/>
              </w:rPr>
              <w:t xml:space="preserve">خطبه </w:t>
            </w:r>
            <w:r>
              <w:rPr>
                <w:rStyle w:val="IndexLink"/>
              </w:rPr>
              <w:t>181</w:t>
            </w:r>
            <w:r>
              <w:rPr>
                <w:rStyle w:val="IndexLink"/>
                <w:rtl w:val="true"/>
              </w:rPr>
              <w:t xml:space="preserve">، فراز </w:t>
            </w:r>
            <w:r>
              <w:rPr>
                <w:rStyle w:val="IndexLink"/>
              </w:rPr>
              <w:t>28</w:t>
            </w:r>
            <w:r>
              <w:rPr>
                <w:rStyle w:val="IndexLink"/>
                <w:rtl w:val="true"/>
              </w:rPr>
              <w:tab/>
            </w:r>
            <w:r>
              <w:rPr>
                <w:rStyle w:val="IndexLink"/>
              </w:rPr>
              <w:t>117</w:t>
            </w:r>
          </w:hyperlink>
        </w:p>
        <w:p>
          <w:pPr>
            <w:pStyle w:val="Contents6"/>
            <w:tabs>
              <w:tab w:val="clear" w:pos="7609"/>
              <w:tab w:val="right" w:pos="9026" w:leader="dot"/>
            </w:tabs>
            <w:rPr/>
          </w:pPr>
          <w:hyperlink w:anchor="__RefHeading___Toc163967_1878427129">
            <w:r>
              <w:rPr>
                <w:webHidden/>
                <w:rStyle w:val="IndexLink"/>
                <w:rtl w:val="true"/>
              </w:rPr>
              <w:t xml:space="preserve">سی و چهار </w:t>
            </w:r>
            <w:r>
              <w:rPr>
                <w:rStyle w:val="IndexLink"/>
                <w:rtl w:val="true"/>
              </w:rPr>
              <w:t xml:space="preserve">- </w:t>
            </w:r>
            <w:r>
              <w:rPr>
                <w:rStyle w:val="IndexLink"/>
              </w:rPr>
              <w:t>182</w:t>
            </w:r>
            <w:r>
              <w:rPr>
                <w:rStyle w:val="IndexLink"/>
                <w:rtl w:val="true"/>
              </w:rPr>
              <w:t xml:space="preserve">، فرازهای </w:t>
            </w:r>
            <w:r>
              <w:rPr>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و</w:t>
            </w:r>
            <w:r>
              <w:rPr>
                <w:rStyle w:val="IndexLink"/>
              </w:rPr>
              <w:t>7</w:t>
            </w:r>
            <w:r>
              <w:rPr>
                <w:rStyle w:val="IndexLink"/>
                <w:rtl w:val="true"/>
              </w:rPr>
              <w:tab/>
            </w:r>
            <w:r>
              <w:rPr>
                <w:rStyle w:val="IndexLink"/>
              </w:rPr>
              <w:t>117</w:t>
            </w:r>
          </w:hyperlink>
        </w:p>
        <w:p>
          <w:pPr>
            <w:pStyle w:val="Contents6"/>
            <w:tabs>
              <w:tab w:val="clear" w:pos="7609"/>
              <w:tab w:val="right" w:pos="9026" w:leader="dot"/>
            </w:tabs>
            <w:rPr/>
          </w:pPr>
          <w:hyperlink w:anchor="__RefHeading___Toc163969_1878427129">
            <w:r>
              <w:rPr>
                <w:webHidden/>
                <w:rStyle w:val="IndexLink"/>
                <w:rtl w:val="true"/>
              </w:rPr>
              <w:t xml:space="preserve">سی و پنج </w:t>
            </w:r>
            <w:r>
              <w:rPr>
                <w:rStyle w:val="IndexLink"/>
                <w:rtl w:val="true"/>
              </w:rPr>
              <w:t xml:space="preserve">- </w:t>
            </w:r>
            <w:r>
              <w:rPr>
                <w:rStyle w:val="IndexLink"/>
                <w:rtl w:val="true"/>
              </w:rPr>
              <w:t xml:space="preserve">خطبه </w:t>
            </w:r>
            <w:r>
              <w:rPr>
                <w:rStyle w:val="IndexLink"/>
              </w:rPr>
              <w:t>184</w:t>
            </w:r>
            <w:r>
              <w:rPr>
                <w:rStyle w:val="IndexLink"/>
                <w:rtl w:val="true"/>
              </w:rPr>
              <w:t xml:space="preserve"> (</w:t>
            </w:r>
            <w:r>
              <w:rPr>
                <w:rStyle w:val="IndexLink"/>
                <w:rtl w:val="true"/>
              </w:rPr>
              <w:t>همام یا متقین</w:t>
            </w:r>
            <w:r>
              <w:rPr>
                <w:rStyle w:val="IndexLink"/>
                <w:rtl w:val="true"/>
              </w:rPr>
              <w:t>)</w:t>
            </w:r>
            <w:r>
              <w:rPr>
                <w:rStyle w:val="IndexLink"/>
                <w:rtl w:val="true"/>
              </w:rPr>
              <w:t xml:space="preserve">، فراز </w:t>
            </w:r>
            <w:r>
              <w:rPr>
                <w:rStyle w:val="IndexLink"/>
              </w:rPr>
              <w:t>8</w:t>
            </w:r>
            <w:r>
              <w:rPr>
                <w:rStyle w:val="IndexLink"/>
                <w:rtl w:val="true"/>
              </w:rPr>
              <w:tab/>
            </w:r>
            <w:r>
              <w:rPr>
                <w:rStyle w:val="IndexLink"/>
              </w:rPr>
              <w:t>118</w:t>
            </w:r>
          </w:hyperlink>
        </w:p>
        <w:p>
          <w:pPr>
            <w:pStyle w:val="Contents6"/>
            <w:tabs>
              <w:tab w:val="clear" w:pos="7609"/>
              <w:tab w:val="right" w:pos="9026" w:leader="dot"/>
            </w:tabs>
            <w:rPr/>
          </w:pPr>
          <w:hyperlink w:anchor="__RefHeading___Toc163971_1878427129">
            <w:r>
              <w:rPr>
                <w:webHidden/>
                <w:rStyle w:val="IndexLink"/>
                <w:rtl w:val="true"/>
              </w:rPr>
              <w:t xml:space="preserve">سی و شش </w:t>
            </w:r>
            <w:r>
              <w:rPr>
                <w:rStyle w:val="IndexLink"/>
                <w:rtl w:val="true"/>
              </w:rPr>
              <w:t xml:space="preserve">- </w:t>
            </w:r>
            <w:r>
              <w:rPr>
                <w:rStyle w:val="IndexLink"/>
                <w:rtl w:val="true"/>
              </w:rPr>
              <w:t xml:space="preserve">خطبه </w:t>
            </w:r>
            <w:r>
              <w:rPr>
                <w:rStyle w:val="IndexLink"/>
              </w:rPr>
              <w:t>189</w:t>
            </w:r>
            <w:r>
              <w:rPr>
                <w:rStyle w:val="IndexLink"/>
                <w:rtl w:val="true"/>
              </w:rPr>
              <w:t xml:space="preserve"> (</w:t>
            </w:r>
            <w:r>
              <w:rPr>
                <w:rStyle w:val="IndexLink"/>
                <w:rtl w:val="true"/>
              </w:rPr>
              <w:t>قاصعه</w:t>
            </w:r>
            <w:r>
              <w:rPr>
                <w:rStyle w:val="IndexLink"/>
                <w:rtl w:val="true"/>
              </w:rPr>
              <w:t>)</w:t>
            </w:r>
            <w:r>
              <w:rPr>
                <w:rStyle w:val="IndexLink"/>
                <w:rtl w:val="true"/>
              </w:rPr>
              <w:t xml:space="preserve">، فراز </w:t>
            </w:r>
            <w:r>
              <w:rPr>
                <w:rStyle w:val="IndexLink"/>
              </w:rPr>
              <w:t>18</w:t>
            </w:r>
            <w:r>
              <w:rPr>
                <w:rStyle w:val="IndexLink"/>
                <w:rtl w:val="true"/>
              </w:rPr>
              <w:t>-</w:t>
            </w:r>
            <w:r>
              <w:rPr>
                <w:rStyle w:val="IndexLink"/>
              </w:rPr>
              <w:t>20</w:t>
            </w:r>
            <w:r>
              <w:rPr>
                <w:rStyle w:val="IndexLink"/>
                <w:rtl w:val="true"/>
              </w:rPr>
              <w:tab/>
            </w:r>
            <w:r>
              <w:rPr>
                <w:rStyle w:val="IndexLink"/>
              </w:rPr>
              <w:t>118</w:t>
            </w:r>
          </w:hyperlink>
        </w:p>
        <w:p>
          <w:pPr>
            <w:pStyle w:val="Contents6"/>
            <w:tabs>
              <w:tab w:val="clear" w:pos="7609"/>
              <w:tab w:val="right" w:pos="9026" w:leader="dot"/>
            </w:tabs>
            <w:rPr/>
          </w:pPr>
          <w:hyperlink w:anchor="__RefHeading___Toc163973_1878427129">
            <w:r>
              <w:rPr>
                <w:webHidden/>
                <w:rStyle w:val="IndexLink"/>
                <w:rtl w:val="true"/>
              </w:rPr>
              <w:t xml:space="preserve">سی و هفت </w:t>
            </w:r>
            <w:r>
              <w:rPr>
                <w:rStyle w:val="IndexLink"/>
                <w:rtl w:val="true"/>
              </w:rPr>
              <w:t xml:space="preserve">- </w:t>
            </w:r>
            <w:r>
              <w:rPr>
                <w:rStyle w:val="IndexLink"/>
                <w:rtl w:val="true"/>
              </w:rPr>
              <w:t xml:space="preserve">خطبه </w:t>
            </w:r>
            <w:r>
              <w:rPr>
                <w:rStyle w:val="IndexLink"/>
              </w:rPr>
              <w:t>234</w:t>
            </w:r>
            <w:r>
              <w:rPr>
                <w:rStyle w:val="IndexLink"/>
                <w:rtl w:val="true"/>
              </w:rPr>
              <w:t xml:space="preserve">، فراز </w:t>
            </w:r>
            <w:r>
              <w:rPr>
                <w:rStyle w:val="IndexLink"/>
              </w:rPr>
              <w:t>63</w:t>
            </w:r>
            <w:r>
              <w:rPr>
                <w:rStyle w:val="IndexLink"/>
                <w:rtl w:val="true"/>
              </w:rPr>
              <w:tab/>
            </w:r>
            <w:r>
              <w:rPr>
                <w:rStyle w:val="IndexLink"/>
              </w:rPr>
              <w:t>120</w:t>
            </w:r>
          </w:hyperlink>
        </w:p>
        <w:p>
          <w:pPr>
            <w:pStyle w:val="Contents6"/>
            <w:tabs>
              <w:tab w:val="clear" w:pos="7609"/>
              <w:tab w:val="right" w:pos="9026" w:leader="dot"/>
            </w:tabs>
            <w:rPr/>
          </w:pPr>
          <w:hyperlink w:anchor="__RefHeading___Toc163975_1878427129">
            <w:r>
              <w:rPr>
                <w:webHidden/>
                <w:rStyle w:val="IndexLink"/>
                <w:rtl w:val="true"/>
              </w:rPr>
              <w:t xml:space="preserve">سی و هشت </w:t>
            </w:r>
            <w:r>
              <w:rPr>
                <w:rStyle w:val="IndexLink"/>
                <w:rtl w:val="true"/>
              </w:rPr>
              <w:t xml:space="preserve">- </w:t>
            </w:r>
            <w:r>
              <w:rPr>
                <w:rStyle w:val="IndexLink"/>
                <w:rtl w:val="true"/>
              </w:rPr>
              <w:t xml:space="preserve">خطبه </w:t>
            </w:r>
            <w:r>
              <w:rPr>
                <w:rStyle w:val="IndexLink"/>
              </w:rPr>
              <w:t>234</w:t>
            </w:r>
            <w:r>
              <w:rPr>
                <w:rStyle w:val="IndexLink"/>
                <w:rtl w:val="true"/>
              </w:rPr>
              <w:t xml:space="preserve">، فراز </w:t>
            </w:r>
            <w:r>
              <w:rPr>
                <w:rStyle w:val="IndexLink"/>
              </w:rPr>
              <w:t>70</w:t>
            </w:r>
            <w:r>
              <w:rPr>
                <w:rStyle w:val="IndexLink"/>
                <w:rtl w:val="true"/>
              </w:rPr>
              <w:tab/>
            </w:r>
            <w:r>
              <w:rPr>
                <w:rStyle w:val="IndexLink"/>
              </w:rPr>
              <w:t>120</w:t>
            </w:r>
          </w:hyperlink>
        </w:p>
        <w:p>
          <w:pPr>
            <w:pStyle w:val="Contents5"/>
            <w:tabs>
              <w:tab w:val="clear" w:pos="7892"/>
              <w:tab w:val="right" w:pos="9026" w:leader="dot"/>
            </w:tabs>
            <w:rPr/>
          </w:pPr>
          <w:hyperlink w:anchor="__RefHeading___Toc163977_1878427129">
            <w:r>
              <w:rPr>
                <w:webHidden/>
                <w:rStyle w:val="IndexLink"/>
                <w:rtl w:val="true"/>
              </w:rPr>
              <w:t>ب</w:t>
            </w:r>
            <w:r>
              <w:rPr>
                <w:rStyle w:val="IndexLink"/>
                <w:rtl w:val="true"/>
              </w:rPr>
              <w:t xml:space="preserve">) </w:t>
            </w:r>
            <w:r>
              <w:rPr>
                <w:rStyle w:val="IndexLink"/>
                <w:rtl w:val="true"/>
              </w:rPr>
              <w:t>نامه‌های نهج‌البلاغه</w:t>
            </w:r>
            <w:r>
              <w:rPr>
                <w:rStyle w:val="IndexLink"/>
                <w:rtl w:val="true"/>
              </w:rPr>
              <w:tab/>
            </w:r>
            <w:r>
              <w:rPr>
                <w:rStyle w:val="IndexLink"/>
              </w:rPr>
              <w:t>121</w:t>
            </w:r>
          </w:hyperlink>
        </w:p>
        <w:p>
          <w:pPr>
            <w:pStyle w:val="Contents6"/>
            <w:tabs>
              <w:tab w:val="clear" w:pos="7609"/>
              <w:tab w:val="right" w:pos="9026" w:leader="dot"/>
            </w:tabs>
            <w:rPr/>
          </w:pPr>
          <w:hyperlink w:anchor="__RefHeading___Toc163979_1878427129">
            <w:r>
              <w:rPr>
                <w:webHidden/>
                <w:rStyle w:val="IndexLink"/>
                <w:rtl w:val="true"/>
              </w:rPr>
              <w:t xml:space="preserve">سی و نه </w:t>
            </w:r>
            <w:r>
              <w:rPr>
                <w:rStyle w:val="IndexLink"/>
                <w:rtl w:val="true"/>
              </w:rPr>
              <w:t xml:space="preserve">- </w:t>
            </w:r>
            <w:r>
              <w:rPr>
                <w:rStyle w:val="IndexLink"/>
                <w:rtl w:val="true"/>
              </w:rPr>
              <w:t xml:space="preserve">نامه </w:t>
            </w:r>
            <w:r>
              <w:rPr>
                <w:rStyle w:val="IndexLink"/>
              </w:rPr>
              <w:t>31</w:t>
            </w:r>
            <w:r>
              <w:rPr>
                <w:rStyle w:val="IndexLink"/>
                <w:rtl w:val="true"/>
              </w:rPr>
              <w:t xml:space="preserve">، فراز </w:t>
            </w:r>
            <w:r>
              <w:rPr>
                <w:rStyle w:val="IndexLink"/>
              </w:rPr>
              <w:t>14</w:t>
            </w:r>
            <w:r>
              <w:rPr>
                <w:rStyle w:val="IndexLink"/>
                <w:rtl w:val="true"/>
              </w:rPr>
              <w:tab/>
            </w:r>
            <w:r>
              <w:rPr>
                <w:rStyle w:val="IndexLink"/>
              </w:rPr>
              <w:t>121</w:t>
            </w:r>
          </w:hyperlink>
        </w:p>
        <w:p>
          <w:pPr>
            <w:pStyle w:val="Contents6"/>
            <w:tabs>
              <w:tab w:val="clear" w:pos="7609"/>
              <w:tab w:val="right" w:pos="9026" w:leader="dot"/>
            </w:tabs>
            <w:rPr/>
          </w:pPr>
          <w:hyperlink w:anchor="__RefHeading___Toc163981_1878427129">
            <w:r>
              <w:rPr>
                <w:webHidden/>
                <w:rStyle w:val="IndexLink"/>
                <w:rtl w:val="true"/>
              </w:rPr>
              <w:t xml:space="preserve">چهل </w:t>
            </w:r>
            <w:r>
              <w:rPr>
                <w:rStyle w:val="IndexLink"/>
                <w:rtl w:val="true"/>
              </w:rPr>
              <w:t xml:space="preserve">- </w:t>
            </w:r>
            <w:r>
              <w:rPr>
                <w:rStyle w:val="IndexLink"/>
                <w:rtl w:val="true"/>
              </w:rPr>
              <w:t xml:space="preserve">نامه </w:t>
            </w:r>
            <w:r>
              <w:rPr>
                <w:rStyle w:val="IndexLink"/>
              </w:rPr>
              <w:t>47</w:t>
            </w:r>
            <w:r>
              <w:rPr>
                <w:rStyle w:val="IndexLink"/>
                <w:rtl w:val="true"/>
              </w:rPr>
              <w:t xml:space="preserve">، فراز </w:t>
            </w:r>
            <w:r>
              <w:rPr>
                <w:rStyle w:val="IndexLink"/>
              </w:rPr>
              <w:t>3</w:t>
            </w:r>
            <w:r>
              <w:rPr>
                <w:rStyle w:val="IndexLink"/>
                <w:rtl w:val="true"/>
              </w:rPr>
              <w:tab/>
            </w:r>
            <w:r>
              <w:rPr>
                <w:rStyle w:val="IndexLink"/>
              </w:rPr>
              <w:t>121</w:t>
            </w:r>
          </w:hyperlink>
        </w:p>
        <w:p>
          <w:pPr>
            <w:pStyle w:val="Contents5"/>
            <w:tabs>
              <w:tab w:val="clear" w:pos="7892"/>
              <w:tab w:val="right" w:pos="9026" w:leader="dot"/>
            </w:tabs>
            <w:rPr/>
          </w:pPr>
          <w:hyperlink w:anchor="__RefHeading___Toc163983_1878427129">
            <w:r>
              <w:rPr>
                <w:webHidden/>
                <w:rStyle w:val="IndexLink"/>
                <w:rtl w:val="true"/>
              </w:rPr>
              <w:t>ج</w:t>
            </w:r>
            <w:r>
              <w:rPr>
                <w:rStyle w:val="IndexLink"/>
                <w:rtl w:val="true"/>
              </w:rPr>
              <w:t xml:space="preserve">. </w:t>
            </w:r>
            <w:r>
              <w:rPr>
                <w:rStyle w:val="IndexLink"/>
                <w:rtl w:val="true"/>
              </w:rPr>
              <w:t>حکمت‌های نهج‌البلاغه</w:t>
            </w:r>
            <w:r>
              <w:rPr>
                <w:rStyle w:val="IndexLink"/>
                <w:rtl w:val="true"/>
              </w:rPr>
              <w:tab/>
            </w:r>
            <w:r>
              <w:rPr>
                <w:rStyle w:val="IndexLink"/>
              </w:rPr>
              <w:t>121</w:t>
            </w:r>
          </w:hyperlink>
        </w:p>
        <w:p>
          <w:pPr>
            <w:pStyle w:val="Contents6"/>
            <w:tabs>
              <w:tab w:val="clear" w:pos="7609"/>
              <w:tab w:val="right" w:pos="9026" w:leader="dot"/>
            </w:tabs>
            <w:rPr/>
          </w:pPr>
          <w:hyperlink w:anchor="__RefHeading___Toc163985_1878427129">
            <w:r>
              <w:rPr>
                <w:webHidden/>
                <w:rStyle w:val="IndexLink"/>
                <w:rtl w:val="true"/>
              </w:rPr>
              <w:t xml:space="preserve">چهل و دو </w:t>
            </w:r>
            <w:r>
              <w:rPr>
                <w:rStyle w:val="IndexLink"/>
                <w:rtl w:val="true"/>
              </w:rPr>
              <w:t xml:space="preserve">- </w:t>
            </w:r>
            <w:r>
              <w:rPr>
                <w:rStyle w:val="IndexLink"/>
                <w:rtl w:val="true"/>
              </w:rPr>
              <w:t xml:space="preserve">حکمت </w:t>
            </w:r>
            <w:r>
              <w:rPr>
                <w:rStyle w:val="IndexLink"/>
              </w:rPr>
              <w:t>101</w:t>
            </w:r>
            <w:r>
              <w:rPr>
                <w:rStyle w:val="IndexLink"/>
                <w:rtl w:val="true"/>
              </w:rPr>
              <w:t xml:space="preserve">، فراز </w:t>
            </w:r>
            <w:r>
              <w:rPr>
                <w:rStyle w:val="IndexLink"/>
              </w:rPr>
              <w:t>2</w:t>
            </w:r>
            <w:r>
              <w:rPr>
                <w:rStyle w:val="IndexLink"/>
                <w:rtl w:val="true"/>
              </w:rPr>
              <w:tab/>
            </w:r>
            <w:r>
              <w:rPr>
                <w:rStyle w:val="IndexLink"/>
              </w:rPr>
              <w:t>121</w:t>
            </w:r>
          </w:hyperlink>
        </w:p>
        <w:p>
          <w:pPr>
            <w:pStyle w:val="Contents6"/>
            <w:tabs>
              <w:tab w:val="clear" w:pos="7609"/>
              <w:tab w:val="right" w:pos="9026" w:leader="dot"/>
            </w:tabs>
            <w:rPr/>
          </w:pPr>
          <w:hyperlink w:anchor="__RefHeading___Toc163987_1878427129">
            <w:r>
              <w:rPr>
                <w:webHidden/>
                <w:rStyle w:val="IndexLink"/>
                <w:rtl w:val="true"/>
              </w:rPr>
              <w:t xml:space="preserve">چهل و سه </w:t>
            </w:r>
            <w:r>
              <w:rPr>
                <w:rStyle w:val="IndexLink"/>
                <w:rtl w:val="true"/>
              </w:rPr>
              <w:t xml:space="preserve">- </w:t>
            </w:r>
            <w:r>
              <w:rPr>
                <w:rStyle w:val="IndexLink"/>
                <w:rtl w:val="true"/>
              </w:rPr>
              <w:t xml:space="preserve">حکمت </w:t>
            </w:r>
            <w:r>
              <w:rPr>
                <w:rStyle w:val="IndexLink"/>
              </w:rPr>
              <w:t>219</w:t>
            </w:r>
            <w:r>
              <w:rPr>
                <w:rStyle w:val="IndexLink"/>
                <w:rtl w:val="true"/>
              </w:rPr>
              <w:t xml:space="preserve">، فراز </w:t>
            </w:r>
            <w:r>
              <w:rPr>
                <w:rStyle w:val="IndexLink"/>
              </w:rPr>
              <w:t>4</w:t>
            </w:r>
            <w:r>
              <w:rPr>
                <w:rStyle w:val="IndexLink"/>
                <w:rtl w:val="true"/>
              </w:rPr>
              <w:tab/>
            </w:r>
            <w:r>
              <w:rPr>
                <w:rStyle w:val="IndexLink"/>
              </w:rPr>
              <w:t>121</w:t>
            </w:r>
          </w:hyperlink>
        </w:p>
        <w:p>
          <w:pPr>
            <w:pStyle w:val="Contents6"/>
            <w:tabs>
              <w:tab w:val="clear" w:pos="7609"/>
              <w:tab w:val="right" w:pos="9026" w:leader="dot"/>
            </w:tabs>
            <w:rPr/>
          </w:pPr>
          <w:hyperlink w:anchor="__RefHeading___Toc163989_1878427129">
            <w:r>
              <w:rPr>
                <w:webHidden/>
                <w:rStyle w:val="IndexLink"/>
                <w:rtl w:val="true"/>
              </w:rPr>
              <w:t xml:space="preserve">چهل و چهار </w:t>
            </w:r>
            <w:r>
              <w:rPr>
                <w:rStyle w:val="IndexLink"/>
                <w:rtl w:val="true"/>
              </w:rPr>
              <w:t xml:space="preserve">- </w:t>
            </w:r>
            <w:r>
              <w:rPr>
                <w:rStyle w:val="IndexLink"/>
                <w:rtl w:val="true"/>
              </w:rPr>
              <w:t xml:space="preserve">حکمت </w:t>
            </w:r>
            <w:r>
              <w:rPr>
                <w:rStyle w:val="IndexLink"/>
              </w:rPr>
              <w:t>305</w:t>
            </w:r>
            <w:r>
              <w:rPr>
                <w:rStyle w:val="IndexLink"/>
                <w:rtl w:val="true"/>
              </w:rPr>
              <w:t xml:space="preserve">، فراز </w:t>
            </w:r>
            <w:r>
              <w:rPr>
                <w:rStyle w:val="IndexLink"/>
              </w:rPr>
              <w:t>1</w:t>
            </w:r>
            <w:r>
              <w:rPr>
                <w:rStyle w:val="IndexLink"/>
                <w:rtl w:val="true"/>
              </w:rPr>
              <w:tab/>
            </w:r>
            <w:r>
              <w:rPr>
                <w:rStyle w:val="IndexLink"/>
              </w:rPr>
              <w:t>122</w:t>
            </w:r>
          </w:hyperlink>
        </w:p>
        <w:p>
          <w:pPr>
            <w:pStyle w:val="Contents6"/>
            <w:tabs>
              <w:tab w:val="clear" w:pos="7609"/>
              <w:tab w:val="right" w:pos="9026" w:leader="dot"/>
            </w:tabs>
            <w:rPr/>
          </w:pPr>
          <w:hyperlink w:anchor="__RefHeading___Toc163991_1878427129">
            <w:r>
              <w:rPr>
                <w:webHidden/>
                <w:rStyle w:val="IndexLink"/>
                <w:rtl w:val="true"/>
              </w:rPr>
              <w:t xml:space="preserve">چهل و پنج </w:t>
            </w:r>
            <w:r>
              <w:rPr>
                <w:rStyle w:val="IndexLink"/>
                <w:rtl w:val="true"/>
              </w:rPr>
              <w:t xml:space="preserve">- </w:t>
            </w:r>
            <w:r>
              <w:rPr>
                <w:rStyle w:val="IndexLink"/>
                <w:rtl w:val="true"/>
              </w:rPr>
              <w:t xml:space="preserve">حکمت </w:t>
            </w:r>
            <w:r>
              <w:rPr>
                <w:rStyle w:val="IndexLink"/>
              </w:rPr>
              <w:t>361</w:t>
            </w:r>
            <w:r>
              <w:rPr>
                <w:rStyle w:val="IndexLink"/>
                <w:rtl w:val="true"/>
              </w:rPr>
              <w:t xml:space="preserve">، فراز </w:t>
            </w:r>
            <w:r>
              <w:rPr>
                <w:rStyle w:val="IndexLink"/>
              </w:rPr>
              <w:t>1</w:t>
            </w:r>
            <w:r>
              <w:rPr>
                <w:rStyle w:val="IndexLink"/>
                <w:rtl w:val="true"/>
              </w:rPr>
              <w:tab/>
            </w:r>
            <w:r>
              <w:rPr>
                <w:rStyle w:val="IndexLink"/>
              </w:rPr>
              <w:t>122</w:t>
            </w:r>
          </w:hyperlink>
        </w:p>
        <w:p>
          <w:pPr>
            <w:pStyle w:val="Contents6"/>
            <w:tabs>
              <w:tab w:val="clear" w:pos="7609"/>
              <w:tab w:val="right" w:pos="9026" w:leader="dot"/>
            </w:tabs>
            <w:rPr/>
          </w:pPr>
          <w:hyperlink w:anchor="__RefHeading___Toc163993_1878427129">
            <w:r>
              <w:rPr>
                <w:webHidden/>
                <w:rStyle w:val="IndexLink"/>
                <w:rtl w:val="true"/>
              </w:rPr>
              <w:t>چهل و ششم</w:t>
            </w:r>
            <w:r>
              <w:rPr>
                <w:rStyle w:val="IndexLink"/>
                <w:rtl w:val="true"/>
              </w:rPr>
              <w:t xml:space="preserve">: </w:t>
            </w:r>
            <w:r>
              <w:rPr>
                <w:rStyle w:val="IndexLink"/>
                <w:rtl w:val="true"/>
              </w:rPr>
              <w:t xml:space="preserve">حکمت </w:t>
            </w:r>
            <w:r>
              <w:rPr>
                <w:rStyle w:val="IndexLink"/>
              </w:rPr>
              <w:t>391</w:t>
            </w:r>
            <w:r>
              <w:rPr>
                <w:rStyle w:val="IndexLink"/>
                <w:rtl w:val="true"/>
              </w:rPr>
              <w:t xml:space="preserve">، فراز </w:t>
            </w:r>
            <w:r>
              <w:rPr>
                <w:rStyle w:val="IndexLink"/>
              </w:rPr>
              <w:t>3</w:t>
            </w:r>
            <w:r>
              <w:rPr>
                <w:rStyle w:val="IndexLink"/>
                <w:rtl w:val="true"/>
              </w:rPr>
              <w:tab/>
            </w:r>
            <w:r>
              <w:rPr>
                <w:rStyle w:val="IndexLink"/>
              </w:rPr>
              <w:t>122</w:t>
            </w:r>
          </w:hyperlink>
        </w:p>
        <w:p>
          <w:pPr>
            <w:pStyle w:val="Contents6"/>
            <w:tabs>
              <w:tab w:val="clear" w:pos="7609"/>
              <w:tab w:val="right" w:pos="9026" w:leader="dot"/>
            </w:tabs>
            <w:rPr/>
          </w:pPr>
          <w:hyperlink w:anchor="__RefHeading___Toc163995_1878427129">
            <w:r>
              <w:rPr>
                <w:webHidden/>
                <w:rStyle w:val="IndexLink"/>
                <w:rtl w:val="true"/>
              </w:rPr>
              <w:t>چهل و هفتم</w:t>
            </w:r>
            <w:r>
              <w:rPr>
                <w:rStyle w:val="IndexLink"/>
                <w:rtl w:val="true"/>
              </w:rPr>
              <w:t xml:space="preserve">: </w:t>
            </w:r>
            <w:r>
              <w:rPr>
                <w:rStyle w:val="IndexLink"/>
                <w:rtl w:val="true"/>
              </w:rPr>
              <w:t xml:space="preserve">حکمت </w:t>
            </w:r>
            <w:r>
              <w:rPr>
                <w:rStyle w:val="IndexLink"/>
              </w:rPr>
              <w:t>424</w:t>
            </w:r>
            <w:r>
              <w:rPr>
                <w:rStyle w:val="IndexLink"/>
                <w:rtl w:val="true"/>
              </w:rPr>
              <w:t>، فراز</w:t>
            </w:r>
            <w:r>
              <w:rPr>
                <w:rStyle w:val="IndexLink"/>
              </w:rPr>
              <w:t>4</w:t>
            </w:r>
            <w:r>
              <w:rPr>
                <w:rStyle w:val="IndexLink"/>
                <w:rtl w:val="true"/>
              </w:rPr>
              <w:tab/>
            </w:r>
            <w:r>
              <w:rPr>
                <w:rStyle w:val="IndexLink"/>
              </w:rPr>
              <w:t>123</w:t>
            </w:r>
          </w:hyperlink>
        </w:p>
        <w:p>
          <w:pPr>
            <w:pStyle w:val="Contents4"/>
            <w:tabs>
              <w:tab w:val="clear" w:pos="8176"/>
              <w:tab w:val="right" w:pos="9026" w:leader="dot"/>
            </w:tabs>
            <w:rPr/>
          </w:pPr>
          <w:hyperlink w:anchor="__RefHeading___Toc163997_1878427129">
            <w:r>
              <w:rPr>
                <w:webHidden/>
                <w:rStyle w:val="IndexLink"/>
                <w:rtl w:val="true"/>
              </w:rPr>
              <w:t>نتیجه</w:t>
            </w:r>
            <w:r>
              <w:rPr>
                <w:rStyle w:val="IndexLink"/>
                <w:rtl w:val="true"/>
              </w:rPr>
              <w:tab/>
            </w:r>
            <w:r>
              <w:rPr>
                <w:rStyle w:val="IndexLink"/>
              </w:rPr>
              <w:t>123</w:t>
            </w:r>
          </w:hyperlink>
        </w:p>
        <w:p>
          <w:pPr>
            <w:pStyle w:val="Contents5"/>
            <w:tabs>
              <w:tab w:val="clear" w:pos="7892"/>
              <w:tab w:val="right" w:pos="9026" w:leader="dot"/>
            </w:tabs>
            <w:rPr/>
          </w:pPr>
          <w:hyperlink w:anchor="__RefHeading___Toc163999_187842712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164001_1878427129">
            <w:r>
              <w:rPr>
                <w:webHidden/>
                <w:rStyle w:val="IndexLink"/>
                <w:rtl w:val="true"/>
              </w:rPr>
              <w:t xml:space="preserve">جدول شماره </w:t>
            </w:r>
            <w:r>
              <w:rPr>
                <w:rStyle w:val="IndexLink"/>
              </w:rPr>
              <w:t>1</w:t>
            </w:r>
            <w:r>
              <w:rPr>
                <w:rStyle w:val="IndexLink"/>
                <w:rtl w:val="true"/>
              </w:rPr>
              <w:t xml:space="preserve">) </w:t>
            </w:r>
            <w:r>
              <w:rPr>
                <w:rStyle w:val="IndexLink"/>
                <w:rtl w:val="true"/>
              </w:rPr>
              <w:t>شناخت قرآن از زبان امام علی علیه السلام برحسب ساختار نهج‌البلاغه</w:t>
            </w:r>
            <w:r>
              <w:rPr>
                <w:rStyle w:val="IndexLink"/>
                <w:rtl w:val="true"/>
              </w:rPr>
              <w:tab/>
            </w:r>
            <w:r>
              <w:rPr>
                <w:rStyle w:val="IndexLink"/>
              </w:rPr>
              <w:t>125</w:t>
            </w:r>
          </w:hyperlink>
        </w:p>
        <w:p>
          <w:pPr>
            <w:pStyle w:val="Contents5"/>
            <w:tabs>
              <w:tab w:val="clear" w:pos="7892"/>
              <w:tab w:val="right" w:pos="9026" w:leader="dot"/>
            </w:tabs>
            <w:rPr/>
          </w:pPr>
          <w:hyperlink w:anchor="__RefHeading___Toc164003_1878427129">
            <w:r>
              <w:rPr>
                <w:webHidden/>
                <w:rStyle w:val="IndexLink"/>
                <w:rtl w:val="true"/>
              </w:rPr>
              <w:t xml:space="preserve">جدول شماره </w:t>
            </w:r>
            <w:r>
              <w:rPr>
                <w:rStyle w:val="IndexLink"/>
              </w:rPr>
              <w:t>2</w:t>
            </w:r>
            <w:r>
              <w:rPr>
                <w:rStyle w:val="IndexLink"/>
                <w:rtl w:val="true"/>
              </w:rPr>
              <w:t xml:space="preserve">) </w:t>
            </w:r>
            <w:r>
              <w:rPr>
                <w:rStyle w:val="IndexLink"/>
                <w:rtl w:val="true"/>
              </w:rPr>
              <w:t xml:space="preserve">فهرست کامل عناوین شناخت قرآن از زبان امام علی علیه السلام در نهج‌البلاغه </w:t>
            </w:r>
            <w:r>
              <w:rPr>
                <w:rStyle w:val="IndexLink"/>
                <w:rtl w:val="true"/>
              </w:rPr>
              <w:t>(</w:t>
            </w:r>
            <w:r>
              <w:rPr>
                <w:rStyle w:val="IndexLink"/>
                <w:rtl w:val="true"/>
              </w:rPr>
              <w:t>به‌ترتیب متن، فراز و صفحه ترجمه فیض‌الاسلام</w:t>
            </w:r>
            <w:r>
              <w:rPr>
                <w:rStyle w:val="IndexLink"/>
                <w:rtl w:val="true"/>
              </w:rPr>
              <w:t>)</w:t>
              <w:tab/>
            </w:r>
            <w:r>
              <w:rPr>
                <w:rStyle w:val="IndexLink"/>
              </w:rPr>
              <w:t>125</w:t>
            </w:r>
          </w:hyperlink>
        </w:p>
        <w:p>
          <w:pPr>
            <w:pStyle w:val="Contents6"/>
            <w:tabs>
              <w:tab w:val="clear" w:pos="7609"/>
              <w:tab w:val="right" w:pos="9026" w:leader="dot"/>
            </w:tabs>
            <w:rPr/>
          </w:pPr>
          <w:hyperlink w:anchor="__RefHeading___Toc164005_1878427129">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164007_1878427129">
            <w:r>
              <w:rPr>
                <w:webHidden/>
                <w:rStyle w:val="IndexLink"/>
                <w:rtl w:val="true"/>
              </w:rPr>
              <w:t>الف</w:t>
            </w:r>
            <w:r>
              <w:rPr>
                <w:rStyle w:val="IndexLink"/>
                <w:rtl w:val="true"/>
              </w:rPr>
              <w:t xml:space="preserve">. </w:t>
            </w:r>
            <w:r>
              <w:rPr>
                <w:rStyle w:val="IndexLink"/>
                <w:rtl w:val="true"/>
              </w:rPr>
              <w:t xml:space="preserve">نتایج اساسی پژوهش </w:t>
            </w:r>
            <w:r>
              <w:rPr>
                <w:rStyle w:val="IndexLink"/>
                <w:rtl w:val="true"/>
              </w:rPr>
              <w:t>(</w:t>
            </w:r>
            <w:r>
              <w:rPr>
                <w:rStyle w:val="IndexLink"/>
                <w:rtl w:val="true"/>
              </w:rPr>
              <w:t>اصول و مبانی شناخت قرآن از زبان امام علی علیه السلام در نهج‌البلاغه</w:t>
            </w:r>
            <w:r>
              <w:rPr>
                <w:rStyle w:val="IndexLink"/>
                <w:rtl w:val="true"/>
              </w:rPr>
              <w:t>)</w:t>
              <w:tab/>
            </w:r>
            <w:r>
              <w:rPr>
                <w:rStyle w:val="IndexLink"/>
              </w:rPr>
              <w:t>129</w:t>
            </w:r>
          </w:hyperlink>
        </w:p>
        <w:p>
          <w:pPr>
            <w:pStyle w:val="Contents6"/>
            <w:tabs>
              <w:tab w:val="clear" w:pos="7609"/>
              <w:tab w:val="right" w:pos="9026" w:leader="dot"/>
            </w:tabs>
            <w:rPr/>
          </w:pPr>
          <w:hyperlink w:anchor="__RefHeading___Toc164009_1878427129">
            <w:r>
              <w:rPr>
                <w:webHidden/>
                <w:rStyle w:val="IndexLink"/>
                <w:rtl w:val="true"/>
              </w:rPr>
              <w:t>ب</w:t>
            </w:r>
            <w:r>
              <w:rPr>
                <w:rStyle w:val="IndexLink"/>
                <w:rtl w:val="true"/>
              </w:rPr>
              <w:t xml:space="preserve">. </w:t>
            </w:r>
            <w:r>
              <w:rPr>
                <w:rStyle w:val="IndexLink"/>
                <w:rtl w:val="true"/>
              </w:rPr>
              <w:t>نتایج موضوعی پژوهش</w:t>
            </w:r>
            <w:r>
              <w:rPr>
                <w:rStyle w:val="IndexLink"/>
                <w:rtl w:val="true"/>
              </w:rPr>
              <w:tab/>
            </w:r>
            <w:r>
              <w:rPr>
                <w:rStyle w:val="IndexLink"/>
              </w:rPr>
              <w:t>130</w:t>
            </w:r>
          </w:hyperlink>
        </w:p>
        <w:p>
          <w:pPr>
            <w:pStyle w:val="Contents5"/>
            <w:tabs>
              <w:tab w:val="clear" w:pos="7892"/>
              <w:tab w:val="right" w:pos="9026" w:leader="dot"/>
            </w:tabs>
            <w:rPr/>
          </w:pPr>
          <w:hyperlink w:anchor="__RefHeading___Toc164011_1878427129">
            <w:r>
              <w:rPr>
                <w:webHidden/>
                <w:rStyle w:val="IndexLink"/>
                <w:rtl w:val="true"/>
              </w:rPr>
              <w:t>جدول شماره</w:t>
            </w:r>
            <w:r>
              <w:rPr>
                <w:rStyle w:val="IndexLink"/>
              </w:rPr>
              <w:t>3</w:t>
            </w:r>
            <w:r>
              <w:rPr>
                <w:rStyle w:val="IndexLink"/>
                <w:rtl w:val="true"/>
              </w:rPr>
              <w:t xml:space="preserve">) </w:t>
            </w:r>
            <w:r>
              <w:rPr>
                <w:rStyle w:val="IndexLink"/>
                <w:rtl w:val="true"/>
              </w:rPr>
              <w:t xml:space="preserve">ترتیب فراوانی </w:t>
            </w:r>
            <w:r>
              <w:rPr>
                <w:rStyle w:val="IndexLink"/>
              </w:rPr>
              <w:t>39</w:t>
            </w:r>
            <w:r>
              <w:rPr>
                <w:rStyle w:val="IndexLink"/>
                <w:rtl w:val="true"/>
              </w:rPr>
              <w:t xml:space="preserve"> </w:t>
            </w:r>
            <w:r>
              <w:rPr>
                <w:rStyle w:val="IndexLink"/>
                <w:rtl w:val="true"/>
              </w:rPr>
              <w:t xml:space="preserve">موضوع اصلی شناخت قرآن از زبان امام علی علیه السلام در نهج‌البلاغه </w:t>
            </w:r>
            <w:r>
              <w:rPr>
                <w:rStyle w:val="IndexLink"/>
                <w:rtl w:val="true"/>
              </w:rPr>
              <w:t>(</w:t>
            </w:r>
            <w:r>
              <w:rPr>
                <w:rStyle w:val="IndexLink"/>
                <w:rtl w:val="true"/>
              </w:rPr>
              <w:t>برحسب تعداد عناوین و شماره عناوین</w:t>
            </w:r>
            <w:r>
              <w:rPr>
                <w:rStyle w:val="IndexLink"/>
                <w:rtl w:val="true"/>
              </w:rPr>
              <w:t>)</w:t>
              <w:tab/>
            </w:r>
            <w:r>
              <w:rPr>
                <w:rStyle w:val="IndexLink"/>
              </w:rPr>
              <w:t>131</w:t>
            </w:r>
          </w:hyperlink>
        </w:p>
        <w:p>
          <w:pPr>
            <w:pStyle w:val="Contents5"/>
            <w:tabs>
              <w:tab w:val="clear" w:pos="7892"/>
              <w:tab w:val="right" w:pos="9026" w:leader="dot"/>
            </w:tabs>
            <w:rPr/>
          </w:pPr>
          <w:hyperlink w:anchor="__RefHeading___Toc164013_1878427129">
            <w:r>
              <w:rPr>
                <w:webHidden/>
                <w:rStyle w:val="IndexLink"/>
                <w:rtl w:val="true"/>
              </w:rPr>
              <w:t>منابع</w:t>
            </w:r>
            <w:r>
              <w:rPr>
                <w:rStyle w:val="IndexLink"/>
                <w:rtl w:val="true"/>
              </w:rPr>
              <w:tab/>
            </w:r>
            <w:r>
              <w:rPr>
                <w:rStyle w:val="IndexLink"/>
              </w:rPr>
              <w:t>133</w:t>
            </w:r>
          </w:hyperlink>
        </w:p>
        <w:p>
          <w:pPr>
            <w:pStyle w:val="Contents2"/>
            <w:tabs>
              <w:tab w:val="clear" w:pos="8743"/>
              <w:tab w:val="right" w:pos="9026" w:leader="dot"/>
            </w:tabs>
            <w:rPr/>
          </w:pPr>
          <w:hyperlink w:anchor="__RefHeading___Toc164015_1878427129">
            <w:r>
              <w:rPr>
                <w:webHidden/>
                <w:rStyle w:val="IndexLink"/>
              </w:rPr>
              <w:t>4</w:t>
            </w:r>
            <w:r>
              <w:rPr>
                <w:rStyle w:val="IndexLink"/>
                <w:rtl w:val="true"/>
              </w:rPr>
              <w:t>-</w:t>
            </w:r>
            <w:r>
              <w:rPr>
                <w:rStyle w:val="IndexLink"/>
                <w:rtl w:val="true"/>
              </w:rPr>
              <w:t xml:space="preserve">ترمینولوژی تعامل با قرآن در سیره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و معصومین </w:t>
            </w:r>
            <w:r>
              <w:rPr>
                <w:rStyle w:val="IndexLink"/>
                <w:rtl w:val="true"/>
              </w:rPr>
              <w:t>(</w:t>
            </w:r>
            <w:r>
              <w:rPr>
                <w:rStyle w:val="IndexLink"/>
                <w:rtl w:val="true"/>
              </w:rPr>
              <w:t>علیهم‌السلام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164017_187842712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64019_1878427129">
            <w:r>
              <w:rPr>
                <w:webHidden/>
                <w:rStyle w:val="IndexLink"/>
                <w:rtl w:val="true"/>
              </w:rPr>
              <w:t>چکیده</w:t>
            </w:r>
            <w:r>
              <w:rPr>
                <w:rStyle w:val="IndexLink"/>
                <w:rtl w:val="true"/>
              </w:rPr>
              <w:tab/>
            </w:r>
            <w:r>
              <w:rPr>
                <w:rStyle w:val="IndexLink"/>
              </w:rPr>
              <w:t>138</w:t>
            </w:r>
          </w:hyperlink>
        </w:p>
        <w:p>
          <w:pPr>
            <w:pStyle w:val="Contents3"/>
            <w:tabs>
              <w:tab w:val="clear" w:pos="8459"/>
              <w:tab w:val="right" w:pos="9026" w:leader="dot"/>
            </w:tabs>
            <w:rPr/>
          </w:pPr>
          <w:hyperlink w:anchor="__RefHeading___Toc164021_1878427129">
            <w:r>
              <w:rPr>
                <w:webHidden/>
                <w:rStyle w:val="IndexLink"/>
              </w:rPr>
              <w:t>1</w:t>
            </w:r>
            <w:r>
              <w:rPr>
                <w:rStyle w:val="IndexLink"/>
                <w:rtl w:val="true"/>
              </w:rPr>
              <w:t xml:space="preserve">- </w:t>
            </w:r>
            <w:r>
              <w:rPr>
                <w:rStyle w:val="IndexLink"/>
                <w:rtl w:val="true"/>
              </w:rPr>
              <w:t>کلیات پژوهش</w:t>
            </w:r>
            <w:r>
              <w:rPr>
                <w:rStyle w:val="IndexLink"/>
                <w:rtl w:val="true"/>
              </w:rPr>
              <w:tab/>
            </w:r>
            <w:r>
              <w:rPr>
                <w:rStyle w:val="IndexLink"/>
              </w:rPr>
              <w:t>139</w:t>
            </w:r>
          </w:hyperlink>
        </w:p>
        <w:p>
          <w:pPr>
            <w:pStyle w:val="Contents4"/>
            <w:tabs>
              <w:tab w:val="clear" w:pos="8176"/>
              <w:tab w:val="right" w:pos="9026" w:leader="dot"/>
            </w:tabs>
            <w:rPr/>
          </w:pPr>
          <w:hyperlink w:anchor="__RefHeading___Toc164023_1878427129">
            <w:r>
              <w:rPr>
                <w:webHidden/>
                <w:rStyle w:val="IndexLink"/>
                <w:rtl w:val="true"/>
              </w:rPr>
              <w:t>الف</w:t>
            </w:r>
            <w:r>
              <w:rPr>
                <w:rStyle w:val="IndexLink"/>
                <w:rtl w:val="true"/>
              </w:rPr>
              <w:t xml:space="preserve">) </w:t>
            </w:r>
            <w:r>
              <w:rPr>
                <w:rStyle w:val="IndexLink"/>
                <w:rtl w:val="true"/>
              </w:rPr>
              <w:t>مقدمه</w:t>
            </w:r>
            <w:r>
              <w:rPr>
                <w:rStyle w:val="IndexLink"/>
                <w:rtl w:val="true"/>
              </w:rPr>
              <w:tab/>
            </w:r>
            <w:r>
              <w:rPr>
                <w:rStyle w:val="IndexLink"/>
              </w:rPr>
              <w:t>139</w:t>
            </w:r>
          </w:hyperlink>
        </w:p>
        <w:p>
          <w:pPr>
            <w:pStyle w:val="Contents4"/>
            <w:tabs>
              <w:tab w:val="clear" w:pos="8176"/>
              <w:tab w:val="right" w:pos="9026" w:leader="dot"/>
            </w:tabs>
            <w:rPr/>
          </w:pPr>
          <w:hyperlink w:anchor="__RefHeading___Toc164025_1878427129">
            <w:r>
              <w:rPr>
                <w:webHidden/>
                <w:rStyle w:val="IndexLink"/>
                <w:rtl w:val="true"/>
              </w:rPr>
              <w:t>ب</w:t>
            </w:r>
            <w:r>
              <w:rPr>
                <w:rStyle w:val="IndexLink"/>
                <w:rtl w:val="true"/>
              </w:rPr>
              <w:t xml:space="preserve">) </w:t>
            </w:r>
            <w:r>
              <w:rPr>
                <w:rStyle w:val="IndexLink"/>
                <w:rtl w:val="true"/>
              </w:rPr>
              <w:t>بیان مسئله</w:t>
            </w:r>
            <w:r>
              <w:rPr>
                <w:rStyle w:val="IndexLink"/>
                <w:rtl w:val="true"/>
              </w:rPr>
              <w:tab/>
            </w:r>
            <w:r>
              <w:rPr>
                <w:rStyle w:val="IndexLink"/>
              </w:rPr>
              <w:t>139</w:t>
            </w:r>
          </w:hyperlink>
        </w:p>
        <w:p>
          <w:pPr>
            <w:pStyle w:val="Contents4"/>
            <w:tabs>
              <w:tab w:val="clear" w:pos="8176"/>
              <w:tab w:val="right" w:pos="9026" w:leader="dot"/>
            </w:tabs>
            <w:rPr/>
          </w:pPr>
          <w:hyperlink w:anchor="__RefHeading___Toc164027_1878427129">
            <w:r>
              <w:rPr>
                <w:webHidden/>
                <w:rStyle w:val="IndexLink"/>
                <w:rtl w:val="true"/>
              </w:rPr>
              <w:t>ج</w:t>
            </w:r>
            <w:r>
              <w:rPr>
                <w:rStyle w:val="IndexLink"/>
                <w:rtl w:val="true"/>
              </w:rPr>
              <w:t xml:space="preserve">) </w:t>
            </w:r>
            <w:r>
              <w:rPr>
                <w:rStyle w:val="IndexLink"/>
                <w:rtl w:val="true"/>
              </w:rPr>
              <w:t>فرضیه‌های تحقیق</w:t>
            </w:r>
            <w:r>
              <w:rPr>
                <w:rStyle w:val="IndexLink"/>
                <w:rtl w:val="true"/>
              </w:rPr>
              <w:tab/>
            </w:r>
            <w:r>
              <w:rPr>
                <w:rStyle w:val="IndexLink"/>
              </w:rPr>
              <w:t>141</w:t>
            </w:r>
          </w:hyperlink>
        </w:p>
        <w:p>
          <w:pPr>
            <w:pStyle w:val="Contents4"/>
            <w:tabs>
              <w:tab w:val="clear" w:pos="8176"/>
              <w:tab w:val="right" w:pos="9026" w:leader="dot"/>
            </w:tabs>
            <w:rPr/>
          </w:pPr>
          <w:hyperlink w:anchor="__RefHeading___Toc164029_1878427129">
            <w:r>
              <w:rPr>
                <w:webHidden/>
                <w:rStyle w:val="IndexLink"/>
                <w:rtl w:val="true"/>
              </w:rPr>
              <w:t>د</w:t>
            </w:r>
            <w:r>
              <w:rPr>
                <w:rStyle w:val="IndexLink"/>
                <w:rtl w:val="true"/>
              </w:rPr>
              <w:t xml:space="preserve">) </w:t>
            </w:r>
            <w:r>
              <w:rPr>
                <w:rStyle w:val="IndexLink"/>
                <w:rtl w:val="true"/>
              </w:rPr>
              <w:t>روش تحقیق</w:t>
            </w:r>
            <w:r>
              <w:rPr>
                <w:rStyle w:val="IndexLink"/>
                <w:rtl w:val="true"/>
              </w:rPr>
              <w:tab/>
            </w:r>
            <w:r>
              <w:rPr>
                <w:rStyle w:val="IndexLink"/>
              </w:rPr>
              <w:t>141</w:t>
            </w:r>
          </w:hyperlink>
        </w:p>
        <w:p>
          <w:pPr>
            <w:pStyle w:val="Contents4"/>
            <w:tabs>
              <w:tab w:val="clear" w:pos="8176"/>
              <w:tab w:val="right" w:pos="9026" w:leader="dot"/>
            </w:tabs>
            <w:rPr/>
          </w:pPr>
          <w:hyperlink w:anchor="__RefHeading___Toc164031_1878427129">
            <w:r>
              <w:rPr>
                <w:webHidden/>
                <w:rStyle w:val="IndexLink"/>
                <w:rtl w:val="true"/>
              </w:rPr>
              <w:t>ه</w:t>
            </w:r>
            <w:r>
              <w:rPr>
                <w:rStyle w:val="IndexLink"/>
                <w:rtl w:val="true"/>
              </w:rPr>
              <w:t xml:space="preserve">- ) </w:t>
            </w:r>
            <w:r>
              <w:rPr>
                <w:rStyle w:val="IndexLink"/>
                <w:rtl w:val="true"/>
              </w:rPr>
              <w:t>پیشینه تحقیق</w:t>
            </w:r>
            <w:r>
              <w:rPr>
                <w:rStyle w:val="IndexLink"/>
                <w:rtl w:val="true"/>
              </w:rPr>
              <w:tab/>
            </w:r>
            <w:r>
              <w:rPr>
                <w:rStyle w:val="IndexLink"/>
              </w:rPr>
              <w:t>141</w:t>
            </w:r>
          </w:hyperlink>
        </w:p>
        <w:p>
          <w:pPr>
            <w:pStyle w:val="Contents3"/>
            <w:tabs>
              <w:tab w:val="clear" w:pos="8459"/>
              <w:tab w:val="right" w:pos="9026" w:leader="dot"/>
            </w:tabs>
            <w:rPr/>
          </w:pPr>
          <w:hyperlink w:anchor="__RefHeading___Toc164033_1878427129">
            <w:r>
              <w:rPr>
                <w:webHidden/>
                <w:rStyle w:val="IndexLink"/>
              </w:rPr>
              <w:t>2</w:t>
            </w:r>
            <w:r>
              <w:rPr>
                <w:rStyle w:val="IndexLink"/>
                <w:rtl w:val="true"/>
              </w:rPr>
              <w:t xml:space="preserve">- </w:t>
            </w:r>
            <w:r>
              <w:rPr>
                <w:rStyle w:val="IndexLink"/>
                <w:rtl w:val="true"/>
              </w:rPr>
              <w:t>تعریف مفاهیم و اصطلاحات پژوهش</w:t>
            </w:r>
            <w:r>
              <w:rPr>
                <w:rStyle w:val="IndexLink"/>
                <w:rtl w:val="true"/>
              </w:rPr>
              <w:tab/>
            </w:r>
            <w:r>
              <w:rPr>
                <w:rStyle w:val="IndexLink"/>
              </w:rPr>
              <w:t>142</w:t>
            </w:r>
          </w:hyperlink>
        </w:p>
        <w:p>
          <w:pPr>
            <w:pStyle w:val="Contents4"/>
            <w:tabs>
              <w:tab w:val="clear" w:pos="8176"/>
              <w:tab w:val="right" w:pos="9026" w:leader="dot"/>
            </w:tabs>
            <w:rPr/>
          </w:pPr>
          <w:hyperlink w:anchor="__RefHeading___Toc164035_1878427129">
            <w:r>
              <w:rPr>
                <w:webHidden/>
                <w:rStyle w:val="IndexLink"/>
                <w:rtl w:val="true"/>
              </w:rPr>
              <w:t>الف</w:t>
            </w:r>
            <w:r>
              <w:rPr>
                <w:rStyle w:val="IndexLink"/>
                <w:rtl w:val="true"/>
              </w:rPr>
              <w:t xml:space="preserve">) </w:t>
            </w:r>
            <w:r>
              <w:rPr>
                <w:rStyle w:val="IndexLink"/>
                <w:rtl w:val="true"/>
              </w:rPr>
              <w:t>مخاطبه</w:t>
            </w:r>
            <w:r>
              <w:rPr>
                <w:rStyle w:val="IndexLink"/>
                <w:rtl w:val="true"/>
              </w:rPr>
              <w:tab/>
            </w:r>
            <w:r>
              <w:rPr>
                <w:rStyle w:val="IndexLink"/>
              </w:rPr>
              <w:t>142</w:t>
            </w:r>
          </w:hyperlink>
        </w:p>
        <w:p>
          <w:pPr>
            <w:pStyle w:val="Contents4"/>
            <w:tabs>
              <w:tab w:val="clear" w:pos="8176"/>
              <w:tab w:val="right" w:pos="9026" w:leader="dot"/>
            </w:tabs>
            <w:rPr/>
          </w:pPr>
          <w:hyperlink w:anchor="__RefHeading___Toc164037_1878427129">
            <w:r>
              <w:rPr>
                <w:webHidden/>
                <w:rStyle w:val="IndexLink"/>
                <w:rtl w:val="true"/>
              </w:rPr>
              <w:t>ب</w:t>
            </w:r>
            <w:r>
              <w:rPr>
                <w:rStyle w:val="IndexLink"/>
                <w:rtl w:val="true"/>
              </w:rPr>
              <w:t xml:space="preserve">) </w:t>
            </w:r>
            <w:r>
              <w:rPr>
                <w:rStyle w:val="IndexLink"/>
                <w:rtl w:val="true"/>
              </w:rPr>
              <w:t>سیره</w:t>
            </w:r>
            <w:r>
              <w:rPr>
                <w:rStyle w:val="IndexLink"/>
                <w:rtl w:val="true"/>
              </w:rPr>
              <w:tab/>
            </w:r>
            <w:r>
              <w:rPr>
                <w:rStyle w:val="IndexLink"/>
              </w:rPr>
              <w:t>144</w:t>
            </w:r>
          </w:hyperlink>
        </w:p>
        <w:p>
          <w:pPr>
            <w:pStyle w:val="Contents3"/>
            <w:tabs>
              <w:tab w:val="clear" w:pos="8459"/>
              <w:tab w:val="right" w:pos="9026" w:leader="dot"/>
            </w:tabs>
            <w:rPr/>
          </w:pPr>
          <w:hyperlink w:anchor="__RefHeading___Toc164039_1878427129">
            <w:r>
              <w:rPr>
                <w:webHidden/>
                <w:rStyle w:val="IndexLink"/>
              </w:rPr>
              <w:t>3</w:t>
            </w:r>
            <w:r>
              <w:rPr>
                <w:rStyle w:val="IndexLink"/>
                <w:rtl w:val="true"/>
              </w:rPr>
              <w:t xml:space="preserve">- </w:t>
            </w:r>
            <w:r>
              <w:rPr>
                <w:rStyle w:val="IndexLink"/>
                <w:rtl w:val="true"/>
              </w:rPr>
              <w:t>ماهیت و جایگاه مخاطبه با کلام‌الله</w:t>
            </w:r>
            <w:r>
              <w:rPr>
                <w:rStyle w:val="IndexLink"/>
                <w:rtl w:val="true"/>
              </w:rPr>
              <w:tab/>
            </w:r>
            <w:r>
              <w:rPr>
                <w:rStyle w:val="IndexLink"/>
              </w:rPr>
              <w:t>145</w:t>
            </w:r>
          </w:hyperlink>
        </w:p>
        <w:p>
          <w:pPr>
            <w:pStyle w:val="Contents4"/>
            <w:tabs>
              <w:tab w:val="clear" w:pos="8176"/>
              <w:tab w:val="right" w:pos="9026" w:leader="dot"/>
            </w:tabs>
            <w:rPr/>
          </w:pPr>
          <w:hyperlink w:anchor="__RefHeading___Toc164041_187842712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64043_1878427129">
            <w:r>
              <w:rPr>
                <w:webHidden/>
                <w:rStyle w:val="IndexLink"/>
                <w:rtl w:val="true"/>
              </w:rPr>
              <w:t>الف</w:t>
            </w:r>
            <w:r>
              <w:rPr>
                <w:rStyle w:val="IndexLink"/>
                <w:rtl w:val="true"/>
              </w:rPr>
              <w:t xml:space="preserve">) </w:t>
            </w:r>
            <w:r>
              <w:rPr>
                <w:rStyle w:val="IndexLink"/>
                <w:rtl w:val="true"/>
              </w:rPr>
              <w:t>مخاطبه با کلام‌الله، مطالبه رسول‌الله</w:t>
            </w:r>
            <w:r>
              <w:rPr>
                <w:rStyle w:val="IndexLink"/>
                <w:rtl w:val="true"/>
              </w:rPr>
              <w:t>(</w:t>
            </w:r>
            <w:r>
              <w:rPr>
                <w:rStyle w:val="IndexLink"/>
                <w:rtl w:val="true"/>
              </w:rPr>
              <w:t>صلی الله علیه و آله وسلم</w:t>
            </w:r>
            <w:r>
              <w:rPr>
                <w:rStyle w:val="IndexLink"/>
                <w:rtl w:val="true"/>
              </w:rPr>
              <w:t>)</w:t>
              <w:tab/>
            </w:r>
            <w:r>
              <w:rPr>
                <w:rStyle w:val="IndexLink"/>
              </w:rPr>
              <w:t>145</w:t>
            </w:r>
          </w:hyperlink>
        </w:p>
        <w:p>
          <w:pPr>
            <w:pStyle w:val="Contents4"/>
            <w:tabs>
              <w:tab w:val="clear" w:pos="8176"/>
              <w:tab w:val="right" w:pos="9026" w:leader="dot"/>
            </w:tabs>
            <w:rPr/>
          </w:pPr>
          <w:hyperlink w:anchor="__RefHeading___Toc164045_1878427129">
            <w:r>
              <w:rPr>
                <w:webHidden/>
                <w:rStyle w:val="IndexLink"/>
                <w:rtl w:val="true"/>
              </w:rPr>
              <w:t>ب</w:t>
            </w:r>
            <w:r>
              <w:rPr>
                <w:rStyle w:val="IndexLink"/>
                <w:rtl w:val="true"/>
              </w:rPr>
              <w:t xml:space="preserve">) </w:t>
            </w:r>
            <w:r>
              <w:rPr>
                <w:rStyle w:val="IndexLink"/>
                <w:rtl w:val="true"/>
              </w:rPr>
              <w:t>قرائت ترتیل پیش‌زمینه تحقق مخاطبه با کلام‌الله در بیان علی علیه السلام در پاره ای از روایات درباره میزان و اندازه قرائت قرآن در هر شب و مدت زمان ختم قرآن از معصوم علیه السلام سؤال شده است که ایشان جملگی در پاسخ به این سؤال اذن ختم قرآن در مدت زمان اندک را نداده اند</w:t>
            </w:r>
            <w:r>
              <w:rPr>
                <w:rStyle w:val="IndexLink"/>
                <w:rtl w:val="true"/>
              </w:rPr>
              <w:t xml:space="preserve">. </w:t>
            </w:r>
            <w:r>
              <w:rPr>
                <w:rStyle w:val="IndexLink"/>
                <w:rtl w:val="true"/>
              </w:rPr>
              <w:t xml:space="preserve">این روایات در کتاب کافی ذیل باب </w:t>
            </w:r>
            <w:r>
              <w:rPr>
                <w:rStyle w:val="IndexLink"/>
                <w:rtl w:val="true"/>
              </w:rPr>
              <w:t>«</w:t>
            </w:r>
            <w:r>
              <w:rPr>
                <w:rStyle w:val="IndexLink"/>
                <w:rtl w:val="true"/>
              </w:rPr>
              <w:t>فِی کَمْ یقْرَأُ الْقُرْآنُ وَیخْتَمُ</w:t>
            </w:r>
            <w:r>
              <w:rPr>
                <w:rStyle w:val="IndexLink"/>
                <w:rtl w:val="true"/>
              </w:rPr>
              <w:t>»(</w:t>
            </w:r>
            <w:r>
              <w:rPr>
                <w:rStyle w:val="IndexLink"/>
                <w:rtl w:val="true"/>
              </w:rPr>
              <w:t xml:space="preserve">کلینی، الکافی، ج </w:t>
            </w:r>
            <w:r>
              <w:rPr>
                <w:rStyle w:val="IndexLink"/>
              </w:rPr>
              <w:t>4</w:t>
            </w:r>
            <w:r>
              <w:rPr>
                <w:rStyle w:val="IndexLink"/>
                <w:rtl w:val="true"/>
              </w:rPr>
              <w:t>، ص</w:t>
            </w:r>
            <w:r>
              <w:rPr>
                <w:rStyle w:val="IndexLink"/>
              </w:rPr>
              <w:t>637</w:t>
            </w:r>
            <w:r>
              <w:rPr>
                <w:rStyle w:val="IndexLink"/>
                <w:rtl w:val="true"/>
              </w:rPr>
              <w:t>)</w:t>
            </w:r>
            <w:r>
              <w:rPr>
                <w:rStyle w:val="IndexLink"/>
                <w:rtl w:val="true"/>
              </w:rPr>
              <w:t>، آمده است</w:t>
            </w:r>
            <w:r>
              <w:rPr>
                <w:rStyle w:val="IndexLink"/>
                <w:rtl w:val="true"/>
              </w:rPr>
              <w:t xml:space="preserve">. </w:t>
            </w:r>
            <w:r>
              <w:rPr>
                <w:rStyle w:val="IndexLink"/>
                <w:rtl w:val="true"/>
              </w:rPr>
              <w:t>ائمه اطهار</w:t>
            </w:r>
            <w:r>
              <w:rPr>
                <w:rStyle w:val="IndexLink"/>
                <w:rtl w:val="true"/>
              </w:rPr>
              <w:t xml:space="preserve">^ </w:t>
            </w:r>
            <w:r>
              <w:rPr>
                <w:rStyle w:val="IndexLink"/>
                <w:rtl w:val="true"/>
              </w:rPr>
              <w:t>در ادامه در توضیح اینکه قرائت قرآن باید چگونه باشد، بحث ترتیل را مطرح کرده اند</w:t>
            </w:r>
            <w:r>
              <w:rPr>
                <w:rStyle w:val="IndexLink"/>
                <w:rtl w:val="true"/>
              </w:rPr>
              <w:t xml:space="preserve">. </w:t>
            </w:r>
            <w:r>
              <w:rPr>
                <w:rStyle w:val="IndexLink"/>
                <w:rtl w:val="true"/>
              </w:rPr>
              <w:t>درواقع از نظر ایشان بهترین نوع قرائت آن است که در آن رعایت ترتیل شده باشد</w:t>
            </w:r>
            <w:r>
              <w:rPr>
                <w:rStyle w:val="IndexLink"/>
                <w:rtl w:val="true"/>
              </w:rPr>
              <w:t>.</w:t>
              <w:tab/>
            </w:r>
            <w:r>
              <w:rPr>
                <w:rStyle w:val="IndexLink"/>
              </w:rPr>
              <w:t>146</w:t>
            </w:r>
          </w:hyperlink>
        </w:p>
        <w:p>
          <w:pPr>
            <w:pStyle w:val="Contents5"/>
            <w:tabs>
              <w:tab w:val="clear" w:pos="7892"/>
              <w:tab w:val="right" w:pos="9026" w:leader="dot"/>
            </w:tabs>
            <w:rPr/>
          </w:pPr>
          <w:hyperlink w:anchor="__RefHeading___Toc164047_1878427129">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64049_1878427129">
            <w:r>
              <w:rPr>
                <w:webHidden/>
                <w:rStyle w:val="IndexLink"/>
                <w:rtl w:val="true"/>
              </w:rPr>
              <w:t xml:space="preserve">- </w:t>
            </w:r>
            <w:r>
              <w:rPr>
                <w:rStyle w:val="IndexLink"/>
                <w:rtl w:val="true"/>
              </w:rPr>
              <w:t xml:space="preserve">قرائت </w:t>
            </w:r>
            <w:r>
              <w:rPr>
                <w:rStyle w:val="IndexLink"/>
                <w:rtl w:val="true"/>
              </w:rPr>
              <w:t>«</w:t>
            </w:r>
            <w:r>
              <w:rPr>
                <w:rStyle w:val="IndexLink"/>
                <w:rtl w:val="true"/>
              </w:rPr>
              <w:t>هذرمه</w:t>
            </w:r>
            <w:r>
              <w:rPr>
                <w:rStyle w:val="IndexLink"/>
                <w:rtl w:val="true"/>
              </w:rPr>
              <w:t xml:space="preserve">» </w:t>
            </w:r>
            <w:r>
              <w:rPr>
                <w:rStyle w:val="IndexLink"/>
                <w:rtl w:val="true"/>
              </w:rPr>
              <w:t>نقطه مقابل ترتیل</w:t>
            </w:r>
            <w:r>
              <w:rPr>
                <w:rStyle w:val="IndexLink"/>
                <w:rtl w:val="true"/>
              </w:rPr>
              <w:tab/>
            </w:r>
            <w:r>
              <w:rPr>
                <w:rStyle w:val="IndexLink"/>
              </w:rPr>
              <w:t>147</w:t>
            </w:r>
          </w:hyperlink>
        </w:p>
        <w:p>
          <w:pPr>
            <w:pStyle w:val="Contents4"/>
            <w:tabs>
              <w:tab w:val="clear" w:pos="8176"/>
              <w:tab w:val="right" w:pos="9026" w:leader="dot"/>
            </w:tabs>
            <w:rPr/>
          </w:pPr>
          <w:hyperlink w:anchor="__RefHeading___Toc164051_1878427129">
            <w:r>
              <w:rPr>
                <w:webHidden/>
                <w:rStyle w:val="IndexLink"/>
                <w:rtl w:val="true"/>
              </w:rPr>
              <w:t>ج</w:t>
            </w:r>
            <w:r>
              <w:rPr>
                <w:rStyle w:val="IndexLink"/>
                <w:rtl w:val="true"/>
              </w:rPr>
              <w:t xml:space="preserve">) </w:t>
            </w:r>
            <w:r>
              <w:rPr>
                <w:rStyle w:val="IndexLink"/>
                <w:rtl w:val="true"/>
              </w:rPr>
              <w:t>استنطاق آیات قرآن در بیان امیرالمؤمنین علیه السلام آیات خدا ساکت‌اند و هیچ‌گاه حرف نمی‌زنند، بلکه باید آنها را به سخن گرفت</w:t>
            </w:r>
            <w:r>
              <w:rPr>
                <w:rStyle w:val="IndexLink"/>
                <w:rtl w:val="true"/>
              </w:rPr>
              <w:t xml:space="preserve">. </w:t>
            </w:r>
            <w:r>
              <w:rPr>
                <w:rStyle w:val="IndexLink"/>
                <w:rtl w:val="true"/>
              </w:rPr>
              <w:t xml:space="preserve">این مطلب واقعیتی است که در خطبه </w:t>
            </w:r>
            <w:r>
              <w:rPr>
                <w:rStyle w:val="IndexLink"/>
              </w:rPr>
              <w:t>158</w:t>
            </w:r>
            <w:r>
              <w:rPr>
                <w:rStyle w:val="IndexLink"/>
                <w:rtl w:val="true"/>
              </w:rPr>
              <w:t xml:space="preserve"> </w:t>
            </w:r>
            <w:r>
              <w:rPr>
                <w:rStyle w:val="IndexLink"/>
                <w:rtl w:val="true"/>
              </w:rPr>
              <w:t>نهج‌البلاغه، به زیبایی انعکاس یافته است؛ آنجا که می فرماید</w:t>
            </w:r>
            <w:r>
              <w:rPr>
                <w:rStyle w:val="IndexLink"/>
                <w:rtl w:val="true"/>
              </w:rPr>
              <w:t>: «</w:t>
            </w:r>
            <w:r>
              <w:rPr>
                <w:rStyle w:val="IndexLink"/>
                <w:rtl w:val="true"/>
              </w:rPr>
              <w:t>خداوند پیامبر</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را هنگامی فرستاد که پیامبران حضور نداشتند و امت‌ها در خواب غفلت بودند و تاروپود </w:t>
            </w:r>
            <w:r>
              <w:rPr>
                <w:rStyle w:val="IndexLink"/>
                <w:rtl w:val="true"/>
              </w:rPr>
              <w:t>(</w:t>
            </w:r>
            <w:r>
              <w:rPr>
                <w:rStyle w:val="IndexLink"/>
                <w:rtl w:val="true"/>
              </w:rPr>
              <w:t>حقایق و فضایل</w:t>
            </w:r>
            <w:r>
              <w:rPr>
                <w:rStyle w:val="IndexLink"/>
                <w:rtl w:val="true"/>
              </w:rPr>
              <w:t xml:space="preserve">) </w:t>
            </w:r>
            <w:r>
              <w:rPr>
                <w:rStyle w:val="IndexLink"/>
                <w:rtl w:val="true"/>
              </w:rPr>
              <w:t>ازهم‌گسسته بود، پس پیامبر</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از جانب خدا </w:t>
            </w:r>
            <w:r>
              <w:rPr>
                <w:rStyle w:val="IndexLink"/>
                <w:rtl w:val="true"/>
              </w:rPr>
              <w:t>(</w:t>
            </w:r>
            <w:r>
              <w:rPr>
                <w:rStyle w:val="IndexLink"/>
                <w:rtl w:val="true"/>
              </w:rPr>
              <w:t>حقیقتی</w:t>
            </w:r>
            <w:r>
              <w:rPr>
                <w:rStyle w:val="IndexLink"/>
                <w:rtl w:val="true"/>
              </w:rPr>
              <w:t xml:space="preserve">) </w:t>
            </w:r>
            <w:r>
              <w:rPr>
                <w:rStyle w:val="IndexLink"/>
                <w:rtl w:val="true"/>
              </w:rPr>
              <w:t>آورد که تصدیق‌کننده کتاب‌های پیامبران پیشین است و نوری است که باید به آن اقتدا کرد</w:t>
            </w:r>
            <w:r>
              <w:rPr>
                <w:rStyle w:val="IndexLink"/>
                <w:rtl w:val="true"/>
              </w:rPr>
              <w:t xml:space="preserve">. </w:t>
            </w:r>
            <w:r>
              <w:rPr>
                <w:rStyle w:val="IndexLink"/>
                <w:rtl w:val="true"/>
              </w:rPr>
              <w:t>آن نور همان قرآن است، پس آن را به سخن درآورید و آن هرگز سخن نگوید؛ اما من شما را از آن آگاه می‌کنم، بدانید آنچه در آینده رخ می‌دهد، علم آن در قرآن است</w:t>
            </w:r>
            <w:r>
              <w:rPr>
                <w:rStyle w:val="IndexLink"/>
                <w:rtl w:val="true"/>
              </w:rPr>
              <w:t xml:space="preserve">. </w:t>
            </w:r>
            <w:r>
              <w:rPr>
                <w:rStyle w:val="IndexLink"/>
                <w:rtl w:val="true"/>
              </w:rPr>
              <w:t>قرآن از گذشته سخن می گوید و دوای درد شما و سامان امور شما همه در قرآن است</w:t>
            </w:r>
            <w:r>
              <w:rPr>
                <w:rStyle w:val="IndexLink"/>
                <w:rtl w:val="true"/>
              </w:rPr>
              <w:t>» (</w:t>
            </w:r>
            <w:r>
              <w:rPr>
                <w:rStyle w:val="IndexLink"/>
                <w:rtl w:val="true"/>
              </w:rPr>
              <w:t>شریف الرضی، ترجمه و شرح نهج‌البلاغه فیض الاسلام، ص</w:t>
            </w:r>
            <w:r>
              <w:rPr>
                <w:rStyle w:val="IndexLink"/>
              </w:rPr>
              <w:t>223</w:t>
            </w:r>
            <w:r>
              <w:rPr>
                <w:rStyle w:val="IndexLink"/>
                <w:rtl w:val="true"/>
              </w:rPr>
              <w:t>).</w:t>
              <w:tab/>
            </w:r>
            <w:r>
              <w:rPr>
                <w:rStyle w:val="IndexLink"/>
              </w:rPr>
              <w:t>148</w:t>
            </w:r>
          </w:hyperlink>
        </w:p>
        <w:p>
          <w:pPr>
            <w:pStyle w:val="Contents4"/>
            <w:tabs>
              <w:tab w:val="clear" w:pos="8176"/>
              <w:tab w:val="right" w:pos="9026" w:leader="dot"/>
            </w:tabs>
            <w:rPr/>
          </w:pPr>
          <w:hyperlink w:anchor="__RefHeading___Toc164053_1878427129">
            <w:r>
              <w:rPr>
                <w:webHidden/>
                <w:rStyle w:val="IndexLink"/>
                <w:rtl w:val="true"/>
              </w:rPr>
              <w:t>د</w:t>
            </w:r>
            <w:r>
              <w:rPr>
                <w:rStyle w:val="IndexLink"/>
                <w:rtl w:val="true"/>
              </w:rPr>
              <w:t xml:space="preserve">) </w:t>
            </w:r>
            <w:r>
              <w:rPr>
                <w:rStyle w:val="IndexLink"/>
                <w:rtl w:val="true"/>
              </w:rPr>
              <w:t>نظر مراجع شیعه درباره جواز مخاطبه با کلام‌الله</w:t>
            </w:r>
            <w:r>
              <w:rPr>
                <w:rStyle w:val="IndexLink"/>
                <w:rtl w:val="true"/>
              </w:rPr>
              <w:tab/>
            </w:r>
            <w:r>
              <w:rPr>
                <w:rStyle w:val="IndexLink"/>
              </w:rPr>
              <w:t>150</w:t>
            </w:r>
          </w:hyperlink>
        </w:p>
        <w:p>
          <w:pPr>
            <w:pStyle w:val="Contents3"/>
            <w:tabs>
              <w:tab w:val="clear" w:pos="8459"/>
              <w:tab w:val="right" w:pos="9026" w:leader="dot"/>
            </w:tabs>
            <w:rPr/>
          </w:pPr>
          <w:hyperlink w:anchor="__RefHeading___Toc164055_1878427129">
            <w:r>
              <w:rPr>
                <w:webHidden/>
                <w:rStyle w:val="IndexLink"/>
              </w:rPr>
              <w:t>4</w:t>
            </w:r>
            <w:r>
              <w:rPr>
                <w:rStyle w:val="IndexLink"/>
                <w:rtl w:val="true"/>
              </w:rPr>
              <w:t xml:space="preserve">- </w:t>
            </w:r>
            <w:r>
              <w:rPr>
                <w:rStyle w:val="IndexLink"/>
                <w:rtl w:val="true"/>
              </w:rPr>
              <w:t>سبک‌شناسی مخاطبه با کلام‌الله در سیره علوی</w:t>
            </w:r>
            <w:r>
              <w:rPr>
                <w:rStyle w:val="IndexLink"/>
                <w:rtl w:val="true"/>
              </w:rPr>
              <w:tab/>
            </w:r>
            <w:r>
              <w:rPr>
                <w:rStyle w:val="IndexLink"/>
              </w:rPr>
              <w:t>151</w:t>
            </w:r>
          </w:hyperlink>
        </w:p>
        <w:p>
          <w:pPr>
            <w:pStyle w:val="Contents4"/>
            <w:tabs>
              <w:tab w:val="clear" w:pos="8176"/>
              <w:tab w:val="right" w:pos="9026" w:leader="dot"/>
            </w:tabs>
            <w:rPr/>
          </w:pPr>
          <w:hyperlink w:anchor="__RefHeading___Toc164057_187842712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64059_1878427129">
            <w:r>
              <w:rPr>
                <w:webHidden/>
                <w:rStyle w:val="IndexLink"/>
                <w:rtl w:val="true"/>
              </w:rPr>
              <w:t>الف</w:t>
            </w:r>
            <w:r>
              <w:rPr>
                <w:rStyle w:val="IndexLink"/>
                <w:rtl w:val="true"/>
              </w:rPr>
              <w:t xml:space="preserve">) </w:t>
            </w:r>
            <w:r>
              <w:rPr>
                <w:rStyle w:val="IndexLink"/>
                <w:rtl w:val="true"/>
              </w:rPr>
              <w:t>مخاطبه کلامی</w:t>
            </w:r>
            <w:r>
              <w:rPr>
                <w:rStyle w:val="IndexLink"/>
                <w:rtl w:val="true"/>
              </w:rPr>
              <w:tab/>
            </w:r>
            <w:r>
              <w:rPr>
                <w:rStyle w:val="IndexLink"/>
              </w:rPr>
              <w:t>152</w:t>
            </w:r>
          </w:hyperlink>
        </w:p>
        <w:p>
          <w:pPr>
            <w:pStyle w:val="Contents5"/>
            <w:tabs>
              <w:tab w:val="clear" w:pos="7892"/>
              <w:tab w:val="right" w:pos="9026" w:leader="dot"/>
            </w:tabs>
            <w:rPr/>
          </w:pPr>
          <w:hyperlink w:anchor="__RefHeading___Toc164061_187842712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64063_1878427129">
            <w:r>
              <w:rPr>
                <w:webHidden/>
                <w:rStyle w:val="IndexLink"/>
                <w:rtl w:val="true"/>
              </w:rPr>
              <w:t xml:space="preserve">یک </w:t>
            </w:r>
            <w:r>
              <w:rPr>
                <w:rStyle w:val="IndexLink"/>
                <w:rtl w:val="true"/>
              </w:rPr>
              <w:t xml:space="preserve">- </w:t>
            </w:r>
            <w:r>
              <w:rPr>
                <w:rStyle w:val="IndexLink"/>
                <w:rtl w:val="true"/>
              </w:rPr>
              <w:t>مخاطبه با استفاده از عبارات قرآنی</w:t>
            </w:r>
            <w:r>
              <w:rPr>
                <w:rStyle w:val="IndexLink"/>
                <w:rtl w:val="true"/>
              </w:rPr>
              <w:tab/>
            </w:r>
            <w:r>
              <w:rPr>
                <w:rStyle w:val="IndexLink"/>
              </w:rPr>
              <w:t>152</w:t>
            </w:r>
          </w:hyperlink>
        </w:p>
        <w:p>
          <w:pPr>
            <w:pStyle w:val="Contents5"/>
            <w:tabs>
              <w:tab w:val="clear" w:pos="7892"/>
              <w:tab w:val="right" w:pos="9026" w:leader="dot"/>
            </w:tabs>
            <w:rPr/>
          </w:pPr>
          <w:hyperlink w:anchor="__RefHeading___Toc164065_1878427129">
            <w:r>
              <w:rPr>
                <w:webHidden/>
                <w:rStyle w:val="IndexLink"/>
                <w:rtl w:val="true"/>
              </w:rPr>
              <w:t xml:space="preserve">دو </w:t>
            </w:r>
            <w:r>
              <w:rPr>
                <w:rStyle w:val="IndexLink"/>
                <w:rtl w:val="true"/>
              </w:rPr>
              <w:t xml:space="preserve">- </w:t>
            </w:r>
            <w:r>
              <w:rPr>
                <w:rStyle w:val="IndexLink"/>
                <w:rtl w:val="true"/>
              </w:rPr>
              <w:t>مخاطبه بدون استفاده از عبارات قرآنی</w:t>
            </w:r>
            <w:r>
              <w:rPr>
                <w:rStyle w:val="IndexLink"/>
                <w:rtl w:val="true"/>
              </w:rPr>
              <w:tab/>
            </w:r>
            <w:r>
              <w:rPr>
                <w:rStyle w:val="IndexLink"/>
              </w:rPr>
              <w:t>152</w:t>
            </w:r>
          </w:hyperlink>
        </w:p>
        <w:p>
          <w:pPr>
            <w:pStyle w:val="Contents4"/>
            <w:tabs>
              <w:tab w:val="clear" w:pos="8176"/>
              <w:tab w:val="right" w:pos="9026" w:leader="dot"/>
            </w:tabs>
            <w:rPr/>
          </w:pPr>
          <w:hyperlink w:anchor="__RefHeading___Toc164067_1878427129">
            <w:r>
              <w:rPr>
                <w:webHidden/>
                <w:rStyle w:val="IndexLink"/>
                <w:rtl w:val="true"/>
              </w:rPr>
              <w:t>ب</w:t>
            </w:r>
            <w:r>
              <w:rPr>
                <w:rStyle w:val="IndexLink"/>
                <w:rtl w:val="true"/>
              </w:rPr>
              <w:t xml:space="preserve">) </w:t>
            </w:r>
            <w:r>
              <w:rPr>
                <w:rStyle w:val="IndexLink"/>
                <w:rtl w:val="true"/>
              </w:rPr>
              <w:t>مخاطبه غیرکلامی</w:t>
            </w:r>
            <w:r>
              <w:rPr>
                <w:rStyle w:val="IndexLink"/>
                <w:rtl w:val="true"/>
              </w:rPr>
              <w:tab/>
            </w:r>
            <w:r>
              <w:rPr>
                <w:rStyle w:val="IndexLink"/>
              </w:rPr>
              <w:t>153</w:t>
            </w:r>
          </w:hyperlink>
        </w:p>
        <w:p>
          <w:pPr>
            <w:pStyle w:val="Contents5"/>
            <w:tabs>
              <w:tab w:val="clear" w:pos="7892"/>
              <w:tab w:val="right" w:pos="9026" w:leader="dot"/>
            </w:tabs>
            <w:rPr/>
          </w:pPr>
          <w:hyperlink w:anchor="__RefHeading___Toc164069_1878427129">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64071_1878427129">
            <w:r>
              <w:rPr>
                <w:webHidden/>
                <w:rStyle w:val="IndexLink"/>
                <w:rtl w:val="true"/>
              </w:rPr>
              <w:t xml:space="preserve">یک </w:t>
            </w:r>
            <w:r>
              <w:rPr>
                <w:rStyle w:val="IndexLink"/>
                <w:rtl w:val="true"/>
              </w:rPr>
              <w:t xml:space="preserve">- </w:t>
            </w:r>
            <w:r>
              <w:rPr>
                <w:rStyle w:val="IndexLink"/>
                <w:rtl w:val="true"/>
              </w:rPr>
              <w:t>حالات امیرالمؤمنین علیه السلام هنگام تلاوت قرآن</w:t>
            </w:r>
            <w:r>
              <w:rPr>
                <w:rStyle w:val="IndexLink"/>
                <w:rtl w:val="true"/>
              </w:rPr>
              <w:tab/>
            </w:r>
            <w:r>
              <w:rPr>
                <w:rStyle w:val="IndexLink"/>
              </w:rPr>
              <w:t>153</w:t>
            </w:r>
          </w:hyperlink>
        </w:p>
        <w:p>
          <w:pPr>
            <w:pStyle w:val="Contents3"/>
            <w:tabs>
              <w:tab w:val="clear" w:pos="8459"/>
              <w:tab w:val="right" w:pos="9026" w:leader="dot"/>
            </w:tabs>
            <w:rPr/>
          </w:pPr>
          <w:hyperlink w:anchor="__RefHeading___Toc164073_1878427129">
            <w:r>
              <w:rPr>
                <w:webHidden/>
                <w:rStyle w:val="IndexLink"/>
              </w:rPr>
              <w:t>5</w:t>
            </w:r>
            <w:r>
              <w:rPr>
                <w:rStyle w:val="IndexLink"/>
                <w:rtl w:val="true"/>
              </w:rPr>
              <w:t xml:space="preserve">- </w:t>
            </w:r>
            <w:r>
              <w:rPr>
                <w:rStyle w:val="IndexLink"/>
                <w:rtl w:val="true"/>
              </w:rPr>
              <w:t>مظاهری از مخاطبه با کلام‌الله در سیره علوی</w:t>
            </w:r>
            <w:r>
              <w:rPr>
                <w:rStyle w:val="IndexLink"/>
                <w:rtl w:val="true"/>
              </w:rPr>
              <w:tab/>
            </w:r>
            <w:r>
              <w:rPr>
                <w:rStyle w:val="IndexLink"/>
              </w:rPr>
              <w:t>154</w:t>
            </w:r>
          </w:hyperlink>
        </w:p>
        <w:p>
          <w:pPr>
            <w:pStyle w:val="Contents4"/>
            <w:tabs>
              <w:tab w:val="clear" w:pos="8176"/>
              <w:tab w:val="right" w:pos="9026" w:leader="dot"/>
            </w:tabs>
            <w:rPr/>
          </w:pPr>
          <w:hyperlink w:anchor="__RefHeading___Toc164075_1878427129">
            <w:r>
              <w:rPr>
                <w:webHidden/>
                <w:rStyle w:val="IndexLink"/>
                <w:rtl w:val="true"/>
              </w:rPr>
              <w:t>الف</w:t>
            </w:r>
            <w:r>
              <w:rPr>
                <w:rStyle w:val="IndexLink"/>
                <w:rtl w:val="true"/>
              </w:rPr>
              <w:t xml:space="preserve">) </w:t>
            </w:r>
            <w:r>
              <w:rPr>
                <w:rStyle w:val="IndexLink"/>
                <w:rtl w:val="true"/>
              </w:rPr>
              <w:t xml:space="preserve">مخاطبه با سوره </w:t>
            </w:r>
            <w:r>
              <w:rPr>
                <w:rStyle w:val="IndexLink"/>
                <w:rtl w:val="true"/>
              </w:rPr>
              <w:t>«</w:t>
            </w:r>
            <w:r>
              <w:rPr>
                <w:rStyle w:val="IndexLink"/>
                <w:rtl w:val="true"/>
              </w:rPr>
              <w:t>تین</w:t>
            </w:r>
            <w:r>
              <w:rPr>
                <w:rStyle w:val="IndexLink"/>
                <w:rtl w:val="true"/>
              </w:rPr>
              <w:t>»</w:t>
              <w:tab/>
            </w:r>
            <w:r>
              <w:rPr>
                <w:rStyle w:val="IndexLink"/>
              </w:rPr>
              <w:t>154</w:t>
            </w:r>
          </w:hyperlink>
        </w:p>
        <w:p>
          <w:pPr>
            <w:pStyle w:val="Contents4"/>
            <w:tabs>
              <w:tab w:val="clear" w:pos="8176"/>
              <w:tab w:val="right" w:pos="9026" w:leader="dot"/>
            </w:tabs>
            <w:rPr/>
          </w:pPr>
          <w:hyperlink w:anchor="__RefHeading___Toc164077_1878427129">
            <w:r>
              <w:rPr>
                <w:webHidden/>
                <w:rStyle w:val="IndexLink"/>
                <w:rtl w:val="true"/>
              </w:rPr>
              <w:t>ب</w:t>
            </w:r>
            <w:r>
              <w:rPr>
                <w:rStyle w:val="IndexLink"/>
                <w:rtl w:val="true"/>
              </w:rPr>
              <w:t xml:space="preserve">) </w:t>
            </w:r>
            <w:r>
              <w:rPr>
                <w:rStyle w:val="IndexLink"/>
                <w:rtl w:val="true"/>
              </w:rPr>
              <w:t xml:space="preserve">مخاطبه با سوره </w:t>
            </w:r>
            <w:r>
              <w:rPr>
                <w:rStyle w:val="IndexLink"/>
                <w:rtl w:val="true"/>
              </w:rPr>
              <w:t>«</w:t>
            </w:r>
            <w:r>
              <w:rPr>
                <w:rStyle w:val="IndexLink"/>
                <w:rtl w:val="true"/>
              </w:rPr>
              <w:t>اعلی</w:t>
            </w:r>
            <w:r>
              <w:rPr>
                <w:rStyle w:val="IndexLink"/>
                <w:rtl w:val="true"/>
              </w:rPr>
              <w:t xml:space="preserve">» </w:t>
            </w:r>
            <w:r>
              <w:rPr>
                <w:rStyle w:val="IndexLink"/>
                <w:rtl w:val="true"/>
              </w:rPr>
              <w:t>و دیگر سوره های مسبحات</w:t>
            </w:r>
            <w:r>
              <w:rPr>
                <w:rStyle w:val="IndexLink"/>
                <w:rtl w:val="true"/>
              </w:rPr>
              <w:tab/>
            </w:r>
            <w:r>
              <w:rPr>
                <w:rStyle w:val="IndexLink"/>
              </w:rPr>
              <w:t>155</w:t>
            </w:r>
          </w:hyperlink>
        </w:p>
        <w:p>
          <w:pPr>
            <w:pStyle w:val="Contents4"/>
            <w:tabs>
              <w:tab w:val="clear" w:pos="8176"/>
              <w:tab w:val="right" w:pos="9026" w:leader="dot"/>
            </w:tabs>
            <w:rPr/>
          </w:pPr>
          <w:hyperlink w:anchor="__RefHeading___Toc164079_1878427129">
            <w:r>
              <w:rPr>
                <w:webHidden/>
                <w:rStyle w:val="IndexLink"/>
                <w:rtl w:val="true"/>
              </w:rPr>
              <w:t>ج</w:t>
            </w:r>
            <w:r>
              <w:rPr>
                <w:rStyle w:val="IndexLink"/>
                <w:rtl w:val="true"/>
              </w:rPr>
              <w:t xml:space="preserve">) </w:t>
            </w:r>
            <w:r>
              <w:rPr>
                <w:rStyle w:val="IndexLink"/>
                <w:rtl w:val="true"/>
              </w:rPr>
              <w:t xml:space="preserve">مخاطبه با آیه </w:t>
            </w:r>
            <w:r>
              <w:rPr>
                <w:rStyle w:val="IndexLink"/>
                <w:rtl w:val="true"/>
              </w:rPr>
              <w:t>{</w:t>
            </w:r>
            <w:r>
              <w:rPr>
                <w:rStyle w:val="IndexLink"/>
                <w:rtl w:val="true"/>
              </w:rPr>
              <w:t>إِنَّ اللَّهَ وَمَلائِکَتَهُ یصَلُّونَ عَلَی النَّبِی</w:t>
            </w:r>
            <w:r>
              <w:rPr>
                <w:rStyle w:val="IndexLink"/>
                <w:rtl w:val="true"/>
              </w:rPr>
              <w:t>}</w:t>
              <w:tab/>
            </w:r>
            <w:r>
              <w:rPr>
                <w:rStyle w:val="IndexLink"/>
              </w:rPr>
              <w:t>156</w:t>
            </w:r>
          </w:hyperlink>
        </w:p>
        <w:p>
          <w:pPr>
            <w:pStyle w:val="Contents4"/>
            <w:tabs>
              <w:tab w:val="clear" w:pos="8176"/>
              <w:tab w:val="right" w:pos="9026" w:leader="dot"/>
            </w:tabs>
            <w:rPr/>
          </w:pPr>
          <w:hyperlink w:anchor="__RefHeading___Toc164081_1878427129">
            <w:r>
              <w:rPr>
                <w:webHidden/>
                <w:rStyle w:val="IndexLink"/>
                <w:rtl w:val="true"/>
              </w:rPr>
              <w:t>د</w:t>
            </w:r>
            <w:r>
              <w:rPr>
                <w:rStyle w:val="IndexLink"/>
                <w:rtl w:val="true"/>
              </w:rPr>
              <w:t xml:space="preserve">) </w:t>
            </w:r>
            <w:r>
              <w:rPr>
                <w:rStyle w:val="IndexLink"/>
                <w:rtl w:val="true"/>
              </w:rPr>
              <w:t>مخاطبه با کلام‌الله در دعاهای پایان قرائت قرآن</w:t>
            </w:r>
            <w:r>
              <w:rPr>
                <w:rStyle w:val="IndexLink"/>
                <w:rtl w:val="true"/>
              </w:rPr>
              <w:tab/>
            </w:r>
            <w:r>
              <w:rPr>
                <w:rStyle w:val="IndexLink"/>
              </w:rPr>
              <w:t>156</w:t>
            </w:r>
          </w:hyperlink>
        </w:p>
        <w:p>
          <w:pPr>
            <w:pStyle w:val="Contents3"/>
            <w:tabs>
              <w:tab w:val="clear" w:pos="8459"/>
              <w:tab w:val="right" w:pos="9026" w:leader="dot"/>
            </w:tabs>
            <w:rPr/>
          </w:pPr>
          <w:hyperlink w:anchor="__RefHeading___Toc164083_1878427129">
            <w:r>
              <w:rPr>
                <w:webHidden/>
                <w:rStyle w:val="IndexLink"/>
                <w:rtl w:val="true"/>
              </w:rPr>
              <w:t>نتیجه</w:t>
            </w:r>
            <w:r>
              <w:rPr>
                <w:rStyle w:val="IndexLink"/>
                <w:rtl w:val="true"/>
              </w:rPr>
              <w:tab/>
            </w:r>
            <w:r>
              <w:rPr>
                <w:rStyle w:val="IndexLink"/>
              </w:rPr>
              <w:t>158</w:t>
            </w:r>
          </w:hyperlink>
        </w:p>
        <w:p>
          <w:pPr>
            <w:pStyle w:val="Contents3"/>
            <w:tabs>
              <w:tab w:val="clear" w:pos="8459"/>
              <w:tab w:val="right" w:pos="9026" w:leader="dot"/>
            </w:tabs>
            <w:rPr/>
          </w:pPr>
          <w:hyperlink w:anchor="__RefHeading___Toc164085_1878427129">
            <w:r>
              <w:rPr>
                <w:webHidden/>
                <w:rStyle w:val="IndexLink"/>
                <w:rtl w:val="true"/>
              </w:rPr>
              <w:t>منابع</w:t>
            </w:r>
            <w:r>
              <w:rPr>
                <w:rStyle w:val="IndexLink"/>
                <w:rtl w:val="true"/>
              </w:rPr>
              <w:tab/>
            </w:r>
            <w:r>
              <w:rPr>
                <w:rStyle w:val="IndexLink"/>
              </w:rPr>
              <w:t>160</w:t>
            </w:r>
          </w:hyperlink>
        </w:p>
        <w:p>
          <w:pPr>
            <w:pStyle w:val="Contents2"/>
            <w:tabs>
              <w:tab w:val="clear" w:pos="8743"/>
              <w:tab w:val="right" w:pos="9026" w:leader="dot"/>
            </w:tabs>
            <w:rPr/>
          </w:pPr>
          <w:hyperlink w:anchor="__RefHeading___Toc164087_1878427129">
            <w:r>
              <w:rPr>
                <w:webHidden/>
                <w:rStyle w:val="IndexLink"/>
              </w:rPr>
              <w:t>5</w:t>
            </w:r>
            <w:r>
              <w:rPr>
                <w:rStyle w:val="IndexLink"/>
                <w:rtl w:val="true"/>
              </w:rPr>
              <w:t>-</w:t>
            </w:r>
            <w:r>
              <w:rPr>
                <w:rStyle w:val="IndexLink"/>
                <w:rtl w:val="true"/>
              </w:rPr>
              <w:t xml:space="preserve">علم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به قرآن و چگونگی آن</w:t>
            </w:r>
            <w:r>
              <w:rPr>
                <w:rStyle w:val="IndexLink"/>
                <w:rtl w:val="true"/>
              </w:rPr>
              <w:tab/>
            </w:r>
            <w:r>
              <w:rPr>
                <w:rStyle w:val="IndexLink"/>
              </w:rPr>
              <w:t>162</w:t>
            </w:r>
          </w:hyperlink>
        </w:p>
        <w:p>
          <w:pPr>
            <w:pStyle w:val="Contents3"/>
            <w:tabs>
              <w:tab w:val="clear" w:pos="8459"/>
              <w:tab w:val="right" w:pos="9026" w:leader="dot"/>
            </w:tabs>
            <w:rPr/>
          </w:pPr>
          <w:hyperlink w:anchor="__RefHeading___Toc164089_1878427129">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64091_1878427129">
            <w:r>
              <w:rPr>
                <w:webHidden/>
                <w:rStyle w:val="IndexLink"/>
                <w:rtl w:val="true"/>
              </w:rPr>
              <w:t>چکیده</w:t>
            </w:r>
            <w:r>
              <w:rPr>
                <w:rStyle w:val="IndexLink"/>
                <w:rtl w:val="true"/>
              </w:rPr>
              <w:tab/>
            </w:r>
            <w:r>
              <w:rPr>
                <w:rStyle w:val="IndexLink"/>
              </w:rPr>
              <w:t>164</w:t>
            </w:r>
          </w:hyperlink>
        </w:p>
        <w:p>
          <w:pPr>
            <w:pStyle w:val="Contents3"/>
            <w:tabs>
              <w:tab w:val="clear" w:pos="8459"/>
              <w:tab w:val="right" w:pos="9026" w:leader="dot"/>
            </w:tabs>
            <w:rPr/>
          </w:pPr>
          <w:hyperlink w:anchor="__RefHeading___Toc164093_1878427129">
            <w:r>
              <w:rPr>
                <w:webHidden/>
                <w:rStyle w:val="IndexLink"/>
                <w:rtl w:val="true"/>
              </w:rPr>
              <w:t>مقدمه</w:t>
            </w:r>
            <w:r>
              <w:rPr>
                <w:rStyle w:val="IndexLink"/>
                <w:rtl w:val="true"/>
              </w:rPr>
              <w:tab/>
            </w:r>
            <w:r>
              <w:rPr>
                <w:rStyle w:val="IndexLink"/>
              </w:rPr>
              <w:t>164</w:t>
            </w:r>
          </w:hyperlink>
        </w:p>
        <w:p>
          <w:pPr>
            <w:pStyle w:val="Contents3"/>
            <w:tabs>
              <w:tab w:val="clear" w:pos="8459"/>
              <w:tab w:val="right" w:pos="9026" w:leader="dot"/>
            </w:tabs>
            <w:rPr/>
          </w:pPr>
          <w:hyperlink w:anchor="__RefHeading___Toc164095_1878427129">
            <w:r>
              <w:rPr>
                <w:webHidden/>
                <w:rStyle w:val="IndexLink"/>
              </w:rPr>
              <w:t>1</w:t>
            </w:r>
            <w:r>
              <w:rPr>
                <w:rStyle w:val="IndexLink"/>
                <w:rtl w:val="true"/>
              </w:rPr>
              <w:t>.</w:t>
            </w:r>
            <w:r>
              <w:rPr>
                <w:rStyle w:val="IndexLink"/>
                <w:rtl w:val="true"/>
              </w:rPr>
              <w:t>چندگانگی منابع علم امام</w:t>
            </w:r>
            <w:r>
              <w:rPr>
                <w:rStyle w:val="IndexLink"/>
                <w:rtl w:val="true"/>
              </w:rPr>
              <w:tab/>
            </w:r>
            <w:r>
              <w:rPr>
                <w:rStyle w:val="IndexLink"/>
              </w:rPr>
              <w:t>166</w:t>
            </w:r>
          </w:hyperlink>
        </w:p>
        <w:p>
          <w:pPr>
            <w:pStyle w:val="Contents3"/>
            <w:tabs>
              <w:tab w:val="clear" w:pos="8459"/>
              <w:tab w:val="right" w:pos="9026" w:leader="dot"/>
            </w:tabs>
            <w:rPr/>
          </w:pPr>
          <w:hyperlink w:anchor="__RefHeading___Toc164097_1878427129">
            <w:r>
              <w:rPr>
                <w:webHidden/>
                <w:rStyle w:val="IndexLink"/>
              </w:rPr>
              <w:t>2</w:t>
            </w:r>
            <w:r>
              <w:rPr>
                <w:rStyle w:val="IndexLink"/>
                <w:rtl w:val="true"/>
              </w:rPr>
              <w:t xml:space="preserve">. </w:t>
            </w:r>
            <w:r>
              <w:rPr>
                <w:rStyle w:val="IndexLink"/>
                <w:rtl w:val="true"/>
              </w:rPr>
              <w:t>نیازمندی به مفسر از نگاه آیات</w:t>
            </w:r>
            <w:r>
              <w:rPr>
                <w:rStyle w:val="IndexLink"/>
                <w:rtl w:val="true"/>
              </w:rPr>
              <w:tab/>
            </w:r>
            <w:r>
              <w:rPr>
                <w:rStyle w:val="IndexLink"/>
              </w:rPr>
              <w:t>167</w:t>
            </w:r>
          </w:hyperlink>
        </w:p>
        <w:p>
          <w:pPr>
            <w:pStyle w:val="Contents3"/>
            <w:tabs>
              <w:tab w:val="clear" w:pos="8459"/>
              <w:tab w:val="right" w:pos="9026" w:leader="dot"/>
            </w:tabs>
            <w:rPr/>
          </w:pPr>
          <w:hyperlink w:anchor="__RefHeading___Toc164099_1878427129">
            <w:r>
              <w:rPr>
                <w:webHidden/>
                <w:rStyle w:val="IndexLink"/>
              </w:rPr>
              <w:t>3</w:t>
            </w:r>
            <w:r>
              <w:rPr>
                <w:rStyle w:val="IndexLink"/>
                <w:rtl w:val="true"/>
              </w:rPr>
              <w:t xml:space="preserve">. </w:t>
            </w:r>
            <w:r>
              <w:rPr>
                <w:rStyle w:val="IndexLink"/>
                <w:rtl w:val="true"/>
              </w:rPr>
              <w:t>نیاز به آگاهان از قرآن پس از پیامبر</w:t>
            </w:r>
            <w:r>
              <w:rPr>
                <w:rStyle w:val="IndexLink"/>
                <w:rtl w:val="true"/>
              </w:rPr>
              <w:tab/>
            </w:r>
            <w:r>
              <w:rPr>
                <w:rStyle w:val="IndexLink"/>
              </w:rPr>
              <w:t>168</w:t>
            </w:r>
          </w:hyperlink>
        </w:p>
        <w:p>
          <w:pPr>
            <w:pStyle w:val="Contents4"/>
            <w:tabs>
              <w:tab w:val="clear" w:pos="8176"/>
              <w:tab w:val="right" w:pos="9026" w:leader="dot"/>
            </w:tabs>
            <w:rPr/>
          </w:pPr>
          <w:hyperlink w:anchor="__RefHeading___Toc164101_187842712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64103_1878427129">
            <w:r>
              <w:rPr>
                <w:webHidden/>
                <w:rStyle w:val="IndexLink"/>
                <w:rtl w:val="true"/>
              </w:rPr>
              <w:t>الف</w:t>
            </w:r>
            <w:r>
              <w:rPr>
                <w:rStyle w:val="IndexLink"/>
                <w:rtl w:val="true"/>
              </w:rPr>
              <w:t xml:space="preserve">) </w:t>
            </w:r>
            <w:r>
              <w:rPr>
                <w:rStyle w:val="IndexLink"/>
                <w:rtl w:val="true"/>
              </w:rPr>
              <w:t>آگاهان از قرآن چه کسانی هستند</w:t>
            </w:r>
            <w:r>
              <w:rPr>
                <w:rStyle w:val="IndexLink"/>
                <w:rtl w:val="true"/>
              </w:rPr>
              <w:tab/>
            </w:r>
            <w:r>
              <w:rPr>
                <w:rStyle w:val="IndexLink"/>
              </w:rPr>
              <w:t>170</w:t>
            </w:r>
          </w:hyperlink>
        </w:p>
        <w:p>
          <w:pPr>
            <w:pStyle w:val="Contents4"/>
            <w:tabs>
              <w:tab w:val="clear" w:pos="8176"/>
              <w:tab w:val="right" w:pos="9026" w:leader="dot"/>
            </w:tabs>
            <w:rPr/>
          </w:pPr>
          <w:hyperlink w:anchor="__RefHeading___Toc164105_1878427129">
            <w:r>
              <w:rPr>
                <w:webHidden/>
                <w:rStyle w:val="IndexLink"/>
                <w:rtl w:val="true"/>
              </w:rPr>
              <w:t>ب</w:t>
            </w:r>
            <w:r>
              <w:rPr>
                <w:rStyle w:val="IndexLink"/>
                <w:rtl w:val="true"/>
              </w:rPr>
              <w:t xml:space="preserve">) </w:t>
            </w:r>
            <w:r>
              <w:rPr>
                <w:rStyle w:val="IndexLink"/>
                <w:rtl w:val="true"/>
              </w:rPr>
              <w:t>ویژگی آگاهی ائمه علیهم السلام به قرآن</w:t>
            </w:r>
            <w:r>
              <w:rPr>
                <w:rStyle w:val="IndexLink"/>
                <w:rtl w:val="true"/>
              </w:rPr>
              <w:tab/>
            </w:r>
            <w:r>
              <w:rPr>
                <w:rStyle w:val="IndexLink"/>
              </w:rPr>
              <w:t>173</w:t>
            </w:r>
          </w:hyperlink>
        </w:p>
        <w:p>
          <w:pPr>
            <w:pStyle w:val="Contents3"/>
            <w:tabs>
              <w:tab w:val="clear" w:pos="8459"/>
              <w:tab w:val="right" w:pos="9026" w:leader="dot"/>
            </w:tabs>
            <w:rPr/>
          </w:pPr>
          <w:hyperlink w:anchor="__RefHeading___Toc164107_1878427129">
            <w:r>
              <w:rPr>
                <w:webHidden/>
                <w:rStyle w:val="IndexLink"/>
              </w:rPr>
              <w:t>5</w:t>
            </w:r>
            <w:r>
              <w:rPr>
                <w:rStyle w:val="IndexLink"/>
                <w:rtl w:val="true"/>
              </w:rPr>
              <w:t>.</w:t>
            </w:r>
            <w:r>
              <w:rPr>
                <w:rStyle w:val="IndexLink"/>
                <w:rtl w:val="true"/>
              </w:rPr>
              <w:t>معارف قرآن و ظهر و بطن آن</w:t>
            </w:r>
            <w:r>
              <w:rPr>
                <w:rStyle w:val="IndexLink"/>
                <w:rtl w:val="true"/>
              </w:rPr>
              <w:tab/>
            </w:r>
            <w:r>
              <w:rPr>
                <w:rStyle w:val="IndexLink"/>
              </w:rPr>
              <w:t>176</w:t>
            </w:r>
          </w:hyperlink>
        </w:p>
        <w:p>
          <w:pPr>
            <w:pStyle w:val="Contents3"/>
            <w:tabs>
              <w:tab w:val="clear" w:pos="8459"/>
              <w:tab w:val="right" w:pos="9026" w:leader="dot"/>
            </w:tabs>
            <w:rPr/>
          </w:pPr>
          <w:hyperlink w:anchor="__RefHeading___Toc164109_1878427129">
            <w:r>
              <w:rPr>
                <w:webHidden/>
                <w:rStyle w:val="IndexLink"/>
              </w:rPr>
              <w:t>6</w:t>
            </w:r>
            <w:r>
              <w:rPr>
                <w:rStyle w:val="IndexLink"/>
                <w:rtl w:val="true"/>
              </w:rPr>
              <w:t>.</w:t>
            </w:r>
            <w:r>
              <w:rPr>
                <w:rStyle w:val="IndexLink"/>
                <w:rtl w:val="true"/>
              </w:rPr>
              <w:t>چگونگی آگاهی امام به معارف قرآن</w:t>
            </w:r>
            <w:r>
              <w:rPr>
                <w:rStyle w:val="IndexLink"/>
                <w:rtl w:val="true"/>
              </w:rPr>
              <w:tab/>
            </w:r>
            <w:r>
              <w:rPr>
                <w:rStyle w:val="IndexLink"/>
              </w:rPr>
              <w:t>178</w:t>
            </w:r>
          </w:hyperlink>
        </w:p>
        <w:p>
          <w:pPr>
            <w:pStyle w:val="Contents3"/>
            <w:tabs>
              <w:tab w:val="clear" w:pos="8459"/>
              <w:tab w:val="right" w:pos="9026" w:leader="dot"/>
            </w:tabs>
            <w:rPr/>
          </w:pPr>
          <w:hyperlink w:anchor="__RefHeading___Toc164111_1878427129">
            <w:r>
              <w:rPr>
                <w:webHidden/>
                <w:rStyle w:val="IndexLink"/>
              </w:rPr>
              <w:t>7</w:t>
            </w:r>
            <w:r>
              <w:rPr>
                <w:rStyle w:val="IndexLink"/>
                <w:rtl w:val="true"/>
              </w:rPr>
              <w:t>.</w:t>
            </w:r>
            <w:r>
              <w:rPr>
                <w:rStyle w:val="IndexLink"/>
                <w:rtl w:val="true"/>
              </w:rPr>
              <w:t>بازتاب علم امام به قرآن</w:t>
            </w:r>
            <w:r>
              <w:rPr>
                <w:rStyle w:val="IndexLink"/>
                <w:rtl w:val="true"/>
              </w:rPr>
              <w:tab/>
            </w:r>
            <w:r>
              <w:rPr>
                <w:rStyle w:val="IndexLink"/>
              </w:rPr>
              <w:t>181</w:t>
            </w:r>
          </w:hyperlink>
        </w:p>
        <w:p>
          <w:pPr>
            <w:pStyle w:val="Contents3"/>
            <w:tabs>
              <w:tab w:val="clear" w:pos="8459"/>
              <w:tab w:val="right" w:pos="9026" w:leader="dot"/>
            </w:tabs>
            <w:rPr/>
          </w:pPr>
          <w:hyperlink w:anchor="__RefHeading___Toc164113_1878427129">
            <w:r>
              <w:rPr>
                <w:webHidden/>
                <w:rStyle w:val="IndexLink"/>
                <w:rtl w:val="true"/>
              </w:rPr>
              <w:t>نتیجه</w:t>
            </w:r>
            <w:r>
              <w:rPr>
                <w:rStyle w:val="IndexLink"/>
                <w:rtl w:val="true"/>
              </w:rPr>
              <w:tab/>
            </w:r>
            <w:r>
              <w:rPr>
                <w:rStyle w:val="IndexLink"/>
              </w:rPr>
              <w:t>183</w:t>
            </w:r>
          </w:hyperlink>
        </w:p>
        <w:p>
          <w:pPr>
            <w:pStyle w:val="Contents3"/>
            <w:tabs>
              <w:tab w:val="clear" w:pos="8459"/>
              <w:tab w:val="right" w:pos="9026" w:leader="dot"/>
            </w:tabs>
            <w:rPr/>
          </w:pPr>
          <w:hyperlink w:anchor="__RefHeading___Toc164115_1878427129">
            <w:r>
              <w:rPr>
                <w:webHidden/>
                <w:rStyle w:val="IndexLink"/>
                <w:rtl w:val="true"/>
              </w:rPr>
              <w:t>منابع</w:t>
            </w:r>
            <w:r>
              <w:rPr>
                <w:rStyle w:val="IndexLink"/>
                <w:rtl w:val="true"/>
              </w:rPr>
              <w:tab/>
            </w:r>
            <w:r>
              <w:rPr>
                <w:rStyle w:val="IndexLink"/>
              </w:rPr>
              <w:t>185</w:t>
            </w:r>
          </w:hyperlink>
        </w:p>
        <w:p>
          <w:pPr>
            <w:pStyle w:val="Contents2"/>
            <w:tabs>
              <w:tab w:val="clear" w:pos="8743"/>
              <w:tab w:val="right" w:pos="9026" w:leader="dot"/>
            </w:tabs>
            <w:rPr/>
          </w:pPr>
          <w:hyperlink w:anchor="__RefHeading___Toc164117_1878427129">
            <w:r>
              <w:rPr>
                <w:webHidden/>
                <w:rStyle w:val="IndexLink"/>
              </w:rPr>
              <w:t>6</w:t>
            </w:r>
            <w:r>
              <w:rPr>
                <w:rStyle w:val="IndexLink"/>
                <w:rtl w:val="true"/>
              </w:rPr>
              <w:t>-</w:t>
            </w:r>
            <w:r>
              <w:rPr>
                <w:rStyle w:val="IndexLink"/>
                <w:rtl w:val="true"/>
              </w:rPr>
              <w:t xml:space="preserve">نقد انحصار امکان فهم قرآن به معصومان </w:t>
            </w:r>
            <w:r>
              <w:rPr>
                <w:rStyle w:val="IndexLink"/>
                <w:rtl w:val="true"/>
              </w:rPr>
              <w:t>(</w:t>
            </w:r>
            <w:r>
              <w:rPr>
                <w:rStyle w:val="IndexLink"/>
                <w:rtl w:val="true"/>
              </w:rPr>
              <w:t>علیهم‌السلام</w:t>
            </w:r>
            <w:r>
              <w:rPr>
                <w:rStyle w:val="IndexLink"/>
                <w:rtl w:val="true"/>
              </w:rPr>
              <w:t xml:space="preserve">) </w:t>
            </w:r>
            <w:r>
              <w:rPr>
                <w:rStyle w:val="IndexLink"/>
                <w:rtl w:val="true"/>
              </w:rPr>
              <w:t>با تکیه بر نهج‌البلاغه</w:t>
            </w:r>
            <w:r>
              <w:rPr>
                <w:rStyle w:val="IndexLink"/>
                <w:rtl w:val="true"/>
              </w:rPr>
              <w:tab/>
            </w:r>
            <w:r>
              <w:rPr>
                <w:rStyle w:val="IndexLink"/>
              </w:rPr>
              <w:t>189</w:t>
            </w:r>
          </w:hyperlink>
        </w:p>
        <w:p>
          <w:pPr>
            <w:pStyle w:val="Contents3"/>
            <w:tabs>
              <w:tab w:val="clear" w:pos="8459"/>
              <w:tab w:val="right" w:pos="9026" w:leader="dot"/>
            </w:tabs>
            <w:rPr/>
          </w:pPr>
          <w:hyperlink w:anchor="__RefHeading___Toc164119_1878427129">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64121_1878427129">
            <w:r>
              <w:rPr>
                <w:webHidden/>
                <w:rStyle w:val="IndexLink"/>
                <w:rtl w:val="true"/>
              </w:rPr>
              <w:t>چکیده</w:t>
            </w:r>
            <w:r>
              <w:rPr>
                <w:rStyle w:val="IndexLink"/>
                <w:rtl w:val="true"/>
              </w:rPr>
              <w:tab/>
            </w:r>
            <w:r>
              <w:rPr>
                <w:rStyle w:val="IndexLink"/>
              </w:rPr>
              <w:t>191</w:t>
            </w:r>
          </w:hyperlink>
        </w:p>
        <w:p>
          <w:pPr>
            <w:pStyle w:val="Contents3"/>
            <w:tabs>
              <w:tab w:val="clear" w:pos="8459"/>
              <w:tab w:val="right" w:pos="9026" w:leader="dot"/>
            </w:tabs>
            <w:rPr/>
          </w:pPr>
          <w:hyperlink w:anchor="__RefHeading___Toc164123_1878427129">
            <w:r>
              <w:rPr>
                <w:webHidden/>
                <w:rStyle w:val="IndexLink"/>
                <w:rtl w:val="true"/>
              </w:rPr>
              <w:t>مقدمه</w:t>
            </w:r>
            <w:r>
              <w:rPr>
                <w:rStyle w:val="IndexLink"/>
                <w:rtl w:val="true"/>
              </w:rPr>
              <w:tab/>
            </w:r>
            <w:r>
              <w:rPr>
                <w:rStyle w:val="IndexLink"/>
              </w:rPr>
              <w:t>191</w:t>
            </w:r>
          </w:hyperlink>
        </w:p>
        <w:p>
          <w:pPr>
            <w:pStyle w:val="Contents3"/>
            <w:tabs>
              <w:tab w:val="clear" w:pos="8459"/>
              <w:tab w:val="right" w:pos="9026" w:leader="dot"/>
            </w:tabs>
            <w:rPr/>
          </w:pPr>
          <w:hyperlink w:anchor="__RefHeading___Toc164125_1878427129">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193</w:t>
            </w:r>
          </w:hyperlink>
        </w:p>
        <w:p>
          <w:pPr>
            <w:pStyle w:val="Contents3"/>
            <w:tabs>
              <w:tab w:val="clear" w:pos="8459"/>
              <w:tab w:val="right" w:pos="9026" w:leader="dot"/>
            </w:tabs>
            <w:rPr/>
          </w:pPr>
          <w:hyperlink w:anchor="__RefHeading___Toc164127_1878427129">
            <w:r>
              <w:rPr>
                <w:webHidden/>
                <w:rStyle w:val="IndexLink"/>
              </w:rPr>
              <w:t>2</w:t>
            </w:r>
            <w:r>
              <w:rPr>
                <w:rStyle w:val="IndexLink"/>
                <w:rtl w:val="true"/>
              </w:rPr>
              <w:t xml:space="preserve">. </w:t>
            </w:r>
            <w:r>
              <w:rPr>
                <w:rStyle w:val="IndexLink"/>
                <w:rtl w:val="true"/>
              </w:rPr>
              <w:t>دیدگاه‌های دانشمندان در عرصه فهم قرآن</w:t>
            </w:r>
            <w:r>
              <w:rPr>
                <w:rStyle w:val="IndexLink"/>
                <w:rtl w:val="true"/>
              </w:rPr>
              <w:tab/>
            </w:r>
            <w:r>
              <w:rPr>
                <w:rStyle w:val="IndexLink"/>
              </w:rPr>
              <w:t>195</w:t>
            </w:r>
          </w:hyperlink>
        </w:p>
        <w:p>
          <w:pPr>
            <w:pStyle w:val="Contents4"/>
            <w:tabs>
              <w:tab w:val="clear" w:pos="8176"/>
              <w:tab w:val="right" w:pos="9026" w:leader="dot"/>
            </w:tabs>
            <w:rPr/>
          </w:pPr>
          <w:hyperlink w:anchor="__RefHeading___Toc164129_1878427129">
            <w:r>
              <w:rPr>
                <w:webHidden/>
                <w:rStyle w:val="IndexLink"/>
                <w:rtl w:val="true"/>
              </w:rPr>
              <w:t>الف</w:t>
            </w:r>
            <w:r>
              <w:rPr>
                <w:rStyle w:val="IndexLink"/>
                <w:rtl w:val="true"/>
              </w:rPr>
              <w:t xml:space="preserve">) </w:t>
            </w:r>
            <w:r>
              <w:rPr>
                <w:rStyle w:val="IndexLink"/>
                <w:rtl w:val="true"/>
              </w:rPr>
              <w:t>عدم امکان فهم قرآن برای غیرمعصومین</w:t>
            </w:r>
            <w:r>
              <w:rPr>
                <w:rStyle w:val="IndexLink"/>
                <w:rtl w:val="true"/>
              </w:rPr>
              <w:tab/>
            </w:r>
            <w:r>
              <w:rPr>
                <w:rStyle w:val="IndexLink"/>
              </w:rPr>
              <w:t>195</w:t>
            </w:r>
          </w:hyperlink>
        </w:p>
        <w:p>
          <w:pPr>
            <w:pStyle w:val="Contents4"/>
            <w:tabs>
              <w:tab w:val="clear" w:pos="8176"/>
              <w:tab w:val="right" w:pos="9026" w:leader="dot"/>
            </w:tabs>
            <w:rPr/>
          </w:pPr>
          <w:hyperlink w:anchor="__RefHeading___Toc164131_1878427129">
            <w:r>
              <w:rPr>
                <w:webHidden/>
                <w:rStyle w:val="IndexLink"/>
                <w:rtl w:val="true"/>
              </w:rPr>
              <w:t>ب</w:t>
            </w:r>
            <w:r>
              <w:rPr>
                <w:rStyle w:val="IndexLink"/>
                <w:rtl w:val="true"/>
              </w:rPr>
              <w:t xml:space="preserve">) </w:t>
            </w:r>
            <w:r>
              <w:rPr>
                <w:rStyle w:val="IndexLink"/>
                <w:rtl w:val="true"/>
              </w:rPr>
              <w:t>امکان فهم ظاهر قرآن توسط غیرمعصومین</w:t>
            </w:r>
            <w:r>
              <w:rPr>
                <w:rStyle w:val="IndexLink"/>
                <w:rtl w:val="true"/>
              </w:rPr>
              <w:tab/>
            </w:r>
            <w:r>
              <w:rPr>
                <w:rStyle w:val="IndexLink"/>
              </w:rPr>
              <w:t>196</w:t>
            </w:r>
          </w:hyperlink>
        </w:p>
        <w:p>
          <w:pPr>
            <w:pStyle w:val="Contents4"/>
            <w:tabs>
              <w:tab w:val="clear" w:pos="8176"/>
              <w:tab w:val="right" w:pos="9026" w:leader="dot"/>
            </w:tabs>
            <w:rPr/>
          </w:pPr>
          <w:hyperlink w:anchor="__RefHeading___Toc164133_1878427129">
            <w:r>
              <w:rPr>
                <w:webHidden/>
                <w:rStyle w:val="IndexLink"/>
                <w:rtl w:val="true"/>
              </w:rPr>
              <w:t>ج</w:t>
            </w:r>
            <w:r>
              <w:rPr>
                <w:rStyle w:val="IndexLink"/>
                <w:rtl w:val="true"/>
              </w:rPr>
              <w:t xml:space="preserve">) </w:t>
            </w:r>
            <w:r>
              <w:rPr>
                <w:rStyle w:val="IndexLink"/>
                <w:rtl w:val="true"/>
              </w:rPr>
              <w:t>امکان فهم لایه‌های ظاهری و لایه‌هایی از باطن قرآن</w:t>
            </w:r>
            <w:r>
              <w:rPr>
                <w:rStyle w:val="IndexLink"/>
                <w:rtl w:val="true"/>
              </w:rPr>
              <w:tab/>
            </w:r>
            <w:r>
              <w:rPr>
                <w:rStyle w:val="IndexLink"/>
              </w:rPr>
              <w:t>197</w:t>
            </w:r>
          </w:hyperlink>
        </w:p>
        <w:p>
          <w:pPr>
            <w:pStyle w:val="Contents3"/>
            <w:tabs>
              <w:tab w:val="clear" w:pos="8459"/>
              <w:tab w:val="right" w:pos="9026" w:leader="dot"/>
            </w:tabs>
            <w:rPr/>
          </w:pPr>
          <w:hyperlink w:anchor="__RefHeading___Toc164135_1878427129">
            <w:r>
              <w:rPr>
                <w:webHidden/>
                <w:rStyle w:val="IndexLink"/>
              </w:rPr>
              <w:t>3</w:t>
            </w:r>
            <w:r>
              <w:rPr>
                <w:rStyle w:val="IndexLink"/>
                <w:rtl w:val="true"/>
              </w:rPr>
              <w:t xml:space="preserve">. </w:t>
            </w:r>
            <w:r>
              <w:rPr>
                <w:rStyle w:val="IndexLink"/>
                <w:rtl w:val="true"/>
              </w:rPr>
              <w:t>بررسی دلایل طرفداران دو دیدگاه اول</w:t>
            </w:r>
            <w:r>
              <w:rPr>
                <w:rStyle w:val="IndexLink"/>
                <w:rtl w:val="true"/>
              </w:rPr>
              <w:tab/>
            </w:r>
            <w:r>
              <w:rPr>
                <w:rStyle w:val="IndexLink"/>
              </w:rPr>
              <w:t>198</w:t>
            </w:r>
          </w:hyperlink>
        </w:p>
        <w:p>
          <w:pPr>
            <w:pStyle w:val="Contents4"/>
            <w:tabs>
              <w:tab w:val="clear" w:pos="8176"/>
              <w:tab w:val="right" w:pos="9026" w:leader="dot"/>
            </w:tabs>
            <w:rPr/>
          </w:pPr>
          <w:hyperlink w:anchor="__RefHeading___Toc164137_1878427129">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64139_1878427129">
            <w:r>
              <w:rPr>
                <w:webHidden/>
                <w:rStyle w:val="IndexLink"/>
                <w:rtl w:val="true"/>
              </w:rPr>
              <w:t>الف</w:t>
            </w:r>
            <w:r>
              <w:rPr>
                <w:rStyle w:val="IndexLink"/>
                <w:rtl w:val="true"/>
              </w:rPr>
              <w:t xml:space="preserve">) </w:t>
            </w:r>
            <w:r>
              <w:rPr>
                <w:rStyle w:val="IndexLink"/>
                <w:rtl w:val="true"/>
              </w:rPr>
              <w:t>عدم وجود دلیل بر جواز تمسک به کلام غیرمعصومین در مسائل ضروری دین</w:t>
            </w:r>
            <w:r>
              <w:rPr>
                <w:rStyle w:val="IndexLink"/>
                <w:rtl w:val="true"/>
              </w:rPr>
              <w:tab/>
            </w:r>
            <w:r>
              <w:rPr>
                <w:rStyle w:val="IndexLink"/>
              </w:rPr>
              <w:t>198</w:t>
            </w:r>
          </w:hyperlink>
        </w:p>
        <w:p>
          <w:pPr>
            <w:pStyle w:val="Contents5"/>
            <w:tabs>
              <w:tab w:val="clear" w:pos="7892"/>
              <w:tab w:val="right" w:pos="9026" w:leader="dot"/>
            </w:tabs>
            <w:rPr/>
          </w:pPr>
          <w:hyperlink w:anchor="__RefHeading___Toc164141_1878427129">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64143_1878427129">
            <w:r>
              <w:rPr>
                <w:webHidden/>
                <w:rStyle w:val="IndexLink"/>
                <w:rtl w:val="true"/>
              </w:rPr>
              <w:t>بررسی و نقد</w:t>
            </w:r>
            <w:r>
              <w:rPr>
                <w:rStyle w:val="IndexLink"/>
                <w:rtl w:val="true"/>
              </w:rPr>
              <w:tab/>
            </w:r>
            <w:r>
              <w:rPr>
                <w:rStyle w:val="IndexLink"/>
              </w:rPr>
              <w:t>198</w:t>
            </w:r>
          </w:hyperlink>
        </w:p>
        <w:p>
          <w:pPr>
            <w:pStyle w:val="Contents4"/>
            <w:tabs>
              <w:tab w:val="clear" w:pos="8176"/>
              <w:tab w:val="right" w:pos="9026" w:leader="dot"/>
            </w:tabs>
            <w:rPr/>
          </w:pPr>
          <w:hyperlink w:anchor="__RefHeading___Toc164145_1878427129">
            <w:r>
              <w:rPr>
                <w:webHidden/>
                <w:rStyle w:val="IndexLink"/>
                <w:rtl w:val="true"/>
              </w:rPr>
              <w:t>ب</w:t>
            </w:r>
            <w:r>
              <w:rPr>
                <w:rStyle w:val="IndexLink"/>
                <w:rtl w:val="true"/>
              </w:rPr>
              <w:t xml:space="preserve">) </w:t>
            </w:r>
            <w:r>
              <w:rPr>
                <w:rStyle w:val="IndexLink"/>
                <w:rtl w:val="true"/>
              </w:rPr>
              <w:t>براساس روایات متقن، فهم قرآن در انحصار معصومین علیهم السلام است</w:t>
            </w:r>
            <w:r>
              <w:rPr>
                <w:rStyle w:val="IndexLink"/>
                <w:rtl w:val="true"/>
              </w:rPr>
              <w:tab/>
            </w:r>
            <w:r>
              <w:rPr>
                <w:rStyle w:val="IndexLink"/>
              </w:rPr>
              <w:t>200</w:t>
            </w:r>
          </w:hyperlink>
        </w:p>
        <w:p>
          <w:pPr>
            <w:pStyle w:val="Contents5"/>
            <w:tabs>
              <w:tab w:val="clear" w:pos="7892"/>
              <w:tab w:val="right" w:pos="9026" w:leader="dot"/>
            </w:tabs>
            <w:rPr/>
          </w:pPr>
          <w:hyperlink w:anchor="__RefHeading___Toc164147_187842712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64149_1878427129">
            <w:r>
              <w:rPr>
                <w:webHidden/>
                <w:rStyle w:val="IndexLink"/>
                <w:rtl w:val="true"/>
              </w:rPr>
              <w:t>بررسی و نقد</w:t>
            </w:r>
            <w:r>
              <w:rPr>
                <w:rStyle w:val="IndexLink"/>
                <w:rtl w:val="true"/>
              </w:rPr>
              <w:tab/>
            </w:r>
            <w:r>
              <w:rPr>
                <w:rStyle w:val="IndexLink"/>
              </w:rPr>
              <w:t>201</w:t>
            </w:r>
          </w:hyperlink>
        </w:p>
        <w:p>
          <w:pPr>
            <w:pStyle w:val="Contents4"/>
            <w:tabs>
              <w:tab w:val="clear" w:pos="8176"/>
              <w:tab w:val="right" w:pos="9026" w:leader="dot"/>
            </w:tabs>
            <w:rPr/>
          </w:pPr>
          <w:hyperlink w:anchor="__RefHeading___Toc164151_1878427129">
            <w:r>
              <w:rPr>
                <w:webHidden/>
                <w:rStyle w:val="IndexLink"/>
                <w:rtl w:val="true"/>
              </w:rPr>
              <w:t>ج</w:t>
            </w:r>
            <w:r>
              <w:rPr>
                <w:rStyle w:val="IndexLink"/>
                <w:rtl w:val="true"/>
              </w:rPr>
              <w:t xml:space="preserve">) </w:t>
            </w:r>
            <w:r>
              <w:rPr>
                <w:rStyle w:val="IndexLink"/>
                <w:rtl w:val="true"/>
              </w:rPr>
              <w:t>ابهام در قرآن، مانع فهم صحیح است</w:t>
            </w:r>
            <w:r>
              <w:rPr>
                <w:rStyle w:val="IndexLink"/>
                <w:rtl w:val="true"/>
              </w:rPr>
              <w:tab/>
            </w:r>
            <w:r>
              <w:rPr>
                <w:rStyle w:val="IndexLink"/>
              </w:rPr>
              <w:t>203</w:t>
            </w:r>
          </w:hyperlink>
        </w:p>
        <w:p>
          <w:pPr>
            <w:pStyle w:val="Contents5"/>
            <w:tabs>
              <w:tab w:val="clear" w:pos="7892"/>
              <w:tab w:val="right" w:pos="9026" w:leader="dot"/>
            </w:tabs>
            <w:rPr/>
          </w:pPr>
          <w:hyperlink w:anchor="__RefHeading___Toc164153_1878427129">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64155_1878427129">
            <w:r>
              <w:rPr>
                <w:webHidden/>
                <w:rStyle w:val="IndexLink"/>
                <w:rtl w:val="true"/>
              </w:rPr>
              <w:t>بررسی و نقد</w:t>
            </w:r>
            <w:r>
              <w:rPr>
                <w:rStyle w:val="IndexLink"/>
                <w:rtl w:val="true"/>
              </w:rPr>
              <w:tab/>
            </w:r>
            <w:r>
              <w:rPr>
                <w:rStyle w:val="IndexLink"/>
              </w:rPr>
              <w:t>203</w:t>
            </w:r>
          </w:hyperlink>
        </w:p>
        <w:p>
          <w:pPr>
            <w:pStyle w:val="Contents4"/>
            <w:tabs>
              <w:tab w:val="clear" w:pos="8176"/>
              <w:tab w:val="right" w:pos="9026" w:leader="dot"/>
            </w:tabs>
            <w:rPr/>
          </w:pPr>
          <w:hyperlink w:anchor="__RefHeading___Toc164157_1878427129">
            <w:r>
              <w:rPr>
                <w:webHidden/>
                <w:rStyle w:val="IndexLink"/>
                <w:rtl w:val="true"/>
              </w:rPr>
              <w:t>د</w:t>
            </w:r>
            <w:r>
              <w:rPr>
                <w:rStyle w:val="IndexLink"/>
                <w:rtl w:val="true"/>
              </w:rPr>
              <w:t xml:space="preserve">) </w:t>
            </w:r>
            <w:r>
              <w:rPr>
                <w:rStyle w:val="IndexLink"/>
                <w:rtl w:val="true"/>
              </w:rPr>
              <w:t>فهم غیرمعصوم از قرآن، مصداق تفسیر به رأی است</w:t>
            </w:r>
            <w:r>
              <w:rPr>
                <w:rStyle w:val="IndexLink"/>
                <w:rtl w:val="true"/>
              </w:rPr>
              <w:tab/>
            </w:r>
            <w:r>
              <w:rPr>
                <w:rStyle w:val="IndexLink"/>
              </w:rPr>
              <w:t>204</w:t>
            </w:r>
          </w:hyperlink>
        </w:p>
        <w:p>
          <w:pPr>
            <w:pStyle w:val="Contents5"/>
            <w:tabs>
              <w:tab w:val="clear" w:pos="7892"/>
              <w:tab w:val="right" w:pos="9026" w:leader="dot"/>
            </w:tabs>
            <w:rPr/>
          </w:pPr>
          <w:hyperlink w:anchor="__RefHeading___Toc164159_1878427129">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64161_1878427129">
            <w:r>
              <w:rPr>
                <w:webHidden/>
                <w:rStyle w:val="IndexLink"/>
                <w:rtl w:val="true"/>
              </w:rPr>
              <w:t>بررسی و نقد</w:t>
            </w:r>
            <w:r>
              <w:rPr>
                <w:rStyle w:val="IndexLink"/>
                <w:rtl w:val="true"/>
              </w:rPr>
              <w:tab/>
            </w:r>
            <w:r>
              <w:rPr>
                <w:rStyle w:val="IndexLink"/>
              </w:rPr>
              <w:t>205</w:t>
            </w:r>
          </w:hyperlink>
        </w:p>
        <w:p>
          <w:pPr>
            <w:pStyle w:val="Contents4"/>
            <w:tabs>
              <w:tab w:val="clear" w:pos="8176"/>
              <w:tab w:val="right" w:pos="9026" w:leader="dot"/>
            </w:tabs>
            <w:rPr/>
          </w:pPr>
          <w:hyperlink w:anchor="__RefHeading___Toc164163_1878427129">
            <w:r>
              <w:rPr>
                <w:webHidden/>
                <w:rStyle w:val="IndexLink"/>
                <w:rtl w:val="true"/>
              </w:rPr>
              <w:t>ه</w:t>
            </w:r>
            <w:r>
              <w:rPr>
                <w:rStyle w:val="IndexLink"/>
                <w:rtl w:val="true"/>
              </w:rPr>
              <w:t xml:space="preserve">-) </w:t>
            </w:r>
            <w:r>
              <w:rPr>
                <w:rStyle w:val="IndexLink"/>
                <w:rtl w:val="true"/>
              </w:rPr>
              <w:t>به استناد آیات، در موارد اختلاف، تنها باید به اهل بیت علیهم السلام رجوع کرد</w:t>
            </w:r>
            <w:r>
              <w:rPr>
                <w:rStyle w:val="IndexLink"/>
                <w:rtl w:val="true"/>
              </w:rPr>
              <w:tab/>
            </w:r>
            <w:r>
              <w:rPr>
                <w:rStyle w:val="IndexLink"/>
              </w:rPr>
              <w:t>207</w:t>
            </w:r>
          </w:hyperlink>
        </w:p>
        <w:p>
          <w:pPr>
            <w:pStyle w:val="Contents5"/>
            <w:tabs>
              <w:tab w:val="clear" w:pos="7892"/>
              <w:tab w:val="right" w:pos="9026" w:leader="dot"/>
            </w:tabs>
            <w:rPr/>
          </w:pPr>
          <w:hyperlink w:anchor="__RefHeading___Toc164165_1878427129">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64167_1878427129">
            <w:r>
              <w:rPr>
                <w:webHidden/>
                <w:rStyle w:val="IndexLink"/>
                <w:rtl w:val="true"/>
              </w:rPr>
              <w:t>بررسی و نقد</w:t>
            </w:r>
            <w:r>
              <w:rPr>
                <w:rStyle w:val="IndexLink"/>
                <w:rtl w:val="true"/>
              </w:rPr>
              <w:tab/>
            </w:r>
            <w:r>
              <w:rPr>
                <w:rStyle w:val="IndexLink"/>
              </w:rPr>
              <w:t>207</w:t>
            </w:r>
          </w:hyperlink>
        </w:p>
        <w:p>
          <w:pPr>
            <w:pStyle w:val="Contents4"/>
            <w:tabs>
              <w:tab w:val="clear" w:pos="8176"/>
              <w:tab w:val="right" w:pos="9026" w:leader="dot"/>
            </w:tabs>
            <w:rPr/>
          </w:pPr>
          <w:hyperlink w:anchor="__RefHeading___Toc164169_1878427129">
            <w:r>
              <w:rPr>
                <w:webHidden/>
                <w:rStyle w:val="IndexLink"/>
                <w:rtl w:val="true"/>
              </w:rPr>
              <w:t>و</w:t>
            </w:r>
            <w:r>
              <w:rPr>
                <w:rStyle w:val="IndexLink"/>
                <w:rtl w:val="true"/>
              </w:rPr>
              <w:t xml:space="preserve">) </w:t>
            </w:r>
            <w:r>
              <w:rPr>
                <w:rStyle w:val="IndexLink"/>
                <w:rtl w:val="true"/>
              </w:rPr>
              <w:t>پیروی از ظواهر قرآن، اعتماد بر ظن است که افاده علم نمی‌کند</w:t>
            </w:r>
            <w:r>
              <w:rPr>
                <w:rStyle w:val="IndexLink"/>
                <w:rtl w:val="true"/>
              </w:rPr>
              <w:tab/>
            </w:r>
            <w:r>
              <w:rPr>
                <w:rStyle w:val="IndexLink"/>
              </w:rPr>
              <w:t>209</w:t>
            </w:r>
          </w:hyperlink>
        </w:p>
        <w:p>
          <w:pPr>
            <w:pStyle w:val="Contents5"/>
            <w:tabs>
              <w:tab w:val="clear" w:pos="7892"/>
              <w:tab w:val="right" w:pos="9026" w:leader="dot"/>
            </w:tabs>
            <w:rPr/>
          </w:pPr>
          <w:hyperlink w:anchor="__RefHeading___Toc164171_1878427129">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164173_1878427129">
            <w:r>
              <w:rPr>
                <w:webHidden/>
                <w:rStyle w:val="IndexLink"/>
                <w:rtl w:val="true"/>
              </w:rPr>
              <w:t>بررسی و نقد</w:t>
            </w:r>
            <w:r>
              <w:rPr>
                <w:rStyle w:val="IndexLink"/>
                <w:rtl w:val="true"/>
              </w:rPr>
              <w:tab/>
            </w:r>
            <w:r>
              <w:rPr>
                <w:rStyle w:val="IndexLink"/>
              </w:rPr>
              <w:t>209</w:t>
            </w:r>
          </w:hyperlink>
        </w:p>
        <w:p>
          <w:pPr>
            <w:pStyle w:val="Contents3"/>
            <w:tabs>
              <w:tab w:val="clear" w:pos="8459"/>
              <w:tab w:val="right" w:pos="9026" w:leader="dot"/>
            </w:tabs>
            <w:rPr/>
          </w:pPr>
          <w:hyperlink w:anchor="__RefHeading___Toc164175_1878427129">
            <w:r>
              <w:rPr>
                <w:webHidden/>
                <w:rStyle w:val="IndexLink"/>
                <w:rtl w:val="true"/>
              </w:rPr>
              <w:t>نتیجه</w:t>
            </w:r>
            <w:r>
              <w:rPr>
                <w:rStyle w:val="IndexLink"/>
                <w:rtl w:val="true"/>
              </w:rPr>
              <w:tab/>
            </w:r>
            <w:r>
              <w:rPr>
                <w:rStyle w:val="IndexLink"/>
              </w:rPr>
              <w:t>213</w:t>
            </w:r>
          </w:hyperlink>
        </w:p>
        <w:p>
          <w:pPr>
            <w:pStyle w:val="Contents3"/>
            <w:tabs>
              <w:tab w:val="clear" w:pos="8459"/>
              <w:tab w:val="right" w:pos="9026" w:leader="dot"/>
            </w:tabs>
            <w:rPr/>
          </w:pPr>
          <w:hyperlink w:anchor="__RefHeading___Toc164177_1878427129">
            <w:r>
              <w:rPr>
                <w:webHidden/>
                <w:rStyle w:val="IndexLink"/>
                <w:rtl w:val="true"/>
              </w:rPr>
              <w:t>منابع</w:t>
            </w:r>
            <w:r>
              <w:rPr>
                <w:rStyle w:val="IndexLink"/>
                <w:rtl w:val="true"/>
              </w:rPr>
              <w:tab/>
            </w:r>
            <w:r>
              <w:rPr>
                <w:rStyle w:val="IndexLink"/>
              </w:rPr>
              <w:t>214</w:t>
            </w:r>
          </w:hyperlink>
        </w:p>
        <w:p>
          <w:pPr>
            <w:pStyle w:val="Contents2"/>
            <w:tabs>
              <w:tab w:val="clear" w:pos="8743"/>
              <w:tab w:val="right" w:pos="9026" w:leader="dot"/>
            </w:tabs>
            <w:rPr/>
          </w:pPr>
          <w:hyperlink w:anchor="__RefHeading___Toc164179_1878427129">
            <w:r>
              <w:rPr>
                <w:webHidden/>
                <w:rStyle w:val="IndexLink"/>
              </w:rPr>
              <w:t>7</w:t>
            </w:r>
            <w:r>
              <w:rPr>
                <w:rStyle w:val="IndexLink"/>
                <w:rtl w:val="true"/>
              </w:rPr>
              <w:t>-</w:t>
            </w:r>
            <w:r>
              <w:rPr>
                <w:rStyle w:val="IndexLink"/>
                <w:rtl w:val="true"/>
              </w:rPr>
              <w:t xml:space="preserve">نسخ قرآن از منظر امام علی </w:t>
            </w:r>
            <w:r>
              <w:rPr>
                <w:rStyle w:val="IndexLink"/>
                <w:rtl w:val="true"/>
              </w:rPr>
              <w:t>(</w:t>
            </w:r>
            <w:r>
              <w:rPr>
                <w:rStyle w:val="IndexLink"/>
                <w:rtl w:val="true"/>
              </w:rPr>
              <w:t>علیه‌السلام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164181_1878427129">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64183_1878427129">
            <w:r>
              <w:rPr>
                <w:webHidden/>
                <w:rStyle w:val="IndexLink"/>
                <w:rtl w:val="true"/>
              </w:rPr>
              <w:t>چکیده</w:t>
            </w:r>
            <w:r>
              <w:rPr>
                <w:rStyle w:val="IndexLink"/>
                <w:rtl w:val="true"/>
              </w:rPr>
              <w:tab/>
            </w:r>
            <w:r>
              <w:rPr>
                <w:rStyle w:val="IndexLink"/>
              </w:rPr>
              <w:t>219</w:t>
            </w:r>
          </w:hyperlink>
        </w:p>
        <w:p>
          <w:pPr>
            <w:pStyle w:val="Contents3"/>
            <w:tabs>
              <w:tab w:val="clear" w:pos="8459"/>
              <w:tab w:val="right" w:pos="9026" w:leader="dot"/>
            </w:tabs>
            <w:rPr/>
          </w:pPr>
          <w:hyperlink w:anchor="__RefHeading___Toc164185_1878427129">
            <w:r>
              <w:rPr>
                <w:webHidden/>
                <w:rStyle w:val="IndexLink"/>
                <w:rtl w:val="true"/>
              </w:rPr>
              <w:t>مقدمه</w:t>
            </w:r>
            <w:r>
              <w:rPr>
                <w:rStyle w:val="IndexLink"/>
                <w:rtl w:val="true"/>
              </w:rPr>
              <w:tab/>
            </w:r>
            <w:r>
              <w:rPr>
                <w:rStyle w:val="IndexLink"/>
              </w:rPr>
              <w:t>220</w:t>
            </w:r>
          </w:hyperlink>
        </w:p>
        <w:p>
          <w:pPr>
            <w:pStyle w:val="Contents3"/>
            <w:tabs>
              <w:tab w:val="clear" w:pos="8459"/>
              <w:tab w:val="right" w:pos="9026" w:leader="dot"/>
            </w:tabs>
            <w:rPr/>
          </w:pPr>
          <w:hyperlink w:anchor="__RefHeading___Toc164187_1878427129">
            <w:r>
              <w:rPr>
                <w:webHidden/>
                <w:rStyle w:val="IndexLink"/>
                <w:rtl w:val="true"/>
              </w:rPr>
              <w:t>پیشینه تاریخی نسخ در خاندان وحی</w:t>
            </w:r>
            <w:r>
              <w:rPr>
                <w:rStyle w:val="IndexLink"/>
                <w:rtl w:val="true"/>
              </w:rPr>
              <w:tab/>
            </w:r>
            <w:r>
              <w:rPr>
                <w:rStyle w:val="IndexLink"/>
              </w:rPr>
              <w:t>220</w:t>
            </w:r>
          </w:hyperlink>
        </w:p>
        <w:p>
          <w:pPr>
            <w:pStyle w:val="Contents3"/>
            <w:tabs>
              <w:tab w:val="clear" w:pos="8459"/>
              <w:tab w:val="right" w:pos="9026" w:leader="dot"/>
            </w:tabs>
            <w:rPr/>
          </w:pPr>
          <w:hyperlink w:anchor="__RefHeading___Toc164189_1878427129">
            <w:r>
              <w:rPr>
                <w:webHidden/>
                <w:rStyle w:val="IndexLink"/>
                <w:rtl w:val="true"/>
              </w:rPr>
              <w:t xml:space="preserve">معنای </w:t>
            </w:r>
            <w:r>
              <w:rPr>
                <w:rStyle w:val="IndexLink"/>
                <w:rtl w:val="true"/>
              </w:rPr>
              <w:t>«</w:t>
            </w:r>
            <w:r>
              <w:rPr>
                <w:rStyle w:val="IndexLink"/>
                <w:rtl w:val="true"/>
              </w:rPr>
              <w:t>نسخ</w:t>
            </w:r>
            <w:r>
              <w:rPr>
                <w:rStyle w:val="IndexLink"/>
                <w:rtl w:val="true"/>
              </w:rPr>
              <w:t xml:space="preserve">» </w:t>
            </w:r>
            <w:r>
              <w:rPr>
                <w:rStyle w:val="IndexLink"/>
                <w:rtl w:val="true"/>
              </w:rPr>
              <w:t>در لغت و اصطلاح</w:t>
            </w:r>
            <w:r>
              <w:rPr>
                <w:rStyle w:val="IndexLink"/>
                <w:rtl w:val="true"/>
              </w:rPr>
              <w:tab/>
            </w:r>
            <w:r>
              <w:rPr>
                <w:rStyle w:val="IndexLink"/>
              </w:rPr>
              <w:t>222</w:t>
            </w:r>
          </w:hyperlink>
        </w:p>
        <w:p>
          <w:pPr>
            <w:pStyle w:val="Contents4"/>
            <w:tabs>
              <w:tab w:val="clear" w:pos="8176"/>
              <w:tab w:val="right" w:pos="9026" w:leader="dot"/>
            </w:tabs>
            <w:rPr/>
          </w:pPr>
          <w:hyperlink w:anchor="__RefHeading___Toc164191_1878427129">
            <w:r>
              <w:rPr>
                <w:webHidden/>
                <w:rStyle w:val="IndexLink"/>
                <w:rtl w:val="true"/>
              </w:rPr>
              <w:t>الف</w:t>
            </w:r>
            <w:r>
              <w:rPr>
                <w:rStyle w:val="IndexLink"/>
                <w:rtl w:val="true"/>
              </w:rPr>
              <w:t xml:space="preserve">) </w:t>
            </w:r>
            <w:r>
              <w:rPr>
                <w:rStyle w:val="IndexLink"/>
                <w:rtl w:val="true"/>
              </w:rPr>
              <w:t>نسخ در لغت</w:t>
            </w:r>
            <w:r>
              <w:rPr>
                <w:rStyle w:val="IndexLink"/>
                <w:rtl w:val="true"/>
              </w:rPr>
              <w:tab/>
            </w:r>
            <w:r>
              <w:rPr>
                <w:rStyle w:val="IndexLink"/>
              </w:rPr>
              <w:t>222</w:t>
            </w:r>
          </w:hyperlink>
        </w:p>
        <w:p>
          <w:pPr>
            <w:pStyle w:val="Contents4"/>
            <w:tabs>
              <w:tab w:val="clear" w:pos="8176"/>
              <w:tab w:val="right" w:pos="9026" w:leader="dot"/>
            </w:tabs>
            <w:rPr/>
          </w:pPr>
          <w:hyperlink w:anchor="__RefHeading___Toc164193_1878427129">
            <w:r>
              <w:rPr>
                <w:webHidden/>
                <w:rStyle w:val="IndexLink"/>
                <w:rtl w:val="true"/>
              </w:rPr>
              <w:t>ب</w:t>
            </w:r>
            <w:r>
              <w:rPr>
                <w:rStyle w:val="IndexLink"/>
                <w:rtl w:val="true"/>
              </w:rPr>
              <w:t xml:space="preserve">) </w:t>
            </w:r>
            <w:r>
              <w:rPr>
                <w:rStyle w:val="IndexLink"/>
                <w:rtl w:val="true"/>
              </w:rPr>
              <w:t>نسخ در اصطلاح</w:t>
            </w:r>
            <w:r>
              <w:rPr>
                <w:rStyle w:val="IndexLink"/>
                <w:rtl w:val="true"/>
              </w:rPr>
              <w:tab/>
            </w:r>
            <w:r>
              <w:rPr>
                <w:rStyle w:val="IndexLink"/>
              </w:rPr>
              <w:t>223</w:t>
            </w:r>
          </w:hyperlink>
        </w:p>
        <w:p>
          <w:pPr>
            <w:pStyle w:val="Contents3"/>
            <w:tabs>
              <w:tab w:val="clear" w:pos="8459"/>
              <w:tab w:val="right" w:pos="9026" w:leader="dot"/>
            </w:tabs>
            <w:rPr/>
          </w:pPr>
          <w:hyperlink w:anchor="__RefHeading___Toc164195_1878427129">
            <w:r>
              <w:rPr>
                <w:webHidden/>
                <w:rStyle w:val="IndexLink"/>
                <w:rtl w:val="true"/>
              </w:rPr>
              <w:t xml:space="preserve">اهمیت بحث از پدیده </w:t>
            </w:r>
            <w:r>
              <w:rPr>
                <w:rStyle w:val="IndexLink"/>
                <w:rtl w:val="true"/>
              </w:rPr>
              <w:t>«</w:t>
            </w:r>
            <w:r>
              <w:rPr>
                <w:rStyle w:val="IndexLink"/>
                <w:rtl w:val="true"/>
              </w:rPr>
              <w:t>نسخ</w:t>
            </w:r>
            <w:r>
              <w:rPr>
                <w:rStyle w:val="IndexLink"/>
                <w:rtl w:val="true"/>
              </w:rPr>
              <w:t xml:space="preserve">» </w:t>
            </w:r>
            <w:r>
              <w:rPr>
                <w:rStyle w:val="IndexLink"/>
                <w:rtl w:val="true"/>
              </w:rPr>
              <w:t>در قرآن</w:t>
            </w:r>
            <w:r>
              <w:rPr>
                <w:rStyle w:val="IndexLink"/>
                <w:rtl w:val="true"/>
              </w:rPr>
              <w:tab/>
            </w:r>
            <w:r>
              <w:rPr>
                <w:rStyle w:val="IndexLink"/>
              </w:rPr>
              <w:t>224</w:t>
            </w:r>
          </w:hyperlink>
        </w:p>
        <w:p>
          <w:pPr>
            <w:pStyle w:val="Contents3"/>
            <w:tabs>
              <w:tab w:val="clear" w:pos="8459"/>
              <w:tab w:val="right" w:pos="9026" w:leader="dot"/>
            </w:tabs>
            <w:rPr/>
          </w:pPr>
          <w:hyperlink w:anchor="__RefHeading___Toc164197_1878427129">
            <w:r>
              <w:rPr>
                <w:webHidden/>
                <w:rStyle w:val="IndexLink"/>
                <w:rtl w:val="true"/>
              </w:rPr>
              <w:t>اهمیت نسخ در آیینه سخن امام علی 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164199_1878427129">
            <w:r>
              <w:rPr>
                <w:webHidden/>
                <w:rStyle w:val="IndexLink"/>
                <w:rtl w:val="true"/>
              </w:rPr>
              <w:t>مقایسه و بررسی</w:t>
            </w:r>
            <w:r>
              <w:rPr>
                <w:rStyle w:val="IndexLink"/>
                <w:rtl w:val="true"/>
              </w:rPr>
              <w:tab/>
            </w:r>
            <w:r>
              <w:rPr>
                <w:rStyle w:val="IndexLink"/>
              </w:rPr>
              <w:t>235</w:t>
            </w:r>
          </w:hyperlink>
        </w:p>
        <w:p>
          <w:pPr>
            <w:pStyle w:val="Contents3"/>
            <w:tabs>
              <w:tab w:val="clear" w:pos="8459"/>
              <w:tab w:val="right" w:pos="9026" w:leader="dot"/>
            </w:tabs>
            <w:rPr/>
          </w:pPr>
          <w:hyperlink w:anchor="__RefHeading___Toc164201_1878427129">
            <w:r>
              <w:rPr>
                <w:webHidden/>
                <w:rStyle w:val="IndexLink"/>
                <w:rtl w:val="true"/>
              </w:rPr>
              <w:t>نتیجه</w:t>
            </w:r>
            <w:r>
              <w:rPr>
                <w:rStyle w:val="IndexLink"/>
                <w:rtl w:val="true"/>
              </w:rPr>
              <w:tab/>
            </w:r>
            <w:r>
              <w:rPr>
                <w:rStyle w:val="IndexLink"/>
              </w:rPr>
              <w:t>237</w:t>
            </w:r>
          </w:hyperlink>
        </w:p>
        <w:p>
          <w:pPr>
            <w:pStyle w:val="Contents3"/>
            <w:tabs>
              <w:tab w:val="clear" w:pos="8459"/>
              <w:tab w:val="right" w:pos="9026" w:leader="dot"/>
            </w:tabs>
            <w:rPr/>
          </w:pPr>
          <w:hyperlink w:anchor="__RefHeading___Toc164203_1878427129">
            <w:r>
              <w:rPr>
                <w:webHidden/>
                <w:rStyle w:val="IndexLink"/>
                <w:rtl w:val="true"/>
              </w:rPr>
              <w:t>منابع</w:t>
            </w:r>
            <w:r>
              <w:rPr>
                <w:rStyle w:val="IndexLink"/>
                <w:rtl w:val="true"/>
              </w:rPr>
              <w:tab/>
            </w:r>
            <w:r>
              <w:rPr>
                <w:rStyle w:val="IndexLink"/>
              </w:rPr>
              <w:t>239</w:t>
            </w:r>
          </w:hyperlink>
        </w:p>
        <w:p>
          <w:pPr>
            <w:pStyle w:val="Contents2"/>
            <w:tabs>
              <w:tab w:val="clear" w:pos="8743"/>
              <w:tab w:val="right" w:pos="9026" w:leader="dot"/>
            </w:tabs>
            <w:rPr/>
          </w:pPr>
          <w:hyperlink w:anchor="__RefHeading___Toc164205_1878427129">
            <w:r>
              <w:rPr>
                <w:webHidden/>
                <w:rStyle w:val="IndexLink"/>
              </w:rPr>
              <w:t>8</w:t>
            </w:r>
            <w:r>
              <w:rPr>
                <w:rStyle w:val="IndexLink"/>
                <w:rtl w:val="true"/>
              </w:rPr>
              <w:t>-</w:t>
            </w:r>
            <w:r>
              <w:rPr>
                <w:rStyle w:val="IndexLink"/>
                <w:rtl w:val="true"/>
              </w:rPr>
              <w:t xml:space="preserve">بررسی شخصیت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آیه مباهله از منظر فریقین</w:t>
            </w:r>
            <w:r>
              <w:rPr>
                <w:rStyle w:val="IndexLink"/>
                <w:rtl w:val="true"/>
              </w:rPr>
              <w:tab/>
            </w:r>
            <w:r>
              <w:rPr>
                <w:rStyle w:val="IndexLink"/>
              </w:rPr>
              <w:t>241</w:t>
            </w:r>
          </w:hyperlink>
        </w:p>
        <w:p>
          <w:pPr>
            <w:pStyle w:val="Contents3"/>
            <w:tabs>
              <w:tab w:val="clear" w:pos="8459"/>
              <w:tab w:val="right" w:pos="9026" w:leader="dot"/>
            </w:tabs>
            <w:rPr/>
          </w:pPr>
          <w:hyperlink w:anchor="__RefHeading___Toc164207_1878427129">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64209_1878427129">
            <w:r>
              <w:rPr>
                <w:webHidden/>
                <w:rStyle w:val="IndexLink"/>
                <w:rtl w:val="true"/>
              </w:rPr>
              <w:t>چکیده</w:t>
            </w:r>
            <w:r>
              <w:rPr>
                <w:rStyle w:val="IndexLink"/>
                <w:rtl w:val="true"/>
              </w:rPr>
              <w:tab/>
            </w:r>
            <w:r>
              <w:rPr>
                <w:rStyle w:val="IndexLink"/>
              </w:rPr>
              <w:t>243</w:t>
            </w:r>
          </w:hyperlink>
        </w:p>
        <w:p>
          <w:pPr>
            <w:pStyle w:val="Contents3"/>
            <w:tabs>
              <w:tab w:val="clear" w:pos="8459"/>
              <w:tab w:val="right" w:pos="9026" w:leader="dot"/>
            </w:tabs>
            <w:rPr/>
          </w:pPr>
          <w:hyperlink w:anchor="__RefHeading___Toc164211_1878427129">
            <w:r>
              <w:rPr>
                <w:webHidden/>
                <w:rStyle w:val="IndexLink"/>
                <w:rtl w:val="true"/>
              </w:rPr>
              <w:t>مقدمه</w:t>
            </w:r>
            <w:r>
              <w:rPr>
                <w:rStyle w:val="IndexLink"/>
                <w:rtl w:val="true"/>
              </w:rPr>
              <w:tab/>
            </w:r>
            <w:r>
              <w:rPr>
                <w:rStyle w:val="IndexLink"/>
              </w:rPr>
              <w:t>244</w:t>
            </w:r>
          </w:hyperlink>
        </w:p>
        <w:p>
          <w:pPr>
            <w:pStyle w:val="Contents3"/>
            <w:tabs>
              <w:tab w:val="clear" w:pos="8459"/>
              <w:tab w:val="right" w:pos="9026" w:leader="dot"/>
            </w:tabs>
            <w:rPr/>
          </w:pPr>
          <w:hyperlink w:anchor="__RefHeading___Toc164213_1878427129">
            <w:r>
              <w:rPr>
                <w:webHidden/>
                <w:rStyle w:val="IndexLink"/>
                <w:rtl w:val="true"/>
              </w:rPr>
              <w:t>پیشینه</w:t>
            </w:r>
            <w:r>
              <w:rPr>
                <w:rStyle w:val="IndexLink"/>
                <w:rtl w:val="true"/>
              </w:rPr>
              <w:tab/>
            </w:r>
            <w:r>
              <w:rPr>
                <w:rStyle w:val="IndexLink"/>
              </w:rPr>
              <w:t>245</w:t>
            </w:r>
          </w:hyperlink>
        </w:p>
        <w:p>
          <w:pPr>
            <w:pStyle w:val="Contents3"/>
            <w:tabs>
              <w:tab w:val="clear" w:pos="8459"/>
              <w:tab w:val="right" w:pos="9026" w:leader="dot"/>
            </w:tabs>
            <w:rPr/>
          </w:pPr>
          <w:hyperlink w:anchor="__RefHeading___Toc164215_1878427129">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246</w:t>
            </w:r>
          </w:hyperlink>
        </w:p>
        <w:p>
          <w:pPr>
            <w:pStyle w:val="Contents3"/>
            <w:tabs>
              <w:tab w:val="clear" w:pos="8459"/>
              <w:tab w:val="right" w:pos="9026" w:leader="dot"/>
            </w:tabs>
            <w:rPr/>
          </w:pPr>
          <w:hyperlink w:anchor="__RefHeading___Toc164217_1878427129">
            <w:r>
              <w:rPr>
                <w:webHidden/>
                <w:rStyle w:val="IndexLink"/>
              </w:rPr>
              <w:t>2</w:t>
            </w:r>
            <w:r>
              <w:rPr>
                <w:rStyle w:val="IndexLink"/>
                <w:rtl w:val="true"/>
              </w:rPr>
              <w:t xml:space="preserve">. </w:t>
            </w:r>
            <w:r>
              <w:rPr>
                <w:rStyle w:val="IndexLink"/>
                <w:rtl w:val="true"/>
              </w:rPr>
              <w:t>اشتراکات تفسیری فریقین در تفسیر آیه مباهله</w:t>
            </w:r>
            <w:r>
              <w:rPr>
                <w:rStyle w:val="IndexLink"/>
                <w:rtl w:val="true"/>
              </w:rPr>
              <w:tab/>
            </w:r>
            <w:r>
              <w:rPr>
                <w:rStyle w:val="IndexLink"/>
              </w:rPr>
              <w:t>247</w:t>
            </w:r>
          </w:hyperlink>
        </w:p>
        <w:p>
          <w:pPr>
            <w:pStyle w:val="Contents4"/>
            <w:tabs>
              <w:tab w:val="clear" w:pos="8176"/>
              <w:tab w:val="right" w:pos="9026" w:leader="dot"/>
            </w:tabs>
            <w:rPr/>
          </w:pPr>
          <w:hyperlink w:anchor="__RefHeading___Toc164219_1878427129">
            <w:r>
              <w:rPr>
                <w:webHidden/>
                <w:rStyle w:val="IndexLink"/>
                <w:rtl w:val="true"/>
              </w:rPr>
              <w:t>الف</w:t>
            </w:r>
            <w:r>
              <w:rPr>
                <w:rStyle w:val="IndexLink"/>
                <w:rtl w:val="true"/>
              </w:rPr>
              <w:t xml:space="preserve">) </w:t>
            </w:r>
            <w:r>
              <w:rPr>
                <w:rStyle w:val="IndexLink"/>
                <w:rtl w:val="true"/>
              </w:rPr>
              <w:t>اثبات نبوت</w:t>
            </w:r>
            <w:r>
              <w:rPr>
                <w:rStyle w:val="IndexLink"/>
                <w:rtl w:val="true"/>
              </w:rPr>
              <w:tab/>
            </w:r>
            <w:r>
              <w:rPr>
                <w:rStyle w:val="IndexLink"/>
              </w:rPr>
              <w:t>247</w:t>
            </w:r>
          </w:hyperlink>
        </w:p>
        <w:p>
          <w:pPr>
            <w:pStyle w:val="Contents4"/>
            <w:tabs>
              <w:tab w:val="clear" w:pos="8176"/>
              <w:tab w:val="right" w:pos="9026" w:leader="dot"/>
            </w:tabs>
            <w:rPr/>
          </w:pPr>
          <w:hyperlink w:anchor="__RefHeading___Toc164221_1878427129">
            <w:r>
              <w:rPr>
                <w:webHidden/>
                <w:rStyle w:val="IndexLink"/>
                <w:rtl w:val="true"/>
              </w:rPr>
              <w:t>ب</w:t>
            </w:r>
            <w:r>
              <w:rPr>
                <w:rStyle w:val="IndexLink"/>
                <w:rtl w:val="true"/>
              </w:rPr>
              <w:t xml:space="preserve">) </w:t>
            </w:r>
            <w:r>
              <w:rPr>
                <w:rStyle w:val="IndexLink"/>
                <w:rtl w:val="true"/>
              </w:rPr>
              <w:t>مباهله با نصارای نجران</w:t>
            </w:r>
            <w:r>
              <w:rPr>
                <w:rStyle w:val="IndexLink"/>
                <w:rtl w:val="true"/>
              </w:rPr>
              <w:tab/>
            </w:r>
            <w:r>
              <w:rPr>
                <w:rStyle w:val="IndexLink"/>
              </w:rPr>
              <w:t>247</w:t>
            </w:r>
          </w:hyperlink>
        </w:p>
        <w:p>
          <w:pPr>
            <w:pStyle w:val="Contents4"/>
            <w:tabs>
              <w:tab w:val="clear" w:pos="8176"/>
              <w:tab w:val="right" w:pos="9026" w:leader="dot"/>
            </w:tabs>
            <w:rPr/>
          </w:pPr>
          <w:hyperlink w:anchor="__RefHeading___Toc164223_1878427129">
            <w:r>
              <w:rPr>
                <w:webHidden/>
                <w:rStyle w:val="IndexLink"/>
                <w:rtl w:val="true"/>
              </w:rPr>
              <w:t>ج</w:t>
            </w:r>
            <w:r>
              <w:rPr>
                <w:rStyle w:val="IndexLink"/>
                <w:rtl w:val="true"/>
              </w:rPr>
              <w:t xml:space="preserve">) </w:t>
            </w:r>
            <w:r>
              <w:rPr>
                <w:rStyle w:val="IndexLink"/>
                <w:rtl w:val="true"/>
              </w:rPr>
              <w:t>مصداق آیه اهل‌بیت و آل‌لله و بیان فضائل آنان</w:t>
            </w:r>
            <w:r>
              <w:rPr>
                <w:rStyle w:val="IndexLink"/>
                <w:rtl w:val="true"/>
              </w:rPr>
              <w:tab/>
            </w:r>
            <w:r>
              <w:rPr>
                <w:rStyle w:val="IndexLink"/>
              </w:rPr>
              <w:t>247</w:t>
            </w:r>
          </w:hyperlink>
        </w:p>
        <w:p>
          <w:pPr>
            <w:pStyle w:val="Contents4"/>
            <w:tabs>
              <w:tab w:val="clear" w:pos="8176"/>
              <w:tab w:val="right" w:pos="9026" w:leader="dot"/>
            </w:tabs>
            <w:rPr/>
          </w:pPr>
          <w:hyperlink w:anchor="__RefHeading___Toc164225_1878427129">
            <w:r>
              <w:rPr>
                <w:webHidden/>
                <w:rStyle w:val="IndexLink"/>
                <w:rtl w:val="true"/>
              </w:rPr>
              <w:t>د</w:t>
            </w:r>
            <w:r>
              <w:rPr>
                <w:rStyle w:val="IndexLink"/>
                <w:rtl w:val="true"/>
              </w:rPr>
              <w:t xml:space="preserve">) </w:t>
            </w:r>
            <w:r>
              <w:rPr>
                <w:rStyle w:val="IndexLink"/>
                <w:rtl w:val="true"/>
              </w:rPr>
              <w:t>علی علیه السلام مصداق انفسنا</w:t>
            </w:r>
            <w:r>
              <w:rPr>
                <w:rStyle w:val="IndexLink"/>
                <w:rtl w:val="true"/>
              </w:rPr>
              <w:tab/>
            </w:r>
            <w:r>
              <w:rPr>
                <w:rStyle w:val="IndexLink"/>
              </w:rPr>
              <w:t>248</w:t>
            </w:r>
          </w:hyperlink>
        </w:p>
        <w:p>
          <w:pPr>
            <w:pStyle w:val="Contents3"/>
            <w:tabs>
              <w:tab w:val="clear" w:pos="8459"/>
              <w:tab w:val="right" w:pos="9026" w:leader="dot"/>
            </w:tabs>
            <w:rPr/>
          </w:pPr>
          <w:hyperlink w:anchor="__RefHeading___Toc164227_1878427129">
            <w:r>
              <w:rPr>
                <w:webHidden/>
                <w:rStyle w:val="IndexLink"/>
              </w:rPr>
              <w:t>3</w:t>
            </w:r>
            <w:r>
              <w:rPr>
                <w:rStyle w:val="IndexLink"/>
                <w:rtl w:val="true"/>
              </w:rPr>
              <w:t xml:space="preserve">. </w:t>
            </w:r>
            <w:r>
              <w:rPr>
                <w:rStyle w:val="IndexLink"/>
                <w:rtl w:val="true"/>
              </w:rPr>
              <w:t>ضرورت بحث از اهل‌بیت</w:t>
            </w:r>
            <w:r>
              <w:rPr>
                <w:rStyle w:val="IndexLink"/>
                <w:rtl w:val="true"/>
              </w:rPr>
              <w:t xml:space="preserve">^ </w:t>
            </w:r>
            <w:r>
              <w:rPr>
                <w:rStyle w:val="IndexLink"/>
                <w:rtl w:val="true"/>
              </w:rPr>
              <w:t>در سوره آل‌عمران</w:t>
            </w:r>
            <w:r>
              <w:rPr>
                <w:rStyle w:val="IndexLink"/>
                <w:rtl w:val="true"/>
              </w:rPr>
              <w:tab/>
            </w:r>
            <w:r>
              <w:rPr>
                <w:rStyle w:val="IndexLink"/>
              </w:rPr>
              <w:t>248</w:t>
            </w:r>
          </w:hyperlink>
        </w:p>
        <w:p>
          <w:pPr>
            <w:pStyle w:val="Contents3"/>
            <w:tabs>
              <w:tab w:val="clear" w:pos="8459"/>
              <w:tab w:val="right" w:pos="9026" w:leader="dot"/>
            </w:tabs>
            <w:rPr/>
          </w:pPr>
          <w:hyperlink w:anchor="__RefHeading___Toc164229_1878427129">
            <w:r>
              <w:rPr>
                <w:webHidden/>
                <w:rStyle w:val="IndexLink"/>
              </w:rPr>
              <w:t>4</w:t>
            </w:r>
            <w:r>
              <w:rPr>
                <w:rStyle w:val="IndexLink"/>
                <w:rtl w:val="true"/>
              </w:rPr>
              <w:t xml:space="preserve">. </w:t>
            </w:r>
            <w:r>
              <w:rPr>
                <w:rStyle w:val="IndexLink"/>
                <w:rtl w:val="true"/>
              </w:rPr>
              <w:t>راویان حدیث اهل‌بیت علیهم السلام در آیه</w:t>
            </w:r>
            <w:r>
              <w:rPr>
                <w:rStyle w:val="IndexLink"/>
                <w:rtl w:val="true"/>
              </w:rPr>
              <w:tab/>
            </w:r>
            <w:r>
              <w:rPr>
                <w:rStyle w:val="IndexLink"/>
              </w:rPr>
              <w:t>249</w:t>
            </w:r>
          </w:hyperlink>
        </w:p>
        <w:p>
          <w:pPr>
            <w:pStyle w:val="Contents4"/>
            <w:tabs>
              <w:tab w:val="clear" w:pos="8176"/>
              <w:tab w:val="right" w:pos="9026" w:leader="dot"/>
            </w:tabs>
            <w:rPr/>
          </w:pPr>
          <w:hyperlink w:anchor="__RefHeading___Toc164231_1878427129">
            <w:r>
              <w:rPr>
                <w:webHidden/>
                <w:rStyle w:val="IndexLink"/>
                <w:rtl w:val="true"/>
              </w:rPr>
              <w:t>الف</w:t>
            </w:r>
            <w:r>
              <w:rPr>
                <w:rStyle w:val="IndexLink"/>
                <w:rtl w:val="true"/>
              </w:rPr>
              <w:t xml:space="preserve">) </w:t>
            </w:r>
            <w:r>
              <w:rPr>
                <w:rStyle w:val="IndexLink"/>
                <w:rtl w:val="true"/>
              </w:rPr>
              <w:t>ناقلان روایت از ائمه شیعه</w:t>
            </w:r>
            <w:r>
              <w:rPr>
                <w:rStyle w:val="IndexLink"/>
                <w:rtl w:val="true"/>
              </w:rPr>
              <w:tab/>
            </w:r>
            <w:r>
              <w:rPr>
                <w:rStyle w:val="IndexLink"/>
              </w:rPr>
              <w:t>249</w:t>
            </w:r>
          </w:hyperlink>
        </w:p>
        <w:p>
          <w:pPr>
            <w:pStyle w:val="Contents4"/>
            <w:tabs>
              <w:tab w:val="clear" w:pos="8176"/>
              <w:tab w:val="right" w:pos="9026" w:leader="dot"/>
            </w:tabs>
            <w:rPr/>
          </w:pPr>
          <w:hyperlink w:anchor="__RefHeading___Toc164233_1878427129">
            <w:r>
              <w:rPr>
                <w:webHidden/>
                <w:rStyle w:val="IndexLink"/>
                <w:rtl w:val="true"/>
              </w:rPr>
              <w:t>ب</w:t>
            </w:r>
            <w:r>
              <w:rPr>
                <w:rStyle w:val="IndexLink"/>
                <w:rtl w:val="true"/>
              </w:rPr>
              <w:t xml:space="preserve">) </w:t>
            </w:r>
            <w:r>
              <w:rPr>
                <w:rStyle w:val="IndexLink"/>
                <w:rtl w:val="true"/>
              </w:rPr>
              <w:t>راویان اهل‌سنت</w:t>
            </w:r>
            <w:r>
              <w:rPr>
                <w:rStyle w:val="IndexLink"/>
                <w:rtl w:val="true"/>
              </w:rPr>
              <w:tab/>
            </w:r>
            <w:r>
              <w:rPr>
                <w:rStyle w:val="IndexLink"/>
              </w:rPr>
              <w:t>250</w:t>
            </w:r>
          </w:hyperlink>
        </w:p>
        <w:p>
          <w:pPr>
            <w:pStyle w:val="Contents3"/>
            <w:tabs>
              <w:tab w:val="clear" w:pos="8459"/>
              <w:tab w:val="right" w:pos="9026" w:leader="dot"/>
            </w:tabs>
            <w:rPr/>
          </w:pPr>
          <w:hyperlink w:anchor="__RefHeading___Toc164235_1878427129">
            <w:r>
              <w:rPr>
                <w:webHidden/>
                <w:rStyle w:val="IndexLink"/>
                <w:rtl w:val="true"/>
              </w:rPr>
              <w:t>روایات اهل‌سنت</w:t>
            </w:r>
            <w:r>
              <w:rPr>
                <w:rStyle w:val="IndexLink"/>
                <w:rtl w:val="true"/>
              </w:rPr>
              <w:tab/>
            </w:r>
            <w:r>
              <w:rPr>
                <w:rStyle w:val="IndexLink"/>
              </w:rPr>
              <w:t>251</w:t>
            </w:r>
          </w:hyperlink>
        </w:p>
        <w:p>
          <w:pPr>
            <w:pStyle w:val="Contents3"/>
            <w:tabs>
              <w:tab w:val="clear" w:pos="8459"/>
              <w:tab w:val="right" w:pos="9026" w:leader="dot"/>
            </w:tabs>
            <w:rPr/>
          </w:pPr>
          <w:hyperlink w:anchor="__RefHeading___Toc164237_1878427129">
            <w:r>
              <w:rPr>
                <w:webHidden/>
                <w:rStyle w:val="IndexLink"/>
              </w:rPr>
              <w:t>5</w:t>
            </w:r>
            <w:r>
              <w:rPr>
                <w:rStyle w:val="IndexLink"/>
                <w:rtl w:val="true"/>
              </w:rPr>
              <w:t xml:space="preserve">. </w:t>
            </w:r>
            <w:r>
              <w:rPr>
                <w:rStyle w:val="IndexLink"/>
                <w:rtl w:val="true"/>
              </w:rPr>
              <w:t>جایگاه امام علی علیه السلام در آیه مباهله در تحلیل دانشمندان</w:t>
            </w:r>
            <w:r>
              <w:rPr>
                <w:rStyle w:val="IndexLink"/>
                <w:rtl w:val="true"/>
              </w:rPr>
              <w:tab/>
            </w:r>
            <w:r>
              <w:rPr>
                <w:rStyle w:val="IndexLink"/>
              </w:rPr>
              <w:t>252</w:t>
            </w:r>
          </w:hyperlink>
        </w:p>
        <w:p>
          <w:pPr>
            <w:pStyle w:val="Contents3"/>
            <w:tabs>
              <w:tab w:val="clear" w:pos="8459"/>
              <w:tab w:val="right" w:pos="9026" w:leader="dot"/>
            </w:tabs>
            <w:rPr/>
          </w:pPr>
          <w:hyperlink w:anchor="__RefHeading___Toc164239_1878427129">
            <w:r>
              <w:rPr>
                <w:webHidden/>
                <w:rStyle w:val="IndexLink"/>
              </w:rPr>
              <w:t>6</w:t>
            </w:r>
            <w:r>
              <w:rPr>
                <w:rStyle w:val="IndexLink"/>
                <w:rtl w:val="true"/>
              </w:rPr>
              <w:t xml:space="preserve">. </w:t>
            </w:r>
            <w:r>
              <w:rPr>
                <w:rStyle w:val="IndexLink"/>
                <w:rtl w:val="true"/>
              </w:rPr>
              <w:t>دیدگاه مفسران</w:t>
            </w:r>
            <w:r>
              <w:rPr>
                <w:rStyle w:val="IndexLink"/>
                <w:rtl w:val="true"/>
              </w:rPr>
              <w:tab/>
            </w:r>
            <w:r>
              <w:rPr>
                <w:rStyle w:val="IndexLink"/>
              </w:rPr>
              <w:t>256</w:t>
            </w:r>
          </w:hyperlink>
        </w:p>
        <w:p>
          <w:pPr>
            <w:pStyle w:val="Contents4"/>
            <w:tabs>
              <w:tab w:val="clear" w:pos="8176"/>
              <w:tab w:val="right" w:pos="9026" w:leader="dot"/>
            </w:tabs>
            <w:rPr/>
          </w:pPr>
          <w:hyperlink w:anchor="__RefHeading___Toc164241_1878427129">
            <w:r>
              <w:rPr>
                <w:webHidden/>
                <w:rStyle w:val="IndexLink"/>
                <w:rtl w:val="true"/>
              </w:rPr>
              <w:t>الف</w:t>
            </w:r>
            <w:r>
              <w:rPr>
                <w:rStyle w:val="IndexLink"/>
                <w:rtl w:val="true"/>
              </w:rPr>
              <w:t xml:space="preserve">) </w:t>
            </w:r>
            <w:r>
              <w:rPr>
                <w:rStyle w:val="IndexLink"/>
                <w:rtl w:val="true"/>
              </w:rPr>
              <w:t>مفسران شیعه</w:t>
            </w:r>
            <w:r>
              <w:rPr>
                <w:rStyle w:val="IndexLink"/>
                <w:rtl w:val="true"/>
              </w:rPr>
              <w:tab/>
            </w:r>
            <w:r>
              <w:rPr>
                <w:rStyle w:val="IndexLink"/>
              </w:rPr>
              <w:t>256</w:t>
            </w:r>
          </w:hyperlink>
        </w:p>
        <w:p>
          <w:pPr>
            <w:pStyle w:val="Contents4"/>
            <w:tabs>
              <w:tab w:val="clear" w:pos="8176"/>
              <w:tab w:val="right" w:pos="9026" w:leader="dot"/>
            </w:tabs>
            <w:rPr/>
          </w:pPr>
          <w:hyperlink w:anchor="__RefHeading___Toc164243_1878427129">
            <w:r>
              <w:rPr>
                <w:webHidden/>
                <w:rStyle w:val="IndexLink"/>
                <w:rtl w:val="true"/>
              </w:rPr>
              <w:t>ب</w:t>
            </w:r>
            <w:r>
              <w:rPr>
                <w:rStyle w:val="IndexLink"/>
                <w:rtl w:val="true"/>
              </w:rPr>
              <w:t xml:space="preserve">) </w:t>
            </w:r>
            <w:r>
              <w:rPr>
                <w:rStyle w:val="IndexLink"/>
                <w:rtl w:val="true"/>
              </w:rPr>
              <w:t>مفسران اهل‌سنت</w:t>
            </w:r>
            <w:r>
              <w:rPr>
                <w:rStyle w:val="IndexLink"/>
                <w:rtl w:val="true"/>
              </w:rPr>
              <w:tab/>
            </w:r>
            <w:r>
              <w:rPr>
                <w:rStyle w:val="IndexLink"/>
              </w:rPr>
              <w:t>257</w:t>
            </w:r>
          </w:hyperlink>
        </w:p>
        <w:p>
          <w:pPr>
            <w:pStyle w:val="Contents3"/>
            <w:tabs>
              <w:tab w:val="clear" w:pos="8459"/>
              <w:tab w:val="right" w:pos="9026" w:leader="dot"/>
            </w:tabs>
            <w:rPr/>
          </w:pPr>
          <w:hyperlink w:anchor="__RefHeading___Toc164245_1878427129">
            <w:r>
              <w:rPr>
                <w:webHidden/>
                <w:rStyle w:val="IndexLink"/>
              </w:rPr>
              <w:t>7</w:t>
            </w:r>
            <w:r>
              <w:rPr>
                <w:rStyle w:val="IndexLink"/>
                <w:rtl w:val="true"/>
              </w:rPr>
              <w:t xml:space="preserve">. </w:t>
            </w:r>
            <w:r>
              <w:rPr>
                <w:rStyle w:val="IndexLink"/>
                <w:rtl w:val="true"/>
              </w:rPr>
              <w:t>بررسی شبهات درباره مصداق انفسنا</w:t>
            </w:r>
            <w:r>
              <w:rPr>
                <w:rStyle w:val="IndexLink"/>
                <w:rtl w:val="true"/>
              </w:rPr>
              <w:tab/>
            </w:r>
            <w:r>
              <w:rPr>
                <w:rStyle w:val="IndexLink"/>
              </w:rPr>
              <w:t>259</w:t>
            </w:r>
          </w:hyperlink>
        </w:p>
        <w:p>
          <w:pPr>
            <w:pStyle w:val="Contents3"/>
            <w:tabs>
              <w:tab w:val="clear" w:pos="8459"/>
              <w:tab w:val="right" w:pos="9026" w:leader="dot"/>
            </w:tabs>
            <w:rPr/>
          </w:pPr>
          <w:hyperlink w:anchor="__RefHeading___Toc164247_1878427129">
            <w:r>
              <w:rPr>
                <w:webHidden/>
                <w:rStyle w:val="IndexLink"/>
                <w:rtl w:val="true"/>
              </w:rPr>
              <w:t>شبهه روایی آلوسی در مصداق آیه</w:t>
            </w:r>
            <w:r>
              <w:rPr>
                <w:rStyle w:val="IndexLink"/>
                <w:rtl w:val="true"/>
              </w:rPr>
              <w:tab/>
            </w:r>
            <w:r>
              <w:rPr>
                <w:rStyle w:val="IndexLink"/>
              </w:rPr>
              <w:t>262</w:t>
            </w:r>
          </w:hyperlink>
        </w:p>
        <w:p>
          <w:pPr>
            <w:pStyle w:val="Contents3"/>
            <w:tabs>
              <w:tab w:val="clear" w:pos="8459"/>
              <w:tab w:val="right" w:pos="9026" w:leader="dot"/>
            </w:tabs>
            <w:rPr/>
          </w:pPr>
          <w:hyperlink w:anchor="__RefHeading___Toc164249_1878427129">
            <w:r>
              <w:rPr>
                <w:webHidden/>
                <w:rStyle w:val="IndexLink"/>
                <w:rtl w:val="true"/>
              </w:rPr>
              <w:t>شبهه ادعای جعل احادیث</w:t>
            </w:r>
            <w:r>
              <w:rPr>
                <w:rStyle w:val="IndexLink"/>
                <w:rtl w:val="true"/>
              </w:rPr>
              <w:tab/>
            </w:r>
            <w:r>
              <w:rPr>
                <w:rStyle w:val="IndexLink"/>
              </w:rPr>
              <w:t>263</w:t>
            </w:r>
          </w:hyperlink>
        </w:p>
        <w:p>
          <w:pPr>
            <w:pStyle w:val="Contents3"/>
            <w:tabs>
              <w:tab w:val="clear" w:pos="8459"/>
              <w:tab w:val="right" w:pos="9026" w:leader="dot"/>
            </w:tabs>
            <w:rPr/>
          </w:pPr>
          <w:hyperlink w:anchor="__RefHeading___Toc164251_1878427129">
            <w:r>
              <w:rPr>
                <w:webHidden/>
                <w:rStyle w:val="IndexLink"/>
                <w:rtl w:val="true"/>
              </w:rPr>
              <w:t>پاسخ به شبهه</w:t>
            </w:r>
            <w:r>
              <w:rPr>
                <w:rStyle w:val="IndexLink"/>
                <w:rtl w:val="true"/>
              </w:rPr>
              <w:tab/>
            </w:r>
            <w:r>
              <w:rPr>
                <w:rStyle w:val="IndexLink"/>
              </w:rPr>
              <w:t>263</w:t>
            </w:r>
          </w:hyperlink>
        </w:p>
        <w:p>
          <w:pPr>
            <w:pStyle w:val="Contents3"/>
            <w:tabs>
              <w:tab w:val="clear" w:pos="8459"/>
              <w:tab w:val="right" w:pos="9026" w:leader="dot"/>
            </w:tabs>
            <w:rPr/>
          </w:pPr>
          <w:hyperlink w:anchor="__RefHeading___Toc164253_1878427129">
            <w:r>
              <w:rPr>
                <w:webHidden/>
                <w:rStyle w:val="IndexLink"/>
                <w:rtl w:val="true"/>
              </w:rPr>
              <w:t>شبهه تعبیر جمع و پاسخ آن</w:t>
            </w:r>
            <w:r>
              <w:rPr>
                <w:rStyle w:val="IndexLink"/>
                <w:rtl w:val="true"/>
              </w:rPr>
              <w:tab/>
            </w:r>
            <w:r>
              <w:rPr>
                <w:rStyle w:val="IndexLink"/>
              </w:rPr>
              <w:t>263</w:t>
            </w:r>
          </w:hyperlink>
        </w:p>
        <w:p>
          <w:pPr>
            <w:pStyle w:val="Contents3"/>
            <w:tabs>
              <w:tab w:val="clear" w:pos="8459"/>
              <w:tab w:val="right" w:pos="9026" w:leader="dot"/>
            </w:tabs>
            <w:rPr/>
          </w:pPr>
          <w:hyperlink w:anchor="__RefHeading___Toc164255_1878427129">
            <w:r>
              <w:rPr>
                <w:webHidden/>
                <w:rStyle w:val="IndexLink"/>
                <w:rtl w:val="true"/>
              </w:rPr>
              <w:t>ابن‌عاشور و شبهه روایی در مصداق آیه</w:t>
            </w:r>
            <w:r>
              <w:rPr>
                <w:rStyle w:val="IndexLink"/>
                <w:rtl w:val="true"/>
              </w:rPr>
              <w:tab/>
            </w:r>
            <w:r>
              <w:rPr>
                <w:rStyle w:val="IndexLink"/>
              </w:rPr>
              <w:t>264</w:t>
            </w:r>
          </w:hyperlink>
        </w:p>
        <w:p>
          <w:pPr>
            <w:pStyle w:val="Contents3"/>
            <w:tabs>
              <w:tab w:val="clear" w:pos="8459"/>
              <w:tab w:val="right" w:pos="9026" w:leader="dot"/>
            </w:tabs>
            <w:rPr/>
          </w:pPr>
          <w:hyperlink w:anchor="__RefHeading___Toc164257_1878427129">
            <w:r>
              <w:rPr>
                <w:webHidden/>
                <w:rStyle w:val="IndexLink"/>
                <w:rtl w:val="true"/>
              </w:rPr>
              <w:t>زمخشری و روایت شعبی</w:t>
            </w:r>
            <w:r>
              <w:rPr>
                <w:rStyle w:val="IndexLink"/>
                <w:rtl w:val="true"/>
              </w:rPr>
              <w:tab/>
            </w:r>
            <w:r>
              <w:rPr>
                <w:rStyle w:val="IndexLink"/>
              </w:rPr>
              <w:t>265</w:t>
            </w:r>
          </w:hyperlink>
        </w:p>
        <w:p>
          <w:pPr>
            <w:pStyle w:val="Contents3"/>
            <w:tabs>
              <w:tab w:val="clear" w:pos="8459"/>
              <w:tab w:val="right" w:pos="9026" w:leader="dot"/>
            </w:tabs>
            <w:rPr/>
          </w:pPr>
          <w:hyperlink w:anchor="__RefHeading___Toc164259_1878427129">
            <w:r>
              <w:rPr>
                <w:webHidden/>
                <w:rStyle w:val="IndexLink"/>
                <w:rtl w:val="true"/>
              </w:rPr>
              <w:t>نقد</w:t>
            </w:r>
            <w:r>
              <w:rPr>
                <w:rStyle w:val="IndexLink"/>
                <w:rtl w:val="true"/>
              </w:rPr>
              <w:tab/>
            </w:r>
            <w:r>
              <w:rPr>
                <w:rStyle w:val="IndexLink"/>
              </w:rPr>
              <w:t>266</w:t>
            </w:r>
          </w:hyperlink>
        </w:p>
        <w:p>
          <w:pPr>
            <w:pStyle w:val="Contents3"/>
            <w:tabs>
              <w:tab w:val="clear" w:pos="8459"/>
              <w:tab w:val="right" w:pos="9026" w:leader="dot"/>
            </w:tabs>
            <w:rPr/>
          </w:pPr>
          <w:hyperlink w:anchor="__RefHeading___Toc164261_1878427129">
            <w:r>
              <w:rPr>
                <w:webHidden/>
                <w:rStyle w:val="IndexLink"/>
                <w:rtl w:val="true"/>
              </w:rPr>
              <w:t>نتیجه</w:t>
            </w:r>
            <w:r>
              <w:rPr>
                <w:rStyle w:val="IndexLink"/>
                <w:rtl w:val="true"/>
              </w:rPr>
              <w:tab/>
            </w:r>
            <w:r>
              <w:rPr>
                <w:rStyle w:val="IndexLink"/>
              </w:rPr>
              <w:t>267</w:t>
            </w:r>
          </w:hyperlink>
        </w:p>
        <w:p>
          <w:pPr>
            <w:pStyle w:val="Contents3"/>
            <w:tabs>
              <w:tab w:val="clear" w:pos="8459"/>
              <w:tab w:val="right" w:pos="9026" w:leader="dot"/>
            </w:tabs>
            <w:rPr/>
          </w:pPr>
          <w:hyperlink w:anchor="__RefHeading___Toc164263_1878427129">
            <w:r>
              <w:rPr>
                <w:webHidden/>
                <w:rStyle w:val="IndexLink"/>
                <w:rtl w:val="true"/>
              </w:rPr>
              <w:t>منابع</w:t>
            </w:r>
            <w:r>
              <w:rPr>
                <w:rStyle w:val="IndexLink"/>
                <w:rtl w:val="true"/>
              </w:rPr>
              <w:tab/>
            </w:r>
            <w:r>
              <w:rPr>
                <w:rStyle w:val="IndexLink"/>
              </w:rPr>
              <w:t>268</w:t>
            </w:r>
          </w:hyperlink>
        </w:p>
        <w:p>
          <w:pPr>
            <w:pStyle w:val="Contents2"/>
            <w:tabs>
              <w:tab w:val="clear" w:pos="8743"/>
              <w:tab w:val="right" w:pos="9026" w:leader="dot"/>
            </w:tabs>
            <w:rPr/>
          </w:pPr>
          <w:hyperlink w:anchor="__RefHeading___Toc164265_1878427129">
            <w:r>
              <w:rPr>
                <w:webHidden/>
                <w:rStyle w:val="IndexLink"/>
              </w:rPr>
              <w:t>9</w:t>
            </w:r>
            <w:r>
              <w:rPr>
                <w:rStyle w:val="IndexLink"/>
                <w:rtl w:val="true"/>
              </w:rPr>
              <w:t>-</w:t>
            </w:r>
            <w:r>
              <w:rPr>
                <w:rStyle w:val="IndexLink"/>
                <w:rtl w:val="true"/>
              </w:rPr>
              <w:t xml:space="preserve">تطبیق صراط مستقیم به عنوان محور قرآنی وحدت امت اسلامی بر حضرت علی </w:t>
            </w:r>
            <w:r>
              <w:rPr>
                <w:rStyle w:val="IndexLink"/>
                <w:rtl w:val="true"/>
              </w:rPr>
              <w:t>(</w:t>
            </w:r>
            <w:r>
              <w:rPr>
                <w:rStyle w:val="IndexLink"/>
                <w:rtl w:val="true"/>
              </w:rPr>
              <w:t>علیه‌السلام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164267_1878427129">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64269_1878427129">
            <w:r>
              <w:rPr>
                <w:webHidden/>
                <w:rStyle w:val="IndexLink"/>
                <w:rtl w:val="true"/>
              </w:rPr>
              <w:t>چکیده</w:t>
            </w:r>
            <w:r>
              <w:rPr>
                <w:rStyle w:val="IndexLink"/>
                <w:rtl w:val="true"/>
              </w:rPr>
              <w:tab/>
            </w:r>
            <w:r>
              <w:rPr>
                <w:rStyle w:val="IndexLink"/>
              </w:rPr>
              <w:t>276</w:t>
            </w:r>
          </w:hyperlink>
        </w:p>
        <w:p>
          <w:pPr>
            <w:pStyle w:val="Contents3"/>
            <w:tabs>
              <w:tab w:val="clear" w:pos="8459"/>
              <w:tab w:val="right" w:pos="9026" w:leader="dot"/>
            </w:tabs>
            <w:rPr/>
          </w:pPr>
          <w:hyperlink w:anchor="__RefHeading___Toc164271_1878427129">
            <w:r>
              <w:rPr>
                <w:webHidden/>
                <w:rStyle w:val="IndexLink"/>
                <w:rtl w:val="true"/>
              </w:rPr>
              <w:t>مقدمه</w:t>
            </w:r>
            <w:r>
              <w:rPr>
                <w:rStyle w:val="IndexLink"/>
                <w:rtl w:val="true"/>
              </w:rPr>
              <w:tab/>
            </w:r>
            <w:r>
              <w:rPr>
                <w:rStyle w:val="IndexLink"/>
              </w:rPr>
              <w:t>277</w:t>
            </w:r>
          </w:hyperlink>
        </w:p>
        <w:p>
          <w:pPr>
            <w:pStyle w:val="Contents3"/>
            <w:tabs>
              <w:tab w:val="clear" w:pos="8459"/>
              <w:tab w:val="right" w:pos="9026" w:leader="dot"/>
            </w:tabs>
            <w:rPr/>
          </w:pPr>
          <w:hyperlink w:anchor="__RefHeading___Toc164273_1878427129">
            <w:r>
              <w:rPr>
                <w:webHidden/>
                <w:rStyle w:val="IndexLink"/>
                <w:rtl w:val="true"/>
              </w:rPr>
              <w:t>پیشینه</w:t>
            </w:r>
            <w:r>
              <w:rPr>
                <w:rStyle w:val="IndexLink"/>
                <w:rtl w:val="true"/>
              </w:rPr>
              <w:tab/>
            </w:r>
            <w:r>
              <w:rPr>
                <w:rStyle w:val="IndexLink"/>
              </w:rPr>
              <w:t>279</w:t>
            </w:r>
          </w:hyperlink>
        </w:p>
        <w:p>
          <w:pPr>
            <w:pStyle w:val="Contents3"/>
            <w:tabs>
              <w:tab w:val="clear" w:pos="8459"/>
              <w:tab w:val="right" w:pos="9026" w:leader="dot"/>
            </w:tabs>
            <w:rPr/>
          </w:pPr>
          <w:hyperlink w:anchor="__RefHeading___Toc164275_1878427129">
            <w:r>
              <w:rPr>
                <w:webHidden/>
                <w:rStyle w:val="IndexLink"/>
              </w:rPr>
              <w:t>1</w:t>
            </w:r>
            <w:r>
              <w:rPr>
                <w:rStyle w:val="IndexLink"/>
                <w:rtl w:val="true"/>
              </w:rPr>
              <w:t xml:space="preserve">. </w:t>
            </w:r>
            <w:r>
              <w:rPr>
                <w:rStyle w:val="IndexLink"/>
                <w:rtl w:val="true"/>
              </w:rPr>
              <w:t>توحید محور اصلی اتحاد</w:t>
            </w:r>
            <w:r>
              <w:rPr>
                <w:rStyle w:val="IndexLink"/>
                <w:rtl w:val="true"/>
              </w:rPr>
              <w:tab/>
            </w:r>
            <w:r>
              <w:rPr>
                <w:rStyle w:val="IndexLink"/>
              </w:rPr>
              <w:t>279</w:t>
            </w:r>
          </w:hyperlink>
        </w:p>
        <w:p>
          <w:pPr>
            <w:pStyle w:val="Contents3"/>
            <w:tabs>
              <w:tab w:val="clear" w:pos="8459"/>
              <w:tab w:val="right" w:pos="9026" w:leader="dot"/>
            </w:tabs>
            <w:rPr/>
          </w:pPr>
          <w:hyperlink w:anchor="__RefHeading___Toc164277_1878427129">
            <w:r>
              <w:rPr>
                <w:webHidden/>
                <w:rStyle w:val="IndexLink"/>
              </w:rPr>
              <w:t>2</w:t>
            </w:r>
            <w:r>
              <w:rPr>
                <w:rStyle w:val="IndexLink"/>
                <w:rtl w:val="true"/>
              </w:rPr>
              <w:t xml:space="preserve">. </w:t>
            </w:r>
            <w:r>
              <w:rPr>
                <w:rStyle w:val="IndexLink"/>
                <w:rtl w:val="true"/>
              </w:rPr>
              <w:t>بررسی قرآنی صراط مستقیم</w:t>
            </w:r>
            <w:r>
              <w:rPr>
                <w:rStyle w:val="IndexLink"/>
                <w:rtl w:val="true"/>
              </w:rPr>
              <w:tab/>
            </w:r>
            <w:r>
              <w:rPr>
                <w:rStyle w:val="IndexLink"/>
              </w:rPr>
              <w:t>281</w:t>
            </w:r>
          </w:hyperlink>
        </w:p>
        <w:p>
          <w:pPr>
            <w:pStyle w:val="Contents3"/>
            <w:tabs>
              <w:tab w:val="clear" w:pos="8459"/>
              <w:tab w:val="right" w:pos="9026" w:leader="dot"/>
            </w:tabs>
            <w:rPr/>
          </w:pPr>
          <w:hyperlink w:anchor="__RefHeading___Toc164279_1878427129">
            <w:r>
              <w:rPr>
                <w:webHidden/>
                <w:rStyle w:val="IndexLink"/>
              </w:rPr>
              <w:t>3</w:t>
            </w:r>
            <w:r>
              <w:rPr>
                <w:rStyle w:val="IndexLink"/>
                <w:rtl w:val="true"/>
              </w:rPr>
              <w:t xml:space="preserve">. </w:t>
            </w:r>
            <w:r>
              <w:rPr>
                <w:rStyle w:val="IndexLink"/>
                <w:rtl w:val="true"/>
              </w:rPr>
              <w:t>تبیین و بررسی محوریت صراط مستقیم</w:t>
            </w:r>
            <w:r>
              <w:rPr>
                <w:rStyle w:val="IndexLink"/>
                <w:rtl w:val="true"/>
              </w:rPr>
              <w:tab/>
            </w:r>
            <w:r>
              <w:rPr>
                <w:rStyle w:val="IndexLink"/>
              </w:rPr>
              <w:t>284</w:t>
            </w:r>
          </w:hyperlink>
        </w:p>
        <w:p>
          <w:pPr>
            <w:pStyle w:val="Contents3"/>
            <w:tabs>
              <w:tab w:val="clear" w:pos="8459"/>
              <w:tab w:val="right" w:pos="9026" w:leader="dot"/>
            </w:tabs>
            <w:rPr/>
          </w:pPr>
          <w:hyperlink w:anchor="__RefHeading___Toc164281_1878427129">
            <w:r>
              <w:rPr>
                <w:webHidden/>
                <w:rStyle w:val="IndexLink"/>
                <w:rtl w:val="true"/>
              </w:rPr>
              <w:t>بررسی یک شبهه فرضی</w:t>
            </w:r>
            <w:r>
              <w:rPr>
                <w:rStyle w:val="IndexLink"/>
                <w:rtl w:val="true"/>
              </w:rPr>
              <w:tab/>
            </w:r>
            <w:r>
              <w:rPr>
                <w:rStyle w:val="IndexLink"/>
              </w:rPr>
              <w:t>288</w:t>
            </w:r>
          </w:hyperlink>
        </w:p>
        <w:p>
          <w:pPr>
            <w:pStyle w:val="Contents3"/>
            <w:tabs>
              <w:tab w:val="clear" w:pos="8459"/>
              <w:tab w:val="right" w:pos="9026" w:leader="dot"/>
            </w:tabs>
            <w:rPr/>
          </w:pPr>
          <w:hyperlink w:anchor="__RefHeading___Toc164283_1878427129">
            <w:r>
              <w:rPr>
                <w:webHidden/>
                <w:rStyle w:val="IndexLink"/>
                <w:rtl w:val="true"/>
              </w:rPr>
              <w:t>تطبیق</w:t>
            </w:r>
            <w:r>
              <w:rPr>
                <w:rStyle w:val="IndexLink"/>
                <w:rtl w:val="true"/>
              </w:rPr>
              <w:tab/>
            </w:r>
            <w:r>
              <w:rPr>
                <w:rStyle w:val="IndexLink"/>
              </w:rPr>
              <w:t>288</w:t>
            </w:r>
          </w:hyperlink>
        </w:p>
        <w:p>
          <w:pPr>
            <w:pStyle w:val="Contents3"/>
            <w:tabs>
              <w:tab w:val="clear" w:pos="8459"/>
              <w:tab w:val="right" w:pos="9026" w:leader="dot"/>
            </w:tabs>
            <w:rPr/>
          </w:pPr>
          <w:hyperlink w:anchor="__RefHeading___Toc164285_1878427129">
            <w:r>
              <w:rPr>
                <w:webHidden/>
                <w:rStyle w:val="IndexLink"/>
                <w:rtl w:val="true"/>
              </w:rPr>
              <w:t>نتیجه</w:t>
            </w:r>
            <w:r>
              <w:rPr>
                <w:rStyle w:val="IndexLink"/>
                <w:rtl w:val="true"/>
              </w:rPr>
              <w:tab/>
            </w:r>
            <w:r>
              <w:rPr>
                <w:rStyle w:val="IndexLink"/>
              </w:rPr>
              <w:t>290</w:t>
            </w:r>
          </w:hyperlink>
        </w:p>
        <w:p>
          <w:pPr>
            <w:pStyle w:val="Contents3"/>
            <w:tabs>
              <w:tab w:val="clear" w:pos="8459"/>
              <w:tab w:val="right" w:pos="9026" w:leader="dot"/>
            </w:tabs>
            <w:rPr/>
          </w:pPr>
          <w:hyperlink w:anchor="__RefHeading___Toc164287_1878427129">
            <w:r>
              <w:rPr>
                <w:webHidden/>
                <w:rStyle w:val="IndexLink"/>
                <w:rtl w:val="true"/>
              </w:rPr>
              <w:t>منابع</w:t>
            </w:r>
            <w:r>
              <w:rPr>
                <w:rStyle w:val="IndexLink"/>
                <w:rtl w:val="true"/>
              </w:rPr>
              <w:tab/>
            </w:r>
            <w:r>
              <w:rPr>
                <w:rStyle w:val="IndexLink"/>
              </w:rPr>
              <w:t>292</w:t>
            </w:r>
          </w:hyperlink>
        </w:p>
        <w:p>
          <w:pPr>
            <w:pStyle w:val="Contents2"/>
            <w:tabs>
              <w:tab w:val="clear" w:pos="8743"/>
              <w:tab w:val="right" w:pos="9026" w:leader="dot"/>
            </w:tabs>
            <w:rPr/>
          </w:pPr>
          <w:hyperlink w:anchor="__RefHeading___Toc164289_1878427129">
            <w:r>
              <w:rPr>
                <w:webHidden/>
                <w:rStyle w:val="IndexLink"/>
              </w:rPr>
              <w:t>10</w:t>
            </w:r>
            <w:r>
              <w:rPr>
                <w:rStyle w:val="IndexLink"/>
                <w:rtl w:val="true"/>
              </w:rPr>
              <w:t>-</w:t>
            </w:r>
            <w:r>
              <w:rPr>
                <w:rStyle w:val="IndexLink"/>
                <w:rtl w:val="true"/>
              </w:rPr>
              <w:t>بینامتنیت قرآن کریم و نهج‌البلاغه، راه‌گشای اختلاف تفاسیر</w:t>
            </w:r>
            <w:r>
              <w:rPr>
                <w:rStyle w:val="IndexLink"/>
                <w:rtl w:val="true"/>
              </w:rPr>
              <w:tab/>
            </w:r>
            <w:r>
              <w:rPr>
                <w:rStyle w:val="IndexLink"/>
              </w:rPr>
              <w:t>294</w:t>
            </w:r>
          </w:hyperlink>
        </w:p>
        <w:p>
          <w:pPr>
            <w:pStyle w:val="Contents3"/>
            <w:tabs>
              <w:tab w:val="clear" w:pos="8459"/>
              <w:tab w:val="right" w:pos="9026" w:leader="dot"/>
            </w:tabs>
            <w:rPr/>
          </w:pPr>
          <w:hyperlink w:anchor="__RefHeading___Toc164291_1878427129">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64293_1878427129">
            <w:r>
              <w:rPr>
                <w:webHidden/>
                <w:rStyle w:val="IndexLink"/>
                <w:rtl w:val="true"/>
              </w:rPr>
              <w:t>چکیده</w:t>
            </w:r>
            <w:r>
              <w:rPr>
                <w:rStyle w:val="IndexLink"/>
                <w:rtl w:val="true"/>
              </w:rPr>
              <w:tab/>
            </w:r>
            <w:r>
              <w:rPr>
                <w:rStyle w:val="IndexLink"/>
              </w:rPr>
              <w:t>296</w:t>
            </w:r>
          </w:hyperlink>
        </w:p>
        <w:p>
          <w:pPr>
            <w:pStyle w:val="Contents3"/>
            <w:tabs>
              <w:tab w:val="clear" w:pos="8459"/>
              <w:tab w:val="right" w:pos="9026" w:leader="dot"/>
            </w:tabs>
            <w:rPr/>
          </w:pPr>
          <w:hyperlink w:anchor="__RefHeading___Toc164295_1878427129">
            <w:r>
              <w:rPr>
                <w:webHidden/>
                <w:rStyle w:val="IndexLink"/>
                <w:rtl w:val="true"/>
              </w:rPr>
              <w:t>مقدمه</w:t>
            </w:r>
            <w:r>
              <w:rPr>
                <w:rStyle w:val="IndexLink"/>
                <w:rtl w:val="true"/>
              </w:rPr>
              <w:tab/>
            </w:r>
            <w:r>
              <w:rPr>
                <w:rStyle w:val="IndexLink"/>
              </w:rPr>
              <w:t>296</w:t>
            </w:r>
          </w:hyperlink>
        </w:p>
        <w:p>
          <w:pPr>
            <w:pStyle w:val="Contents3"/>
            <w:tabs>
              <w:tab w:val="clear" w:pos="8459"/>
              <w:tab w:val="right" w:pos="9026" w:leader="dot"/>
            </w:tabs>
            <w:rPr/>
          </w:pPr>
          <w:hyperlink w:anchor="__RefHeading___Toc164297_1878427129">
            <w:r>
              <w:rPr>
                <w:webHidden/>
                <w:rStyle w:val="IndexLink"/>
                <w:rtl w:val="true"/>
              </w:rPr>
              <w:t>پیشینه</w:t>
            </w:r>
            <w:r>
              <w:rPr>
                <w:rStyle w:val="IndexLink"/>
                <w:rtl w:val="true"/>
              </w:rPr>
              <w:tab/>
            </w:r>
            <w:r>
              <w:rPr>
                <w:rStyle w:val="IndexLink"/>
              </w:rPr>
              <w:t>298</w:t>
            </w:r>
          </w:hyperlink>
        </w:p>
        <w:p>
          <w:pPr>
            <w:pStyle w:val="Contents3"/>
            <w:tabs>
              <w:tab w:val="clear" w:pos="8459"/>
              <w:tab w:val="right" w:pos="9026" w:leader="dot"/>
            </w:tabs>
            <w:rPr/>
          </w:pPr>
          <w:hyperlink w:anchor="__RefHeading___Toc164299_1878427129">
            <w:r>
              <w:rPr>
                <w:webHidden/>
                <w:rStyle w:val="IndexLink"/>
              </w:rPr>
              <w:t>1</w:t>
            </w:r>
            <w:r>
              <w:rPr>
                <w:rStyle w:val="IndexLink"/>
                <w:rtl w:val="true"/>
              </w:rPr>
              <w:t xml:space="preserve">. </w:t>
            </w:r>
            <w:r>
              <w:rPr>
                <w:rStyle w:val="IndexLink"/>
                <w:rtl w:val="true"/>
              </w:rPr>
              <w:t xml:space="preserve">مفهوم‌شناسی بینامتنی </w:t>
            </w:r>
            <w:r>
              <w:rPr>
                <w:rStyle w:val="IndexLink"/>
                <w:rtl w:val="true"/>
              </w:rPr>
              <w:t>(</w:t>
            </w:r>
            <w:r>
              <w:rPr>
                <w:rStyle w:val="IndexLink"/>
                <w:rtl w:val="true"/>
              </w:rPr>
              <w:t>تناص</w:t>
            </w:r>
            <w:r>
              <w:rPr>
                <w:rStyle w:val="IndexLink"/>
                <w:rtl w:val="true"/>
              </w:rPr>
              <w:t>)</w:t>
              <w:tab/>
            </w:r>
            <w:r>
              <w:rPr>
                <w:rStyle w:val="IndexLink"/>
              </w:rPr>
              <w:t>298</w:t>
            </w:r>
          </w:hyperlink>
        </w:p>
        <w:p>
          <w:pPr>
            <w:pStyle w:val="Contents3"/>
            <w:tabs>
              <w:tab w:val="clear" w:pos="8459"/>
              <w:tab w:val="right" w:pos="9026" w:leader="dot"/>
            </w:tabs>
            <w:rPr/>
          </w:pPr>
          <w:hyperlink w:anchor="__RefHeading___Toc164301_1878427129">
            <w:r>
              <w:rPr>
                <w:webHidden/>
                <w:rStyle w:val="IndexLink"/>
              </w:rPr>
              <w:t>2</w:t>
            </w:r>
            <w:r>
              <w:rPr>
                <w:rStyle w:val="IndexLink"/>
                <w:rtl w:val="true"/>
              </w:rPr>
              <w:t xml:space="preserve">. </w:t>
            </w:r>
            <w:r>
              <w:rPr>
                <w:rStyle w:val="IndexLink"/>
                <w:rtl w:val="true"/>
              </w:rPr>
              <w:t xml:space="preserve">دو معنای متفاوت از </w:t>
            </w:r>
            <w:r>
              <w:rPr>
                <w:rStyle w:val="IndexLink"/>
                <w:rtl w:val="true"/>
              </w:rPr>
              <w:t>«</w:t>
            </w:r>
            <w:r>
              <w:rPr>
                <w:rStyle w:val="IndexLink"/>
                <w:rtl w:val="true"/>
              </w:rPr>
              <w:t>فَمَا فَوْقَهَا</w:t>
            </w:r>
            <w:r>
              <w:rPr>
                <w:rStyle w:val="IndexLink"/>
                <w:rtl w:val="true"/>
              </w:rPr>
              <w:t>»</w:t>
              <w:tab/>
            </w:r>
            <w:r>
              <w:rPr>
                <w:rStyle w:val="IndexLink"/>
              </w:rPr>
              <w:t>300</w:t>
            </w:r>
          </w:hyperlink>
        </w:p>
        <w:p>
          <w:pPr>
            <w:pStyle w:val="Contents4"/>
            <w:tabs>
              <w:tab w:val="clear" w:pos="8176"/>
              <w:tab w:val="right" w:pos="9026" w:leader="dot"/>
            </w:tabs>
            <w:rPr/>
          </w:pPr>
          <w:hyperlink w:anchor="__RefHeading___Toc164303_1878427129">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64305_1878427129">
            <w:r>
              <w:rPr>
                <w:webHidden/>
                <w:rStyle w:val="IndexLink"/>
                <w:rtl w:val="true"/>
              </w:rPr>
              <w:t>الف</w:t>
            </w:r>
            <w:r>
              <w:rPr>
                <w:rStyle w:val="IndexLink"/>
                <w:rtl w:val="true"/>
              </w:rPr>
              <w:t xml:space="preserve">. </w:t>
            </w:r>
            <w:r>
              <w:rPr>
                <w:rStyle w:val="IndexLink"/>
                <w:rtl w:val="true"/>
              </w:rPr>
              <w:t>معنای فراتر در جثه</w:t>
            </w:r>
            <w:r>
              <w:rPr>
                <w:rStyle w:val="IndexLink"/>
                <w:rtl w:val="true"/>
              </w:rPr>
              <w:tab/>
            </w:r>
            <w:r>
              <w:rPr>
                <w:rStyle w:val="IndexLink"/>
              </w:rPr>
              <w:t>300</w:t>
            </w:r>
          </w:hyperlink>
        </w:p>
        <w:p>
          <w:pPr>
            <w:pStyle w:val="Contents4"/>
            <w:tabs>
              <w:tab w:val="clear" w:pos="8176"/>
              <w:tab w:val="right" w:pos="9026" w:leader="dot"/>
            </w:tabs>
            <w:rPr/>
          </w:pPr>
          <w:hyperlink w:anchor="__RefHeading___Toc164307_1878427129">
            <w:r>
              <w:rPr>
                <w:webHidden/>
                <w:rStyle w:val="IndexLink"/>
                <w:rtl w:val="true"/>
              </w:rPr>
              <w:t>ب</w:t>
            </w:r>
            <w:r>
              <w:rPr>
                <w:rStyle w:val="IndexLink"/>
                <w:rtl w:val="true"/>
              </w:rPr>
              <w:t xml:space="preserve">. </w:t>
            </w:r>
            <w:r>
              <w:rPr>
                <w:rStyle w:val="IndexLink"/>
                <w:rtl w:val="true"/>
              </w:rPr>
              <w:t>معنای فراتر در خواری</w:t>
            </w:r>
            <w:r>
              <w:rPr>
                <w:rStyle w:val="IndexLink"/>
                <w:rtl w:val="true"/>
              </w:rPr>
              <w:tab/>
            </w:r>
            <w:r>
              <w:rPr>
                <w:rStyle w:val="IndexLink"/>
              </w:rPr>
              <w:t>301</w:t>
            </w:r>
          </w:hyperlink>
        </w:p>
        <w:p>
          <w:pPr>
            <w:pStyle w:val="Contents4"/>
            <w:tabs>
              <w:tab w:val="clear" w:pos="8176"/>
              <w:tab w:val="right" w:pos="9026" w:leader="dot"/>
            </w:tabs>
            <w:rPr/>
          </w:pPr>
          <w:hyperlink w:anchor="__RefHeading___Toc164309_1878427129">
            <w:r>
              <w:rPr>
                <w:webHidden/>
                <w:rStyle w:val="IndexLink"/>
                <w:rtl w:val="true"/>
              </w:rPr>
              <w:t>ج</w:t>
            </w:r>
            <w:r>
              <w:rPr>
                <w:rStyle w:val="IndexLink"/>
                <w:rtl w:val="true"/>
              </w:rPr>
              <w:t xml:space="preserve">. </w:t>
            </w:r>
            <w:r>
              <w:rPr>
                <w:rStyle w:val="IndexLink"/>
                <w:rtl w:val="true"/>
              </w:rPr>
              <w:t>هر دو معنا</w:t>
            </w:r>
            <w:r>
              <w:rPr>
                <w:rStyle w:val="IndexLink"/>
                <w:rtl w:val="true"/>
              </w:rPr>
              <w:tab/>
            </w:r>
            <w:r>
              <w:rPr>
                <w:rStyle w:val="IndexLink"/>
              </w:rPr>
              <w:t>302</w:t>
            </w:r>
          </w:hyperlink>
        </w:p>
        <w:p>
          <w:pPr>
            <w:pStyle w:val="Contents3"/>
            <w:tabs>
              <w:tab w:val="clear" w:pos="8459"/>
              <w:tab w:val="right" w:pos="9026" w:leader="dot"/>
            </w:tabs>
            <w:rPr/>
          </w:pPr>
          <w:hyperlink w:anchor="__RefHeading___Toc164311_1878427129">
            <w:r>
              <w:rPr>
                <w:webHidden/>
                <w:rStyle w:val="IndexLink"/>
              </w:rPr>
              <w:t>3</w:t>
            </w:r>
            <w:r>
              <w:rPr>
                <w:rStyle w:val="IndexLink"/>
                <w:rtl w:val="true"/>
              </w:rPr>
              <w:t xml:space="preserve">. </w:t>
            </w:r>
            <w:r>
              <w:rPr>
                <w:rStyle w:val="IndexLink"/>
                <w:rtl w:val="true"/>
              </w:rPr>
              <w:t>تناص قرآنی در نهج البلاغه</w:t>
            </w:r>
            <w:r>
              <w:rPr>
                <w:rStyle w:val="IndexLink"/>
                <w:rtl w:val="true"/>
              </w:rPr>
              <w:tab/>
            </w:r>
            <w:r>
              <w:rPr>
                <w:rStyle w:val="IndexLink"/>
              </w:rPr>
              <w:t>303</w:t>
            </w:r>
          </w:hyperlink>
        </w:p>
        <w:p>
          <w:pPr>
            <w:pStyle w:val="Contents4"/>
            <w:tabs>
              <w:tab w:val="clear" w:pos="8176"/>
              <w:tab w:val="right" w:pos="9026" w:leader="dot"/>
            </w:tabs>
            <w:rPr/>
          </w:pPr>
          <w:hyperlink w:anchor="__RefHeading___Toc164313_1878427129">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164315_1878427129">
            <w:r>
              <w:rPr>
                <w:webHidden/>
                <w:rStyle w:val="IndexLink"/>
                <w:rtl w:val="true"/>
              </w:rPr>
              <w:t>الف</w:t>
            </w:r>
            <w:r>
              <w:rPr>
                <w:rStyle w:val="IndexLink"/>
                <w:rtl w:val="true"/>
              </w:rPr>
              <w:t xml:space="preserve">. </w:t>
            </w:r>
            <w:r>
              <w:rPr>
                <w:rStyle w:val="IndexLink"/>
                <w:rtl w:val="true"/>
              </w:rPr>
              <w:t>پشه در نهج البلاغه</w:t>
            </w:r>
            <w:r>
              <w:rPr>
                <w:rStyle w:val="IndexLink"/>
                <w:rtl w:val="true"/>
              </w:rPr>
              <w:tab/>
            </w:r>
            <w:r>
              <w:rPr>
                <w:rStyle w:val="IndexLink"/>
              </w:rPr>
              <w:t>304</w:t>
            </w:r>
          </w:hyperlink>
        </w:p>
        <w:p>
          <w:pPr>
            <w:pStyle w:val="Contents4"/>
            <w:tabs>
              <w:tab w:val="clear" w:pos="8176"/>
              <w:tab w:val="right" w:pos="9026" w:leader="dot"/>
            </w:tabs>
            <w:rPr/>
          </w:pPr>
          <w:hyperlink w:anchor="__RefHeading___Toc164317_1878427129">
            <w:r>
              <w:rPr>
                <w:webHidden/>
                <w:rStyle w:val="IndexLink"/>
                <w:rtl w:val="true"/>
              </w:rPr>
              <w:t>ب</w:t>
            </w:r>
            <w:r>
              <w:rPr>
                <w:rStyle w:val="IndexLink"/>
                <w:rtl w:val="true"/>
              </w:rPr>
              <w:t xml:space="preserve">. </w:t>
            </w:r>
            <w:r>
              <w:rPr>
                <w:rStyle w:val="IndexLink"/>
                <w:rtl w:val="true"/>
              </w:rPr>
              <w:t>پشه و بالاتر از آن</w:t>
            </w:r>
            <w:r>
              <w:rPr>
                <w:rStyle w:val="IndexLink"/>
                <w:rtl w:val="true"/>
              </w:rPr>
              <w:tab/>
            </w:r>
            <w:r>
              <w:rPr>
                <w:rStyle w:val="IndexLink"/>
              </w:rPr>
              <w:t>305</w:t>
            </w:r>
          </w:hyperlink>
        </w:p>
        <w:p>
          <w:pPr>
            <w:pStyle w:val="Contents4"/>
            <w:tabs>
              <w:tab w:val="clear" w:pos="8176"/>
              <w:tab w:val="right" w:pos="9026" w:leader="dot"/>
            </w:tabs>
            <w:rPr/>
          </w:pPr>
          <w:hyperlink w:anchor="__RefHeading___Toc164319_1878427129">
            <w:r>
              <w:rPr>
                <w:webHidden/>
                <w:rStyle w:val="IndexLink"/>
                <w:rtl w:val="true"/>
              </w:rPr>
              <w:t>ج</w:t>
            </w:r>
            <w:r>
              <w:rPr>
                <w:rStyle w:val="IndexLink"/>
                <w:rtl w:val="true"/>
              </w:rPr>
              <w:t xml:space="preserve">. </w:t>
            </w:r>
            <w:r>
              <w:rPr>
                <w:rStyle w:val="IndexLink"/>
                <w:rtl w:val="true"/>
              </w:rPr>
              <w:t>از موجودات خرد همچون مورچه و پشه، تا موجودات کلان همچون نهنگان و فیلان</w:t>
            </w:r>
            <w:r>
              <w:rPr>
                <w:rStyle w:val="IndexLink"/>
                <w:rtl w:val="true"/>
              </w:rPr>
              <w:tab/>
            </w:r>
            <w:r>
              <w:rPr>
                <w:rStyle w:val="IndexLink"/>
              </w:rPr>
              <w:t>306</w:t>
            </w:r>
          </w:hyperlink>
        </w:p>
        <w:p>
          <w:pPr>
            <w:pStyle w:val="Contents3"/>
            <w:tabs>
              <w:tab w:val="clear" w:pos="8459"/>
              <w:tab w:val="right" w:pos="9026" w:leader="dot"/>
            </w:tabs>
            <w:rPr/>
          </w:pPr>
          <w:hyperlink w:anchor="__RefHeading___Toc164321_1878427129">
            <w:r>
              <w:rPr>
                <w:webHidden/>
                <w:rStyle w:val="IndexLink"/>
              </w:rPr>
              <w:t>4</w:t>
            </w:r>
            <w:r>
              <w:rPr>
                <w:rStyle w:val="IndexLink"/>
                <w:rtl w:val="true"/>
              </w:rPr>
              <w:t xml:space="preserve"> . «</w:t>
            </w:r>
            <w:r>
              <w:rPr>
                <w:rStyle w:val="IndexLink"/>
                <w:rtl w:val="true"/>
              </w:rPr>
              <w:t>إلی ما فوقهما</w:t>
            </w:r>
            <w:r>
              <w:rPr>
                <w:rStyle w:val="IndexLink"/>
                <w:rtl w:val="true"/>
              </w:rPr>
              <w:t xml:space="preserve">» </w:t>
            </w:r>
            <w:r>
              <w:rPr>
                <w:rStyle w:val="IndexLink"/>
                <w:rtl w:val="true"/>
              </w:rPr>
              <w:t xml:space="preserve">به جای </w:t>
            </w:r>
            <w:r>
              <w:rPr>
                <w:rStyle w:val="IndexLink"/>
                <w:rtl w:val="true"/>
              </w:rPr>
              <w:t>«</w:t>
            </w:r>
            <w:r>
              <w:rPr>
                <w:rStyle w:val="IndexLink"/>
                <w:rtl w:val="true"/>
              </w:rPr>
              <w:t>فَمَا فَوْقَهَا</w:t>
            </w:r>
            <w:r>
              <w:rPr>
                <w:rStyle w:val="IndexLink"/>
                <w:rtl w:val="true"/>
              </w:rPr>
              <w:t>»</w:t>
              <w:tab/>
            </w:r>
            <w:r>
              <w:rPr>
                <w:rStyle w:val="IndexLink"/>
              </w:rPr>
              <w:t>307</w:t>
            </w:r>
          </w:hyperlink>
        </w:p>
        <w:p>
          <w:pPr>
            <w:pStyle w:val="Contents3"/>
            <w:tabs>
              <w:tab w:val="clear" w:pos="8459"/>
              <w:tab w:val="right" w:pos="9026" w:leader="dot"/>
            </w:tabs>
            <w:rPr/>
          </w:pPr>
          <w:hyperlink w:anchor="__RefHeading___Toc164323_1878427129">
            <w:r>
              <w:rPr>
                <w:webHidden/>
                <w:rStyle w:val="IndexLink"/>
              </w:rPr>
              <w:t>5</w:t>
            </w:r>
            <w:r>
              <w:rPr>
                <w:rStyle w:val="IndexLink"/>
                <w:rtl w:val="true"/>
              </w:rPr>
              <w:t xml:space="preserve"> . </w:t>
            </w:r>
            <w:r>
              <w:rPr>
                <w:rStyle w:val="IndexLink"/>
                <w:rtl w:val="true"/>
              </w:rPr>
              <w:t xml:space="preserve">معانی حرف </w:t>
            </w:r>
            <w:r>
              <w:rPr>
                <w:rStyle w:val="IndexLink"/>
                <w:rtl w:val="true"/>
              </w:rPr>
              <w:t>«</w:t>
            </w:r>
            <w:r>
              <w:rPr>
                <w:rStyle w:val="IndexLink"/>
                <w:rtl w:val="true"/>
              </w:rPr>
              <w:t>فاء</w:t>
            </w:r>
            <w:r>
              <w:rPr>
                <w:rStyle w:val="IndexLink"/>
                <w:rtl w:val="true"/>
              </w:rPr>
              <w:t>»</w:t>
              <w:tab/>
            </w:r>
            <w:r>
              <w:rPr>
                <w:rStyle w:val="IndexLink"/>
              </w:rPr>
              <w:t>307</w:t>
            </w:r>
          </w:hyperlink>
        </w:p>
        <w:p>
          <w:pPr>
            <w:pStyle w:val="Contents4"/>
            <w:tabs>
              <w:tab w:val="clear" w:pos="8176"/>
              <w:tab w:val="right" w:pos="9026" w:leader="dot"/>
            </w:tabs>
            <w:rPr/>
          </w:pPr>
          <w:hyperlink w:anchor="__RefHeading___Toc164325_1878427129">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164327_1878427129">
            <w:r>
              <w:rPr>
                <w:webHidden/>
                <w:rStyle w:val="IndexLink"/>
                <w:rtl w:val="true"/>
              </w:rPr>
              <w:t>الف</w:t>
            </w:r>
            <w:r>
              <w:rPr>
                <w:rStyle w:val="IndexLink"/>
                <w:rtl w:val="true"/>
              </w:rPr>
              <w:t>. «</w:t>
            </w:r>
            <w:r>
              <w:rPr>
                <w:rStyle w:val="IndexLink"/>
                <w:rtl w:val="true"/>
              </w:rPr>
              <w:t>فاء</w:t>
            </w:r>
            <w:r>
              <w:rPr>
                <w:rStyle w:val="IndexLink"/>
                <w:rtl w:val="true"/>
              </w:rPr>
              <w:t xml:space="preserve">» </w:t>
            </w:r>
            <w:r>
              <w:rPr>
                <w:rStyle w:val="IndexLink"/>
                <w:rtl w:val="true"/>
              </w:rPr>
              <w:t>مبیّنِ مراتبِ تفاوت در صفات</w:t>
            </w:r>
            <w:r>
              <w:rPr>
                <w:rStyle w:val="IndexLink"/>
                <w:rtl w:val="true"/>
              </w:rPr>
              <w:tab/>
            </w:r>
            <w:r>
              <w:rPr>
                <w:rStyle w:val="IndexLink"/>
              </w:rPr>
              <w:t>308</w:t>
            </w:r>
          </w:hyperlink>
        </w:p>
        <w:p>
          <w:pPr>
            <w:pStyle w:val="Contents4"/>
            <w:tabs>
              <w:tab w:val="clear" w:pos="8176"/>
              <w:tab w:val="right" w:pos="9026" w:leader="dot"/>
            </w:tabs>
            <w:rPr/>
          </w:pPr>
          <w:hyperlink w:anchor="__RefHeading___Toc164329_1878427129">
            <w:r>
              <w:rPr>
                <w:webHidden/>
                <w:rStyle w:val="IndexLink"/>
                <w:rtl w:val="true"/>
              </w:rPr>
              <w:t>ب</w:t>
            </w:r>
            <w:r>
              <w:rPr>
                <w:rStyle w:val="IndexLink"/>
                <w:rtl w:val="true"/>
              </w:rPr>
              <w:t>. «</w:t>
            </w:r>
            <w:r>
              <w:rPr>
                <w:rStyle w:val="IndexLink"/>
                <w:rtl w:val="true"/>
              </w:rPr>
              <w:t>فاء</w:t>
            </w:r>
            <w:r>
              <w:rPr>
                <w:rStyle w:val="IndexLink"/>
                <w:rtl w:val="true"/>
              </w:rPr>
              <w:t xml:space="preserve">» </w:t>
            </w:r>
            <w:r>
              <w:rPr>
                <w:rStyle w:val="IndexLink"/>
                <w:rtl w:val="true"/>
              </w:rPr>
              <w:t xml:space="preserve">حرف عطف به معنای </w:t>
            </w:r>
            <w:r>
              <w:rPr>
                <w:rStyle w:val="IndexLink"/>
                <w:rtl w:val="true"/>
              </w:rPr>
              <w:t>«</w:t>
            </w:r>
            <w:r>
              <w:rPr>
                <w:rStyle w:val="IndexLink"/>
                <w:rtl w:val="true"/>
              </w:rPr>
              <w:t>إلی</w:t>
            </w:r>
            <w:r>
              <w:rPr>
                <w:rStyle w:val="IndexLink"/>
                <w:rtl w:val="true"/>
              </w:rPr>
              <w:t>»</w:t>
              <w:tab/>
            </w:r>
            <w:r>
              <w:rPr>
                <w:rStyle w:val="IndexLink"/>
              </w:rPr>
              <w:t>309</w:t>
            </w:r>
          </w:hyperlink>
        </w:p>
        <w:p>
          <w:pPr>
            <w:pStyle w:val="Contents3"/>
            <w:tabs>
              <w:tab w:val="clear" w:pos="8459"/>
              <w:tab w:val="right" w:pos="9026" w:leader="dot"/>
            </w:tabs>
            <w:rPr/>
          </w:pPr>
          <w:hyperlink w:anchor="__RefHeading___Toc164331_1878427129">
            <w:r>
              <w:rPr>
                <w:webHidden/>
                <w:rStyle w:val="IndexLink"/>
              </w:rPr>
              <w:t>6</w:t>
            </w:r>
            <w:r>
              <w:rPr>
                <w:rStyle w:val="IndexLink"/>
                <w:rtl w:val="true"/>
              </w:rPr>
              <w:t xml:space="preserve">. </w:t>
            </w:r>
            <w:r>
              <w:rPr>
                <w:rStyle w:val="IndexLink"/>
                <w:rtl w:val="true"/>
              </w:rPr>
              <w:t>راه‌یابی به این تناص، مصونیت از اشتباه</w:t>
            </w:r>
            <w:r>
              <w:rPr>
                <w:rStyle w:val="IndexLink"/>
                <w:rtl w:val="true"/>
              </w:rPr>
              <w:tab/>
            </w:r>
            <w:r>
              <w:rPr>
                <w:rStyle w:val="IndexLink"/>
              </w:rPr>
              <w:t>309</w:t>
            </w:r>
          </w:hyperlink>
        </w:p>
        <w:p>
          <w:pPr>
            <w:pStyle w:val="Contents4"/>
            <w:tabs>
              <w:tab w:val="clear" w:pos="8176"/>
              <w:tab w:val="right" w:pos="9026" w:leader="dot"/>
            </w:tabs>
            <w:rPr/>
          </w:pPr>
          <w:hyperlink w:anchor="__RefHeading___Toc164333_1878427129">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64335_1878427129">
            <w:r>
              <w:rPr>
                <w:webHidden/>
                <w:rStyle w:val="IndexLink"/>
                <w:rtl w:val="true"/>
              </w:rPr>
              <w:t>الف</w:t>
            </w:r>
            <w:r>
              <w:rPr>
                <w:rStyle w:val="IndexLink"/>
                <w:rtl w:val="true"/>
              </w:rPr>
              <w:t>. «</w:t>
            </w:r>
            <w:r>
              <w:rPr>
                <w:rStyle w:val="IndexLink"/>
                <w:rtl w:val="true"/>
              </w:rPr>
              <w:t>بزرگ‌تر یا بالاتر از آن دو</w:t>
            </w:r>
            <w:r>
              <w:rPr>
                <w:rStyle w:val="IndexLink"/>
                <w:rtl w:val="true"/>
              </w:rPr>
              <w:t>»</w:t>
              <w:tab/>
            </w:r>
            <w:r>
              <w:rPr>
                <w:rStyle w:val="IndexLink"/>
              </w:rPr>
              <w:t>309</w:t>
            </w:r>
          </w:hyperlink>
        </w:p>
        <w:p>
          <w:pPr>
            <w:pStyle w:val="Contents4"/>
            <w:tabs>
              <w:tab w:val="clear" w:pos="8176"/>
              <w:tab w:val="right" w:pos="9026" w:leader="dot"/>
            </w:tabs>
            <w:rPr/>
          </w:pPr>
          <w:hyperlink w:anchor="__RefHeading___Toc164337_1878427129">
            <w:r>
              <w:rPr>
                <w:webHidden/>
                <w:rStyle w:val="IndexLink"/>
                <w:rtl w:val="true"/>
              </w:rPr>
              <w:t>ب</w:t>
            </w:r>
            <w:r>
              <w:rPr>
                <w:rStyle w:val="IndexLink"/>
                <w:rtl w:val="true"/>
              </w:rPr>
              <w:t>. «</w:t>
            </w:r>
            <w:r>
              <w:rPr>
                <w:rStyle w:val="IndexLink"/>
                <w:rtl w:val="true"/>
              </w:rPr>
              <w:t>إلی</w:t>
            </w:r>
            <w:r>
              <w:rPr>
                <w:rStyle w:val="IndexLink"/>
                <w:rtl w:val="true"/>
              </w:rPr>
              <w:t xml:space="preserve">» </w:t>
            </w:r>
            <w:r>
              <w:rPr>
                <w:rStyle w:val="IndexLink"/>
                <w:rtl w:val="true"/>
              </w:rPr>
              <w:t xml:space="preserve">به معنی </w:t>
            </w:r>
            <w:r>
              <w:rPr>
                <w:rStyle w:val="IndexLink"/>
                <w:rtl w:val="true"/>
              </w:rPr>
              <w:t>«</w:t>
            </w:r>
            <w:r>
              <w:rPr>
                <w:rStyle w:val="IndexLink"/>
                <w:rtl w:val="true"/>
              </w:rPr>
              <w:t>تا</w:t>
            </w:r>
            <w:r>
              <w:rPr>
                <w:rStyle w:val="IndexLink"/>
                <w:rtl w:val="true"/>
              </w:rPr>
              <w:t>»</w:t>
              <w:tab/>
            </w:r>
            <w:r>
              <w:rPr>
                <w:rStyle w:val="IndexLink"/>
              </w:rPr>
              <w:t>310</w:t>
            </w:r>
          </w:hyperlink>
        </w:p>
        <w:p>
          <w:pPr>
            <w:pStyle w:val="Contents4"/>
            <w:tabs>
              <w:tab w:val="clear" w:pos="8176"/>
              <w:tab w:val="right" w:pos="9026" w:leader="dot"/>
            </w:tabs>
            <w:rPr/>
          </w:pPr>
          <w:hyperlink w:anchor="__RefHeading___Toc164339_1878427129">
            <w:r>
              <w:rPr>
                <w:webHidden/>
                <w:rStyle w:val="IndexLink"/>
                <w:rtl w:val="true"/>
              </w:rPr>
              <w:t>ج</w:t>
            </w:r>
            <w:r>
              <w:rPr>
                <w:rStyle w:val="IndexLink"/>
                <w:rtl w:val="true"/>
              </w:rPr>
              <w:t xml:space="preserve">. </w:t>
            </w:r>
            <w:r>
              <w:rPr>
                <w:rStyle w:val="IndexLink"/>
                <w:rtl w:val="true"/>
              </w:rPr>
              <w:t xml:space="preserve">ترجمه فَمَا فَوْقَهَا در قرآن و </w:t>
            </w:r>
            <w:r>
              <w:rPr>
                <w:rStyle w:val="IndexLink"/>
                <w:rtl w:val="true"/>
              </w:rPr>
              <w:t>«</w:t>
            </w:r>
            <w:r>
              <w:rPr>
                <w:rStyle w:val="IndexLink"/>
                <w:rtl w:val="true"/>
              </w:rPr>
              <w:t>إلی ما فوقهما</w:t>
            </w:r>
            <w:r>
              <w:rPr>
                <w:rStyle w:val="IndexLink"/>
                <w:rtl w:val="true"/>
              </w:rPr>
              <w:t xml:space="preserve">» </w:t>
            </w:r>
            <w:r>
              <w:rPr>
                <w:rStyle w:val="IndexLink"/>
                <w:rtl w:val="true"/>
              </w:rPr>
              <w:t>در نهج البلاغه</w:t>
            </w:r>
            <w:r>
              <w:rPr>
                <w:rStyle w:val="IndexLink"/>
                <w:rtl w:val="true"/>
              </w:rPr>
              <w:tab/>
            </w:r>
            <w:r>
              <w:rPr>
                <w:rStyle w:val="IndexLink"/>
              </w:rPr>
              <w:t>311</w:t>
            </w:r>
          </w:hyperlink>
        </w:p>
        <w:p>
          <w:pPr>
            <w:pStyle w:val="Contents3"/>
            <w:tabs>
              <w:tab w:val="clear" w:pos="8459"/>
              <w:tab w:val="right" w:pos="9026" w:leader="dot"/>
            </w:tabs>
            <w:rPr/>
          </w:pPr>
          <w:hyperlink w:anchor="__RefHeading___Toc164341_1878427129">
            <w:r>
              <w:rPr>
                <w:webHidden/>
                <w:rStyle w:val="IndexLink"/>
                <w:rtl w:val="true"/>
              </w:rPr>
              <w:t>نتیجه</w:t>
            </w:r>
            <w:r>
              <w:rPr>
                <w:rStyle w:val="IndexLink"/>
                <w:rtl w:val="true"/>
              </w:rPr>
              <w:tab/>
            </w:r>
            <w:r>
              <w:rPr>
                <w:rStyle w:val="IndexLink"/>
              </w:rPr>
              <w:t>312</w:t>
            </w:r>
          </w:hyperlink>
        </w:p>
        <w:p>
          <w:pPr>
            <w:pStyle w:val="Contents3"/>
            <w:tabs>
              <w:tab w:val="clear" w:pos="8459"/>
              <w:tab w:val="right" w:pos="9026" w:leader="dot"/>
            </w:tabs>
            <w:rPr/>
          </w:pPr>
          <w:hyperlink w:anchor="__RefHeading___Toc164343_1878427129">
            <w:r>
              <w:rPr>
                <w:webHidden/>
                <w:rStyle w:val="IndexLink"/>
                <w:rtl w:val="true"/>
              </w:rPr>
              <w:t>منابع</w:t>
            </w:r>
            <w:r>
              <w:rPr>
                <w:rStyle w:val="IndexLink"/>
                <w:rtl w:val="true"/>
              </w:rPr>
              <w:tab/>
            </w:r>
            <w:r>
              <w:rPr>
                <w:rStyle w:val="IndexLink"/>
              </w:rPr>
              <w:t>314</w:t>
            </w:r>
          </w:hyperlink>
        </w:p>
        <w:p>
          <w:pPr>
            <w:pStyle w:val="Contents3"/>
            <w:tabs>
              <w:tab w:val="clear" w:pos="8459"/>
              <w:tab w:val="right" w:pos="9026" w:leader="dot"/>
            </w:tabs>
            <w:rPr/>
          </w:pPr>
          <w:hyperlink w:anchor="__RefHeading___Toc164345_1878427129">
            <w:r>
              <w:rPr>
                <w:webHidden/>
                <w:rStyle w:val="IndexLink"/>
                <w:rtl w:val="true"/>
              </w:rPr>
              <w:t>منابعاینترنتی</w:t>
            </w:r>
            <w:r>
              <w:rPr>
                <w:rStyle w:val="IndexLink"/>
                <w:rtl w:val="true"/>
              </w:rPr>
              <w:tab/>
            </w:r>
            <w:r>
              <w:rPr>
                <w:rStyle w:val="IndexLink"/>
              </w:rPr>
              <w:t>316</w:t>
            </w:r>
          </w:hyperlink>
        </w:p>
        <w:p>
          <w:pPr>
            <w:pStyle w:val="Contents2"/>
            <w:tabs>
              <w:tab w:val="clear" w:pos="8743"/>
              <w:tab w:val="right" w:pos="9026" w:leader="dot"/>
            </w:tabs>
            <w:rPr/>
          </w:pPr>
          <w:hyperlink w:anchor="__RefHeading___Toc164347_1878427129">
            <w:r>
              <w:rPr>
                <w:webHidden/>
                <w:rStyle w:val="IndexLink"/>
              </w:rPr>
              <w:t>11</w:t>
            </w:r>
            <w:r>
              <w:rPr>
                <w:rStyle w:val="IndexLink"/>
                <w:rtl w:val="true"/>
              </w:rPr>
              <w:t>-</w:t>
            </w:r>
            <w:r>
              <w:rPr>
                <w:rStyle w:val="IndexLink"/>
                <w:rtl w:val="true"/>
              </w:rPr>
              <w:t xml:space="preserve">تحلیل آماری و گونه‌شناسی روایات تفسیری اخلاقی امام علی </w:t>
            </w:r>
            <w:r>
              <w:rPr>
                <w:rStyle w:val="IndexLink"/>
                <w:rtl w:val="true"/>
              </w:rPr>
              <w:t>(</w:t>
            </w:r>
            <w:r>
              <w:rPr>
                <w:rStyle w:val="IndexLink"/>
                <w:rtl w:val="true"/>
              </w:rPr>
              <w:t>علیه‌السلام</w:t>
            </w:r>
            <w:r>
              <w:rPr>
                <w:rStyle w:val="IndexLink"/>
                <w:rtl w:val="true"/>
              </w:rPr>
              <w:t>)</w:t>
              <w:tab/>
            </w:r>
            <w:r>
              <w:rPr>
                <w:rStyle w:val="IndexLink"/>
              </w:rPr>
              <w:t>318</w:t>
            </w:r>
          </w:hyperlink>
        </w:p>
        <w:p>
          <w:pPr>
            <w:pStyle w:val="Contents3"/>
            <w:tabs>
              <w:tab w:val="clear" w:pos="8459"/>
              <w:tab w:val="right" w:pos="9026" w:leader="dot"/>
            </w:tabs>
            <w:rPr/>
          </w:pPr>
          <w:hyperlink w:anchor="__RefHeading___Toc164349_1878427129">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64351_1878427129">
            <w:r>
              <w:rPr>
                <w:webHidden/>
                <w:rStyle w:val="IndexLink"/>
                <w:rtl w:val="true"/>
              </w:rPr>
              <w:t>چکیده</w:t>
            </w:r>
            <w:r>
              <w:rPr>
                <w:rStyle w:val="IndexLink"/>
                <w:rtl w:val="true"/>
              </w:rPr>
              <w:tab/>
            </w:r>
            <w:r>
              <w:rPr>
                <w:rStyle w:val="IndexLink"/>
              </w:rPr>
              <w:t>320</w:t>
            </w:r>
          </w:hyperlink>
        </w:p>
        <w:p>
          <w:pPr>
            <w:pStyle w:val="Contents3"/>
            <w:tabs>
              <w:tab w:val="clear" w:pos="8459"/>
              <w:tab w:val="right" w:pos="9026" w:leader="dot"/>
            </w:tabs>
            <w:rPr/>
          </w:pPr>
          <w:hyperlink w:anchor="__RefHeading___Toc164353_1878427129">
            <w:r>
              <w:rPr>
                <w:webHidden/>
                <w:rStyle w:val="IndexLink"/>
                <w:rtl w:val="true"/>
              </w:rPr>
              <w:t>مقدمه</w:t>
            </w:r>
            <w:r>
              <w:rPr>
                <w:rStyle w:val="IndexLink"/>
                <w:rtl w:val="true"/>
              </w:rPr>
              <w:tab/>
            </w:r>
            <w:r>
              <w:rPr>
                <w:rStyle w:val="IndexLink"/>
              </w:rPr>
              <w:t>320</w:t>
            </w:r>
          </w:hyperlink>
        </w:p>
        <w:p>
          <w:pPr>
            <w:pStyle w:val="Contents3"/>
            <w:tabs>
              <w:tab w:val="clear" w:pos="8459"/>
              <w:tab w:val="right" w:pos="9026" w:leader="dot"/>
            </w:tabs>
            <w:rPr/>
          </w:pPr>
          <w:hyperlink w:anchor="__RefHeading___Toc164355_1878427129">
            <w:r>
              <w:rPr>
                <w:webHidden/>
                <w:rStyle w:val="IndexLink"/>
                <w:rtl w:val="true"/>
              </w:rPr>
              <w:t>پیشینه</w:t>
            </w:r>
            <w:r>
              <w:rPr>
                <w:rStyle w:val="IndexLink"/>
                <w:rtl w:val="true"/>
              </w:rPr>
              <w:tab/>
            </w:r>
            <w:r>
              <w:rPr>
                <w:rStyle w:val="IndexLink"/>
              </w:rPr>
              <w:t>321</w:t>
            </w:r>
          </w:hyperlink>
        </w:p>
        <w:p>
          <w:pPr>
            <w:pStyle w:val="Contents3"/>
            <w:tabs>
              <w:tab w:val="clear" w:pos="8459"/>
              <w:tab w:val="right" w:pos="9026" w:leader="dot"/>
            </w:tabs>
            <w:rPr/>
          </w:pPr>
          <w:hyperlink w:anchor="__RefHeading___Toc164357_1878427129">
            <w:r>
              <w:rPr>
                <w:webHidden/>
                <w:rStyle w:val="IndexLink"/>
              </w:rPr>
              <w:t>1</w:t>
            </w:r>
            <w:r>
              <w:rPr>
                <w:rStyle w:val="IndexLink"/>
                <w:rtl w:val="true"/>
              </w:rPr>
              <w:t xml:space="preserve">. </w:t>
            </w:r>
            <w:r>
              <w:rPr>
                <w:rStyle w:val="IndexLink"/>
                <w:rtl w:val="true"/>
              </w:rPr>
              <w:t>مفهوم‌شناسی</w:t>
            </w:r>
            <w:r>
              <w:rPr>
                <w:rStyle w:val="IndexLink"/>
                <w:rtl w:val="true"/>
              </w:rPr>
              <w:tab/>
            </w:r>
            <w:r>
              <w:rPr>
                <w:rStyle w:val="IndexLink"/>
              </w:rPr>
              <w:t>323</w:t>
            </w:r>
          </w:hyperlink>
        </w:p>
        <w:p>
          <w:pPr>
            <w:pStyle w:val="Contents4"/>
            <w:tabs>
              <w:tab w:val="clear" w:pos="8176"/>
              <w:tab w:val="right" w:pos="9026" w:leader="dot"/>
            </w:tabs>
            <w:rPr/>
          </w:pPr>
          <w:hyperlink w:anchor="__RefHeading___Toc164359_1878427129">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64361_1878427129">
            <w:r>
              <w:rPr>
                <w:webHidden/>
                <w:rStyle w:val="IndexLink"/>
                <w:rtl w:val="true"/>
              </w:rPr>
              <w:t>الف</w:t>
            </w:r>
            <w:r>
              <w:rPr>
                <w:rStyle w:val="IndexLink"/>
                <w:rtl w:val="true"/>
              </w:rPr>
              <w:t xml:space="preserve">) </w:t>
            </w:r>
            <w:r>
              <w:rPr>
                <w:rStyle w:val="IndexLink"/>
                <w:rtl w:val="true"/>
              </w:rPr>
              <w:t>گونه‌شناسی</w:t>
            </w:r>
            <w:r>
              <w:rPr>
                <w:rStyle w:val="IndexLink"/>
                <w:rtl w:val="true"/>
              </w:rPr>
              <w:tab/>
            </w:r>
            <w:r>
              <w:rPr>
                <w:rStyle w:val="IndexLink"/>
              </w:rPr>
              <w:t>323</w:t>
            </w:r>
          </w:hyperlink>
        </w:p>
        <w:p>
          <w:pPr>
            <w:pStyle w:val="Contents4"/>
            <w:tabs>
              <w:tab w:val="clear" w:pos="8176"/>
              <w:tab w:val="right" w:pos="9026" w:leader="dot"/>
            </w:tabs>
            <w:rPr/>
          </w:pPr>
          <w:hyperlink w:anchor="__RefHeading___Toc164363_1878427129">
            <w:r>
              <w:rPr>
                <w:webHidden/>
                <w:rStyle w:val="IndexLink"/>
                <w:rtl w:val="true"/>
              </w:rPr>
              <w:t>ب</w:t>
            </w:r>
            <w:r>
              <w:rPr>
                <w:rStyle w:val="IndexLink"/>
                <w:rtl w:val="true"/>
              </w:rPr>
              <w:t xml:space="preserve">) </w:t>
            </w:r>
            <w:r>
              <w:rPr>
                <w:rStyle w:val="IndexLink"/>
                <w:rtl w:val="true"/>
              </w:rPr>
              <w:t>روایت تفسیری</w:t>
            </w:r>
            <w:r>
              <w:rPr>
                <w:rStyle w:val="IndexLink"/>
                <w:rtl w:val="true"/>
              </w:rPr>
              <w:tab/>
            </w:r>
            <w:r>
              <w:rPr>
                <w:rStyle w:val="IndexLink"/>
              </w:rPr>
              <w:t>323</w:t>
            </w:r>
          </w:hyperlink>
        </w:p>
        <w:p>
          <w:pPr>
            <w:pStyle w:val="Contents4"/>
            <w:tabs>
              <w:tab w:val="clear" w:pos="8176"/>
              <w:tab w:val="right" w:pos="9026" w:leader="dot"/>
            </w:tabs>
            <w:rPr/>
          </w:pPr>
          <w:hyperlink w:anchor="__RefHeading___Toc164365_1878427129">
            <w:r>
              <w:rPr>
                <w:webHidden/>
                <w:rStyle w:val="IndexLink"/>
                <w:rtl w:val="true"/>
              </w:rPr>
              <w:t>ج</w:t>
            </w:r>
            <w:r>
              <w:rPr>
                <w:rStyle w:val="IndexLink"/>
                <w:rtl w:val="true"/>
              </w:rPr>
              <w:t xml:space="preserve">) </w:t>
            </w:r>
            <w:r>
              <w:rPr>
                <w:rStyle w:val="IndexLink"/>
                <w:rtl w:val="true"/>
              </w:rPr>
              <w:t>روایات اخلاقی</w:t>
            </w:r>
            <w:r>
              <w:rPr>
                <w:rStyle w:val="IndexLink"/>
                <w:rtl w:val="true"/>
              </w:rPr>
              <w:tab/>
            </w:r>
            <w:r>
              <w:rPr>
                <w:rStyle w:val="IndexLink"/>
              </w:rPr>
              <w:t>324</w:t>
            </w:r>
          </w:hyperlink>
        </w:p>
        <w:p>
          <w:pPr>
            <w:pStyle w:val="Contents4"/>
            <w:tabs>
              <w:tab w:val="clear" w:pos="8176"/>
              <w:tab w:val="right" w:pos="9026" w:leader="dot"/>
            </w:tabs>
            <w:rPr/>
          </w:pPr>
          <w:hyperlink w:anchor="__RefHeading___Toc164367_1878427129">
            <w:r>
              <w:rPr>
                <w:webHidden/>
                <w:rStyle w:val="IndexLink"/>
                <w:rtl w:val="true"/>
              </w:rPr>
              <w:t>د</w:t>
            </w:r>
            <w:r>
              <w:rPr>
                <w:rStyle w:val="IndexLink"/>
                <w:rtl w:val="true"/>
              </w:rPr>
              <w:t xml:space="preserve">) </w:t>
            </w:r>
            <w:r>
              <w:rPr>
                <w:rStyle w:val="IndexLink"/>
                <w:rtl w:val="true"/>
              </w:rPr>
              <w:t>فضائل و رذائل</w:t>
            </w:r>
            <w:r>
              <w:rPr>
                <w:rStyle w:val="IndexLink"/>
                <w:rtl w:val="true"/>
              </w:rPr>
              <w:tab/>
            </w:r>
            <w:r>
              <w:rPr>
                <w:rStyle w:val="IndexLink"/>
              </w:rPr>
              <w:t>324</w:t>
            </w:r>
          </w:hyperlink>
        </w:p>
        <w:p>
          <w:pPr>
            <w:pStyle w:val="Contents4"/>
            <w:tabs>
              <w:tab w:val="clear" w:pos="8176"/>
              <w:tab w:val="right" w:pos="9026" w:leader="dot"/>
            </w:tabs>
            <w:rPr/>
          </w:pPr>
          <w:hyperlink w:anchor="__RefHeading___Toc164369_1878427129">
            <w:r>
              <w:rPr>
                <w:webHidden/>
                <w:rStyle w:val="IndexLink"/>
                <w:rtl w:val="true"/>
              </w:rPr>
              <w:t>ه</w:t>
            </w:r>
            <w:r>
              <w:rPr>
                <w:rStyle w:val="IndexLink"/>
                <w:rtl w:val="true"/>
              </w:rPr>
              <w:t xml:space="preserve">-) </w:t>
            </w:r>
            <w:r>
              <w:rPr>
                <w:rStyle w:val="IndexLink"/>
                <w:rtl w:val="true"/>
              </w:rPr>
              <w:t>فردی و اجتماعی</w:t>
            </w:r>
            <w:r>
              <w:rPr>
                <w:rStyle w:val="IndexLink"/>
                <w:rtl w:val="true"/>
              </w:rPr>
              <w:tab/>
            </w:r>
            <w:r>
              <w:rPr>
                <w:rStyle w:val="IndexLink"/>
              </w:rPr>
              <w:t>325</w:t>
            </w:r>
          </w:hyperlink>
        </w:p>
        <w:p>
          <w:pPr>
            <w:pStyle w:val="Contents3"/>
            <w:tabs>
              <w:tab w:val="clear" w:pos="8459"/>
              <w:tab w:val="right" w:pos="9026" w:leader="dot"/>
            </w:tabs>
            <w:rPr/>
          </w:pPr>
          <w:hyperlink w:anchor="__RefHeading___Toc164371_1878427129">
            <w:r>
              <w:rPr>
                <w:webHidden/>
                <w:rStyle w:val="IndexLink"/>
              </w:rPr>
              <w:t>4</w:t>
            </w:r>
            <w:r>
              <w:rPr>
                <w:rStyle w:val="IndexLink"/>
                <w:rtl w:val="true"/>
              </w:rPr>
              <w:t xml:space="preserve">. </w:t>
            </w:r>
            <w:r>
              <w:rPr>
                <w:rStyle w:val="IndexLink"/>
                <w:rtl w:val="true"/>
              </w:rPr>
              <w:t>شیوه تفسیر تربیتی امام علی علیه السلام</w:t>
            </w:r>
            <w:r>
              <w:rPr>
                <w:rStyle w:val="IndexLink"/>
                <w:rtl w:val="true"/>
              </w:rPr>
              <w:tab/>
            </w:r>
            <w:r>
              <w:rPr>
                <w:rStyle w:val="IndexLink"/>
              </w:rPr>
              <w:t>325</w:t>
            </w:r>
          </w:hyperlink>
        </w:p>
        <w:p>
          <w:pPr>
            <w:pStyle w:val="Contents4"/>
            <w:tabs>
              <w:tab w:val="clear" w:pos="8176"/>
              <w:tab w:val="right" w:pos="9026" w:leader="dot"/>
            </w:tabs>
            <w:rPr/>
          </w:pPr>
          <w:hyperlink w:anchor="__RefHeading___Toc164373_1878427129">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64375_1878427129">
            <w:r>
              <w:rPr>
                <w:webHidden/>
                <w:rStyle w:val="IndexLink"/>
                <w:rtl w:val="true"/>
              </w:rPr>
              <w:t>الف</w:t>
            </w:r>
            <w:r>
              <w:rPr>
                <w:rStyle w:val="IndexLink"/>
                <w:rtl w:val="true"/>
              </w:rPr>
              <w:t xml:space="preserve">) </w:t>
            </w:r>
            <w:r>
              <w:rPr>
                <w:rStyle w:val="IndexLink"/>
                <w:rtl w:val="true"/>
              </w:rPr>
              <w:t>گونه‌شناسی مختار در روایات اخلاقی امام علی علیه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164377_1878427129">
            <w:r>
              <w:rPr>
                <w:webHidden/>
                <w:rStyle w:val="IndexLink"/>
              </w:rPr>
              <w:t>5</w:t>
            </w:r>
            <w:r>
              <w:rPr>
                <w:rStyle w:val="IndexLink"/>
                <w:rtl w:val="true"/>
              </w:rPr>
              <w:t xml:space="preserve">. </w:t>
            </w:r>
            <w:r>
              <w:rPr>
                <w:rStyle w:val="IndexLink"/>
                <w:rtl w:val="true"/>
              </w:rPr>
              <w:t>آمار روایات تفسیری اخلاقی امام علی علیه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164379_1878427129">
            <w:r>
              <w:rPr>
                <w:webHidden/>
                <w:rStyle w:val="IndexLink"/>
              </w:rPr>
              <w:t>6</w:t>
            </w:r>
            <w:r>
              <w:rPr>
                <w:rStyle w:val="IndexLink"/>
                <w:rtl w:val="true"/>
              </w:rPr>
              <w:t xml:space="preserve">. </w:t>
            </w:r>
            <w:r>
              <w:rPr>
                <w:rStyle w:val="IndexLink"/>
                <w:rtl w:val="true"/>
              </w:rPr>
              <w:t>بسامدی و تحلیل آماری</w:t>
            </w:r>
            <w:r>
              <w:rPr>
                <w:rStyle w:val="IndexLink"/>
                <w:rtl w:val="true"/>
              </w:rPr>
              <w:tab/>
            </w:r>
            <w:r>
              <w:rPr>
                <w:rStyle w:val="IndexLink"/>
              </w:rPr>
              <w:t>329</w:t>
            </w:r>
          </w:hyperlink>
        </w:p>
        <w:p>
          <w:pPr>
            <w:pStyle w:val="Contents4"/>
            <w:tabs>
              <w:tab w:val="clear" w:pos="8176"/>
              <w:tab w:val="right" w:pos="9026" w:leader="dot"/>
            </w:tabs>
            <w:rPr/>
          </w:pPr>
          <w:hyperlink w:anchor="__RefHeading___Toc164381_1878427129">
            <w:r>
              <w:rPr>
                <w:webHidden/>
                <w:rStyle w:val="IndexLink"/>
                <w:rtl w:val="true"/>
              </w:rPr>
              <w:t>الف</w:t>
            </w:r>
            <w:r>
              <w:rPr>
                <w:rStyle w:val="IndexLink"/>
                <w:rtl w:val="true"/>
              </w:rPr>
              <w:t xml:space="preserve">) </w:t>
            </w:r>
            <w:r>
              <w:rPr>
                <w:rStyle w:val="IndexLink"/>
                <w:rtl w:val="true"/>
              </w:rPr>
              <w:t>آمار روایات اخلاقی امام علی علیه 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164383_1878427129">
            <w:r>
              <w:rPr>
                <w:webHidden/>
                <w:rStyle w:val="IndexLink"/>
                <w:rtl w:val="true"/>
              </w:rPr>
              <w:t>ب</w:t>
            </w:r>
            <w:r>
              <w:rPr>
                <w:rStyle w:val="IndexLink"/>
                <w:rtl w:val="true"/>
              </w:rPr>
              <w:t xml:space="preserve">) </w:t>
            </w:r>
            <w:r>
              <w:rPr>
                <w:rStyle w:val="IndexLink"/>
                <w:rtl w:val="true"/>
              </w:rPr>
              <w:t>از نظر موضوعی بیشترین روایات اخلاقی امام علی علیه السلام به فضائل فردی اخلاقی و سپس فضائل اجتماعی اختصاص دارد</w:t>
            </w:r>
            <w:r>
              <w:rPr>
                <w:rStyle w:val="IndexLink"/>
                <w:rtl w:val="true"/>
              </w:rPr>
              <w:t xml:space="preserve">. </w:t>
            </w:r>
            <w:r>
              <w:rPr>
                <w:rStyle w:val="IndexLink"/>
                <w:rtl w:val="true"/>
              </w:rPr>
              <w:t>با دقت در عصر امام می‌توان متوجه شد به چه دلیل امام به مباحث اخلاقی اشاره نموده است</w:t>
            </w:r>
            <w:r>
              <w:rPr>
                <w:rStyle w:val="IndexLink"/>
                <w:rtl w:val="true"/>
              </w:rPr>
              <w:t>.</w:t>
              <w:tab/>
            </w:r>
            <w:r>
              <w:rPr>
                <w:rStyle w:val="IndexLink"/>
              </w:rPr>
              <w:t>329</w:t>
            </w:r>
          </w:hyperlink>
        </w:p>
        <w:p>
          <w:pPr>
            <w:pStyle w:val="Contents4"/>
            <w:tabs>
              <w:tab w:val="clear" w:pos="8176"/>
              <w:tab w:val="right" w:pos="9026" w:leader="dot"/>
            </w:tabs>
            <w:rPr/>
          </w:pPr>
          <w:hyperlink w:anchor="__RefHeading___Toc164385_1878427129">
            <w:r>
              <w:rPr>
                <w:webHidden/>
                <w:rStyle w:val="IndexLink"/>
                <w:rtl w:val="true"/>
              </w:rPr>
              <w:t>ج</w:t>
            </w:r>
            <w:r>
              <w:rPr>
                <w:rStyle w:val="IndexLink"/>
                <w:rtl w:val="true"/>
              </w:rPr>
              <w:t xml:space="preserve">) </w:t>
            </w:r>
            <w:r>
              <w:rPr>
                <w:rStyle w:val="IndexLink"/>
                <w:rtl w:val="true"/>
              </w:rPr>
              <w:t>علت پرداختن امام به مسائل اخلاقی</w:t>
            </w:r>
            <w:r>
              <w:rPr>
                <w:rStyle w:val="IndexLink"/>
                <w:rtl w:val="true"/>
              </w:rPr>
              <w:tab/>
            </w:r>
            <w:r>
              <w:rPr>
                <w:rStyle w:val="IndexLink"/>
              </w:rPr>
              <w:t>329</w:t>
            </w:r>
          </w:hyperlink>
        </w:p>
        <w:p>
          <w:pPr>
            <w:pStyle w:val="Contents4"/>
            <w:tabs>
              <w:tab w:val="clear" w:pos="8176"/>
              <w:tab w:val="right" w:pos="9026" w:leader="dot"/>
            </w:tabs>
            <w:rPr/>
          </w:pPr>
          <w:hyperlink w:anchor="__RefHeading___Toc164387_1878427129">
            <w:r>
              <w:rPr>
                <w:webHidden/>
                <w:rStyle w:val="IndexLink"/>
                <w:rtl w:val="true"/>
              </w:rPr>
              <w:t>د</w:t>
            </w:r>
            <w:r>
              <w:rPr>
                <w:rStyle w:val="IndexLink"/>
                <w:rtl w:val="true"/>
              </w:rPr>
              <w:t xml:space="preserve">) </w:t>
            </w:r>
            <w:r>
              <w:rPr>
                <w:rStyle w:val="IndexLink"/>
                <w:rtl w:val="true"/>
              </w:rPr>
              <w:t>علت توجه بیشتر به فضائل اخلاقی</w:t>
            </w:r>
            <w:r>
              <w:rPr>
                <w:rStyle w:val="IndexLink"/>
                <w:rtl w:val="true"/>
              </w:rPr>
              <w:tab/>
            </w:r>
            <w:r>
              <w:rPr>
                <w:rStyle w:val="IndexLink"/>
              </w:rPr>
              <w:t>330</w:t>
            </w:r>
          </w:hyperlink>
        </w:p>
        <w:p>
          <w:pPr>
            <w:pStyle w:val="Contents4"/>
            <w:tabs>
              <w:tab w:val="clear" w:pos="8176"/>
              <w:tab w:val="right" w:pos="9026" w:leader="dot"/>
            </w:tabs>
            <w:rPr/>
          </w:pPr>
          <w:hyperlink w:anchor="__RefHeading___Toc164389_1878427129">
            <w:r>
              <w:rPr>
                <w:webHidden/>
                <w:rStyle w:val="IndexLink"/>
                <w:rtl w:val="true"/>
              </w:rPr>
              <w:t>ه</w:t>
            </w:r>
            <w:r>
              <w:rPr>
                <w:rStyle w:val="IndexLink"/>
                <w:rtl w:val="true"/>
              </w:rPr>
              <w:t xml:space="preserve">-) </w:t>
            </w:r>
            <w:r>
              <w:rPr>
                <w:rStyle w:val="IndexLink"/>
                <w:rtl w:val="true"/>
              </w:rPr>
              <w:t>آمار گونه‌های روایات اخلاقی</w:t>
            </w:r>
            <w:r>
              <w:rPr>
                <w:rStyle w:val="IndexLink"/>
                <w:rtl w:val="true"/>
              </w:rPr>
              <w:tab/>
            </w:r>
            <w:r>
              <w:rPr>
                <w:rStyle w:val="IndexLink"/>
              </w:rPr>
              <w:t>330</w:t>
            </w:r>
          </w:hyperlink>
        </w:p>
        <w:p>
          <w:pPr>
            <w:pStyle w:val="Contents3"/>
            <w:tabs>
              <w:tab w:val="clear" w:pos="8459"/>
              <w:tab w:val="right" w:pos="9026" w:leader="dot"/>
            </w:tabs>
            <w:rPr/>
          </w:pPr>
          <w:hyperlink w:anchor="__RefHeading___Toc164391_1878427129">
            <w:r>
              <w:rPr>
                <w:webHidden/>
                <w:rStyle w:val="IndexLink"/>
              </w:rPr>
              <w:t>7</w:t>
            </w:r>
            <w:r>
              <w:rPr>
                <w:rStyle w:val="IndexLink"/>
                <w:rtl w:val="true"/>
              </w:rPr>
              <w:t xml:space="preserve">. </w:t>
            </w:r>
            <w:r>
              <w:rPr>
                <w:rStyle w:val="IndexLink"/>
                <w:rtl w:val="true"/>
              </w:rPr>
              <w:t>بیان نمونه‌ها</w:t>
            </w:r>
            <w:r>
              <w:rPr>
                <w:rStyle w:val="IndexLink"/>
                <w:rtl w:val="true"/>
              </w:rPr>
              <w:tab/>
            </w:r>
            <w:r>
              <w:rPr>
                <w:rStyle w:val="IndexLink"/>
              </w:rPr>
              <w:t>331</w:t>
            </w:r>
          </w:hyperlink>
        </w:p>
        <w:p>
          <w:pPr>
            <w:pStyle w:val="Contents4"/>
            <w:tabs>
              <w:tab w:val="clear" w:pos="8176"/>
              <w:tab w:val="right" w:pos="9026" w:leader="dot"/>
            </w:tabs>
            <w:rPr/>
          </w:pPr>
          <w:hyperlink w:anchor="__RefHeading___Toc164393_1878427129">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164395_1878427129">
            <w:r>
              <w:rPr>
                <w:webHidden/>
                <w:rStyle w:val="IndexLink"/>
                <w:rtl w:val="true"/>
              </w:rPr>
              <w:t>الف</w:t>
            </w:r>
            <w:r>
              <w:rPr>
                <w:rStyle w:val="IndexLink"/>
                <w:rtl w:val="true"/>
              </w:rPr>
              <w:t xml:space="preserve">) </w:t>
            </w:r>
            <w:r>
              <w:rPr>
                <w:rStyle w:val="IndexLink"/>
                <w:rtl w:val="true"/>
              </w:rPr>
              <w:t>فضائل فردی</w:t>
            </w:r>
            <w:r>
              <w:rPr>
                <w:rStyle w:val="IndexLink"/>
                <w:rtl w:val="true"/>
              </w:rPr>
              <w:tab/>
            </w:r>
            <w:r>
              <w:rPr>
                <w:rStyle w:val="IndexLink"/>
              </w:rPr>
              <w:t>331</w:t>
            </w:r>
          </w:hyperlink>
        </w:p>
        <w:p>
          <w:pPr>
            <w:pStyle w:val="Contents4"/>
            <w:tabs>
              <w:tab w:val="clear" w:pos="8176"/>
              <w:tab w:val="right" w:pos="9026" w:leader="dot"/>
            </w:tabs>
            <w:rPr/>
          </w:pPr>
          <w:hyperlink w:anchor="__RefHeading___Toc164397_1878427129">
            <w:r>
              <w:rPr>
                <w:webHidden/>
                <w:rStyle w:val="IndexLink"/>
                <w:rtl w:val="true"/>
              </w:rPr>
              <w:t>ب</w:t>
            </w:r>
            <w:r>
              <w:rPr>
                <w:rStyle w:val="IndexLink"/>
                <w:rtl w:val="true"/>
              </w:rPr>
              <w:t xml:space="preserve">) </w:t>
            </w:r>
            <w:r>
              <w:rPr>
                <w:rStyle w:val="IndexLink"/>
                <w:rtl w:val="true"/>
              </w:rPr>
              <w:t>فضائل اجتماعی</w:t>
            </w:r>
            <w:r>
              <w:rPr>
                <w:rStyle w:val="IndexLink"/>
                <w:rtl w:val="true"/>
              </w:rPr>
              <w:tab/>
            </w:r>
            <w:r>
              <w:rPr>
                <w:rStyle w:val="IndexLink"/>
              </w:rPr>
              <w:t>335</w:t>
            </w:r>
          </w:hyperlink>
        </w:p>
        <w:p>
          <w:pPr>
            <w:pStyle w:val="Contents4"/>
            <w:tabs>
              <w:tab w:val="clear" w:pos="8176"/>
              <w:tab w:val="right" w:pos="9026" w:leader="dot"/>
            </w:tabs>
            <w:rPr/>
          </w:pPr>
          <w:hyperlink w:anchor="__RefHeading___Toc164399_1878427129">
            <w:r>
              <w:rPr>
                <w:webHidden/>
                <w:rStyle w:val="IndexLink"/>
                <w:rtl w:val="true"/>
              </w:rPr>
              <w:t>ج</w:t>
            </w:r>
            <w:r>
              <w:rPr>
                <w:rStyle w:val="IndexLink"/>
                <w:rtl w:val="true"/>
              </w:rPr>
              <w:t xml:space="preserve">) </w:t>
            </w:r>
            <w:r>
              <w:rPr>
                <w:rStyle w:val="IndexLink"/>
                <w:rtl w:val="true"/>
              </w:rPr>
              <w:t>رذائل فردی</w:t>
            </w:r>
            <w:r>
              <w:rPr>
                <w:rStyle w:val="IndexLink"/>
                <w:rtl w:val="true"/>
              </w:rPr>
              <w:tab/>
            </w:r>
            <w:r>
              <w:rPr>
                <w:rStyle w:val="IndexLink"/>
              </w:rPr>
              <w:t>336</w:t>
            </w:r>
          </w:hyperlink>
        </w:p>
        <w:p>
          <w:pPr>
            <w:pStyle w:val="Contents4"/>
            <w:tabs>
              <w:tab w:val="clear" w:pos="8176"/>
              <w:tab w:val="right" w:pos="9026" w:leader="dot"/>
            </w:tabs>
            <w:rPr/>
          </w:pPr>
          <w:hyperlink w:anchor="__RefHeading___Toc164401_1878427129">
            <w:r>
              <w:rPr>
                <w:webHidden/>
                <w:rStyle w:val="IndexLink"/>
                <w:rtl w:val="true"/>
              </w:rPr>
              <w:t>د</w:t>
            </w:r>
            <w:r>
              <w:rPr>
                <w:rStyle w:val="IndexLink"/>
                <w:rtl w:val="true"/>
              </w:rPr>
              <w:t xml:space="preserve">) </w:t>
            </w:r>
            <w:r>
              <w:rPr>
                <w:rStyle w:val="IndexLink"/>
                <w:rtl w:val="true"/>
              </w:rPr>
              <w:t>رذائل اجتماعی</w:t>
            </w:r>
            <w:r>
              <w:rPr>
                <w:rStyle w:val="IndexLink"/>
                <w:rtl w:val="true"/>
              </w:rPr>
              <w:tab/>
            </w:r>
            <w:r>
              <w:rPr>
                <w:rStyle w:val="IndexLink"/>
              </w:rPr>
              <w:t>337</w:t>
            </w:r>
          </w:hyperlink>
        </w:p>
        <w:p>
          <w:pPr>
            <w:pStyle w:val="Contents3"/>
            <w:tabs>
              <w:tab w:val="clear" w:pos="8459"/>
              <w:tab w:val="right" w:pos="9026" w:leader="dot"/>
            </w:tabs>
            <w:rPr/>
          </w:pPr>
          <w:hyperlink w:anchor="__RefHeading___Toc164403_1878427129">
            <w:r>
              <w:rPr>
                <w:webHidden/>
                <w:rStyle w:val="IndexLink"/>
                <w:rtl w:val="true"/>
              </w:rPr>
              <w:t>نتیجه</w:t>
            </w:r>
            <w:r>
              <w:rPr>
                <w:rStyle w:val="IndexLink"/>
                <w:rtl w:val="true"/>
              </w:rPr>
              <w:tab/>
            </w:r>
            <w:r>
              <w:rPr>
                <w:rStyle w:val="IndexLink"/>
              </w:rPr>
              <w:t>338</w:t>
            </w:r>
          </w:hyperlink>
        </w:p>
        <w:p>
          <w:pPr>
            <w:pStyle w:val="Contents3"/>
            <w:tabs>
              <w:tab w:val="clear" w:pos="8459"/>
              <w:tab w:val="right" w:pos="9026" w:leader="dot"/>
            </w:tabs>
            <w:rPr/>
          </w:pPr>
          <w:hyperlink w:anchor="__RefHeading___Toc164405_1878427129">
            <w:r>
              <w:rPr>
                <w:webHidden/>
                <w:rStyle w:val="IndexLink"/>
                <w:rtl w:val="true"/>
              </w:rPr>
              <w:t>منابع</w:t>
            </w:r>
            <w:r>
              <w:rPr>
                <w:rStyle w:val="IndexLink"/>
                <w:rtl w:val="true"/>
              </w:rPr>
              <w:tab/>
            </w:r>
            <w:r>
              <w:rPr>
                <w:rStyle w:val="IndexLink"/>
              </w:rPr>
              <w:t>339</w:t>
            </w:r>
          </w:hyperlink>
        </w:p>
        <w:p>
          <w:pPr>
            <w:pStyle w:val="Contents2"/>
            <w:tabs>
              <w:tab w:val="clear" w:pos="8743"/>
              <w:tab w:val="right" w:pos="9026" w:leader="dot"/>
            </w:tabs>
            <w:rPr/>
          </w:pPr>
          <w:hyperlink w:anchor="__RefHeading___Toc164407_1878427129">
            <w:r>
              <w:rPr>
                <w:webHidden/>
                <w:rStyle w:val="IndexLink"/>
              </w:rPr>
              <w:t>12</w:t>
            </w:r>
            <w:r>
              <w:rPr>
                <w:rStyle w:val="IndexLink"/>
                <w:rtl w:val="true"/>
              </w:rPr>
              <w:t xml:space="preserve">- </w:t>
            </w:r>
            <w:r>
              <w:rPr>
                <w:rStyle w:val="IndexLink"/>
                <w:rtl w:val="true"/>
              </w:rPr>
              <w:t xml:space="preserve">بررسی تطبیقی دلالت مصداقی </w:t>
            </w:r>
            <w:r>
              <w:rPr>
                <w:rStyle w:val="IndexLink"/>
                <w:rtl w:val="true"/>
              </w:rPr>
              <w:t>«</w:t>
            </w:r>
            <w:r>
              <w:rPr>
                <w:rStyle w:val="IndexLink"/>
                <w:rtl w:val="true"/>
              </w:rPr>
              <w:t>امام مبین</w:t>
            </w:r>
            <w:r>
              <w:rPr>
                <w:rStyle w:val="IndexLink"/>
                <w:rtl w:val="true"/>
              </w:rPr>
              <w:t xml:space="preserve">» </w:t>
            </w:r>
            <w:r>
              <w:rPr>
                <w:rStyle w:val="IndexLink"/>
                <w:rtl w:val="true"/>
              </w:rPr>
              <w:t xml:space="preserve">در سوره یس بر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منظر فریقین</w:t>
            </w:r>
            <w:r>
              <w:rPr>
                <w:rStyle w:val="IndexLink"/>
                <w:rtl w:val="true"/>
              </w:rPr>
              <w:tab/>
            </w:r>
            <w:r>
              <w:rPr>
                <w:rStyle w:val="IndexLink"/>
              </w:rPr>
              <w:t>342</w:t>
            </w:r>
          </w:hyperlink>
        </w:p>
        <w:p>
          <w:pPr>
            <w:pStyle w:val="Contents3"/>
            <w:tabs>
              <w:tab w:val="clear" w:pos="8459"/>
              <w:tab w:val="right" w:pos="9026" w:leader="dot"/>
            </w:tabs>
            <w:rPr/>
          </w:pPr>
          <w:hyperlink w:anchor="__RefHeading___Toc164409_1878427129">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164411_1878427129">
            <w:r>
              <w:rPr>
                <w:webHidden/>
                <w:rStyle w:val="IndexLink"/>
                <w:rtl w:val="true"/>
              </w:rPr>
              <w:t>چکیده</w:t>
            </w:r>
            <w:r>
              <w:rPr>
                <w:rStyle w:val="IndexLink"/>
                <w:rtl w:val="true"/>
              </w:rPr>
              <w:tab/>
            </w:r>
            <w:r>
              <w:rPr>
                <w:rStyle w:val="IndexLink"/>
              </w:rPr>
              <w:t>344</w:t>
            </w:r>
          </w:hyperlink>
        </w:p>
        <w:p>
          <w:pPr>
            <w:pStyle w:val="Contents3"/>
            <w:tabs>
              <w:tab w:val="clear" w:pos="8459"/>
              <w:tab w:val="right" w:pos="9026" w:leader="dot"/>
            </w:tabs>
            <w:rPr/>
          </w:pPr>
          <w:hyperlink w:anchor="__RefHeading___Toc164413_1878427129">
            <w:r>
              <w:rPr>
                <w:webHidden/>
                <w:rStyle w:val="IndexLink"/>
                <w:rtl w:val="true"/>
              </w:rPr>
              <w:t>پیشینه</w:t>
            </w:r>
            <w:r>
              <w:rPr>
                <w:rStyle w:val="IndexLink"/>
                <w:rtl w:val="true"/>
              </w:rPr>
              <w:tab/>
            </w:r>
            <w:r>
              <w:rPr>
                <w:rStyle w:val="IndexLink"/>
              </w:rPr>
              <w:t>346</w:t>
            </w:r>
          </w:hyperlink>
        </w:p>
        <w:p>
          <w:pPr>
            <w:pStyle w:val="Contents3"/>
            <w:tabs>
              <w:tab w:val="clear" w:pos="8459"/>
              <w:tab w:val="right" w:pos="9026" w:leader="dot"/>
            </w:tabs>
            <w:rPr/>
          </w:pPr>
          <w:hyperlink w:anchor="__RefHeading___Toc164415_1878427129">
            <w:r>
              <w:rPr>
                <w:webHidden/>
                <w:rStyle w:val="IndexLink"/>
                <w:rtl w:val="true"/>
              </w:rPr>
              <w:t>بیان آیه</w:t>
            </w:r>
            <w:r>
              <w:rPr>
                <w:rStyle w:val="IndexLink"/>
                <w:rtl w:val="true"/>
              </w:rPr>
              <w:tab/>
            </w:r>
            <w:r>
              <w:rPr>
                <w:rStyle w:val="IndexLink"/>
              </w:rPr>
              <w:t>346</w:t>
            </w:r>
          </w:hyperlink>
        </w:p>
        <w:p>
          <w:pPr>
            <w:pStyle w:val="Contents3"/>
            <w:tabs>
              <w:tab w:val="clear" w:pos="8459"/>
              <w:tab w:val="right" w:pos="9026" w:leader="dot"/>
            </w:tabs>
            <w:rPr/>
          </w:pPr>
          <w:hyperlink w:anchor="__RefHeading___Toc164417_1878427129">
            <w:r>
              <w:rPr>
                <w:webHidden/>
                <w:rStyle w:val="IndexLink"/>
                <w:rtl w:val="true"/>
              </w:rPr>
              <w:t>مفهوم شناسی</w:t>
            </w:r>
            <w:r>
              <w:rPr>
                <w:rStyle w:val="IndexLink"/>
                <w:rtl w:val="true"/>
              </w:rPr>
              <w:tab/>
            </w:r>
            <w:r>
              <w:rPr>
                <w:rStyle w:val="IndexLink"/>
              </w:rPr>
              <w:t>347</w:t>
            </w:r>
          </w:hyperlink>
        </w:p>
        <w:p>
          <w:pPr>
            <w:pStyle w:val="Contents4"/>
            <w:tabs>
              <w:tab w:val="clear" w:pos="8176"/>
              <w:tab w:val="right" w:pos="9026" w:leader="dot"/>
            </w:tabs>
            <w:rPr/>
          </w:pPr>
          <w:hyperlink w:anchor="__RefHeading___Toc164419_1878427129">
            <w:r>
              <w:rPr>
                <w:webHidden/>
                <w:rStyle w:val="IndexLink"/>
              </w:rPr>
              <w:t>1</w:t>
            </w:r>
            <w:r>
              <w:rPr>
                <w:rStyle w:val="IndexLink"/>
                <w:rtl w:val="true"/>
              </w:rPr>
              <w:t xml:space="preserve">. </w:t>
            </w:r>
            <w:r>
              <w:rPr>
                <w:rStyle w:val="IndexLink"/>
                <w:rtl w:val="true"/>
              </w:rPr>
              <w:t>دلالت</w:t>
            </w:r>
            <w:r>
              <w:rPr>
                <w:rStyle w:val="IndexLink"/>
                <w:rtl w:val="true"/>
              </w:rPr>
              <w:tab/>
            </w:r>
            <w:r>
              <w:rPr>
                <w:rStyle w:val="IndexLink"/>
              </w:rPr>
              <w:t>347</w:t>
            </w:r>
          </w:hyperlink>
        </w:p>
        <w:p>
          <w:pPr>
            <w:pStyle w:val="Contents4"/>
            <w:tabs>
              <w:tab w:val="clear" w:pos="8176"/>
              <w:tab w:val="right" w:pos="9026" w:leader="dot"/>
            </w:tabs>
            <w:rPr/>
          </w:pPr>
          <w:hyperlink w:anchor="__RefHeading___Toc164421_1878427129">
            <w:r>
              <w:rPr>
                <w:webHidden/>
                <w:rStyle w:val="IndexLink"/>
              </w:rPr>
              <w:t>2</w:t>
            </w:r>
            <w:r>
              <w:rPr>
                <w:rStyle w:val="IndexLink"/>
                <w:rtl w:val="true"/>
              </w:rPr>
              <w:t xml:space="preserve">. </w:t>
            </w:r>
            <w:r>
              <w:rPr>
                <w:rStyle w:val="IndexLink"/>
                <w:rtl w:val="true"/>
              </w:rPr>
              <w:t>دلالت مصداقی</w:t>
            </w:r>
            <w:r>
              <w:rPr>
                <w:rStyle w:val="IndexLink"/>
                <w:rtl w:val="true"/>
              </w:rPr>
              <w:tab/>
            </w:r>
            <w:r>
              <w:rPr>
                <w:rStyle w:val="IndexLink"/>
              </w:rPr>
              <w:t>347</w:t>
            </w:r>
          </w:hyperlink>
        </w:p>
        <w:p>
          <w:pPr>
            <w:pStyle w:val="Contents4"/>
            <w:tabs>
              <w:tab w:val="clear" w:pos="8176"/>
              <w:tab w:val="right" w:pos="9026" w:leader="dot"/>
            </w:tabs>
            <w:rPr/>
          </w:pPr>
          <w:hyperlink w:anchor="__RefHeading___Toc164423_1878427129">
            <w:r>
              <w:rPr>
                <w:webHidden/>
                <w:rStyle w:val="IndexLink"/>
              </w:rPr>
              <w:t>3</w:t>
            </w:r>
            <w:r>
              <w:rPr>
                <w:rStyle w:val="IndexLink"/>
                <w:rtl w:val="true"/>
              </w:rPr>
              <w:t xml:space="preserve">. </w:t>
            </w:r>
            <w:r>
              <w:rPr>
                <w:rStyle w:val="IndexLink"/>
                <w:rtl w:val="true"/>
              </w:rPr>
              <w:t>امام</w:t>
            </w:r>
            <w:r>
              <w:rPr>
                <w:rStyle w:val="IndexLink"/>
                <w:rtl w:val="true"/>
              </w:rPr>
              <w:tab/>
            </w:r>
            <w:r>
              <w:rPr>
                <w:rStyle w:val="IndexLink"/>
              </w:rPr>
              <w:t>348</w:t>
            </w:r>
          </w:hyperlink>
        </w:p>
        <w:p>
          <w:pPr>
            <w:pStyle w:val="Contents4"/>
            <w:tabs>
              <w:tab w:val="clear" w:pos="8176"/>
              <w:tab w:val="right" w:pos="9026" w:leader="dot"/>
            </w:tabs>
            <w:rPr/>
          </w:pPr>
          <w:hyperlink w:anchor="__RefHeading___Toc164425_1878427129">
            <w:r>
              <w:rPr>
                <w:webHidden/>
                <w:rStyle w:val="IndexLink"/>
              </w:rPr>
              <w:t>4</w:t>
            </w:r>
            <w:r>
              <w:rPr>
                <w:rStyle w:val="IndexLink"/>
                <w:rtl w:val="true"/>
              </w:rPr>
              <w:t xml:space="preserve">. </w:t>
            </w:r>
            <w:r>
              <w:rPr>
                <w:rStyle w:val="IndexLink"/>
                <w:rtl w:val="true"/>
              </w:rPr>
              <w:t>مبین</w:t>
            </w:r>
            <w:r>
              <w:rPr>
                <w:rStyle w:val="IndexLink"/>
                <w:rtl w:val="true"/>
              </w:rPr>
              <w:tab/>
            </w:r>
            <w:r>
              <w:rPr>
                <w:rStyle w:val="IndexLink"/>
              </w:rPr>
              <w:t>349</w:t>
            </w:r>
          </w:hyperlink>
        </w:p>
        <w:p>
          <w:pPr>
            <w:pStyle w:val="Contents4"/>
            <w:tabs>
              <w:tab w:val="clear" w:pos="8176"/>
              <w:tab w:val="right" w:pos="9026" w:leader="dot"/>
            </w:tabs>
            <w:rPr/>
          </w:pPr>
          <w:hyperlink w:anchor="__RefHeading___Toc164427_1878427129">
            <w:r>
              <w:rPr>
                <w:webHidden/>
                <w:rStyle w:val="IndexLink"/>
              </w:rPr>
              <w:t>5</w:t>
            </w:r>
            <w:r>
              <w:rPr>
                <w:rStyle w:val="IndexLink"/>
                <w:rtl w:val="true"/>
              </w:rPr>
              <w:t xml:space="preserve">. </w:t>
            </w:r>
            <w:r>
              <w:rPr>
                <w:rStyle w:val="IndexLink"/>
                <w:rtl w:val="true"/>
              </w:rPr>
              <w:t>امام مبین</w:t>
            </w:r>
            <w:r>
              <w:rPr>
                <w:rStyle w:val="IndexLink"/>
                <w:rtl w:val="true"/>
              </w:rPr>
              <w:tab/>
            </w:r>
            <w:r>
              <w:rPr>
                <w:rStyle w:val="IndexLink"/>
              </w:rPr>
              <w:t>349</w:t>
            </w:r>
          </w:hyperlink>
        </w:p>
        <w:p>
          <w:pPr>
            <w:pStyle w:val="Contents3"/>
            <w:tabs>
              <w:tab w:val="clear" w:pos="8459"/>
              <w:tab w:val="right" w:pos="9026" w:leader="dot"/>
            </w:tabs>
            <w:rPr/>
          </w:pPr>
          <w:hyperlink w:anchor="__RefHeading___Toc164429_1878427129">
            <w:r>
              <w:rPr>
                <w:webHidden/>
                <w:rStyle w:val="IndexLink"/>
                <w:rtl w:val="true"/>
              </w:rPr>
              <w:t xml:space="preserve">بررسی دلالت مصداقی </w:t>
            </w:r>
            <w:r>
              <w:rPr>
                <w:rStyle w:val="IndexLink"/>
                <w:rtl w:val="true"/>
              </w:rPr>
              <w:t>«</w:t>
            </w:r>
            <w:r>
              <w:rPr>
                <w:rStyle w:val="IndexLink"/>
                <w:rtl w:val="true"/>
              </w:rPr>
              <w:t>امام مبین</w:t>
            </w:r>
            <w:r>
              <w:rPr>
                <w:rStyle w:val="IndexLink"/>
                <w:rtl w:val="true"/>
              </w:rPr>
              <w:t xml:space="preserve">» </w:t>
            </w:r>
            <w:r>
              <w:rPr>
                <w:rStyle w:val="IndexLink"/>
                <w:rtl w:val="true"/>
              </w:rPr>
              <w:t>در تفاسیر شیعه</w:t>
            </w:r>
            <w:r>
              <w:rPr>
                <w:rStyle w:val="IndexLink"/>
                <w:rtl w:val="true"/>
              </w:rPr>
              <w:tab/>
            </w:r>
            <w:r>
              <w:rPr>
                <w:rStyle w:val="IndexLink"/>
              </w:rPr>
              <w:t>350</w:t>
            </w:r>
          </w:hyperlink>
        </w:p>
        <w:p>
          <w:pPr>
            <w:pStyle w:val="Contents4"/>
            <w:tabs>
              <w:tab w:val="clear" w:pos="8176"/>
              <w:tab w:val="right" w:pos="9026" w:leader="dot"/>
            </w:tabs>
            <w:rPr/>
          </w:pPr>
          <w:hyperlink w:anchor="__RefHeading___Toc164431_1878427129">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164433_1878427129">
            <w:r>
              <w:rPr>
                <w:webHidden/>
                <w:rStyle w:val="IndexLink"/>
              </w:rPr>
              <w:t>1</w:t>
            </w:r>
            <w:r>
              <w:rPr>
                <w:rStyle w:val="IndexLink"/>
                <w:rtl w:val="true"/>
              </w:rPr>
              <w:t xml:space="preserve">. </w:t>
            </w:r>
            <w:r>
              <w:rPr>
                <w:rStyle w:val="IndexLink"/>
                <w:rtl w:val="true"/>
              </w:rPr>
              <w:t>کتاب مبین</w:t>
            </w:r>
            <w:r>
              <w:rPr>
                <w:rStyle w:val="IndexLink"/>
                <w:rtl w:val="true"/>
              </w:rPr>
              <w:tab/>
            </w:r>
            <w:r>
              <w:rPr>
                <w:rStyle w:val="IndexLink"/>
              </w:rPr>
              <w:t>350</w:t>
            </w:r>
          </w:hyperlink>
        </w:p>
        <w:p>
          <w:pPr>
            <w:pStyle w:val="Contents4"/>
            <w:tabs>
              <w:tab w:val="clear" w:pos="8176"/>
              <w:tab w:val="right" w:pos="9026" w:leader="dot"/>
            </w:tabs>
            <w:rPr/>
          </w:pPr>
          <w:hyperlink w:anchor="__RefHeading___Toc164435_1878427129">
            <w:r>
              <w:rPr>
                <w:webHidden/>
                <w:rStyle w:val="IndexLink"/>
              </w:rPr>
              <w:t>2</w:t>
            </w:r>
            <w:r>
              <w:rPr>
                <w:rStyle w:val="IndexLink"/>
                <w:rtl w:val="true"/>
              </w:rPr>
              <w:t xml:space="preserve">. </w:t>
            </w:r>
            <w:r>
              <w:rPr>
                <w:rStyle w:val="IndexLink"/>
                <w:rtl w:val="true"/>
              </w:rPr>
              <w:t>لوح محفوظ</w:t>
            </w:r>
            <w:r>
              <w:rPr>
                <w:rStyle w:val="IndexLink"/>
                <w:rtl w:val="true"/>
              </w:rPr>
              <w:tab/>
            </w:r>
            <w:r>
              <w:rPr>
                <w:rStyle w:val="IndexLink"/>
              </w:rPr>
              <w:t>350</w:t>
            </w:r>
          </w:hyperlink>
        </w:p>
        <w:p>
          <w:pPr>
            <w:pStyle w:val="Contents4"/>
            <w:tabs>
              <w:tab w:val="clear" w:pos="8176"/>
              <w:tab w:val="right" w:pos="9026" w:leader="dot"/>
            </w:tabs>
            <w:rPr/>
          </w:pPr>
          <w:hyperlink w:anchor="__RefHeading___Toc164437_1878427129">
            <w:r>
              <w:rPr>
                <w:webHidden/>
                <w:rStyle w:val="IndexLink"/>
              </w:rPr>
              <w:t>3</w:t>
            </w:r>
            <w:r>
              <w:rPr>
                <w:rStyle w:val="IndexLink"/>
                <w:rtl w:val="true"/>
              </w:rPr>
              <w:t xml:space="preserve">. </w:t>
            </w:r>
            <w:r>
              <w:rPr>
                <w:rStyle w:val="IndexLink"/>
                <w:rtl w:val="true"/>
              </w:rPr>
              <w:t>امیرالمؤمنین علی علیه السلام</w:t>
            </w:r>
            <w:r>
              <w:rPr>
                <w:rStyle w:val="IndexLink"/>
                <w:rtl w:val="true"/>
              </w:rPr>
              <w:tab/>
            </w:r>
            <w:r>
              <w:rPr>
                <w:rStyle w:val="IndexLink"/>
              </w:rPr>
              <w:t>353</w:t>
            </w:r>
          </w:hyperlink>
        </w:p>
        <w:p>
          <w:pPr>
            <w:pStyle w:val="Contents4"/>
            <w:tabs>
              <w:tab w:val="clear" w:pos="8176"/>
              <w:tab w:val="right" w:pos="9026" w:leader="dot"/>
            </w:tabs>
            <w:rPr/>
          </w:pPr>
          <w:hyperlink w:anchor="__RefHeading___Toc164439_1878427129">
            <w:r>
              <w:rPr>
                <w:webHidden/>
                <w:rStyle w:val="IndexLink"/>
              </w:rPr>
              <w:t>4</w:t>
            </w:r>
            <w:r>
              <w:rPr>
                <w:rStyle w:val="IndexLink"/>
                <w:rtl w:val="true"/>
              </w:rPr>
              <w:t xml:space="preserve">. </w:t>
            </w:r>
            <w:r>
              <w:rPr>
                <w:rStyle w:val="IndexLink"/>
                <w:rtl w:val="true"/>
              </w:rPr>
              <w:t>علم الهی</w:t>
            </w:r>
            <w:r>
              <w:rPr>
                <w:rStyle w:val="IndexLink"/>
                <w:rtl w:val="true"/>
              </w:rPr>
              <w:tab/>
            </w:r>
            <w:r>
              <w:rPr>
                <w:rStyle w:val="IndexLink"/>
              </w:rPr>
              <w:t>355</w:t>
            </w:r>
          </w:hyperlink>
        </w:p>
        <w:p>
          <w:pPr>
            <w:pStyle w:val="Contents4"/>
            <w:tabs>
              <w:tab w:val="clear" w:pos="8176"/>
              <w:tab w:val="right" w:pos="9026" w:leader="dot"/>
            </w:tabs>
            <w:rPr/>
          </w:pPr>
          <w:hyperlink w:anchor="__RefHeading___Toc164441_1878427129">
            <w:r>
              <w:rPr>
                <w:webHidden/>
                <w:rStyle w:val="IndexLink"/>
              </w:rPr>
              <w:t>5</w:t>
            </w:r>
            <w:r>
              <w:rPr>
                <w:rStyle w:val="IndexLink"/>
                <w:rtl w:val="true"/>
              </w:rPr>
              <w:t xml:space="preserve">. </w:t>
            </w:r>
            <w:r>
              <w:rPr>
                <w:rStyle w:val="IndexLink"/>
                <w:rtl w:val="true"/>
              </w:rPr>
              <w:t>مثل و نمونه</w:t>
            </w:r>
            <w:r>
              <w:rPr>
                <w:rStyle w:val="IndexLink"/>
                <w:rtl w:val="true"/>
              </w:rPr>
              <w:tab/>
            </w:r>
            <w:r>
              <w:rPr>
                <w:rStyle w:val="IndexLink"/>
              </w:rPr>
              <w:t>356</w:t>
            </w:r>
          </w:hyperlink>
        </w:p>
        <w:p>
          <w:pPr>
            <w:pStyle w:val="Contents4"/>
            <w:tabs>
              <w:tab w:val="clear" w:pos="8176"/>
              <w:tab w:val="right" w:pos="9026" w:leader="dot"/>
            </w:tabs>
            <w:rPr/>
          </w:pPr>
          <w:hyperlink w:anchor="__RefHeading___Toc164443_1878427129">
            <w:r>
              <w:rPr>
                <w:webHidden/>
                <w:rStyle w:val="IndexLink"/>
              </w:rPr>
              <w:t>6</w:t>
            </w:r>
            <w:r>
              <w:rPr>
                <w:rStyle w:val="IndexLink"/>
                <w:rtl w:val="true"/>
              </w:rPr>
              <w:t xml:space="preserve">. </w:t>
            </w:r>
            <w:r>
              <w:rPr>
                <w:rStyle w:val="IndexLink"/>
                <w:rtl w:val="true"/>
              </w:rPr>
              <w:t>صحیفه اعمال</w:t>
            </w:r>
            <w:r>
              <w:rPr>
                <w:rStyle w:val="IndexLink"/>
                <w:rtl w:val="true"/>
              </w:rPr>
              <w:tab/>
            </w:r>
            <w:r>
              <w:rPr>
                <w:rStyle w:val="IndexLink"/>
              </w:rPr>
              <w:t>356</w:t>
            </w:r>
          </w:hyperlink>
        </w:p>
        <w:p>
          <w:pPr>
            <w:pStyle w:val="Contents4"/>
            <w:tabs>
              <w:tab w:val="clear" w:pos="8176"/>
              <w:tab w:val="right" w:pos="9026" w:leader="dot"/>
            </w:tabs>
            <w:rPr/>
          </w:pPr>
          <w:hyperlink w:anchor="__RefHeading___Toc164445_1878427129">
            <w:r>
              <w:rPr>
                <w:webHidden/>
                <w:rStyle w:val="IndexLink"/>
                <w:rtl w:val="true"/>
              </w:rPr>
              <w:t>جمع بندی نظرات مفسران شیعه</w:t>
            </w:r>
            <w:r>
              <w:rPr>
                <w:rStyle w:val="IndexLink"/>
                <w:rtl w:val="true"/>
              </w:rPr>
              <w:tab/>
            </w:r>
            <w:r>
              <w:rPr>
                <w:rStyle w:val="IndexLink"/>
              </w:rPr>
              <w:t>357</w:t>
            </w:r>
          </w:hyperlink>
        </w:p>
        <w:p>
          <w:pPr>
            <w:pStyle w:val="Contents3"/>
            <w:tabs>
              <w:tab w:val="clear" w:pos="8459"/>
              <w:tab w:val="right" w:pos="9026" w:leader="dot"/>
            </w:tabs>
            <w:rPr/>
          </w:pPr>
          <w:hyperlink w:anchor="__RefHeading___Toc164447_1878427129">
            <w:r>
              <w:rPr>
                <w:webHidden/>
                <w:rStyle w:val="IndexLink"/>
                <w:rtl w:val="true"/>
              </w:rPr>
              <w:t>بررسی دلالت مصداقی امام مبین در تفاسیر اهل سنت</w:t>
            </w:r>
            <w:r>
              <w:rPr>
                <w:rStyle w:val="IndexLink"/>
                <w:rtl w:val="true"/>
              </w:rPr>
              <w:tab/>
            </w:r>
            <w:r>
              <w:rPr>
                <w:rStyle w:val="IndexLink"/>
              </w:rPr>
              <w:t>357</w:t>
            </w:r>
          </w:hyperlink>
        </w:p>
        <w:p>
          <w:pPr>
            <w:pStyle w:val="Contents4"/>
            <w:tabs>
              <w:tab w:val="clear" w:pos="8176"/>
              <w:tab w:val="right" w:pos="9026" w:leader="dot"/>
            </w:tabs>
            <w:rPr/>
          </w:pPr>
          <w:hyperlink w:anchor="__RefHeading___Toc164449_1878427129">
            <w:r>
              <w:rPr>
                <w:webHidden/>
                <w:rStyle w:val="IndexLink"/>
              </w:rPr>
              <w:t>1</w:t>
            </w:r>
            <w:r>
              <w:rPr>
                <w:rStyle w:val="IndexLink"/>
                <w:rtl w:val="true"/>
              </w:rPr>
              <w:t xml:space="preserve">. </w:t>
            </w:r>
            <w:r>
              <w:rPr>
                <w:rStyle w:val="IndexLink"/>
                <w:rtl w:val="true"/>
              </w:rPr>
              <w:t>لوح محفوظ</w:t>
            </w:r>
            <w:r>
              <w:rPr>
                <w:rStyle w:val="IndexLink"/>
                <w:rtl w:val="true"/>
              </w:rPr>
              <w:tab/>
            </w:r>
            <w:r>
              <w:rPr>
                <w:rStyle w:val="IndexLink"/>
              </w:rPr>
              <w:t>357</w:t>
            </w:r>
          </w:hyperlink>
        </w:p>
        <w:p>
          <w:pPr>
            <w:pStyle w:val="Contents4"/>
            <w:tabs>
              <w:tab w:val="clear" w:pos="8176"/>
              <w:tab w:val="right" w:pos="9026" w:leader="dot"/>
            </w:tabs>
            <w:rPr/>
          </w:pPr>
          <w:hyperlink w:anchor="__RefHeading___Toc164451_1878427129">
            <w:r>
              <w:rPr>
                <w:webHidden/>
                <w:rStyle w:val="IndexLink"/>
              </w:rPr>
              <w:t>2</w:t>
            </w:r>
            <w:r>
              <w:rPr>
                <w:rStyle w:val="IndexLink"/>
                <w:rtl w:val="true"/>
              </w:rPr>
              <w:t xml:space="preserve">. </w:t>
            </w:r>
            <w:r>
              <w:rPr>
                <w:rStyle w:val="IndexLink"/>
                <w:rtl w:val="true"/>
              </w:rPr>
              <w:t>کتاب مبین</w:t>
            </w:r>
            <w:r>
              <w:rPr>
                <w:rStyle w:val="IndexLink"/>
                <w:rtl w:val="true"/>
              </w:rPr>
              <w:tab/>
            </w:r>
            <w:r>
              <w:rPr>
                <w:rStyle w:val="IndexLink"/>
              </w:rPr>
              <w:t>359</w:t>
            </w:r>
          </w:hyperlink>
        </w:p>
        <w:p>
          <w:pPr>
            <w:pStyle w:val="Contents4"/>
            <w:tabs>
              <w:tab w:val="clear" w:pos="8176"/>
              <w:tab w:val="right" w:pos="9026" w:leader="dot"/>
            </w:tabs>
            <w:rPr/>
          </w:pPr>
          <w:hyperlink w:anchor="__RefHeading___Toc164453_1878427129">
            <w:r>
              <w:rPr>
                <w:webHidden/>
                <w:rStyle w:val="IndexLink"/>
              </w:rPr>
              <w:t>3</w:t>
            </w:r>
            <w:r>
              <w:rPr>
                <w:rStyle w:val="IndexLink"/>
                <w:rtl w:val="true"/>
              </w:rPr>
              <w:t xml:space="preserve">. </w:t>
            </w:r>
            <w:r>
              <w:rPr>
                <w:rStyle w:val="IndexLink"/>
                <w:rtl w:val="true"/>
              </w:rPr>
              <w:t>ام الکتاب</w:t>
            </w:r>
            <w:r>
              <w:rPr>
                <w:rStyle w:val="IndexLink"/>
                <w:rtl w:val="true"/>
              </w:rPr>
              <w:tab/>
            </w:r>
            <w:r>
              <w:rPr>
                <w:rStyle w:val="IndexLink"/>
              </w:rPr>
              <w:t>360</w:t>
            </w:r>
          </w:hyperlink>
        </w:p>
        <w:p>
          <w:pPr>
            <w:pStyle w:val="Contents4"/>
            <w:tabs>
              <w:tab w:val="clear" w:pos="8176"/>
              <w:tab w:val="right" w:pos="9026" w:leader="dot"/>
            </w:tabs>
            <w:rPr/>
          </w:pPr>
          <w:hyperlink w:anchor="__RefHeading___Toc164455_1878427129">
            <w:r>
              <w:rPr>
                <w:webHidden/>
                <w:rStyle w:val="IndexLink"/>
              </w:rPr>
              <w:t>4</w:t>
            </w:r>
            <w:r>
              <w:rPr>
                <w:rStyle w:val="IndexLink"/>
                <w:rtl w:val="true"/>
              </w:rPr>
              <w:t xml:space="preserve">. </w:t>
            </w:r>
            <w:r>
              <w:rPr>
                <w:rStyle w:val="IndexLink"/>
                <w:rtl w:val="true"/>
              </w:rPr>
              <w:t>صحیفه اعمال</w:t>
            </w:r>
            <w:r>
              <w:rPr>
                <w:rStyle w:val="IndexLink"/>
                <w:rtl w:val="true"/>
              </w:rPr>
              <w:tab/>
            </w:r>
            <w:r>
              <w:rPr>
                <w:rStyle w:val="IndexLink"/>
              </w:rPr>
              <w:t>361</w:t>
            </w:r>
          </w:hyperlink>
        </w:p>
        <w:p>
          <w:pPr>
            <w:pStyle w:val="Contents4"/>
            <w:tabs>
              <w:tab w:val="clear" w:pos="8176"/>
              <w:tab w:val="right" w:pos="9026" w:leader="dot"/>
            </w:tabs>
            <w:rPr/>
          </w:pPr>
          <w:hyperlink w:anchor="__RefHeading___Toc164457_1878427129">
            <w:r>
              <w:rPr>
                <w:webHidden/>
                <w:rStyle w:val="IndexLink"/>
              </w:rPr>
              <w:t>5</w:t>
            </w:r>
            <w:r>
              <w:rPr>
                <w:rStyle w:val="IndexLink"/>
                <w:rtl w:val="true"/>
              </w:rPr>
              <w:t xml:space="preserve">. </w:t>
            </w:r>
            <w:r>
              <w:rPr>
                <w:rStyle w:val="IndexLink"/>
                <w:rtl w:val="true"/>
              </w:rPr>
              <w:t>امام جمع</w:t>
            </w:r>
            <w:r>
              <w:rPr>
                <w:rStyle w:val="IndexLink"/>
                <w:rtl w:val="true"/>
              </w:rPr>
              <w:tab/>
            </w:r>
            <w:r>
              <w:rPr>
                <w:rStyle w:val="IndexLink"/>
              </w:rPr>
              <w:t>361</w:t>
            </w:r>
          </w:hyperlink>
        </w:p>
        <w:p>
          <w:pPr>
            <w:pStyle w:val="Contents4"/>
            <w:tabs>
              <w:tab w:val="clear" w:pos="8176"/>
              <w:tab w:val="right" w:pos="9026" w:leader="dot"/>
            </w:tabs>
            <w:rPr/>
          </w:pPr>
          <w:hyperlink w:anchor="__RefHeading___Toc164459_1878427129">
            <w:r>
              <w:rPr>
                <w:webHidden/>
                <w:rStyle w:val="IndexLink"/>
              </w:rPr>
              <w:t>6</w:t>
            </w:r>
            <w:r>
              <w:rPr>
                <w:rStyle w:val="IndexLink"/>
                <w:rtl w:val="true"/>
              </w:rPr>
              <w:t xml:space="preserve">. </w:t>
            </w:r>
            <w:r>
              <w:rPr>
                <w:rStyle w:val="IndexLink"/>
                <w:rtl w:val="true"/>
              </w:rPr>
              <w:t>قضاءالهی</w:t>
            </w:r>
            <w:r>
              <w:rPr>
                <w:rStyle w:val="IndexLink"/>
                <w:rtl w:val="true"/>
              </w:rPr>
              <w:tab/>
            </w:r>
            <w:r>
              <w:rPr>
                <w:rStyle w:val="IndexLink"/>
              </w:rPr>
              <w:t>362</w:t>
            </w:r>
          </w:hyperlink>
        </w:p>
        <w:p>
          <w:pPr>
            <w:pStyle w:val="Contents4"/>
            <w:tabs>
              <w:tab w:val="clear" w:pos="8176"/>
              <w:tab w:val="right" w:pos="9026" w:leader="dot"/>
            </w:tabs>
            <w:rPr/>
          </w:pPr>
          <w:hyperlink w:anchor="__RefHeading___Toc164461_1878427129">
            <w:r>
              <w:rPr>
                <w:webHidden/>
                <w:rStyle w:val="IndexLink"/>
              </w:rPr>
              <w:t>7</w:t>
            </w:r>
            <w:r>
              <w:rPr>
                <w:rStyle w:val="IndexLink"/>
                <w:rtl w:val="true"/>
              </w:rPr>
              <w:t xml:space="preserve">. </w:t>
            </w:r>
            <w:r>
              <w:rPr>
                <w:rStyle w:val="IndexLink"/>
                <w:rtl w:val="true"/>
              </w:rPr>
              <w:t>اصل عظیم الشأن</w:t>
            </w:r>
            <w:r>
              <w:rPr>
                <w:rStyle w:val="IndexLink"/>
                <w:rtl w:val="true"/>
              </w:rPr>
              <w:tab/>
            </w:r>
            <w:r>
              <w:rPr>
                <w:rStyle w:val="IndexLink"/>
              </w:rPr>
              <w:t>362</w:t>
            </w:r>
          </w:hyperlink>
        </w:p>
        <w:p>
          <w:pPr>
            <w:pStyle w:val="Contents4"/>
            <w:tabs>
              <w:tab w:val="clear" w:pos="8176"/>
              <w:tab w:val="right" w:pos="9026" w:leader="dot"/>
            </w:tabs>
            <w:rPr/>
          </w:pPr>
          <w:hyperlink w:anchor="__RefHeading___Toc164463_1878427129">
            <w:r>
              <w:rPr>
                <w:webHidden/>
                <w:rStyle w:val="IndexLink"/>
              </w:rPr>
              <w:t>8</w:t>
            </w:r>
            <w:r>
              <w:rPr>
                <w:rStyle w:val="IndexLink"/>
                <w:rtl w:val="true"/>
              </w:rPr>
              <w:t xml:space="preserve">. </w:t>
            </w:r>
            <w:r>
              <w:rPr>
                <w:rStyle w:val="IndexLink"/>
                <w:rtl w:val="true"/>
              </w:rPr>
              <w:t>علم الهی</w:t>
            </w:r>
            <w:r>
              <w:rPr>
                <w:rStyle w:val="IndexLink"/>
                <w:rtl w:val="true"/>
              </w:rPr>
              <w:tab/>
            </w:r>
            <w:r>
              <w:rPr>
                <w:rStyle w:val="IndexLink"/>
              </w:rPr>
              <w:t>362</w:t>
            </w:r>
          </w:hyperlink>
        </w:p>
        <w:p>
          <w:pPr>
            <w:pStyle w:val="Contents4"/>
            <w:tabs>
              <w:tab w:val="clear" w:pos="8176"/>
              <w:tab w:val="right" w:pos="9026" w:leader="dot"/>
            </w:tabs>
            <w:rPr/>
          </w:pPr>
          <w:hyperlink w:anchor="__RefHeading___Toc164465_1878427129">
            <w:r>
              <w:rPr>
                <w:webHidden/>
                <w:rStyle w:val="IndexLink"/>
              </w:rPr>
              <w:t>9</w:t>
            </w:r>
            <w:r>
              <w:rPr>
                <w:rStyle w:val="IndexLink"/>
                <w:rtl w:val="true"/>
              </w:rPr>
              <w:t xml:space="preserve">. </w:t>
            </w:r>
            <w:r>
              <w:rPr>
                <w:rStyle w:val="IndexLink"/>
                <w:rtl w:val="true"/>
              </w:rPr>
              <w:t>انسان کامل</w:t>
            </w:r>
            <w:r>
              <w:rPr>
                <w:rStyle w:val="IndexLink"/>
                <w:rtl w:val="true"/>
              </w:rPr>
              <w:tab/>
            </w:r>
            <w:r>
              <w:rPr>
                <w:rStyle w:val="IndexLink"/>
              </w:rPr>
              <w:t>363</w:t>
            </w:r>
          </w:hyperlink>
        </w:p>
        <w:p>
          <w:pPr>
            <w:pStyle w:val="Contents3"/>
            <w:tabs>
              <w:tab w:val="clear" w:pos="8459"/>
              <w:tab w:val="right" w:pos="9026" w:leader="dot"/>
            </w:tabs>
            <w:rPr/>
          </w:pPr>
          <w:hyperlink w:anchor="__RefHeading___Toc164467_1878427129">
            <w:r>
              <w:rPr>
                <w:webHidden/>
                <w:rStyle w:val="IndexLink"/>
                <w:rtl w:val="true"/>
              </w:rPr>
              <w:t>جمع بندی نظرات مفسرین اهل سنت</w:t>
            </w:r>
            <w:r>
              <w:rPr>
                <w:rStyle w:val="IndexLink"/>
                <w:rtl w:val="true"/>
              </w:rPr>
              <w:tab/>
            </w:r>
            <w:r>
              <w:rPr>
                <w:rStyle w:val="IndexLink"/>
              </w:rPr>
              <w:t>364</w:t>
            </w:r>
          </w:hyperlink>
        </w:p>
        <w:p>
          <w:pPr>
            <w:pStyle w:val="Contents3"/>
            <w:tabs>
              <w:tab w:val="clear" w:pos="8459"/>
              <w:tab w:val="right" w:pos="9026" w:leader="dot"/>
            </w:tabs>
            <w:rPr/>
          </w:pPr>
          <w:hyperlink w:anchor="__RefHeading___Toc164469_1878427129">
            <w:r>
              <w:rPr>
                <w:webHidden/>
                <w:rStyle w:val="IndexLink"/>
                <w:rtl w:val="true"/>
              </w:rPr>
              <w:t xml:space="preserve">اشتراکات تفاسیر شیعه و سنی در مصداق شناسی </w:t>
            </w:r>
            <w:r>
              <w:rPr>
                <w:rStyle w:val="IndexLink"/>
                <w:rtl w:val="true"/>
              </w:rPr>
              <w:t>«</w:t>
            </w:r>
            <w:r>
              <w:rPr>
                <w:rStyle w:val="IndexLink"/>
                <w:rtl w:val="true"/>
              </w:rPr>
              <w:t>امام مبین</w:t>
            </w:r>
            <w:r>
              <w:rPr>
                <w:rStyle w:val="IndexLink"/>
                <w:rtl w:val="true"/>
              </w:rPr>
              <w:t>»</w:t>
              <w:tab/>
            </w:r>
            <w:r>
              <w:rPr>
                <w:rStyle w:val="IndexLink"/>
              </w:rPr>
              <w:t>364</w:t>
            </w:r>
          </w:hyperlink>
        </w:p>
        <w:p>
          <w:pPr>
            <w:pStyle w:val="Contents3"/>
            <w:tabs>
              <w:tab w:val="clear" w:pos="8459"/>
              <w:tab w:val="right" w:pos="9026" w:leader="dot"/>
            </w:tabs>
            <w:rPr/>
          </w:pPr>
          <w:hyperlink w:anchor="__RefHeading___Toc164471_1878427129">
            <w:r>
              <w:rPr>
                <w:webHidden/>
                <w:rStyle w:val="IndexLink"/>
                <w:rtl w:val="true"/>
              </w:rPr>
              <w:t>تمایزات تفاسیر شیعه و سنی در مصداق شناسی امام مبین</w:t>
            </w:r>
            <w:r>
              <w:rPr>
                <w:rStyle w:val="IndexLink"/>
                <w:rtl w:val="true"/>
              </w:rPr>
              <w:tab/>
            </w:r>
            <w:r>
              <w:rPr>
                <w:rStyle w:val="IndexLink"/>
              </w:rPr>
              <w:t>365</w:t>
            </w:r>
          </w:hyperlink>
        </w:p>
        <w:p>
          <w:pPr>
            <w:pStyle w:val="Contents3"/>
            <w:tabs>
              <w:tab w:val="clear" w:pos="8459"/>
              <w:tab w:val="right" w:pos="9026" w:leader="dot"/>
            </w:tabs>
            <w:rPr/>
          </w:pPr>
          <w:hyperlink w:anchor="__RefHeading___Toc164473_1878427129">
            <w:r>
              <w:rPr>
                <w:webHidden/>
                <w:rStyle w:val="IndexLink"/>
                <w:rtl w:val="true"/>
              </w:rPr>
              <w:t xml:space="preserve">بررسی دلالت مصداقی </w:t>
            </w:r>
            <w:r>
              <w:rPr>
                <w:rStyle w:val="IndexLink"/>
                <w:rtl w:val="true"/>
              </w:rPr>
              <w:t>«</w:t>
            </w:r>
            <w:r>
              <w:rPr>
                <w:rStyle w:val="IndexLink"/>
                <w:rtl w:val="true"/>
              </w:rPr>
              <w:t>امام مبین</w:t>
            </w:r>
            <w:r>
              <w:rPr>
                <w:rStyle w:val="IndexLink"/>
                <w:rtl w:val="true"/>
              </w:rPr>
              <w:t xml:space="preserve">» </w:t>
            </w:r>
            <w:r>
              <w:rPr>
                <w:rStyle w:val="IndexLink"/>
                <w:rtl w:val="true"/>
              </w:rPr>
              <w:t>در روایات شیعه</w:t>
            </w:r>
            <w:r>
              <w:rPr>
                <w:rStyle w:val="IndexLink"/>
                <w:rtl w:val="true"/>
              </w:rPr>
              <w:tab/>
            </w:r>
            <w:r>
              <w:rPr>
                <w:rStyle w:val="IndexLink"/>
              </w:rPr>
              <w:t>365</w:t>
            </w:r>
          </w:hyperlink>
        </w:p>
        <w:p>
          <w:pPr>
            <w:pStyle w:val="Contents4"/>
            <w:tabs>
              <w:tab w:val="clear" w:pos="8176"/>
              <w:tab w:val="right" w:pos="9026" w:leader="dot"/>
            </w:tabs>
            <w:rPr/>
          </w:pPr>
          <w:hyperlink w:anchor="__RefHeading___Toc164475_1878427129">
            <w:r>
              <w:rPr>
                <w:webHidden/>
                <w:rStyle w:val="IndexLink"/>
              </w:rPr>
              <w:t>1</w:t>
            </w:r>
            <w:r>
              <w:rPr>
                <w:rStyle w:val="IndexLink"/>
                <w:rtl w:val="true"/>
              </w:rPr>
              <w:t xml:space="preserve">. </w:t>
            </w:r>
            <w:r>
              <w:rPr>
                <w:rStyle w:val="IndexLink"/>
                <w:rtl w:val="true"/>
              </w:rPr>
              <w:t>امام علی علیه السلام</w:t>
            </w:r>
            <w:r>
              <w:rPr>
                <w:rStyle w:val="IndexLink"/>
                <w:rtl w:val="true"/>
              </w:rPr>
              <w:tab/>
            </w:r>
            <w:r>
              <w:rPr>
                <w:rStyle w:val="IndexLink"/>
              </w:rPr>
              <w:t>365</w:t>
            </w:r>
          </w:hyperlink>
        </w:p>
        <w:p>
          <w:pPr>
            <w:pStyle w:val="Contents4"/>
            <w:tabs>
              <w:tab w:val="clear" w:pos="8176"/>
              <w:tab w:val="right" w:pos="9026" w:leader="dot"/>
            </w:tabs>
            <w:rPr/>
          </w:pPr>
          <w:hyperlink w:anchor="__RefHeading___Toc164477_1878427129">
            <w:r>
              <w:rPr>
                <w:webHidden/>
                <w:rStyle w:val="IndexLink"/>
              </w:rPr>
              <w:t>2</w:t>
            </w:r>
            <w:r>
              <w:rPr>
                <w:rStyle w:val="IndexLink"/>
                <w:rtl w:val="true"/>
              </w:rPr>
              <w:t xml:space="preserve">. </w:t>
            </w:r>
            <w:r>
              <w:rPr>
                <w:rStyle w:val="IndexLink"/>
                <w:rtl w:val="true"/>
              </w:rPr>
              <w:t>کتاب مبین</w:t>
            </w:r>
            <w:r>
              <w:rPr>
                <w:rStyle w:val="IndexLink"/>
                <w:rtl w:val="true"/>
              </w:rPr>
              <w:tab/>
            </w:r>
            <w:r>
              <w:rPr>
                <w:rStyle w:val="IndexLink"/>
              </w:rPr>
              <w:t>367</w:t>
            </w:r>
          </w:hyperlink>
        </w:p>
        <w:p>
          <w:pPr>
            <w:pStyle w:val="Contents4"/>
            <w:tabs>
              <w:tab w:val="clear" w:pos="8176"/>
              <w:tab w:val="right" w:pos="9026" w:leader="dot"/>
            </w:tabs>
            <w:rPr/>
          </w:pPr>
          <w:hyperlink w:anchor="__RefHeading___Toc164479_1878427129">
            <w:r>
              <w:rPr>
                <w:webHidden/>
                <w:rStyle w:val="IndexLink"/>
              </w:rPr>
              <w:t>3</w:t>
            </w:r>
            <w:r>
              <w:rPr>
                <w:rStyle w:val="IndexLink"/>
                <w:rtl w:val="true"/>
              </w:rPr>
              <w:t xml:space="preserve">. </w:t>
            </w:r>
            <w:r>
              <w:rPr>
                <w:rStyle w:val="IndexLink"/>
                <w:rtl w:val="true"/>
              </w:rPr>
              <w:t>وصیت پیامبر</w:t>
            </w:r>
            <w:r>
              <w:rPr>
                <w:rStyle w:val="IndexLink"/>
                <w:rtl w:val="true"/>
              </w:rPr>
              <w:t>(</w:t>
            </w:r>
            <w:r>
              <w:rPr>
                <w:rStyle w:val="IndexLink"/>
                <w:rtl w:val="true"/>
              </w:rPr>
              <w:t>صلی الله علیه و آله وسلم</w:t>
            </w:r>
            <w:r>
              <w:rPr>
                <w:rStyle w:val="IndexLink"/>
                <w:rtl w:val="true"/>
              </w:rPr>
              <w:t>)</w:t>
              <w:tab/>
            </w:r>
            <w:r>
              <w:rPr>
                <w:rStyle w:val="IndexLink"/>
              </w:rPr>
              <w:t>368</w:t>
            </w:r>
          </w:hyperlink>
        </w:p>
        <w:p>
          <w:pPr>
            <w:pStyle w:val="Contents4"/>
            <w:tabs>
              <w:tab w:val="clear" w:pos="8176"/>
              <w:tab w:val="right" w:pos="9026" w:leader="dot"/>
            </w:tabs>
            <w:rPr/>
          </w:pPr>
          <w:hyperlink w:anchor="__RefHeading___Toc164481_1878427129">
            <w:r>
              <w:rPr>
                <w:webHidden/>
                <w:rStyle w:val="IndexLink"/>
              </w:rPr>
              <w:t>4</w:t>
            </w:r>
            <w:r>
              <w:rPr>
                <w:rStyle w:val="IndexLink"/>
                <w:rtl w:val="true"/>
              </w:rPr>
              <w:t xml:space="preserve">. </w:t>
            </w:r>
            <w:r>
              <w:rPr>
                <w:rStyle w:val="IndexLink"/>
                <w:rtl w:val="true"/>
              </w:rPr>
              <w:t>همه ائمه علیهم السلام</w:t>
            </w:r>
            <w:r>
              <w:rPr>
                <w:rStyle w:val="IndexLink"/>
                <w:rtl w:val="true"/>
              </w:rPr>
              <w:tab/>
            </w:r>
            <w:r>
              <w:rPr>
                <w:rStyle w:val="IndexLink"/>
              </w:rPr>
              <w:t>368</w:t>
            </w:r>
          </w:hyperlink>
        </w:p>
        <w:p>
          <w:pPr>
            <w:pStyle w:val="Contents4"/>
            <w:tabs>
              <w:tab w:val="clear" w:pos="8176"/>
              <w:tab w:val="right" w:pos="9026" w:leader="dot"/>
            </w:tabs>
            <w:rPr/>
          </w:pPr>
          <w:hyperlink w:anchor="__RefHeading___Toc164483_1878427129">
            <w:r>
              <w:rPr>
                <w:webHidden/>
                <w:rStyle w:val="IndexLink"/>
              </w:rPr>
              <w:t>5</w:t>
            </w:r>
            <w:r>
              <w:rPr>
                <w:rStyle w:val="IndexLink"/>
                <w:rtl w:val="true"/>
              </w:rPr>
              <w:t xml:space="preserve">. </w:t>
            </w:r>
            <w:r>
              <w:rPr>
                <w:rStyle w:val="IndexLink"/>
                <w:rtl w:val="true"/>
              </w:rPr>
              <w:t>صحیفه اعمال</w:t>
            </w:r>
            <w:r>
              <w:rPr>
                <w:rStyle w:val="IndexLink"/>
                <w:rtl w:val="true"/>
              </w:rPr>
              <w:tab/>
            </w:r>
            <w:r>
              <w:rPr>
                <w:rStyle w:val="IndexLink"/>
              </w:rPr>
              <w:t>369</w:t>
            </w:r>
          </w:hyperlink>
        </w:p>
        <w:p>
          <w:pPr>
            <w:pStyle w:val="Contents3"/>
            <w:tabs>
              <w:tab w:val="clear" w:pos="8459"/>
              <w:tab w:val="right" w:pos="9026" w:leader="dot"/>
            </w:tabs>
            <w:rPr/>
          </w:pPr>
          <w:hyperlink w:anchor="__RefHeading___Toc164485_1878427129">
            <w:r>
              <w:rPr>
                <w:webHidden/>
                <w:rStyle w:val="IndexLink"/>
                <w:rtl w:val="true"/>
              </w:rPr>
              <w:t>جمع بندی روایات شیعه</w:t>
            </w:r>
            <w:r>
              <w:rPr>
                <w:rStyle w:val="IndexLink"/>
                <w:rtl w:val="true"/>
              </w:rPr>
              <w:tab/>
            </w:r>
            <w:r>
              <w:rPr>
                <w:rStyle w:val="IndexLink"/>
              </w:rPr>
              <w:t>370</w:t>
            </w:r>
          </w:hyperlink>
        </w:p>
        <w:p>
          <w:pPr>
            <w:pStyle w:val="Contents3"/>
            <w:tabs>
              <w:tab w:val="clear" w:pos="8459"/>
              <w:tab w:val="right" w:pos="9026" w:leader="dot"/>
            </w:tabs>
            <w:rPr/>
          </w:pPr>
          <w:hyperlink w:anchor="__RefHeading___Toc164487_1878427129">
            <w:r>
              <w:rPr>
                <w:webHidden/>
                <w:rStyle w:val="IndexLink"/>
                <w:rtl w:val="true"/>
              </w:rPr>
              <w:t xml:space="preserve">بررسی دلالت مصداقی </w:t>
            </w:r>
            <w:r>
              <w:rPr>
                <w:rStyle w:val="IndexLink"/>
                <w:rtl w:val="true"/>
              </w:rPr>
              <w:t>«</w:t>
            </w:r>
            <w:r>
              <w:rPr>
                <w:rStyle w:val="IndexLink"/>
                <w:rtl w:val="true"/>
              </w:rPr>
              <w:t>امام مبین</w:t>
            </w:r>
            <w:r>
              <w:rPr>
                <w:rStyle w:val="IndexLink"/>
                <w:rtl w:val="true"/>
              </w:rPr>
              <w:t xml:space="preserve">» </w:t>
            </w:r>
            <w:r>
              <w:rPr>
                <w:rStyle w:val="IndexLink"/>
                <w:rtl w:val="true"/>
              </w:rPr>
              <w:t>در روایات اهل سنت</w:t>
            </w:r>
            <w:r>
              <w:rPr>
                <w:rStyle w:val="IndexLink"/>
                <w:rtl w:val="true"/>
              </w:rPr>
              <w:tab/>
            </w:r>
            <w:r>
              <w:rPr>
                <w:rStyle w:val="IndexLink"/>
              </w:rPr>
              <w:t>370</w:t>
            </w:r>
          </w:hyperlink>
        </w:p>
        <w:p>
          <w:pPr>
            <w:pStyle w:val="Contents4"/>
            <w:tabs>
              <w:tab w:val="clear" w:pos="8176"/>
              <w:tab w:val="right" w:pos="9026" w:leader="dot"/>
            </w:tabs>
            <w:rPr/>
          </w:pPr>
          <w:hyperlink w:anchor="__RefHeading___Toc164489_1878427129">
            <w:r>
              <w:rPr>
                <w:webHidden/>
                <w:rStyle w:val="IndexLink"/>
              </w:rPr>
              <w:t>1</w:t>
            </w:r>
            <w:r>
              <w:rPr>
                <w:rStyle w:val="IndexLink"/>
                <w:rtl w:val="true"/>
              </w:rPr>
              <w:t xml:space="preserve">. </w:t>
            </w:r>
            <w:r>
              <w:rPr>
                <w:rStyle w:val="IndexLink"/>
                <w:rtl w:val="true"/>
              </w:rPr>
              <w:t>ام الکتاب</w:t>
            </w:r>
            <w:r>
              <w:rPr>
                <w:rStyle w:val="IndexLink"/>
                <w:rtl w:val="true"/>
              </w:rPr>
              <w:tab/>
            </w:r>
            <w:r>
              <w:rPr>
                <w:rStyle w:val="IndexLink"/>
              </w:rPr>
              <w:t>370</w:t>
            </w:r>
          </w:hyperlink>
        </w:p>
        <w:p>
          <w:pPr>
            <w:pStyle w:val="Contents4"/>
            <w:tabs>
              <w:tab w:val="clear" w:pos="8176"/>
              <w:tab w:val="right" w:pos="9026" w:leader="dot"/>
            </w:tabs>
            <w:rPr/>
          </w:pPr>
          <w:hyperlink w:anchor="__RefHeading___Toc164491_1878427129">
            <w:r>
              <w:rPr>
                <w:webHidden/>
                <w:rStyle w:val="IndexLink"/>
              </w:rPr>
              <w:t>2</w:t>
            </w:r>
            <w:r>
              <w:rPr>
                <w:rStyle w:val="IndexLink"/>
                <w:rtl w:val="true"/>
              </w:rPr>
              <w:t xml:space="preserve">. </w:t>
            </w:r>
            <w:r>
              <w:rPr>
                <w:rStyle w:val="IndexLink"/>
                <w:rtl w:val="true"/>
              </w:rPr>
              <w:t>لوح محفوظ</w:t>
            </w:r>
            <w:r>
              <w:rPr>
                <w:rStyle w:val="IndexLink"/>
                <w:rtl w:val="true"/>
              </w:rPr>
              <w:tab/>
            </w:r>
            <w:r>
              <w:rPr>
                <w:rStyle w:val="IndexLink"/>
              </w:rPr>
              <w:t>371</w:t>
            </w:r>
          </w:hyperlink>
        </w:p>
        <w:p>
          <w:pPr>
            <w:pStyle w:val="Contents4"/>
            <w:tabs>
              <w:tab w:val="clear" w:pos="8176"/>
              <w:tab w:val="right" w:pos="9026" w:leader="dot"/>
            </w:tabs>
            <w:rPr/>
          </w:pPr>
          <w:hyperlink w:anchor="__RefHeading___Toc164493_1878427129">
            <w:r>
              <w:rPr>
                <w:webHidden/>
                <w:rStyle w:val="IndexLink"/>
              </w:rPr>
              <w:t>3</w:t>
            </w:r>
            <w:r>
              <w:rPr>
                <w:rStyle w:val="IndexLink"/>
                <w:rtl w:val="true"/>
              </w:rPr>
              <w:t xml:space="preserve">. </w:t>
            </w:r>
            <w:r>
              <w:rPr>
                <w:rStyle w:val="IndexLink"/>
                <w:rtl w:val="true"/>
              </w:rPr>
              <w:t>صحیفه اعمال</w:t>
            </w:r>
            <w:r>
              <w:rPr>
                <w:rStyle w:val="IndexLink"/>
                <w:rtl w:val="true"/>
              </w:rPr>
              <w:tab/>
            </w:r>
            <w:r>
              <w:rPr>
                <w:rStyle w:val="IndexLink"/>
              </w:rPr>
              <w:t>371</w:t>
            </w:r>
          </w:hyperlink>
        </w:p>
        <w:p>
          <w:pPr>
            <w:pStyle w:val="Contents4"/>
            <w:tabs>
              <w:tab w:val="clear" w:pos="8176"/>
              <w:tab w:val="right" w:pos="9026" w:leader="dot"/>
            </w:tabs>
            <w:rPr/>
          </w:pPr>
          <w:hyperlink w:anchor="__RefHeading___Toc164495_1878427129">
            <w:r>
              <w:rPr>
                <w:webHidden/>
                <w:rStyle w:val="IndexLink"/>
              </w:rPr>
              <w:t>4</w:t>
            </w:r>
            <w:r>
              <w:rPr>
                <w:rStyle w:val="IndexLink"/>
                <w:rtl w:val="true"/>
              </w:rPr>
              <w:t xml:space="preserve">. </w:t>
            </w:r>
            <w:r>
              <w:rPr>
                <w:rStyle w:val="IndexLink"/>
                <w:rtl w:val="true"/>
              </w:rPr>
              <w:t>راه مستقیم</w:t>
            </w:r>
            <w:r>
              <w:rPr>
                <w:rStyle w:val="IndexLink"/>
                <w:rtl w:val="true"/>
              </w:rPr>
              <w:tab/>
            </w:r>
            <w:r>
              <w:rPr>
                <w:rStyle w:val="IndexLink"/>
              </w:rPr>
              <w:t>372</w:t>
            </w:r>
          </w:hyperlink>
        </w:p>
        <w:p>
          <w:pPr>
            <w:pStyle w:val="Contents3"/>
            <w:tabs>
              <w:tab w:val="clear" w:pos="8459"/>
              <w:tab w:val="right" w:pos="9026" w:leader="dot"/>
            </w:tabs>
            <w:rPr/>
          </w:pPr>
          <w:hyperlink w:anchor="__RefHeading___Toc164497_1878427129">
            <w:r>
              <w:rPr>
                <w:webHidden/>
                <w:rStyle w:val="IndexLink"/>
                <w:rtl w:val="true"/>
              </w:rPr>
              <w:t>جمع بندی روایات اهل سنت</w:t>
            </w:r>
            <w:r>
              <w:rPr>
                <w:rStyle w:val="IndexLink"/>
                <w:rtl w:val="true"/>
              </w:rPr>
              <w:tab/>
            </w:r>
            <w:r>
              <w:rPr>
                <w:rStyle w:val="IndexLink"/>
              </w:rPr>
              <w:t>372</w:t>
            </w:r>
          </w:hyperlink>
        </w:p>
        <w:p>
          <w:pPr>
            <w:pStyle w:val="Contents3"/>
            <w:tabs>
              <w:tab w:val="clear" w:pos="8459"/>
              <w:tab w:val="right" w:pos="9026" w:leader="dot"/>
            </w:tabs>
            <w:rPr/>
          </w:pPr>
          <w:hyperlink w:anchor="__RefHeading___Toc164499_1878427129">
            <w:r>
              <w:rPr>
                <w:webHidden/>
                <w:rStyle w:val="IndexLink"/>
                <w:rtl w:val="true"/>
              </w:rPr>
              <w:t xml:space="preserve">اشتراکات روایات شیعه و سنی در مصداق شناسی </w:t>
            </w:r>
            <w:r>
              <w:rPr>
                <w:rStyle w:val="IndexLink"/>
                <w:rtl w:val="true"/>
              </w:rPr>
              <w:t>«</w:t>
            </w:r>
            <w:r>
              <w:rPr>
                <w:rStyle w:val="IndexLink"/>
                <w:rtl w:val="true"/>
              </w:rPr>
              <w:t>امام مبین</w:t>
            </w:r>
            <w:r>
              <w:rPr>
                <w:rStyle w:val="IndexLink"/>
                <w:rtl w:val="true"/>
              </w:rPr>
              <w:t>»</w:t>
              <w:tab/>
            </w:r>
            <w:r>
              <w:rPr>
                <w:rStyle w:val="IndexLink"/>
              </w:rPr>
              <w:t>373</w:t>
            </w:r>
          </w:hyperlink>
        </w:p>
        <w:p>
          <w:pPr>
            <w:pStyle w:val="Contents3"/>
            <w:tabs>
              <w:tab w:val="clear" w:pos="8459"/>
              <w:tab w:val="right" w:pos="9026" w:leader="dot"/>
            </w:tabs>
            <w:rPr/>
          </w:pPr>
          <w:hyperlink w:anchor="__RefHeading___Toc164501_1878427129">
            <w:r>
              <w:rPr>
                <w:webHidden/>
                <w:rStyle w:val="IndexLink"/>
                <w:rtl w:val="true"/>
              </w:rPr>
              <w:t xml:space="preserve">تمایزات روایات شیعه و سنی در مصداق شناسی </w:t>
            </w:r>
            <w:r>
              <w:rPr>
                <w:rStyle w:val="IndexLink"/>
                <w:rtl w:val="true"/>
              </w:rPr>
              <w:t>«</w:t>
            </w:r>
            <w:r>
              <w:rPr>
                <w:rStyle w:val="IndexLink"/>
                <w:rtl w:val="true"/>
              </w:rPr>
              <w:t>امام مبین</w:t>
            </w:r>
            <w:r>
              <w:rPr>
                <w:rStyle w:val="IndexLink"/>
                <w:rtl w:val="true"/>
              </w:rPr>
              <w:t>»</w:t>
              <w:tab/>
            </w:r>
            <w:r>
              <w:rPr>
                <w:rStyle w:val="IndexLink"/>
              </w:rPr>
              <w:t>373</w:t>
            </w:r>
          </w:hyperlink>
        </w:p>
        <w:p>
          <w:pPr>
            <w:pStyle w:val="Contents3"/>
            <w:tabs>
              <w:tab w:val="clear" w:pos="8459"/>
              <w:tab w:val="right" w:pos="9026" w:leader="dot"/>
            </w:tabs>
            <w:rPr/>
          </w:pPr>
          <w:hyperlink w:anchor="__RefHeading___Toc164503_1878427129">
            <w:r>
              <w:rPr>
                <w:webHidden/>
                <w:rStyle w:val="IndexLink"/>
                <w:rtl w:val="true"/>
              </w:rPr>
              <w:t>نتیجه</w:t>
            </w:r>
            <w:r>
              <w:rPr>
                <w:rStyle w:val="IndexLink"/>
                <w:rtl w:val="true"/>
              </w:rPr>
              <w:tab/>
            </w:r>
            <w:r>
              <w:rPr>
                <w:rStyle w:val="IndexLink"/>
              </w:rPr>
              <w:t>373</w:t>
            </w:r>
          </w:hyperlink>
        </w:p>
        <w:p>
          <w:pPr>
            <w:pStyle w:val="Contents3"/>
            <w:tabs>
              <w:tab w:val="clear" w:pos="8459"/>
              <w:tab w:val="right" w:pos="9026" w:leader="dot"/>
            </w:tabs>
            <w:rPr/>
          </w:pPr>
          <w:hyperlink w:anchor="__RefHeading___Toc164505_1878427129">
            <w:r>
              <w:rPr>
                <w:webHidden/>
                <w:rStyle w:val="IndexLink"/>
                <w:rtl w:val="true"/>
              </w:rPr>
              <w:t>منابع</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24_162408"/>
      <w:bookmarkStart w:id="1" w:name="pg14524_162408"/>
      <w:bookmarkEnd w:id="1"/>
    </w:p>
    <w:p>
      <w:pPr>
        <w:pStyle w:val="Heading2"/>
        <w:numPr>
          <w:ilvl w:val="1"/>
          <w:numId w:val="1"/>
        </w:numPr>
        <w:rPr/>
      </w:pPr>
      <w:bookmarkStart w:id="2" w:name="pg14524_162408"/>
      <w:bookmarkStart w:id="3" w:name="__RefHeading___Toc163709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بازخوانی ابعاد شخصیت امیرالمومنین امام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بازخوانی ابعاد شخصیتی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محققان؛ با نظارت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خوراسگان،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106081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منظر دانشمندان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آیینه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غیر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Criticism and interpretation --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Rezae Esfahani, Mohammad Ali</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Azad University Publication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خوراسگان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6026010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711_1878427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علیه السلام،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دبیر علمی، دکتر محمدعلی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 دبیرخانه کنگره بازخوانی ابعاد شخصیتی امیرالمؤمنین امام علی علیه السلام</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 اهدایی به ساحت مقدس امیرالمؤمنین امام علی علیه السلام</w:t>
      </w:r>
    </w:p>
    <w:p>
      <w:pPr>
        <w:pStyle w:val="BookText"/>
        <w:rPr/>
      </w:pPr>
      <w:r>
        <w:rPr>
          <w:rFonts w:ascii="IRNazanin" w:hAnsi="IRNazanin" w:eastAsia="IRNazanin"/>
          <w:color w:val="111111"/>
          <w:sz w:val="28"/>
          <w:sz w:val="28"/>
          <w:szCs w:val="28"/>
          <w:rtl w:val="true"/>
          <w:lang w:bidi="fa-IR"/>
        </w:rPr>
        <w:t>نوبت نشر اول</w:t>
      </w:r>
    </w:p>
    <w:p>
      <w:pPr>
        <w:pStyle w:val="BookText"/>
        <w:rPr/>
      </w:pPr>
      <w:r>
        <w:rPr>
          <w:rFonts w:ascii="IRNazanin" w:hAnsi="IRNazanin" w:eastAsia="IRNazanin"/>
          <w:color w:val="111111"/>
          <w:sz w:val="28"/>
          <w:sz w:val="28"/>
          <w:szCs w:val="28"/>
          <w:rtl w:val="true"/>
          <w:lang w:bidi="fa-IR"/>
        </w:rPr>
        <w:t>شابک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ما اصفهان، خیابان نشاط، ابتدای خیابان فرشادی، مؤسسه تحقیقات و نشر معارف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کنگره </w:t>
      </w:r>
      <w:bookmarkStart w:id="7" w:name="pg14524_162410"/>
    </w:p>
    <w:p>
      <w:pPr>
        <w:pStyle w:val="Heading2"/>
        <w:numPr>
          <w:ilvl w:val="1"/>
          <w:numId w:val="1"/>
        </w:numPr>
        <w:rPr/>
      </w:pPr>
      <w:bookmarkStart w:id="8" w:name="__RefHeading___Toc163713_1878427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دبیر علمی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دبیر اجرایی و رئیس شورای سیاستگذاری کنگره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کریم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لیلة‌المبیت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اطاعت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مَوَدّت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یافته‌ها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لیلةالمبیت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تبلیغ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اطاعت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مودّت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شخصیت‌شناسی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دیدگاه‌های رشیدرضا و نقدهای علامه طباطبایی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ابلاغ آیات اول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جبرئیل، نفس پیامبر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حج سال نهم هجری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مأمور به تبلیغ امری خاص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اعتماد بودن روایت سُدّی؟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حدیث سدی را ناقص نقل کرده؟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مظهر شجاعت و ابوبکر مظهر رحمت خداست؟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فقط خویشاوند پیامبر است؟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قرآن از زبان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سؤال اصلی </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سؤالات فرعی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قرآن‌شناسی حضرت علی علیه السلام، شناخت قرآن با نهج البلاغه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مقالات علمی مجلات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حوزه نشر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تجزیه و تحلیل داده‌های تحقیق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نوزده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بیست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بیست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بیست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بیست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بیست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فرازهای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بیست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بیست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بیست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سی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فرازهای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سی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سی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سی و چهار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فرازهای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سی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یا 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سی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سی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سی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نهج‌البلاغه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سی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چهل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حکمت‌های نهج‌البلاغه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چهل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چهل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چهل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چهل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اساسی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شناخت قرآن از زبان امام علی علیه السلام در نهج‌البلاغه</w:t>
      </w:r>
      <w:r>
        <w:rPr>
          <w:rFonts w:eastAsia="IRNazanin" w:cs="IRNazanin"/>
          <w:color w:val="111111"/>
          <w:sz w:val="28"/>
          <w:szCs w:val="28"/>
          <w:rtl w:val="true"/>
          <w:lang w:bidi="fa-IR"/>
        </w:rPr>
        <w:t>)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موضوعی پژوهش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ترمینولوژی تعامل با قرآن در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مسئله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فرضیه‌های تحقیق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مفاهیم و اصطلاحات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مخاطبه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جایگاه مخاطبه با کلام‌الله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مخاطبه با کلام‌الله، مطالبه رسول‌الله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ترتیل پیش‌زمینه تحقق مخاطبه با کلام‌الله در بیان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ترتیل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استنطاق آیات قرآن در بیان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مراجع شیعه درباره جواز مخاطبه با کلام‌الله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سبک‌شناسی مخاطبه با کلام‌الله در سیره علوی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مخاطبه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مخاطبه با استفاده از عبارات قرآنی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مخاطبه بدون استفاده از عبارات قرآنی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مخاطبه غیرکلامی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امیرالمؤمنین علیه السلام هنگام تلاوت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از مخاطبه با کلام‌الله در سیره علوی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مخاطبه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مخاطبه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سوره های مسبحات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مخاطبه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مخاطبه با کلام‌الله در دعاهای پایان قرائت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چگونگی آن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چندگانگی منابع علم امام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نیازمندی به مفسر از نگاه آیات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آگاهان از قرآن پس از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از قرآن چه کسانی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آگاهی ائمه علیه السلام به قرآن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قرآن و ظهر و بطن آن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آگاهی امام به معارف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بازتاب علم امام به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انحصار امکان فهم قرآن به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نهج‌البلاغه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دیدگاه‌های دانشمندان در عرصه فهم قرآن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فهم قرآن برای غیرمعصومین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فهم ظاهر قرآن توسط غیرمعصومین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فهم لایه‌های ظاهری و لایه‌هایی از باطن قرآن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دلایل طرفداران دو دیدگاه اول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دلیل بر جواز تمسک به کلام غیرمعصومین در مسائل ضروری دین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متقن، فهم قرآن در انحصار معصومین علیهم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در قرآن، مانع فهم صحیح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غیرمعصوم از قرآن، مصداق تفسیر به رأی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آیات، در موارد اختلاف، تنها باید به اهل بیت علیهم السلام رجوع کرد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ظواهر قرآن، اعتماد بر ظن است که افاده علم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قرآن از منظر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پیشینه تاریخی نسخ در خاندان وحی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لغت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اصطلاح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اهمیت بحث از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اهمیت نسخ در آیینه سخن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از منظر فریقین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اشتراکات تفسیری فریقین در تفسیر آیه مباهله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نبوت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با نصارای نجران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آیه اهل‌بیت و آل‌لله و بیان فضائل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مصداق انفسنا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بحث از اهل‌بیت علیهم السلام در سوره 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راویان حدیث اهل‌بیت علیهم السلام در آیه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ناقلان روایت از ائمه شیعه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اهل‌سنت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روایات اهل‌سنت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امام علی علیه السلام در آیه مباهله در تحلیل دانشمندان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مفسران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اهل‌سنت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شبهات درباره مصداق انفسنا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شبهه روایی آلوسی در مصداق آیه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شبهه ادعای جعل احادیث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پاسخ به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شبهه تعبیر جمع و پاسخ آن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ابن‌عاشور و شبهه روایی در مصداق آیه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زمخشری و روایت شعبی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صراط مستقیم به عنوان محور قرآنی وحدت امت اسلامی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محور اصلی اتحاد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قرآنی صراط مستقیم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و بررسی محوریت صراط مستقیم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بررسی یک شبهه فرضی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بینامتنیت قرآن کریم و نهج‌البلاغه، راه‌گشای اختلاف تفاسیر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مفهوم‌شناسی بینامتنی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تناص</w:t>
      </w:r>
      <w:r>
        <w:rPr>
          <w:rFonts w:eastAsia="IRNazanin" w:cs="IRNazanin"/>
          <w:color w:val="111111"/>
          <w:sz w:val="28"/>
          <w:szCs w:val="28"/>
          <w:rtl w:val="true"/>
          <w:lang w:bidi="fa-IR"/>
        </w:rPr>
        <w:t>)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معنای متفاوت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فَوْقَهَا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فراتر در جثه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فراتر در خواری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معنا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تناص قرآنی در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و بالاتر از آن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موجودات خرد همچون مورچه و پشه، تا موجودات کلان همچون نهنگان و فیلان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ما فوقهما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فَوْقَهَا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مبیّنِ مراتبِ تفاوت در 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راه‌یابی به این تناص، مصونیت از اشتباه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 یا بالاتر از آن دو</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آماری و گونه‌شناسی روایات تفسیری اخلاقی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تفسیری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رذائل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و اجتماعی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تفسیر تربیتی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گونه‌شناسی مختار در روایات اخلاقی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روایات تفسیری اخلاقی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بسامدی و تحلیل آماری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روایات اخلاقی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موضوعی بیشترین روایات اخلاقی امام علی علیه السلام به فضائل فردی اخلاقی و سپس فضائل اجتماعی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عصر امام می‌توان متوجه شد به چه دلیل امام به مباحث اخلاقی اشاره نموده است</w:t>
      </w:r>
      <w:r>
        <w:rPr>
          <w:rFonts w:eastAsia="IRNazanin" w:cs="IRNazanin"/>
          <w:color w:val="111111"/>
          <w:sz w:val="28"/>
          <w:szCs w:val="28"/>
          <w:rtl w:val="true"/>
          <w:lang w:bidi="fa-IR"/>
        </w:rPr>
        <w:t>.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پرداختن امام به مسائل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توجه بیشتر به فضائل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گونه‌های روایات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نمونه‌ها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فردی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رذائل فردی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رذائل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دلالت مصداقی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یس 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فریقین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بیان آیه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مصداقی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مبین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بررسی دلالت مصداقی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شیعه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الهی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و نمونه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جمع بندی نظرات مفسران شیعه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بررسی دلالت مصداقی امام مبین در تفاسیر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جمع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قضاءالهی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عظیم الشأن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جمع بندی نظرات مفسرین اهل سنت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اشتراکات تفاسیر شیعه و سنی در مصداق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تمایزات تفاسیر شیعه و سنی در مصداق شناسی امام مبین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بررسی دلالت مصداقی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پیامبر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جمع بندی روایات شیعه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بررسی دلالت مصداقی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اعمال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مستقیم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جمع بندی روایات اهل سنت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اشتراکات روایات شیعه و سنی در مصداق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تمایزات روایات شیعه و سنی در مصداق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w:t>
      </w:r>
      <w:r>
        <w:rPr>
          <w:rFonts w:eastAsia="IRNazanin" w:cs="IRNazanin"/>
          <w:color w:val="111111"/>
          <w:sz w:val="28"/>
          <w:szCs w:val="28"/>
          <w:lang w:bidi="fa-IR"/>
        </w:rPr>
        <w:t>358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10" w:name="pg14524_162422"/>
    </w:p>
    <w:p>
      <w:pPr>
        <w:pStyle w:val="Heading2"/>
        <w:numPr>
          <w:ilvl w:val="1"/>
          <w:numId w:val="1"/>
        </w:numPr>
        <w:rPr/>
      </w:pPr>
      <w:bookmarkStart w:id="11" w:name="__RefHeading___Toc163715_1878427129"/>
      <w:bookmarkStart w:id="12" w:name="_Toc4"/>
      <w:bookmarkEnd w:id="10"/>
      <w:bookmarkEnd w:id="11"/>
      <w:r>
        <w:rPr>
          <w:rtl w:val="true"/>
        </w:rPr>
        <w:t>مقدمه دبیر علمی کنگره</w:t>
      </w:r>
      <w:bookmarkEnd w:id="12"/>
    </w:p>
    <w:p>
      <w:pPr>
        <w:pStyle w:val="Heading3"/>
        <w:numPr>
          <w:ilvl w:val="2"/>
          <w:numId w:val="1"/>
        </w:numPr>
        <w:rPr/>
      </w:pPr>
      <w:bookmarkStart w:id="13" w:name="__RefHeading___Toc163717_1878427129"/>
      <w:bookmarkStart w:id="14" w:name="_Toc5"/>
      <w:bookmarkEnd w:id="13"/>
      <w:r>
        <w:rPr>
          <w:rtl w:val="true"/>
        </w:rPr>
        <w:t>درآمد</w:t>
      </w:r>
      <w:bookmarkEnd w:id="14"/>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چهارده قرن قبل، نور اسلام بر جهان تابید و وحی قرآن قلب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منور ساخت و این نور بر قلب یار و همراه ایشان حضرت علی بن ابی‌طالب علیه السلام منعکس گردید و در قالب امامت و ولایت او بر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هفتصد آیه در مورد امام علی علیه السلام تفسیر، تأویل و یا تطبیق شده است که پیوند عمیق ایشان را با وحی قرآن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نوری الهی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 جلوه‌گر شد و در ابعاد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را روشن کرده و او را به سعادت رهنمون می‌شود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اوست که شیوه‌های تربیت انسان، روابط اجتماعی، اقتصادی، سیاسی، مدیریتی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کلی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علی علیه السلام 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 علیه السلام و فرزندان معصومش دست انسان‌ها را می‌گیرد و در ساحت‌های مختلف زندگی معنوی راهبری می‌کند تا انسان به سعادت و کمال نهایی خود برسد</w:t>
      </w:r>
      <w:r>
        <w:rPr>
          <w:rFonts w:eastAsia="IRNazanin" w:cs="IRNazanin"/>
          <w:color w:val="111111"/>
          <w:sz w:val="28"/>
          <w:szCs w:val="28"/>
          <w:rtl w:val="true"/>
          <w:lang w:bidi="fa-IR"/>
        </w:rPr>
        <w:t xml:space="preserve">. </w:t>
      </w:r>
      <w:bookmarkStart w:id="15" w:name="pg14524_162423"/>
    </w:p>
    <w:p>
      <w:pPr>
        <w:pStyle w:val="Heading3"/>
        <w:numPr>
          <w:ilvl w:val="2"/>
          <w:numId w:val="1"/>
        </w:numPr>
        <w:rPr/>
      </w:pPr>
      <w:bookmarkStart w:id="16" w:name="__RefHeading___Toc163719_1878427129"/>
      <w:bookmarkStart w:id="17" w:name="_Toc6"/>
      <w:bookmarkEnd w:id="15"/>
      <w:bookmarkEnd w:id="16"/>
      <w:r>
        <w:rPr>
          <w:rtl w:val="true"/>
        </w:rPr>
        <w:t>اول</w:t>
      </w:r>
      <w:r>
        <w:rPr>
          <w:rtl w:val="true"/>
        </w:rPr>
        <w:t xml:space="preserve">: </w:t>
      </w:r>
      <w:r>
        <w:rPr>
          <w:rtl w:val="true"/>
        </w:rPr>
        <w:t>ضرورت موضوع کنگره</w:t>
      </w:r>
      <w:bookmarkEnd w:id="17"/>
    </w:p>
    <w:p>
      <w:pPr>
        <w:pStyle w:val="BookText"/>
        <w:rPr/>
      </w:pPr>
      <w:r>
        <w:rPr>
          <w:rFonts w:ascii="IRNazanin" w:hAnsi="IRNazanin" w:eastAsia="IRNazanin"/>
          <w:color w:val="111111"/>
          <w:sz w:val="28"/>
          <w:sz w:val="28"/>
          <w:szCs w:val="28"/>
          <w:rtl w:val="true"/>
          <w:lang w:bidi="fa-IR"/>
        </w:rPr>
        <w:t>بعد از گذشت چهارده قرن از شهادت امام علی علیه السلام 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مهم‌ترین دلایل ضرورت این کنگره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مجدد امام علی علیه السلام برای تبیین ابعاد ناشناخته وجودی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و عرضه ابعاد وجودی آن حضرت با زبان روزآمد؛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رهنمودهای امام علی علیه السلام در عرصه‌های جدید ابعاد زندگی بشر همچون علوم انسانی در راستای تحول در این 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بیشتر جامعه بشری از نور ولایت و امامت آن حضرت با ارائه کتاب‌ها، مقالات و آثار هنری؛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خادمان علمی و عملی امام علی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معارف ناب علوی در قالب نگارش مقالات و کتاب‌ها و آثار هنری؛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آثار برجسته پدید آمده در کنگره به زبان‌های دیگر در راستای نشر معارف و آموزه‌های علوی در کشورهای دیگر</w:t>
      </w:r>
      <w:r>
        <w:rPr>
          <w:rFonts w:eastAsia="IRNazanin" w:cs="IRNazanin"/>
          <w:color w:val="111111"/>
          <w:sz w:val="28"/>
          <w:szCs w:val="28"/>
          <w:rtl w:val="true"/>
          <w:lang w:bidi="fa-IR"/>
        </w:rPr>
        <w:t>.</w:t>
      </w:r>
    </w:p>
    <w:p>
      <w:pPr>
        <w:pStyle w:val="Heading3"/>
        <w:numPr>
          <w:ilvl w:val="2"/>
          <w:numId w:val="1"/>
        </w:numPr>
        <w:rPr/>
      </w:pPr>
      <w:bookmarkStart w:id="18" w:name="__RefHeading___Toc163721_1878427129"/>
      <w:bookmarkStart w:id="19" w:name="_Toc7"/>
      <w:bookmarkEnd w:id="18"/>
      <w:r>
        <w:rPr>
          <w:rtl w:val="true"/>
        </w:rPr>
        <w:t>دوم</w:t>
      </w:r>
      <w:r>
        <w:rPr>
          <w:rtl w:val="true"/>
        </w:rPr>
        <w:t xml:space="preserve">: </w:t>
      </w:r>
      <w:r>
        <w:rPr>
          <w:rtl w:val="true"/>
        </w:rPr>
        <w:t>پیشینه کنگره</w:t>
      </w:r>
      <w:bookmarkEnd w:id="1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کنگره در مراسم حج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 فرهیختگان اصفهانی حاضر در حج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ابتکار و پشتکار دوست ولایتمدار و خیراندیش جناب آقای حاج سید 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آن فراهم شد و از بهار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کار کنگره با جلساتی در موسسه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و با همکاری دوست دانشمند ما، جناب حجت‌الاسلام‌والمسلمین سجادی راه کمال در پیش گرفت و درنهایت توفیق علوی شامل حال ما شد و از 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مسئولیت دبیر علمی کنگره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w:t>
      </w:r>
      <w:bookmarkStart w:id="20" w:name="pg14524_162424"/>
    </w:p>
    <w:p>
      <w:pPr>
        <w:pStyle w:val="BookText"/>
        <w:rPr/>
      </w:pPr>
      <w:bookmarkEnd w:id="20"/>
      <w:r>
        <w:rPr>
          <w:rFonts w:ascii="IRNazanin" w:hAnsi="IRNazanin" w:eastAsia="IRNazanin"/>
          <w:color w:val="111111"/>
          <w:sz w:val="28"/>
          <w:sz w:val="28"/>
          <w:szCs w:val="28"/>
          <w:rtl w:val="true"/>
          <w:lang w:bidi="fa-IR"/>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مجتمع آموزش عالی قرآن و حدیث جامعة المصطفی العالمیة، مرکز تخصصی شیعه‌شناسی و بنیاد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شدند و اقدام به برگزاری پیش‌نشست‌ها و نگارش مقالات و ارزیابی آثار کردند و حتی مراجع معظم تقلید پیام‌هایی برای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کنگره‌ای عظیم به برکت یاد امام علی علیه‌السلام شکل گرفت که بسیاری از افراد باور نمی‌کردند، این همه آثار و برکات علمی، معنوی و هنری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روزهای آخر دریافت آثار کنگره، استقبال از آن به‌شدت افزایش یافت و حتی چند بار زمان دریافت آثار تمدید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موردقبول خدای متعال و مورد عنایت خاص امام علی علیه السلام و فرزندش حجت‌ابن الحسن علیه السلام قرار گیرد</w:t>
      </w:r>
      <w:r>
        <w:rPr>
          <w:rFonts w:eastAsia="IRNazanin" w:cs="IRNazanin"/>
          <w:color w:val="111111"/>
          <w:sz w:val="28"/>
          <w:szCs w:val="28"/>
          <w:rtl w:val="true"/>
          <w:lang w:bidi="fa-IR"/>
        </w:rPr>
        <w:t>.</w:t>
      </w:r>
    </w:p>
    <w:p>
      <w:pPr>
        <w:pStyle w:val="Heading3"/>
        <w:numPr>
          <w:ilvl w:val="2"/>
          <w:numId w:val="1"/>
        </w:numPr>
        <w:rPr/>
      </w:pPr>
      <w:bookmarkStart w:id="21" w:name="__RefHeading___Toc163723_1878427129"/>
      <w:bookmarkStart w:id="22" w:name="_Toc8"/>
      <w:bookmarkEnd w:id="21"/>
      <w:r>
        <w:rPr>
          <w:rtl w:val="true"/>
        </w:rPr>
        <w:t>سوم</w:t>
      </w:r>
      <w:r>
        <w:rPr>
          <w:rtl w:val="true"/>
        </w:rPr>
        <w:t xml:space="preserve">: </w:t>
      </w:r>
      <w:r>
        <w:rPr>
          <w:rtl w:val="true"/>
        </w:rPr>
        <w:t>ساختار کنگره</w:t>
      </w:r>
      <w:bookmarkEnd w:id="22"/>
    </w:p>
    <w:p>
      <w:pPr>
        <w:pStyle w:val="Heading4"/>
        <w:numPr>
          <w:ilvl w:val="3"/>
          <w:numId w:val="1"/>
        </w:numPr>
        <w:rPr/>
      </w:pPr>
      <w:bookmarkStart w:id="23" w:name="__RefHeading___Toc163725_1878427129"/>
      <w:bookmarkStart w:id="24" w:name="_Toc9"/>
      <w:bookmarkEnd w:id="23"/>
      <w:r>
        <w:rPr>
          <w:rtl w:val="true"/>
        </w:rPr>
        <w:t>الف</w:t>
      </w:r>
      <w:r>
        <w:rPr>
          <w:rtl w:val="true"/>
        </w:rPr>
        <w:t xml:space="preserve">: </w:t>
      </w:r>
      <w:r>
        <w:rPr>
          <w:rtl w:val="true"/>
        </w:rPr>
        <w:t>شورای سیاست‌گذاری</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حسن رضازاده، رئیس شورای سیاست‌گذاری؛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علی‌اصغر بیگی؛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جعفر عمادی؛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حمیدرضا چاکری؛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بهرام‌پور؛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احسان مشکلانی؛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حمید نیلفروشان؛ </w:t>
      </w:r>
      <w:bookmarkStart w:id="25" w:name="pg14524_162425"/>
    </w:p>
    <w:p>
      <w:pPr>
        <w:pStyle w:val="BookText"/>
        <w:rPr/>
      </w:pPr>
      <w:bookmarkEnd w:id="25"/>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سید مصطفی میرلوحی؛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دکتر ابراهیم کلانتری؛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عبدالمجید طالب‌تاش؛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علیرضا هزار</w:t>
      </w:r>
      <w:r>
        <w:rPr>
          <w:rFonts w:eastAsia="IRNazanin" w:cs="IRNazanin"/>
          <w:color w:val="111111"/>
          <w:sz w:val="28"/>
          <w:szCs w:val="28"/>
          <w:rtl w:val="true"/>
          <w:lang w:bidi="fa-IR"/>
        </w:rPr>
        <w:t>.</w:t>
      </w:r>
    </w:p>
    <w:p>
      <w:pPr>
        <w:pStyle w:val="Heading4"/>
        <w:numPr>
          <w:ilvl w:val="3"/>
          <w:numId w:val="1"/>
        </w:numPr>
        <w:rPr/>
      </w:pPr>
      <w:bookmarkStart w:id="26" w:name="__RefHeading___Toc163727_1878427129"/>
      <w:bookmarkStart w:id="27" w:name="_Toc10"/>
      <w:bookmarkEnd w:id="26"/>
      <w:r>
        <w:rPr>
          <w:rtl w:val="true"/>
        </w:rPr>
        <w:t>ب</w:t>
      </w:r>
      <w:r>
        <w:rPr>
          <w:rtl w:val="true"/>
        </w:rPr>
        <w:t xml:space="preserve">: </w:t>
      </w:r>
      <w:r>
        <w:rPr>
          <w:rtl w:val="true"/>
        </w:rPr>
        <w:t>شورای علمی</w:t>
      </w:r>
      <w:bookmarkEnd w:id="27"/>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ascii="IRNazanin" w:hAnsi="IRNazanin" w:eastAsia="IRNazanin"/>
          <w:color w:val="111111"/>
          <w:sz w:val="28"/>
          <w:sz w:val="28"/>
          <w:szCs w:val="28"/>
          <w:rtl w:val="true"/>
          <w:lang w:bidi="fa-IR"/>
        </w:rPr>
        <w:t>حجت‌الاسلام‌والمسلمین دکتر ناصر رفیعی محمدی؛</w:t>
      </w:r>
    </w:p>
    <w:p>
      <w:pPr>
        <w:pStyle w:val="BookText"/>
        <w:rPr/>
      </w:pPr>
      <w:r>
        <w:rPr>
          <w:rFonts w:ascii="IRNazanin" w:hAnsi="IRNazanin" w:eastAsia="IRNazanin"/>
          <w:color w:val="111111"/>
          <w:sz w:val="28"/>
          <w:sz w:val="28"/>
          <w:szCs w:val="28"/>
          <w:rtl w:val="true"/>
          <w:lang w:bidi="fa-IR"/>
        </w:rPr>
        <w:t>حجت‌الاسلام‌والمسلمین دکتر نعمت الله صفری فروشانی؛</w:t>
      </w:r>
    </w:p>
    <w:p>
      <w:pPr>
        <w:pStyle w:val="BookText"/>
        <w:rPr/>
      </w:pPr>
      <w:r>
        <w:rPr>
          <w:rFonts w:ascii="IRNazanin" w:hAnsi="IRNazanin" w:eastAsia="IRNazanin"/>
          <w:color w:val="111111"/>
          <w:sz w:val="28"/>
          <w:sz w:val="28"/>
          <w:szCs w:val="28"/>
          <w:rtl w:val="true"/>
          <w:lang w:bidi="fa-IR"/>
        </w:rPr>
        <w:t>حجت‌الاسلام‌والمسلمین دکتر عبدالمحمدی؛</w:t>
      </w:r>
    </w:p>
    <w:p>
      <w:pPr>
        <w:pStyle w:val="BookText"/>
        <w:rPr/>
      </w:pPr>
      <w:r>
        <w:rPr>
          <w:rFonts w:ascii="IRNazanin" w:hAnsi="IRNazanin" w:eastAsia="IRNazanin"/>
          <w:color w:val="111111"/>
          <w:sz w:val="28"/>
          <w:sz w:val="28"/>
          <w:szCs w:val="28"/>
          <w:rtl w:val="true"/>
          <w:lang w:bidi="fa-IR"/>
        </w:rPr>
        <w:t>حجت‌الاسلام‌والمسلمین دکتر محمدجواد اسکندرلو؛</w:t>
      </w:r>
    </w:p>
    <w:p>
      <w:pPr>
        <w:pStyle w:val="BookText"/>
        <w:rPr/>
      </w:pPr>
      <w:r>
        <w:rPr>
          <w:rFonts w:ascii="IRNazanin" w:hAnsi="IRNazanin" w:eastAsia="IRNazanin"/>
          <w:color w:val="111111"/>
          <w:sz w:val="28"/>
          <w:sz w:val="28"/>
          <w:szCs w:val="28"/>
          <w:rtl w:val="true"/>
          <w:lang w:bidi="fa-IR"/>
        </w:rPr>
        <w:t>حجت‌الاسلام‌والمسلمین محمد فاکر میبدی؛</w:t>
      </w:r>
    </w:p>
    <w:p>
      <w:pPr>
        <w:pStyle w:val="BookText"/>
        <w:rPr/>
      </w:pPr>
      <w:r>
        <w:rPr>
          <w:rFonts w:ascii="IRNazanin" w:hAnsi="IRNazanin" w:eastAsia="IRNazanin"/>
          <w:color w:val="111111"/>
          <w:sz w:val="28"/>
          <w:sz w:val="28"/>
          <w:szCs w:val="28"/>
          <w:rtl w:val="true"/>
          <w:lang w:bidi="fa-IR"/>
        </w:rPr>
        <w:t>حجت‌الاسلام‌والمسلمین حسین علوی مهر؛</w:t>
      </w:r>
    </w:p>
    <w:p>
      <w:pPr>
        <w:pStyle w:val="BookText"/>
        <w:rPr/>
      </w:pPr>
      <w:r>
        <w:rPr>
          <w:rFonts w:ascii="IRNazanin" w:hAnsi="IRNazanin" w:eastAsia="IRNazanin"/>
          <w:color w:val="111111"/>
          <w:sz w:val="28"/>
          <w:sz w:val="28"/>
          <w:szCs w:val="28"/>
          <w:rtl w:val="true"/>
          <w:lang w:bidi="fa-IR"/>
        </w:rPr>
        <w:t>حجت‌الاسلام‌والمسلمین دکتر سید عیسی مسترحمی؛</w:t>
      </w:r>
    </w:p>
    <w:p>
      <w:pPr>
        <w:pStyle w:val="BookText"/>
        <w:rPr/>
      </w:pPr>
      <w:r>
        <w:rPr>
          <w:rFonts w:ascii="IRNazanin" w:hAnsi="IRNazanin" w:eastAsia="IRNazanin"/>
          <w:color w:val="111111"/>
          <w:sz w:val="28"/>
          <w:sz w:val="28"/>
          <w:szCs w:val="28"/>
          <w:rtl w:val="true"/>
          <w:lang w:bidi="fa-IR"/>
        </w:rPr>
        <w:t>دکتر سید محمدتقی طیب؛</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دکتر حمیدرضا چاکری؛</w:t>
      </w:r>
    </w:p>
    <w:p>
      <w:pPr>
        <w:pStyle w:val="BookText"/>
        <w:rPr/>
      </w:pPr>
      <w:r>
        <w:rPr>
          <w:rFonts w:ascii="IRNazanin" w:hAnsi="IRNazanin" w:eastAsia="IRNazanin"/>
          <w:color w:val="111111"/>
          <w:sz w:val="28"/>
          <w:sz w:val="28"/>
          <w:szCs w:val="28"/>
          <w:rtl w:val="true"/>
          <w:lang w:bidi="fa-IR"/>
        </w:rPr>
        <w:t>دکتر مهدی مظاهری؛</w:t>
      </w:r>
    </w:p>
    <w:p>
      <w:pPr>
        <w:pStyle w:val="BookText"/>
        <w:rPr/>
      </w:pPr>
      <w:r>
        <w:rPr>
          <w:rFonts w:ascii="IRNazanin" w:hAnsi="IRNazanin" w:eastAsia="IRNazanin"/>
          <w:color w:val="111111"/>
          <w:sz w:val="28"/>
          <w:sz w:val="28"/>
          <w:szCs w:val="28"/>
          <w:rtl w:val="true"/>
          <w:lang w:bidi="fa-IR"/>
        </w:rPr>
        <w:t>دکتر محمدرضا ستوده نیا؛</w:t>
      </w:r>
    </w:p>
    <w:p>
      <w:pPr>
        <w:pStyle w:val="BookText"/>
        <w:rPr/>
      </w:pPr>
      <w:r>
        <w:rPr>
          <w:rFonts w:ascii="IRNazanin" w:hAnsi="IRNazanin" w:eastAsia="IRNazanin"/>
          <w:color w:val="111111"/>
          <w:sz w:val="28"/>
          <w:sz w:val="28"/>
          <w:szCs w:val="28"/>
          <w:rtl w:val="true"/>
          <w:lang w:bidi="fa-IR"/>
        </w:rPr>
        <w:t>دکتر محمدحسین ریاحی؛</w:t>
      </w:r>
    </w:p>
    <w:p>
      <w:pPr>
        <w:pStyle w:val="BookText"/>
        <w:rPr/>
      </w:pPr>
      <w:r>
        <w:rPr>
          <w:rFonts w:ascii="IRNazanin" w:hAnsi="IRNazanin" w:eastAsia="IRNazanin"/>
          <w:color w:val="111111"/>
          <w:sz w:val="28"/>
          <w:sz w:val="28"/>
          <w:szCs w:val="28"/>
          <w:rtl w:val="true"/>
          <w:lang w:bidi="fa-IR"/>
        </w:rPr>
        <w:t>دکتر محمد صالح طیب‌نیا؛</w:t>
      </w:r>
    </w:p>
    <w:p>
      <w:pPr>
        <w:pStyle w:val="BookText"/>
        <w:rPr/>
      </w:pP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ascii="IRNazanin" w:hAnsi="IRNazanin" w:eastAsia="IRNazanin"/>
          <w:color w:val="111111"/>
          <w:sz w:val="28"/>
          <w:sz w:val="28"/>
          <w:szCs w:val="28"/>
          <w:rtl w:val="true"/>
          <w:lang w:bidi="fa-IR"/>
        </w:rPr>
        <w:t>دکتر سید مهدی مرتضوی؛</w:t>
      </w:r>
    </w:p>
    <w:p>
      <w:pPr>
        <w:pStyle w:val="BookText"/>
        <w:rPr/>
      </w:pPr>
      <w:r>
        <w:rPr>
          <w:rFonts w:ascii="IRNazanin" w:hAnsi="IRNazanin" w:eastAsia="IRNazanin"/>
          <w:color w:val="111111"/>
          <w:sz w:val="28"/>
          <w:sz w:val="28"/>
          <w:szCs w:val="28"/>
          <w:rtl w:val="true"/>
          <w:lang w:bidi="fa-IR"/>
        </w:rPr>
        <w:t>حجت‌الاسلام‌والمسلمین حاج شیخ مهدی انصاری قمی؛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جعفر عمادی؛ </w:t>
      </w:r>
      <w:bookmarkStart w:id="28" w:name="pg14524_162426"/>
    </w:p>
    <w:p>
      <w:pPr>
        <w:pStyle w:val="BookText"/>
        <w:rPr/>
      </w:pPr>
      <w:bookmarkEnd w:id="28"/>
      <w:r>
        <w:rPr>
          <w:rFonts w:ascii="IRNazanin" w:hAnsi="IRNazanin" w:eastAsia="IRNazanin"/>
          <w:color w:val="111111"/>
          <w:sz w:val="28"/>
          <w:sz w:val="28"/>
          <w:szCs w:val="28"/>
          <w:rtl w:val="true"/>
          <w:lang w:bidi="fa-IR"/>
        </w:rPr>
        <w:t>حجت‌الاسلام‌والمسلمین دکتر محمدعلی مهدوی راد؛</w:t>
      </w:r>
    </w:p>
    <w:p>
      <w:pPr>
        <w:pStyle w:val="BookText"/>
        <w:rPr/>
      </w:pPr>
      <w:r>
        <w:rPr>
          <w:rFonts w:ascii="IRNazanin" w:hAnsi="IRNazanin" w:eastAsia="IRNazanin"/>
          <w:color w:val="111111"/>
          <w:sz w:val="28"/>
          <w:sz w:val="28"/>
          <w:szCs w:val="28"/>
          <w:rtl w:val="true"/>
          <w:lang w:bidi="fa-IR"/>
        </w:rPr>
        <w:t>حجت‌الاسلام‌والمسلمین علی‌اصغر بیگی</w:t>
      </w:r>
      <w:r>
        <w:rPr>
          <w:rFonts w:eastAsia="IRNazanin" w:cs="IRNazanin"/>
          <w:color w:val="111111"/>
          <w:sz w:val="28"/>
          <w:szCs w:val="28"/>
          <w:rtl w:val="true"/>
          <w:lang w:bidi="fa-IR"/>
        </w:rPr>
        <w:t>.</w:t>
      </w:r>
    </w:p>
    <w:p>
      <w:pPr>
        <w:pStyle w:val="Heading4"/>
        <w:numPr>
          <w:ilvl w:val="3"/>
          <w:numId w:val="1"/>
        </w:numPr>
        <w:rPr/>
      </w:pPr>
      <w:bookmarkStart w:id="29" w:name="__RefHeading___Toc163729_1878427129"/>
      <w:bookmarkStart w:id="30" w:name="_Toc11"/>
      <w:bookmarkEnd w:id="29"/>
      <w:r>
        <w:rPr>
          <w:rtl w:val="true"/>
        </w:rPr>
        <w:t>ج</w:t>
      </w:r>
      <w:r>
        <w:rPr>
          <w:rtl w:val="true"/>
        </w:rPr>
        <w:t xml:space="preserve">: </w:t>
      </w:r>
      <w:r>
        <w:rPr>
          <w:rtl w:val="true"/>
        </w:rPr>
        <w:t>کمیته اجرایی</w:t>
      </w:r>
      <w:bookmarkEnd w:id="30"/>
    </w:p>
    <w:p>
      <w:pPr>
        <w:pStyle w:val="BookText"/>
        <w:rPr/>
      </w:pPr>
      <w:r>
        <w:rPr>
          <w:rFonts w:ascii="IRNazanin" w:hAnsi="IRNazanin" w:eastAsia="IRNazanin"/>
          <w:color w:val="111111"/>
          <w:sz w:val="28"/>
          <w:sz w:val="28"/>
          <w:szCs w:val="28"/>
          <w:rtl w:val="true"/>
          <w:lang w:bidi="fa-IR"/>
        </w:rPr>
        <w:t>سید حسین رضازاده، دبیر اجرایی و رئیس شورای سیاست‌گذاری کنگره؛</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دبیر علمی کنگره؛</w:t>
      </w:r>
    </w:p>
    <w:p>
      <w:pPr>
        <w:pStyle w:val="BookText"/>
        <w:rPr/>
      </w:pPr>
      <w:r>
        <w:rPr>
          <w:rFonts w:ascii="IRNazanin" w:hAnsi="IRNazanin" w:eastAsia="IRNazanin"/>
          <w:color w:val="111111"/>
          <w:sz w:val="28"/>
          <w:sz w:val="28"/>
          <w:szCs w:val="28"/>
          <w:rtl w:val="true"/>
          <w:lang w:bidi="fa-IR"/>
        </w:rPr>
        <w:t xml:space="preserve">حجت‌الاسلام‌والمسلمین دکتر علی‌اکبر فراهی بخشایش،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کنگره؛</w:t>
      </w:r>
    </w:p>
    <w:p>
      <w:pPr>
        <w:pStyle w:val="BookText"/>
        <w:rPr/>
      </w:pPr>
      <w:r>
        <w:rPr>
          <w:rFonts w:ascii="IRNazanin" w:hAnsi="IRNazanin" w:eastAsia="IRNazanin"/>
          <w:color w:val="111111"/>
          <w:sz w:val="28"/>
          <w:sz w:val="28"/>
          <w:szCs w:val="28"/>
          <w:rtl w:val="true"/>
          <w:lang w:bidi="fa-IR"/>
        </w:rPr>
        <w:t>حجت‌الاسلام‌والمسلمین حسن صادقی زفره، مسئول برگزاری پیش‌نشست‌ها؛</w:t>
      </w:r>
    </w:p>
    <w:p>
      <w:pPr>
        <w:pStyle w:val="BookText"/>
        <w:rPr/>
      </w:pPr>
      <w:r>
        <w:rPr>
          <w:rFonts w:ascii="IRNazanin" w:hAnsi="IRNazanin" w:eastAsia="IRNazanin"/>
          <w:color w:val="111111"/>
          <w:sz w:val="28"/>
          <w:sz w:val="28"/>
          <w:szCs w:val="28"/>
          <w:rtl w:val="true"/>
          <w:lang w:bidi="fa-IR"/>
        </w:rPr>
        <w:t>دکتر حمیدرضا چاکری، دبیر شورای راهبردی کنگره؛</w:t>
      </w:r>
    </w:p>
    <w:p>
      <w:pPr>
        <w:pStyle w:val="BookText"/>
        <w:rPr/>
      </w:pPr>
      <w:r>
        <w:rPr>
          <w:rFonts w:ascii="IRNazanin" w:hAnsi="IRNazanin" w:eastAsia="IRNazanin"/>
          <w:color w:val="111111"/>
          <w:sz w:val="28"/>
          <w:sz w:val="28"/>
          <w:szCs w:val="28"/>
          <w:rtl w:val="true"/>
          <w:lang w:bidi="fa-IR"/>
        </w:rPr>
        <w:t xml:space="preserve">مهندس حمید نیلفروشان،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مؤسسه اهل‌البیت؛</w:t>
      </w:r>
    </w:p>
    <w:p>
      <w:pPr>
        <w:pStyle w:val="BookText"/>
        <w:rPr/>
      </w:pPr>
      <w:r>
        <w:rPr>
          <w:rFonts w:ascii="IRNazanin" w:hAnsi="IRNazanin" w:eastAsia="IRNazanin"/>
          <w:color w:val="111111"/>
          <w:sz w:val="28"/>
          <w:sz w:val="28"/>
          <w:szCs w:val="28"/>
          <w:rtl w:val="true"/>
          <w:lang w:bidi="fa-IR"/>
        </w:rPr>
        <w:t>مهندس سعید گودرزی، مسئول انفورماتیک مؤسسه اهل‌البیت؛</w:t>
      </w:r>
    </w:p>
    <w:p>
      <w:pPr>
        <w:pStyle w:val="BookText"/>
        <w:rPr/>
      </w:pPr>
      <w:r>
        <w:rPr>
          <w:rFonts w:ascii="IRNazanin" w:hAnsi="IRNazanin" w:eastAsia="IRNazanin"/>
          <w:color w:val="111111"/>
          <w:sz w:val="28"/>
          <w:sz w:val="28"/>
          <w:szCs w:val="28"/>
          <w:rtl w:val="true"/>
          <w:lang w:bidi="fa-IR"/>
        </w:rPr>
        <w:t>مهندس محمد رضایی، مسئول آماده‌سازی متون؛</w:t>
      </w:r>
    </w:p>
    <w:p>
      <w:pPr>
        <w:pStyle w:val="BookText"/>
        <w:rPr/>
      </w:pPr>
      <w:r>
        <w:rPr>
          <w:rFonts w:ascii="IRNazanin" w:hAnsi="IRNazanin" w:eastAsia="IRNazanin"/>
          <w:color w:val="111111"/>
          <w:sz w:val="28"/>
          <w:sz w:val="28"/>
          <w:szCs w:val="28"/>
          <w:rtl w:val="true"/>
          <w:lang w:bidi="fa-IR"/>
        </w:rPr>
        <w:t>خانم مهندس الهام صفائی، مسئول دبیرخانه کنگره؛</w:t>
      </w:r>
    </w:p>
    <w:p>
      <w:pPr>
        <w:pStyle w:val="BookText"/>
        <w:rPr/>
      </w:pPr>
      <w:r>
        <w:rPr>
          <w:rFonts w:ascii="IRNazanin" w:hAnsi="IRNazanin" w:eastAsia="IRNazanin"/>
          <w:color w:val="111111"/>
          <w:sz w:val="28"/>
          <w:sz w:val="28"/>
          <w:szCs w:val="28"/>
          <w:rtl w:val="true"/>
          <w:lang w:bidi="fa-IR"/>
        </w:rPr>
        <w:t>خانم مهندس فرزانه صفائی، مسئول سایت کنگره؛</w:t>
      </w:r>
    </w:p>
    <w:p>
      <w:pPr>
        <w:pStyle w:val="BookText"/>
        <w:rPr/>
      </w:pPr>
      <w:r>
        <w:rPr>
          <w:rFonts w:ascii="IRNazanin" w:hAnsi="IRNazanin" w:eastAsia="IRNazanin"/>
          <w:color w:val="111111"/>
          <w:sz w:val="28"/>
          <w:sz w:val="28"/>
          <w:szCs w:val="28"/>
          <w:rtl w:val="true"/>
          <w:lang w:bidi="fa-IR"/>
        </w:rPr>
        <w:t>خانم آزاده فخاری، مسئول روابط عمومی کنگره؛</w:t>
      </w:r>
    </w:p>
    <w:p>
      <w:pPr>
        <w:pStyle w:val="Heading4"/>
        <w:numPr>
          <w:ilvl w:val="3"/>
          <w:numId w:val="1"/>
        </w:numPr>
        <w:rPr/>
      </w:pPr>
      <w:bookmarkStart w:id="31" w:name="__RefHeading___Toc163731_1878427129"/>
      <w:bookmarkStart w:id="32" w:name="_Toc12"/>
      <w:bookmarkEnd w:id="31"/>
      <w:r>
        <w:rPr>
          <w:rtl w:val="true"/>
        </w:rPr>
        <w:t>د</w:t>
      </w:r>
      <w:r>
        <w:rPr>
          <w:rtl w:val="true"/>
        </w:rPr>
        <w:t xml:space="preserve">: </w:t>
      </w:r>
      <w:r>
        <w:rPr>
          <w:rtl w:val="true"/>
        </w:rPr>
        <w:t>کارگزاران‌</w:t>
      </w:r>
      <w:bookmarkEnd w:id="32"/>
    </w:p>
    <w:p>
      <w:pPr>
        <w:pStyle w:val="BookText"/>
        <w:rPr/>
      </w:pPr>
      <w:r>
        <w:rPr>
          <w:rFonts w:ascii="IRNazanin" w:hAnsi="IRNazanin" w:eastAsia="IRNazanin"/>
          <w:color w:val="111111"/>
          <w:sz w:val="28"/>
          <w:sz w:val="28"/>
          <w:szCs w:val="28"/>
          <w:rtl w:val="true"/>
          <w:lang w:bidi="fa-IR"/>
        </w:rPr>
        <w:t>دبیر علمی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 عضو هیئت‌علمی و استاد تمام جامعه المصطفی العالمیه</w:t>
      </w:r>
    </w:p>
    <w:p>
      <w:pPr>
        <w:pStyle w:val="BookText"/>
        <w:rPr/>
      </w:pPr>
      <w:r>
        <w:rPr>
          <w:rFonts w:ascii="IRNazanin" w:hAnsi="IRNazanin" w:eastAsia="IRNazanin"/>
          <w:color w:val="111111"/>
          <w:sz w:val="28"/>
          <w:sz w:val="28"/>
          <w:szCs w:val="28"/>
          <w:rtl w:val="true"/>
          <w:lang w:bidi="fa-IR"/>
        </w:rPr>
        <w:t>دبیر اجرایی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حسین رضازاده</w:t>
      </w:r>
    </w:p>
    <w:p>
      <w:pPr>
        <w:pStyle w:val="BookText"/>
        <w:rPr/>
      </w:pPr>
      <w:r>
        <w:rPr>
          <w:rFonts w:ascii="IRNazanin" w:hAnsi="IRNazanin" w:eastAsia="IRNazanin"/>
          <w:color w:val="111111"/>
          <w:sz w:val="28"/>
          <w:sz w:val="28"/>
          <w:szCs w:val="28"/>
          <w:rtl w:val="true"/>
          <w:lang w:bidi="fa-IR"/>
        </w:rPr>
        <w:t xml:space="preserve">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علی‌اکبر فراهی بخشایش</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خانم مهندس الهام صفائی </w:t>
      </w:r>
      <w:bookmarkStart w:id="33" w:name="pg14524_162427"/>
    </w:p>
    <w:p>
      <w:pPr>
        <w:pStyle w:val="Heading3"/>
        <w:numPr>
          <w:ilvl w:val="2"/>
          <w:numId w:val="1"/>
        </w:numPr>
        <w:rPr/>
      </w:pPr>
      <w:bookmarkStart w:id="34" w:name="__RefHeading___Toc163733_1878427129"/>
      <w:bookmarkStart w:id="35" w:name="_Toc13"/>
      <w:bookmarkEnd w:id="33"/>
      <w:bookmarkEnd w:id="34"/>
      <w:r>
        <w:rPr>
          <w:rtl w:val="true"/>
        </w:rPr>
        <w:t>چهارم</w:t>
      </w:r>
      <w:r>
        <w:rPr>
          <w:rtl w:val="true"/>
        </w:rPr>
        <w:t xml:space="preserve">: </w:t>
      </w:r>
      <w:r>
        <w:rPr>
          <w:rtl w:val="true"/>
        </w:rPr>
        <w:t>برونداد کنگره</w:t>
      </w:r>
      <w:bookmarkEnd w:id="35"/>
    </w:p>
    <w:p>
      <w:pPr>
        <w:pStyle w:val="Heading4"/>
        <w:numPr>
          <w:ilvl w:val="3"/>
          <w:numId w:val="1"/>
        </w:numPr>
        <w:rPr/>
      </w:pPr>
      <w:bookmarkStart w:id="36" w:name="__RefHeading___Toc163735_1878427129"/>
      <w:bookmarkStart w:id="37" w:name="_Toc14"/>
      <w:bookmarkEnd w:id="36"/>
      <w:r>
        <w:rPr>
          <w:rtl w:val="true"/>
        </w:rPr>
        <w:t>الف</w:t>
      </w:r>
      <w:r>
        <w:rPr>
          <w:rtl w:val="true"/>
        </w:rPr>
        <w:t xml:space="preserve">: </w:t>
      </w:r>
      <w:r>
        <w:rPr>
          <w:rtl w:val="true"/>
        </w:rPr>
        <w:t>کتاب مجموعه مقالات</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نهج‌البلاغه؛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منظر دانشمندان و مستشرقان؛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آینه شعر و ادب؛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آذری، اردو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مقالات فارسی کنگره</w:t>
      </w:r>
      <w:r>
        <w:rPr>
          <w:rFonts w:eastAsia="IRNazanin" w:cs="IRNazanin"/>
          <w:color w:val="111111"/>
          <w:sz w:val="28"/>
          <w:szCs w:val="28"/>
          <w:rtl w:val="true"/>
          <w:lang w:bidi="fa-IR"/>
        </w:rPr>
        <w:t>.</w:t>
      </w:r>
    </w:p>
    <w:p>
      <w:pPr>
        <w:pStyle w:val="Heading4"/>
        <w:numPr>
          <w:ilvl w:val="3"/>
          <w:numId w:val="1"/>
        </w:numPr>
        <w:rPr/>
      </w:pPr>
      <w:bookmarkStart w:id="38" w:name="__RefHeading___Toc163737_1878427129"/>
      <w:bookmarkStart w:id="39" w:name="_Toc15"/>
      <w:bookmarkEnd w:id="38"/>
      <w:r>
        <w:rPr>
          <w:rtl w:val="true"/>
        </w:rPr>
        <w:t>ب</w:t>
      </w:r>
      <w:r>
        <w:rPr>
          <w:rtl w:val="true"/>
        </w:rPr>
        <w:t xml:space="preserve">: </w:t>
      </w:r>
      <w:r>
        <w:rPr>
          <w:rtl w:val="true"/>
        </w:rPr>
        <w:t>نرم‌افزار</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تیزر، پنل‌های تخصصی و فیلم گزارش برگزاری کنگره در سالن اصلی و دانشگاه آزاد اسلامی واحد خوراسگان</w:t>
      </w:r>
      <w:r>
        <w:rPr>
          <w:rFonts w:eastAsia="IRNazanin" w:cs="IRNazanin"/>
          <w:color w:val="111111"/>
          <w:sz w:val="28"/>
          <w:szCs w:val="28"/>
          <w:rtl w:val="true"/>
          <w:lang w:bidi="fa-IR"/>
        </w:rPr>
        <w:t>.</w:t>
      </w:r>
    </w:p>
    <w:p>
      <w:pPr>
        <w:pStyle w:val="Heading4"/>
        <w:numPr>
          <w:ilvl w:val="3"/>
          <w:numId w:val="1"/>
        </w:numPr>
        <w:rPr/>
      </w:pPr>
      <w:bookmarkStart w:id="40" w:name="__RefHeading___Toc163739_1878427129"/>
      <w:bookmarkStart w:id="41" w:name="_Toc16"/>
      <w:bookmarkEnd w:id="40"/>
      <w:r>
        <w:rPr>
          <w:rtl w:val="true"/>
        </w:rPr>
        <w:t>ج</w:t>
      </w:r>
      <w:r>
        <w:rPr>
          <w:rtl w:val="true"/>
        </w:rPr>
        <w:t xml:space="preserve">: </w:t>
      </w:r>
      <w:r>
        <w:rPr>
          <w:rtl w:val="true"/>
        </w:rPr>
        <w:t>نشریات و وبگاه</w:t>
      </w:r>
      <w:bookmarkEnd w:id="41"/>
    </w:p>
    <w:p>
      <w:pPr>
        <w:pStyle w:val="BookText"/>
        <w:rPr/>
      </w:pPr>
      <w:r>
        <w:rPr>
          <w:rFonts w:ascii="IRNazanin" w:hAnsi="IRNazanin" w:eastAsia="IRNazanin"/>
          <w:color w:val="111111"/>
          <w:sz w:val="28"/>
          <w:sz w:val="28"/>
          <w:szCs w:val="28"/>
          <w:rtl w:val="true"/>
          <w:lang w:bidi="fa-IR"/>
        </w:rPr>
        <w:t>خبرنامه شماره</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اطلاع‌رسانی کنگره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imamali.wiki</w:t>
      </w:r>
      <w:r>
        <w:rPr>
          <w:rFonts w:eastAsia="Times New Roman" w:cs="Times New Roman" w:ascii="Times New Roman" w:hAnsi="Times New Roman"/>
          <w:color w:val="111111"/>
          <w:sz w:val="28"/>
          <w:szCs w:val="28"/>
          <w:rtl w:val="true"/>
          <w:lang w:val="en-US" w:bidi="en-US"/>
        </w:rPr>
        <w:t xml:space="preserve"> </w:t>
      </w:r>
      <w:bookmarkStart w:id="42" w:name="pg14524_162428"/>
    </w:p>
    <w:p>
      <w:pPr>
        <w:pStyle w:val="Heading4"/>
        <w:numPr>
          <w:ilvl w:val="3"/>
          <w:numId w:val="1"/>
        </w:numPr>
        <w:rPr/>
      </w:pPr>
      <w:bookmarkStart w:id="43" w:name="__RefHeading___Toc163741_1878427129"/>
      <w:bookmarkStart w:id="44" w:name="_Toc17"/>
      <w:bookmarkEnd w:id="42"/>
      <w:bookmarkEnd w:id="43"/>
      <w:r>
        <w:rPr>
          <w:rtl w:val="true"/>
        </w:rPr>
        <w:t>د</w:t>
      </w:r>
      <w:r>
        <w:rPr>
          <w:rtl w:val="true"/>
        </w:rPr>
        <w:t xml:space="preserve">: </w:t>
      </w:r>
      <w:r>
        <w:rPr>
          <w:rtl w:val="true"/>
        </w:rPr>
        <w:t xml:space="preserve">لیست آثار رسیده </w:t>
      </w:r>
      <w:r>
        <w:rPr>
          <w:rtl w:val="true"/>
        </w:rPr>
        <w:t>(</w:t>
      </w:r>
      <w:r>
        <w:rPr/>
        <w:t>759</w:t>
      </w:r>
      <w:r>
        <w:rPr>
          <w:rtl w:val="true"/>
        </w:rPr>
        <w:t xml:space="preserve"> </w:t>
      </w:r>
      <w:r>
        <w:rPr>
          <w:rtl w:val="true"/>
        </w:rPr>
        <w:t>اثر</w:t>
      </w:r>
      <w:r>
        <w:rPr>
          <w:rtl w:val="true"/>
        </w:rPr>
        <w:t>)</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مقالات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تعداد مقالات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 کل کتاب‌های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تعداد کتاب‌های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پایان‌نامه‌های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تعداد پایان‌نامه‌های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هنری‌های تجسمی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تعداد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اشعار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تعداد اشعار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45" w:name="__RefHeading___Toc163743_1878427129"/>
      <w:bookmarkStart w:id="46" w:name="_Toc18"/>
      <w:bookmarkEnd w:id="45"/>
      <w:r>
        <w:rPr>
          <w:rtl w:val="true"/>
        </w:rPr>
        <w:t>پنجم</w:t>
      </w:r>
      <w:r>
        <w:rPr>
          <w:rtl w:val="true"/>
        </w:rPr>
        <w:t xml:space="preserve">: </w:t>
      </w:r>
      <w:r>
        <w:rPr>
          <w:rtl w:val="true"/>
        </w:rPr>
        <w:t>مراکز و تشکل‌های همکار</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دانشگاه آزاد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قرآن و عترت دانشگاه آزاد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آزاد اسلامی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المصطفی العالمیة؛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فرهنگ و ارشاد اسلامی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دائرة‌المعارف بزرگ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آستان قدس رضوی؛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نهج‌البلاغه؛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غدیر استان اصفهان؛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رهبری در دانشگاه‌های استان اصفهان؛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 علیه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معارف قرآن و عترت؛ </w:t>
      </w:r>
      <w:bookmarkStart w:id="47" w:name="pg14524_162429"/>
    </w:p>
    <w:p>
      <w:pPr>
        <w:pStyle w:val="BookText"/>
        <w:rPr/>
      </w:pPr>
      <w:bookmarkEnd w:id="47"/>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اصفهان؛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نهج‌البلاغه اصفهان؛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مجامع ادبی استان اصفهان؛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قرآن کریم امام علی بن ابی‌طالب علیه السلام؛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کنفرانس‌های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عالی حکمت اسلامی؛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صنعتی اصفهان؛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شیعه 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استنادی جهان اسلام؛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قرآن مدرسه عالی قرآن و حدیث؛</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حدیث مدرسه عالی قرآن و حدیث؛</w:t>
      </w:r>
    </w:p>
    <w:p>
      <w:pPr>
        <w:pStyle w:val="Heading3"/>
        <w:numPr>
          <w:ilvl w:val="2"/>
          <w:numId w:val="1"/>
        </w:numPr>
        <w:rPr/>
      </w:pPr>
      <w:bookmarkStart w:id="48" w:name="__RefHeading___Toc163745_1878427129"/>
      <w:bookmarkStart w:id="49" w:name="_Toc19"/>
      <w:bookmarkEnd w:id="48"/>
      <w:r>
        <w:rPr>
          <w:rtl w:val="true"/>
        </w:rPr>
        <w:t>ششم</w:t>
      </w:r>
      <w:r>
        <w:rPr>
          <w:rtl w:val="true"/>
        </w:rPr>
        <w:t xml:space="preserve">: </w:t>
      </w:r>
      <w:r>
        <w:rPr>
          <w:rtl w:val="true"/>
        </w:rPr>
        <w:t>پیش‌نشست‌ها</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عالی تفسیر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 علیه السلام در گسترش علوم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اشارات ولایی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پیش‌نشست کنگره در مرکز تخصصی شیعه‌شناسی؛</w:t>
      </w:r>
      <w:bookmarkStart w:id="50" w:name="pg14524_162430"/>
    </w:p>
    <w:p>
      <w:pPr>
        <w:pStyle w:val="BookText"/>
        <w:rPr/>
      </w:pPr>
      <w:bookmarkEnd w:id="5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دیدگاه مستشرقین؛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جامعة المصطفی العالمیه واحد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امام علی علیه السلام در نهج‌البلاغه؛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علمیه خواهران حضرت حکیمه سپاهان‌شهر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شخصیتی امیرالمؤمنین امام علی علیه السلام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حوزه علمیه صدر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امیرالمؤمنین امام علی علیه السلام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گروه علوم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سبک زندگی از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1" w:name="__RefHeading___Toc163747_1878427129"/>
      <w:bookmarkStart w:id="52" w:name="_Toc20"/>
      <w:bookmarkEnd w:id="51"/>
      <w:r>
        <w:rPr>
          <w:rtl w:val="true"/>
        </w:rPr>
        <w:t>هفتم</w:t>
      </w:r>
      <w:r>
        <w:rPr>
          <w:rtl w:val="true"/>
        </w:rPr>
        <w:t xml:space="preserve">: </w:t>
      </w:r>
      <w:r>
        <w:rPr>
          <w:rtl w:val="true"/>
        </w:rPr>
        <w:t>ارزیابان</w:t>
      </w:r>
      <w:bookmarkEnd w:id="52"/>
    </w:p>
    <w:p>
      <w:pPr>
        <w:pStyle w:val="BookText"/>
        <w:rPr/>
      </w:pPr>
      <w:r>
        <w:rPr>
          <w:rFonts w:ascii="IRNazanin" w:hAnsi="IRNazanin" w:eastAsia="IRNazanin"/>
          <w:color w:val="111111"/>
          <w:sz w:val="28"/>
          <w:sz w:val="28"/>
          <w:szCs w:val="28"/>
          <w:rtl w:val="true"/>
          <w:lang w:bidi="fa-IR"/>
        </w:rPr>
        <w:t>حسین علوی‌مهر، حسن‌رضا رضایی، عبدالله جبرئیلی جلودار، محمد ایلیا یعقوبی، علی آقاصفری، عبدالمومن حکیمی، محمدنظیر عرفانی، علی‌اکبر فراهی بخشایش، اکبر محمودی، میثم ناظمی، عباس الهی، عبدالرشید صمیمی، عبدالله</w:t>
      </w:r>
    </w:p>
    <w:p>
      <w:pPr>
        <w:pStyle w:val="BookText"/>
        <w:rPr/>
      </w:pPr>
      <w:r>
        <w:rPr>
          <w:rFonts w:ascii="IRNazanin" w:hAnsi="IRNazanin" w:eastAsia="IRNazanin"/>
          <w:color w:val="111111"/>
          <w:sz w:val="28"/>
          <w:sz w:val="28"/>
          <w:szCs w:val="28"/>
          <w:rtl w:val="true"/>
          <w:lang w:bidi="fa-IR"/>
        </w:rPr>
        <w:t>مرتضوی‌نیا، علی‌محمد راهی، سید عیسی مسترحمی، عبدالحسین شورچه، مهدی جهانی، باقر ریاحی‌مهر، محمد عزتی، انار حسین اف، محمد شایان، مهدی اعتصامی، سید مجتبی رضوی اصیل، سهیل اسعد</w:t>
      </w:r>
      <w:r>
        <w:rPr>
          <w:rFonts w:eastAsia="IRNazanin" w:cs="IRNazanin"/>
          <w:color w:val="111111"/>
          <w:sz w:val="28"/>
          <w:szCs w:val="28"/>
          <w:rtl w:val="true"/>
          <w:lang w:bidi="fa-IR"/>
        </w:rPr>
        <w:t>.</w:t>
      </w:r>
    </w:p>
    <w:p>
      <w:pPr>
        <w:pStyle w:val="Heading3"/>
        <w:numPr>
          <w:ilvl w:val="2"/>
          <w:numId w:val="1"/>
        </w:numPr>
        <w:rPr/>
      </w:pPr>
      <w:bookmarkStart w:id="53" w:name="__RefHeading___Toc163749_1878427129"/>
      <w:bookmarkStart w:id="54" w:name="_Toc21"/>
      <w:bookmarkEnd w:id="53"/>
      <w:r>
        <w:rPr>
          <w:rtl w:val="true"/>
        </w:rPr>
        <w:t>هشتم</w:t>
      </w:r>
      <w:r>
        <w:rPr>
          <w:rtl w:val="true"/>
        </w:rPr>
        <w:t xml:space="preserve">: </w:t>
      </w:r>
      <w:r>
        <w:rPr>
          <w:rtl w:val="true"/>
        </w:rPr>
        <w:t>ویراستاران</w:t>
      </w:r>
      <w:bookmarkEnd w:id="54"/>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فراهی بخشایش</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حبیبی، حسن عباس‌زاده، نصرالله سلیمانی نجف‌آبادی، مهدی سازندگی، نجف عرفانی</w:t>
      </w:r>
      <w:r>
        <w:rPr>
          <w:rFonts w:eastAsia="IRNazanin" w:cs="IRNazanin"/>
          <w:color w:val="111111"/>
          <w:sz w:val="28"/>
          <w:szCs w:val="28"/>
          <w:rtl w:val="true"/>
          <w:lang w:bidi="fa-IR"/>
        </w:rPr>
        <w:t xml:space="preserve">. </w:t>
      </w:r>
      <w:bookmarkStart w:id="55" w:name="pg14524_162431"/>
    </w:p>
    <w:p>
      <w:pPr>
        <w:pStyle w:val="Heading3"/>
        <w:numPr>
          <w:ilvl w:val="2"/>
          <w:numId w:val="1"/>
        </w:numPr>
        <w:rPr/>
      </w:pPr>
      <w:bookmarkStart w:id="56" w:name="__RefHeading___Toc163751_1878427129"/>
      <w:bookmarkStart w:id="57" w:name="_Toc22"/>
      <w:bookmarkEnd w:id="55"/>
      <w:bookmarkEnd w:id="56"/>
      <w:r>
        <w:rPr>
          <w:rtl w:val="true"/>
        </w:rPr>
        <w:t>نهم</w:t>
      </w:r>
      <w:r>
        <w:rPr>
          <w:rtl w:val="true"/>
        </w:rPr>
        <w:t xml:space="preserve">: </w:t>
      </w:r>
      <w:r>
        <w:rPr>
          <w:rtl w:val="true"/>
        </w:rPr>
        <w:t>ملیت‌های شرکت‌کننده</w:t>
      </w:r>
      <w:bookmarkEnd w:id="57"/>
    </w:p>
    <w:p>
      <w:pPr>
        <w:pStyle w:val="BookText"/>
        <w:rPr/>
      </w:pPr>
      <w:r>
        <w:rPr>
          <w:rFonts w:ascii="IRNazanin" w:hAnsi="IRNazanin" w:eastAsia="IRNazanin"/>
          <w:color w:val="111111"/>
          <w:sz w:val="28"/>
          <w:sz w:val="28"/>
          <w:szCs w:val="28"/>
          <w:rtl w:val="true"/>
          <w:lang w:bidi="fa-IR"/>
        </w:rPr>
        <w:t>ملیت‌های شرکت کننده در کنگره از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تونس، نیجریه، افغانستان، پاکستان، هندوستان، آذربایجان، بنگلادش،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اساتید همکار، نویسندگان، ارزیابان، ویراستاران و همکاران اجرایی کنگره به‌ویژه خادم اهل‌بیت علیهم السلام جناب آقای حاج حسین رضازاده زید عزه و معاون پژوهشی ما جناب حجة‌الاسلام و المسلمین دکتر بخشایش تشکر می‌کنم که این کنگره حاصل تلاش شبانه‌روزی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همگی مورد عنایت خاص امام علی علیه السلام قرار گیریم و این تلاش علمی مورد قبول خدای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 قبول خدای متعال و مورد عنایت خاص امام علی علیه السلام و فرزندش حجت‌ابن الحسن عجل الله تعالی فرجه الشریف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رب‌العالمین</w:t>
      </w:r>
    </w:p>
    <w:p>
      <w:pPr>
        <w:pStyle w:val="BookText"/>
        <w:rPr/>
      </w:pPr>
      <w:r>
        <w:rPr>
          <w:rFonts w:ascii="IRNazanin" w:hAnsi="IRNazanin" w:eastAsia="IRNazanin"/>
          <w:color w:val="111111"/>
          <w:sz w:val="28"/>
          <w:sz w:val="28"/>
          <w:szCs w:val="28"/>
          <w:rtl w:val="true"/>
          <w:lang w:bidi="fa-IR"/>
        </w:rPr>
        <w:t>دبیر علمی کنگره</w:t>
      </w:r>
    </w:p>
    <w:p>
      <w:pPr>
        <w:pStyle w:val="BookText"/>
        <w:rPr/>
      </w:pPr>
      <w:r>
        <w:rPr>
          <w:rFonts w:ascii="IRNazanin" w:hAnsi="IRNazanin" w:eastAsia="IRNazanin"/>
          <w:color w:val="111111"/>
          <w:sz w:val="28"/>
          <w:sz w:val="28"/>
          <w:szCs w:val="28"/>
          <w:rtl w:val="true"/>
          <w:lang w:bidi="fa-IR"/>
        </w:rPr>
        <w:t>دکتر محمدعلی رضایی اصفهانی</w:t>
      </w:r>
    </w:p>
    <w:p>
      <w:pPr>
        <w:pStyle w:val="BookText"/>
        <w:rPr/>
      </w:pPr>
      <w:r>
        <w:rPr>
          <w:rFonts w:ascii="IRNazanin" w:hAnsi="IRNazanin" w:eastAsia="IRNazanin"/>
          <w:color w:val="111111"/>
          <w:sz w:val="28"/>
          <w:sz w:val="28"/>
          <w:szCs w:val="28"/>
          <w:rtl w:val="true"/>
          <w:lang w:bidi="fa-IR"/>
        </w:rPr>
        <w:t>استاد تمام جامعه المصطفی العالمیه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1398/9/19</w:t>
      </w:r>
      <w:r>
        <w:rPr>
          <w:rFonts w:eastAsia="Times New Roman" w:cs="Times New Roman" w:ascii="Times New Roman" w:hAnsi="Times New Roman"/>
          <w:color w:val="111111"/>
          <w:sz w:val="28"/>
          <w:szCs w:val="28"/>
          <w:rtl w:val="true"/>
          <w:lang w:val="en-US" w:bidi="en-US"/>
        </w:rPr>
        <w:t xml:space="preserve"> </w:t>
      </w:r>
      <w:bookmarkStart w:id="58" w:name="pg14524_162432"/>
    </w:p>
    <w:p>
      <w:pPr>
        <w:pStyle w:val="Heading2"/>
        <w:numPr>
          <w:ilvl w:val="1"/>
          <w:numId w:val="1"/>
        </w:numPr>
        <w:rPr/>
      </w:pPr>
      <w:bookmarkStart w:id="59" w:name="__RefHeading___Toc163753_1878427129"/>
      <w:bookmarkStart w:id="60" w:name="_Toc23"/>
      <w:bookmarkEnd w:id="58"/>
      <w:bookmarkEnd w:id="59"/>
      <w:r>
        <w:rPr>
          <w:rtl w:val="true"/>
        </w:rPr>
        <w:t>مقدمه رئیس شورای سیاست‌گذاری</w:t>
      </w:r>
      <w:bookmarkEnd w:id="60"/>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وَلَایَةُ عَلِیِّ بْنِ أَبِی طَالِبٍ حِصْنِی فَمَنْ دَخَلَ حِصْنِی أَمِنَ مِنْ عَذَابِی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عزوجل قسم که مرا خدای تو یا علی</w:t>
      </w:r>
    </w:p>
    <w:p>
      <w:pPr>
        <w:pStyle w:val="BookText"/>
        <w:rPr/>
      </w:pPr>
      <w:r>
        <w:rPr>
          <w:rFonts w:ascii="IRNazanin" w:hAnsi="IRNazanin" w:eastAsia="IRNazanin"/>
          <w:color w:val="111111"/>
          <w:sz w:val="28"/>
          <w:sz w:val="28"/>
          <w:szCs w:val="28"/>
          <w:rtl w:val="true"/>
          <w:lang w:bidi="fa-IR"/>
        </w:rPr>
        <w:t>زده بر صحیفه دل رقم، ز ازل ولای تو یا علی</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عَلِیٌّ مَعَ القُرآنِ وَ القُرآنُ مَعَ عَلِیٍّ، لَن یَفتَرِقا حَتّی یَرِدا عَلَیَّ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حاکم نیشابوری، المستدرک علی الصحیحین،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 عیار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چنین قدرت و اقتداری، وام‌دار اتصاف به آداب و ترتیبی است که باید بدان آراسته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میان بندگان برگزیده خدا و پس از حضرت خاتم رسل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شخصیت ممتاز امیرالمؤمنین حضرت علی بن ابی‌طالب علیه السلام، افضل و اولی به حجت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تا گواه عظمت وجود نازنینش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القُرآنَ ظَاهِرُهُ أَنِیقٌ، وَ بَاطِنُهُ عَمِیقٌ، لاَ تَفْنَی عَجَائِبُهُ، وَلاَ تَنْقَضِی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اخلاص و بندگی‌اش عیان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جبرئیل امین در وصفش نازل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کمال رسید و از لحظه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تکمیل دین تا لحظه‌ای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بر عشق الله و رسول و تحقق آیات الهی، سودایی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او، امانت حق‌طلبی و ظلم‌ستیزی بود و رسالت او استقرار حکومت عدل و دادگستری در پهنه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درونش در جهاد همواره اکبر بود و جهان برونش، جان بازی برای مهرورزی ابنای آدم و ترجمان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بِاللَّیْلِ أُسُدٌ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حکمت و حیات است و به‌عنوان متنی عرفانی، مشحون از اسرار و معارف ربانی الهی و حکمی، فلسفی، تاریخی، سیاسی، اخلاقی، اجتماعی و اقتصادی نیاز بنیادین و راهگشای زمانه‌ی ما و شرح منش و مرامش، کیمیای سعادت رهپویان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علوی، نشان‌دارترین و پرافتخارترین حقیقتی است که شیعیان مشمول این لطف دائم‌اند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رهپویی چنین امام همامی، عزتی مستدام و توفیقی بزرگ است که جمعی از دوستداران حضرتش را بر آن داشت تا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تبیین ابعاد شخصیتی امام علی علیه السلام، وجوه پیدا و </w:t>
      </w:r>
    </w:p>
    <w:p>
      <w:pPr>
        <w:pStyle w:val="BookText"/>
        <w:rPr/>
      </w:pPr>
      <w:r>
        <w:rPr>
          <w:rFonts w:ascii="IRNazanin" w:hAnsi="IRNazanin" w:eastAsia="IRNazanin"/>
          <w:color w:val="111111"/>
          <w:sz w:val="28"/>
          <w:sz w:val="28"/>
          <w:szCs w:val="28"/>
          <w:rtl w:val="true"/>
          <w:lang w:bidi="fa-IR"/>
        </w:rPr>
        <w:t>ناپیدای شخصیت ممتاز و آسمانی انسانی کامل و ملکوتی‌ترین انسان تاریخ بشریت از رهگذر نسیم عنایتش مورد تأمل و مطالعه علوی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وجود همه آثار و اوصافی که درباره آن حضرت وجود دارد، فقط ذره‌ای و گوشه‌ای از اقیانوس معرفت و معنویت و حقیقت وجودی امام علی علیه السلام بازنموده شده و همچنان نیازمند آنیم که در ساحل شناخت پرشکوهش زانو بزنیم و قبساتی از آفتاب رأفت و رحمتش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او حصن حصین است و هر سعادت خواه و سعادتمندی باید از دانشگاه علوی، درس‌های حقیقت و حقیقی زندگی را بیاموزد و بیاموزاند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رویکرد و رهیافتی،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بازخوانی ابعاد شخصیتی امیرالمؤمنین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چهارده‌جلدی از مقالات منتخب از مقالات فراوان رسیده به دبیرخانه که عزّ وصول شده، تحت عناوین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و امامت؛ امام علی علیه السلام و نهج‌البلاغه؛ امام علی علیه السلام از منظر دانشمندان و مستشرقان؛ امام علی علیه السلام در آیینه شعر و ادب؛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و عرفان،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اجتماعی،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اقتصاد،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و سیاست؛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اسپانیولی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 </w:t>
      </w:r>
    </w:p>
    <w:p>
      <w:pPr>
        <w:pStyle w:val="BookText"/>
        <w:rPr/>
      </w:pPr>
      <w:r>
        <w:rPr>
          <w:rFonts w:ascii="IRNazanin" w:hAnsi="IRNazanin" w:eastAsia="IRNazanin"/>
          <w:color w:val="111111"/>
          <w:sz w:val="28"/>
          <w:sz w:val="28"/>
          <w:szCs w:val="28"/>
          <w:rtl w:val="true"/>
          <w:lang w:bidi="fa-IR"/>
        </w:rPr>
        <w:t>ما فرض و اجرشان در درگاه حضرت باری عزّ اسمه و حضرات ائمه معصومین علیهم السلام محفوظ؛ برای استفاده پژوهشگران و اندیشمندان حوزه و دانشگاه و اقشار مختلف اجتماع به زیور طبع آراسته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w:t>
      </w:r>
    </w:p>
    <w:p>
      <w:pPr>
        <w:pStyle w:val="BookText"/>
        <w:rPr/>
      </w:pPr>
      <w:r>
        <w:rPr>
          <w:rFonts w:ascii="IRNazanin" w:hAnsi="IRNazanin" w:eastAsia="IRNazanin"/>
          <w:color w:val="111111"/>
          <w:sz w:val="28"/>
          <w:sz w:val="28"/>
          <w:szCs w:val="28"/>
          <w:rtl w:val="true"/>
          <w:lang w:bidi="fa-IR"/>
        </w:rPr>
        <w:t>حافظ 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سید حسین رضازاده</w:t>
      </w:r>
    </w:p>
    <w:p>
      <w:pPr>
        <w:pStyle w:val="BookText"/>
        <w:rPr/>
      </w:pPr>
      <w:r>
        <w:rPr>
          <w:rFonts w:ascii="IRNazanin" w:hAnsi="IRNazanin" w:eastAsia="IRNazanin"/>
          <w:color w:val="111111"/>
          <w:sz w:val="28"/>
          <w:sz w:val="28"/>
          <w:szCs w:val="28"/>
          <w:rtl w:val="true"/>
          <w:lang w:bidi="fa-IR"/>
        </w:rPr>
        <w:t>رئیس شورای سیاست‌گذاری کنگره بازخوانی ابعاد</w:t>
      </w:r>
    </w:p>
    <w:p>
      <w:pPr>
        <w:pStyle w:val="BookText"/>
        <w:rPr/>
      </w:pPr>
      <w:r>
        <w:rPr>
          <w:rFonts w:ascii="IRNazanin" w:hAnsi="IRNazanin" w:eastAsia="IRNazanin"/>
          <w:color w:val="111111"/>
          <w:sz w:val="28"/>
          <w:sz w:val="28"/>
          <w:szCs w:val="28"/>
          <w:rtl w:val="true"/>
          <w:lang w:bidi="fa-IR"/>
        </w:rPr>
        <w:t>شخصیتی امیرالمؤمنین امام علی علیه السلام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61" w:name="pg14524_162436"/>
    </w:p>
    <w:p>
      <w:pPr>
        <w:pStyle w:val="Heading2"/>
        <w:numPr>
          <w:ilvl w:val="1"/>
          <w:numId w:val="1"/>
        </w:numPr>
        <w:rPr/>
      </w:pPr>
      <w:bookmarkStart w:id="62" w:name="__RefHeading___Toc163755_1878427129"/>
      <w:bookmarkStart w:id="63" w:name="_Toc24"/>
      <w:bookmarkEnd w:id="61"/>
      <w:bookmarkEnd w:id="62"/>
      <w:r>
        <w:rPr/>
        <w:t>1</w:t>
      </w:r>
      <w:r>
        <w:rPr>
          <w:rtl w:val="true"/>
        </w:rPr>
        <w:t xml:space="preserve">- </w:t>
      </w:r>
      <w:r>
        <w:rPr>
          <w:rtl w:val="true"/>
        </w:rPr>
        <w:t xml:space="preserve">شخصیت امام علی </w:t>
      </w:r>
      <w:r>
        <w:rPr>
          <w:rtl w:val="true"/>
        </w:rPr>
        <w:t>(</w:t>
      </w:r>
      <w:r>
        <w:rPr>
          <w:rtl w:val="true"/>
        </w:rPr>
        <w:t>علیه‌السلام</w:t>
      </w:r>
      <w:r>
        <w:rPr>
          <w:rtl w:val="true"/>
        </w:rPr>
        <w:t xml:space="preserve">) </w:t>
      </w:r>
      <w:r>
        <w:rPr>
          <w:rtl w:val="true"/>
        </w:rPr>
        <w:t>از منظر قرآن کریم</w:t>
      </w:r>
      <w:bookmarkEnd w:id="63"/>
    </w:p>
    <w:p>
      <w:pPr>
        <w:pStyle w:val="Heading3"/>
        <w:numPr>
          <w:ilvl w:val="2"/>
          <w:numId w:val="1"/>
        </w:numPr>
        <w:rPr/>
      </w:pPr>
      <w:bookmarkStart w:id="64" w:name="__RefHeading___Toc163757_1878427129"/>
      <w:bookmarkStart w:id="65" w:name="_Toc25"/>
      <w:bookmarkEnd w:id="64"/>
      <w:r>
        <w:rPr>
          <w:rtl w:val="true"/>
        </w:rPr>
        <w:t>اشاره</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مرادی</w:t>
      </w:r>
      <w:r>
        <w:rPr>
          <w:rStyle w:val="FootnoteAnchor"/>
          <w:rtl w:val="true"/>
        </w:rPr>
        <w:footnoteReference w:id="2"/>
      </w:r>
      <w:r>
        <w:rPr>
          <w:rFonts w:ascii="IRNazanin" w:hAnsi="IRNazanin" w:eastAsia="IRNazanin"/>
          <w:color w:val="111111"/>
          <w:sz w:val="28"/>
          <w:sz w:val="28"/>
          <w:szCs w:val="28"/>
          <w:rtl w:val="true"/>
          <w:lang w:bidi="fa-IR"/>
        </w:rPr>
        <w:t>، لیلا کریمی</w:t>
      </w:r>
      <w:r>
        <w:rPr>
          <w:rStyle w:val="FootnoteAnchor"/>
          <w:rtl w:val="true"/>
        </w:rPr>
        <w:footnoteReference w:id="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4524_162438"/>
      <w:bookmarkStart w:id="67" w:name="pg14524_162438"/>
      <w:bookmarkEnd w:id="67"/>
    </w:p>
    <w:p>
      <w:pPr>
        <w:pStyle w:val="Heading3"/>
        <w:numPr>
          <w:ilvl w:val="2"/>
          <w:numId w:val="1"/>
        </w:numPr>
        <w:rPr/>
      </w:pPr>
      <w:bookmarkStart w:id="68" w:name="pg14524_162438"/>
      <w:bookmarkStart w:id="69" w:name="__RefHeading___Toc163759_1878427129"/>
      <w:bookmarkStart w:id="70" w:name="_Toc26"/>
      <w:bookmarkEnd w:id="68"/>
      <w:bookmarkEnd w:id="69"/>
      <w:r>
        <w:rPr>
          <w:rtl w:val="true"/>
        </w:rPr>
        <w:t>چکیده</w:t>
      </w:r>
      <w:bookmarkEnd w:id="70"/>
    </w:p>
    <w:p>
      <w:pPr>
        <w:pStyle w:val="BookText"/>
        <w:rPr/>
      </w:pPr>
      <w:r>
        <w:rPr>
          <w:rFonts w:ascii="IRNazanin" w:hAnsi="IRNazanin" w:eastAsia="IRNazanin"/>
          <w:color w:val="111111"/>
          <w:sz w:val="28"/>
          <w:sz w:val="28"/>
          <w:szCs w:val="28"/>
          <w:rtl w:val="true"/>
          <w:lang w:bidi="fa-IR"/>
        </w:rPr>
        <w:t>در قرآن کریم آیات بسیاری در ترسیم موقعیت بلند خاندان وحی و رسالت آمده است که امیرمؤمنان، علی علیه السلام، در شمار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بودن شخصیت استثنایی و بی‌نظیر ایشان و نقش عظیم آن حضرت در تحولات صدر اسلام و سیره و منش این پیشوای بزرگ، از واقعیت‌های مسلّم و غیرقابل انکار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بر آن است تا با استفاده از آیات قرآن کریم و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به‌صورت کتابخانه‌ای به بررسی تعدادی از ویژگی‌های شخصیتی امام علی علیه السلام که در بستر رویدادهای تاریخی جریان دارند،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آیاتی از قرآن که در سوره بقره، رعد و سوره‌های دیگر آمده و حضرت علی علیه السلام را هدایت‌کننده مردم، از خودگذشته، فداکار، انفاق‌کننده و بخشنده معرفی کرده است که بیش‌تر این اوصاف در آیه مَوَدّت، آیه تطهیر، آیه اطاعت، آیه ولایت، آیه تبلیغ و آیه لیلةالمبیت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امام علی علیه السلام، ویژگی‌های شخصیتی</w:t>
      </w:r>
      <w:r>
        <w:rPr>
          <w:rFonts w:eastAsia="IRNazanin" w:cs="IRNazanin"/>
          <w:color w:val="111111"/>
          <w:sz w:val="28"/>
          <w:szCs w:val="28"/>
          <w:rtl w:val="true"/>
          <w:lang w:bidi="fa-IR"/>
        </w:rPr>
        <w:t>.</w:t>
      </w:r>
    </w:p>
    <w:p>
      <w:pPr>
        <w:pStyle w:val="Heading3"/>
        <w:numPr>
          <w:ilvl w:val="2"/>
          <w:numId w:val="1"/>
        </w:numPr>
        <w:rPr/>
      </w:pPr>
      <w:bookmarkStart w:id="71" w:name="__RefHeading___Toc163761_1878427129"/>
      <w:bookmarkStart w:id="72" w:name="_Toc27"/>
      <w:bookmarkEnd w:id="71"/>
      <w:r>
        <w:rPr/>
        <w:t>1</w:t>
      </w:r>
      <w:r>
        <w:rPr>
          <w:rtl w:val="true"/>
        </w:rPr>
        <w:t xml:space="preserve">- </w:t>
      </w:r>
      <w:r>
        <w:rPr>
          <w:rtl w:val="true"/>
        </w:rPr>
        <w:t>مقدمه</w:t>
      </w:r>
      <w:bookmarkEnd w:id="72"/>
    </w:p>
    <w:p>
      <w:pPr>
        <w:pStyle w:val="BookText"/>
        <w:rPr/>
      </w:pPr>
      <w:r>
        <w:rPr>
          <w:rFonts w:ascii="IRNazanin" w:hAnsi="IRNazanin" w:eastAsia="IRNazanin"/>
          <w:color w:val="111111"/>
          <w:sz w:val="28"/>
          <w:sz w:val="28"/>
          <w:szCs w:val="28"/>
          <w:rtl w:val="true"/>
          <w:lang w:bidi="fa-IR"/>
        </w:rPr>
        <w:t xml:space="preserve">سخن درباره انسانی می‌باشد که در مرتبه‌ای از شأن و منزلت قراردارد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تو نسبت به من مانند هارون پیغمبر نسبت به موسی کلیم می‌باشی ولی بعد از من پیغمبری نخواهد آمد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شاعر اهل‌بیت مرحوم شهریار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بشر توانمش گفت، نه خدا توانمش خواند</w:t>
      </w:r>
    </w:p>
    <w:p>
      <w:pPr>
        <w:pStyle w:val="BookText"/>
        <w:rPr/>
      </w:pPr>
      <w:r>
        <w:rPr>
          <w:rFonts w:ascii="IRNazanin" w:hAnsi="IRNazanin" w:eastAsia="IRNazanin"/>
          <w:color w:val="111111"/>
          <w:sz w:val="28"/>
          <w:sz w:val="28"/>
          <w:szCs w:val="28"/>
          <w:rtl w:val="true"/>
          <w:lang w:bidi="fa-IR"/>
        </w:rPr>
        <w:t>متحیرم چه نامم شه ملک لافتی را</w:t>
      </w:r>
    </w:p>
    <w:p>
      <w:pPr>
        <w:pStyle w:val="BookText"/>
        <w:rPr/>
      </w:pPr>
      <w:r>
        <w:rPr>
          <w:rFonts w:ascii="IRNazanin" w:hAnsi="IRNazanin" w:eastAsia="IRNazanin"/>
          <w:color w:val="111111"/>
          <w:sz w:val="28"/>
          <w:sz w:val="28"/>
          <w:szCs w:val="28"/>
          <w:rtl w:val="true"/>
          <w:lang w:bidi="fa-IR"/>
        </w:rPr>
        <w:t>اگر چه نام امام علی علیه السلام به صراحت در قرآن نیامده است؛ ولی با مراجعه به قرآن کریم، آثار و کتب دینی شیعیان و به اقرار و اعتراف برخی از بزرگان اهل سنت، آیات بسیاری در منزلت، شأن و جایگاه رفیع علی علیه السلام یا اهل‌بیت نازل شده است و جای هیچ تردیدی نیست که این آیات درباره دیگران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آیات به حوادث و رخدادهایی اشاره شده است که جز علی علیه السلام مصداق دیگری ندارند، اگرچه نباید از این نکته غفلت نمود که ممکن است در برخی موارد، معنای آیه معنایی عام باشد و ظاهر آیه، دیگران را نیز شامل شود؛ ولی به هر صورت، مصداق اکمل و اتم آن اهل‌بیت علیهم السلام یا شخص علی بن ابی‌طالب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پاسدار اسلام، سیمای حضرت علی علیه السلام در قرآن،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یادآور شد که پژوهش‌های چندانی درباره ویژگی‌های پیشوای شیعیان، علی علیه السلام، از منظر قرآن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بحث‌های گسترده و زمان بسیاری احتیاج دارد ولی ما در این پژوهش با توجه به روشی که در پیش گرفته‌ایم به بررسی تصویری از حضرت علی علیه السلام با توجه به آیات قرآن کریم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انجام این پژوهش، شناخت و کسب معرفت هر چه بیش‌تر از مولای متقیان حضرت امام علی علیه السلام است چرا که ایشان همواره از سوی شیعیان، جایگاه و منزلت ویژه‌ای داشته و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باتقواترین و عالم‌ترینِ انسان‌ها و جانشین برحق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در کتاب حکمت نظری و عملی در نهج‌البلاغه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کسانی که خود را شیعه حضرت امام علی علیه السلام می‌دانند، معرفت نسبت به شخصیت آن امام معصوم علیهم السلام یک فریضه است و نباید در انجام آن غفلت روا دارند، که هر نوع قصور و مسامحه در این امر، زیان‌هایی چون از دست دادن فیض شناخت و آگاهی نسبت به کسی </w:t>
      </w:r>
      <w:bookmarkStart w:id="73" w:name="pg14524_162440"/>
    </w:p>
    <w:p>
      <w:pPr>
        <w:pStyle w:val="BookText"/>
        <w:rPr/>
      </w:pPr>
      <w:bookmarkEnd w:id="73"/>
      <w:r>
        <w:rPr>
          <w:rFonts w:ascii="IRNazanin" w:hAnsi="IRNazanin" w:eastAsia="IRNazanin"/>
          <w:color w:val="111111"/>
          <w:sz w:val="28"/>
          <w:sz w:val="28"/>
          <w:szCs w:val="28"/>
          <w:rtl w:val="true"/>
          <w:lang w:bidi="fa-IR"/>
        </w:rPr>
        <w:t>را به همراه دارد که حتی بیگانگان در مقام والای او به شگفتی افتادند و سر به خضوع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تابع و پیرو؟ و آیا جز این است که تبعیت و پیروی از حضرت مولی‌الموحدین علیه السلام در گرو معرفت نسبت به شخصیت اوست و تا این شناخت و بینش به دست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عینی نمی‌یابد؟ بنابراین، شخصیت‌شناسی امیرمؤمنان علیه السلام برای هر مدعی پیروی از آن پیشوای الهی، ضروری و حیاتی می‌باشد</w:t>
      </w:r>
      <w:r>
        <w:rPr>
          <w:rFonts w:eastAsia="IRNazanin" w:cs="IRNazanin"/>
          <w:color w:val="111111"/>
          <w:sz w:val="28"/>
          <w:szCs w:val="28"/>
          <w:rtl w:val="true"/>
          <w:lang w:bidi="fa-IR"/>
        </w:rPr>
        <w:t>.»</w:t>
      </w:r>
    </w:p>
    <w:p>
      <w:pPr>
        <w:pStyle w:val="Heading3"/>
        <w:numPr>
          <w:ilvl w:val="2"/>
          <w:numId w:val="1"/>
        </w:numPr>
        <w:rPr/>
      </w:pPr>
      <w:bookmarkStart w:id="74" w:name="__RefHeading___Toc163763_1878427129"/>
      <w:bookmarkStart w:id="75" w:name="_Toc28"/>
      <w:bookmarkEnd w:id="74"/>
      <w:r>
        <w:rPr/>
        <w:t>2</w:t>
      </w:r>
      <w:r>
        <w:rPr>
          <w:rtl w:val="true"/>
        </w:rPr>
        <w:t xml:space="preserve">- </w:t>
      </w:r>
      <w:r>
        <w:rPr>
          <w:rtl w:val="true"/>
        </w:rPr>
        <w:t>پیشینه تحقیق</w:t>
      </w:r>
      <w:bookmarkEnd w:id="75"/>
    </w:p>
    <w:p>
      <w:pPr>
        <w:pStyle w:val="BookText"/>
        <w:rPr/>
      </w:pPr>
      <w:r>
        <w:rPr>
          <w:rFonts w:ascii="IRNazanin" w:hAnsi="IRNazanin" w:eastAsia="IRNazanin"/>
          <w:color w:val="111111"/>
          <w:sz w:val="28"/>
          <w:sz w:val="28"/>
          <w:szCs w:val="28"/>
          <w:rtl w:val="true"/>
          <w:lang w:bidi="fa-IR"/>
        </w:rPr>
        <w:t xml:space="preserve">در مورد موضوع قرآن و امام علی علیه السلام کتاب‌ها و مقالات متعدد نوشته شده است و در برخی نگاشته‌ها مثل بحارالانوار علامه مجلسی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مربوط به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نازله در مورد امام علی علیه السلام معرفی شده است و نیز در تفاسیر روایی شیعه مثل نورالثقلین و البرهان و تفاسیر روایی اهل سنت مثل الدرالمنثور سیوطی، به شأن نزول آیات مربوط به امام علی علیه السلام در قالب روایات تفسیری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کتاب‌های مربوط به امام علی علیه السلام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نزلت 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الثمین فی خمسمائة آیة نزلت فی مولانا أمیرالمؤمنین علیه السلام باتّفاق أکثر المفسّرین من أهل‌الدین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الحافظ رجب البرسی،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دارالمجتبی،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که مشتمل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مربوطه در مورد امام علی علیه السلام است، بزرگ‌ترین مجموعه آیات مرتبط با حضرت را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آیات ولایت در قرآن، آیت الله مکارم شیرازی،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تفسیر تعدادی از آیات نازل‌شده در مورد امام علی علیه السلام بررسی و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آیات‌الولایة، سید کاظم ارفع،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تعدادی از آیات در مورد امام علی علیه السلام بیان شده است</w:t>
      </w:r>
      <w:r>
        <w:rPr>
          <w:rFonts w:eastAsia="IRNazanin" w:cs="IRNazanin"/>
          <w:color w:val="111111"/>
          <w:sz w:val="28"/>
          <w:szCs w:val="28"/>
          <w:rtl w:val="true"/>
          <w:lang w:bidi="fa-IR"/>
        </w:rPr>
        <w:t xml:space="preserve">. </w:t>
      </w:r>
      <w:bookmarkStart w:id="76" w:name="pg14524_162441"/>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الامام علی علیه السلام، محمد جواد مغنیه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والقرآن، آیات النازله فی فضل الامام امیرالمؤمنین من کتب اهل السنة، عبدالعباس الفتاوی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مجلسی، جلد</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آیات نازله در مورد امام علی علیه السلام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مأة و عشر آیات نزلت فی حق علی علیه السلام،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الفکر الاسلامی،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در قرآن، سید صادق شیرازی، در این کتاب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امام علی علیه السلام را با روایات جمع‌آوری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علی‌اکبر رشاد، چاپ سوم، دانش و اندیشه معاصر،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مقالات این دانشنامه به آیات مربوط به امام علی علیه السلام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بینات در شأن نزول آیات، دکتر محمدباقر محقق، که در یک مجلد قطور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در کنگره هزاره شیخ طوسی دانشگاه فردوسی مشهد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آیاتی که شأن نزول آن‌ها در مورد امام علی علیه السلام در تفاسیر و کتب شأن‌نزول نگاشته شده را جمع‌آوری کرده است</w:t>
      </w:r>
      <w:r>
        <w:rPr>
          <w:rFonts w:eastAsia="IRNazanin" w:cs="IRNazanin"/>
          <w:color w:val="111111"/>
          <w:sz w:val="28"/>
          <w:szCs w:val="28"/>
          <w:rtl w:val="true"/>
          <w:lang w:bidi="fa-IR"/>
        </w:rPr>
        <w:t>.</w:t>
      </w:r>
    </w:p>
    <w:p>
      <w:pPr>
        <w:pStyle w:val="Heading3"/>
        <w:numPr>
          <w:ilvl w:val="2"/>
          <w:numId w:val="1"/>
        </w:numPr>
        <w:rPr/>
      </w:pPr>
      <w:bookmarkStart w:id="77" w:name="__RefHeading___Toc163765_1878427129"/>
      <w:bookmarkStart w:id="78" w:name="_Toc29"/>
      <w:bookmarkEnd w:id="77"/>
      <w:r>
        <w:rPr/>
        <w:t>3</w:t>
      </w:r>
      <w:r>
        <w:rPr>
          <w:rtl w:val="true"/>
        </w:rPr>
        <w:t xml:space="preserve">- </w:t>
      </w:r>
      <w:r>
        <w:rPr>
          <w:rtl w:val="true"/>
        </w:rPr>
        <w:t>یافته‌ها</w:t>
      </w:r>
      <w:bookmarkEnd w:id="78"/>
    </w:p>
    <w:p>
      <w:pPr>
        <w:pStyle w:val="Heading4"/>
        <w:numPr>
          <w:ilvl w:val="3"/>
          <w:numId w:val="1"/>
        </w:numPr>
        <w:rPr/>
      </w:pPr>
      <w:bookmarkStart w:id="79" w:name="__RefHeading___Toc163767_1878427129"/>
      <w:bookmarkStart w:id="80" w:name="_Toc30"/>
      <w:bookmarkEnd w:id="79"/>
      <w:r>
        <w:rPr>
          <w:rtl w:val="true"/>
        </w:rPr>
        <w:t>الف</w:t>
      </w:r>
      <w:r>
        <w:rPr>
          <w:rtl w:val="true"/>
        </w:rPr>
        <w:t xml:space="preserve">) </w:t>
      </w:r>
      <w:r>
        <w:rPr>
          <w:rtl w:val="true"/>
        </w:rPr>
        <w:t>آیه لیلة‌المبیت</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کسی است که جانش را در برابر خشنودی خدا می‌فروشد و خداوند به بندگانش بسیار دلسوز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پس از هجرت، درباره امام علی علیه السلام نازل شده که در شب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bookmarkStart w:id="81" w:name="pg14524_162442"/>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 و جان خویش را سپر بلای پیامبر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شیعه و سنی در خصوص ایثار آن حضرت و ویژگی این آیه به امیرمؤمنان گزارش‌های مفصل و مکرری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مختاری، علی علیه السلام در منظر قرآن و روایات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امیرمومنان علیه السلام را مأمور به نجات جان خود که همان نجات اسلام است، کردند، نشان‌دهنده جایگاه والای امام علی علیه السلام و شجاعت بی‌نظیر ایشان است</w:t>
      </w:r>
      <w:r>
        <w:rPr>
          <w:rFonts w:eastAsia="IRNazanin" w:cs="IRNazanin"/>
          <w:color w:val="111111"/>
          <w:sz w:val="28"/>
          <w:szCs w:val="28"/>
          <w:rtl w:val="true"/>
          <w:lang w:bidi="fa-IR"/>
        </w:rPr>
        <w:t>.</w:t>
      </w:r>
    </w:p>
    <w:p>
      <w:pPr>
        <w:pStyle w:val="Heading4"/>
        <w:numPr>
          <w:ilvl w:val="3"/>
          <w:numId w:val="1"/>
        </w:numPr>
        <w:rPr/>
      </w:pPr>
      <w:bookmarkStart w:id="82" w:name="__RefHeading___Toc163769_1878427129"/>
      <w:bookmarkStart w:id="83" w:name="_Toc31"/>
      <w:bookmarkEnd w:id="82"/>
      <w:r>
        <w:rPr>
          <w:rtl w:val="true"/>
        </w:rPr>
        <w:t>ب</w:t>
      </w:r>
      <w:r>
        <w:rPr>
          <w:rtl w:val="true"/>
        </w:rPr>
        <w:t xml:space="preserve">) </w:t>
      </w:r>
      <w:r>
        <w:rPr>
          <w:rtl w:val="true"/>
        </w:rPr>
        <w:t>آیه تبلیغ</w:t>
      </w:r>
      <w:bookmarkEnd w:id="83"/>
    </w:p>
    <w:p>
      <w:pPr>
        <w:pStyle w:val="BookText"/>
        <w:rPr/>
      </w:pPr>
      <w:r>
        <w:rPr>
          <w:rFonts w:ascii="IRNazanin" w:hAnsi="IRNazanin" w:eastAsia="IRNazanin"/>
          <w:color w:val="111111"/>
          <w:sz w:val="28"/>
          <w:sz w:val="28"/>
          <w:szCs w:val="28"/>
          <w:rtl w:val="true"/>
          <w:lang w:bidi="fa-IR"/>
        </w:rPr>
        <w:t>ابواسحاق ثعلبی در تفسیر خود و طبری در کتاب الولایة و ابن صبّاغ مالکی و هم‌چنین دیگران نوشته‌اند که آیه تبلیغ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علی علیه السلام نازل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تبلیغ، شصت و هفتمین آیه سوره مائده و از آخرین آیات نازل‌شده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شد پیامی را به مردم ابلاغ کند که اگر در رساندن آن کوتاهی نماید، رسالت پیامبریِ خود را به انجام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شیعیان و برخی از اهل سنت، آیه در حجةالوداع و کمی قبل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ذی‌الحجة سال دهم هجری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شیعه، موضوع آیه، پیام خلافت و وصایت امام علی علیه السلام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این امر الهی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مفسران تصریح کرده‌اند که آیه تبلیغ پس از بازگشت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حجةالوداع در منطقه غدیر خم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نیز روایاتی وجود دارد که زمان و مکان نزول این آیه را غدیر خم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شیعه نیز با تکیه بر روایاتی از امامان شیعه و برخی از صحابه، شأن نزول آیه تبلیغ را واقعه غدیر و اعلام جانشینی امیرالمؤمنین می‌دانند اما عالمانی از اهل سنت، سبب نزول این آیه را آغاز رسالت پیامبر یا مکلف شدن پیامبر برای ابلاغ اسلام دانسته‌اند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آیه تبلیغ، لازم بود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حاکم عادل بر جامعه اسلامی حکومت </w:t>
      </w:r>
      <w:bookmarkStart w:id="84" w:name="pg14524_162443"/>
    </w:p>
    <w:p>
      <w:pPr>
        <w:pStyle w:val="BookText"/>
        <w:rPr/>
      </w:pPr>
      <w:bookmarkEnd w:id="84"/>
      <w:r>
        <w:rPr>
          <w:rFonts w:ascii="IRNazanin" w:hAnsi="IRNazanin" w:eastAsia="IRNazanin"/>
          <w:color w:val="111111"/>
          <w:sz w:val="28"/>
          <w:sz w:val="28"/>
          <w:szCs w:val="28"/>
          <w:rtl w:val="true"/>
          <w:lang w:bidi="fa-IR"/>
        </w:rPr>
        <w:t>نماید تا احکام الهی به شکل صحیح به اجرا در آید و ظلم و تبعیض و نابرابری‌ها در میان مسلمانان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بود پیامبر پس از خود جانشین معیّن نماید که دارای اوصاف و شرایط لازم برای جانشینی پیامبر و امامت پس از او باشد؛ چنین شخصی نباید دچار خطا و اشتباه شود و باید معصوم نیز باشد که همه این شرایط در امام علی علیه السلام منحصر بود؛ چون علاوه بر عصمت و علم، ایشان از دوران کودکی در دامان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پرورش یافته و پیامبر از تمام اوصاف و احوال آن حضرت مطلع و مطمئن بوده؛ بنابراین، پیامبر از طرف خداوند مأموریت یافتند ایشان را برای جانشینی انتخاب نمایند</w:t>
      </w:r>
      <w:r>
        <w:rPr>
          <w:rFonts w:eastAsia="IRNazanin" w:cs="IRNazanin"/>
          <w:color w:val="111111"/>
          <w:sz w:val="28"/>
          <w:szCs w:val="28"/>
          <w:rtl w:val="true"/>
          <w:lang w:bidi="fa-IR"/>
        </w:rPr>
        <w:t>.</w:t>
      </w:r>
    </w:p>
    <w:p>
      <w:pPr>
        <w:pStyle w:val="Heading4"/>
        <w:numPr>
          <w:ilvl w:val="3"/>
          <w:numId w:val="1"/>
        </w:numPr>
        <w:rPr/>
      </w:pPr>
      <w:bookmarkStart w:id="85" w:name="__RefHeading___Toc163771_1878427129"/>
      <w:bookmarkStart w:id="86" w:name="_Toc32"/>
      <w:bookmarkEnd w:id="85"/>
      <w:r>
        <w:rPr>
          <w:rtl w:val="true"/>
        </w:rPr>
        <w:t>ج</w:t>
      </w:r>
      <w:r>
        <w:rPr>
          <w:rtl w:val="true"/>
        </w:rPr>
        <w:t xml:space="preserve">) </w:t>
      </w:r>
      <w:r>
        <w:rPr>
          <w:rtl w:val="true"/>
        </w:rPr>
        <w:t>آیه ولایت</w:t>
      </w:r>
      <w:bookmarkEnd w:id="86"/>
    </w:p>
    <w:p>
      <w:pPr>
        <w:pStyle w:val="BookText"/>
        <w:rPr/>
      </w:pPr>
      <w:r>
        <w:rPr>
          <w:rFonts w:ascii="IRNazanin" w:hAnsi="IRNazanin" w:eastAsia="IRNazanin"/>
          <w:color w:val="111111"/>
          <w:sz w:val="28"/>
          <w:sz w:val="28"/>
          <w:szCs w:val="28"/>
          <w:rtl w:val="true"/>
          <w:lang w:bidi="fa-IR"/>
        </w:rPr>
        <w:t xml:space="preserve">عموم مفسّرین و محدّثین مانند فخر رازی، نیشابوری، زمخشری و دیگران از ابن عباس، ابوذر و سایرین نقل کرده‌اند که روزی سائلی در مسجد از مردم سؤال نمود و کسی چیزی به او نداد، علی علیه السلام که مشغول نماز و در حال رکوع بود با انگشت دست راست اشاره به سائل نمود و سائل متوجه شد و انگشتر را از دست او خارج نمود که در این‌باره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امَنُوا الَّذِینَ یُقِیمُونَ الصَّلوةَ ویُؤتُونَ الزَّکوةَ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 و صاحب‌اختیار شما فقط خدا و رسول او و مؤمنینی هستند که نماز را بر 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تو چیزی داد؟ سائل ضمن اشاره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 او به من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 التفسیر الکبیر،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منابع آمده است؛ بعد از این‌که حضرت امیر علیه السلام به سائل، انگشتر خویش را صدقه داد، حسان بن ثابت این اشعار را درباره آن ماجرا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الذی اعطیت اذا کنت</w:t>
      </w:r>
    </w:p>
    <w:p>
      <w:pPr>
        <w:pStyle w:val="BookText"/>
        <w:rPr/>
      </w:pPr>
      <w:r>
        <w:rPr>
          <w:rFonts w:ascii="IRNazanin" w:hAnsi="IRNazanin" w:eastAsia="IRNazanin"/>
          <w:color w:val="111111"/>
          <w:sz w:val="28"/>
          <w:sz w:val="28"/>
          <w:szCs w:val="28"/>
          <w:rtl w:val="true"/>
          <w:lang w:bidi="fa-IR"/>
        </w:rPr>
        <w:t>راکعاً زکاة فدتک النفس یا خیر راکع</w:t>
      </w:r>
    </w:p>
    <w:p>
      <w:pPr>
        <w:pStyle w:val="BookText"/>
        <w:rPr/>
      </w:pPr>
      <w:r>
        <w:rPr>
          <w:rFonts w:ascii="IRNazanin" w:hAnsi="IRNazanin" w:eastAsia="IRNazanin"/>
          <w:color w:val="111111"/>
          <w:sz w:val="28"/>
          <w:sz w:val="28"/>
          <w:szCs w:val="28"/>
          <w:rtl w:val="true"/>
          <w:lang w:bidi="fa-IR"/>
        </w:rPr>
        <w:t>بخاتمک المیمون یا خیر سید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خیر شار ثم یا خیر بایع </w:t>
      </w:r>
    </w:p>
    <w:p>
      <w:pPr>
        <w:pStyle w:val="BookText"/>
        <w:rPr/>
      </w:pPr>
      <w:r>
        <w:rPr>
          <w:rFonts w:ascii="IRNazanin" w:hAnsi="IRNazanin" w:eastAsia="IRNazanin"/>
          <w:color w:val="111111"/>
          <w:sz w:val="28"/>
          <w:sz w:val="28"/>
          <w:szCs w:val="28"/>
          <w:rtl w:val="true"/>
          <w:lang w:bidi="fa-IR"/>
        </w:rPr>
        <w:t>فانزل فیک الله خیر ولایة</w:t>
      </w:r>
    </w:p>
    <w:p>
      <w:pPr>
        <w:pStyle w:val="BookText"/>
        <w:rPr/>
      </w:pPr>
      <w:r>
        <w:rPr>
          <w:rFonts w:ascii="IRNazanin" w:hAnsi="IRNazanin" w:eastAsia="IRNazanin"/>
          <w:color w:val="111111"/>
          <w:sz w:val="28"/>
          <w:sz w:val="28"/>
          <w:szCs w:val="28"/>
          <w:rtl w:val="true"/>
          <w:lang w:bidi="fa-IR"/>
        </w:rPr>
        <w:t>و بینها فی محکمات شرایع</w:t>
      </w:r>
    </w:p>
    <w:p>
      <w:pPr>
        <w:pStyle w:val="BookText"/>
        <w:rPr/>
      </w:pPr>
      <w:r>
        <w:rPr>
          <w:rFonts w:ascii="IRNazanin" w:hAnsi="IRNazanin" w:eastAsia="IRNazanin"/>
          <w:color w:val="111111"/>
          <w:sz w:val="28"/>
          <w:sz w:val="28"/>
          <w:szCs w:val="28"/>
          <w:rtl w:val="true"/>
          <w:lang w:bidi="fa-IR"/>
        </w:rPr>
        <w:t>یا علی تو آن کسی هستی که در حال رکوع صدقه و زکات عطا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رکوع‌کنندگان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مبارکت را عطا نمودی؛ ای بهترین سرور و آقا و ای بهترین خریدار و ای بهترین فروشنده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پاسخ همین عطا در حال رکوعت بود که خداوند دستور بهترین ولایت را، برای تو نازل کرد و آن را در قرآن در محکمات شرایع دین خود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مرعشی تستری، احقاق الحق وازهاق الباطل،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و بخشندگی مولی‌الموحدین حضرت امیرالمؤمنین علیه السلام همچون فضایل دیگر حضرت در قلمرو اندیشه و قلم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برهه‌های مختلف زندگی پر برکتشان بخشش‌های عظیمی داشتند که سبب نزول آیه‌هایی در مدح ایشان گردیده است که شاید بتوان مهم‌ترین مورد را خاتم‌بخشی ایشان در رکوع نماز و نزول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سخاوت، چنان جزء خصایص و ویژگی‌های بارز حضرت امیرالمؤمنین علیه السلام است که خداوند آیه خود را برای معرفی امام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با ممتاز نمودن ایشان در بخشندگی و سخاوت نازل می‌نماید و به عنوان جانشین بلافصل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اکرام و اعزاز خداوند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بخشش طعام سه روز خود، سوره‌ای در مدح و تمجید از سخاوت و منزلت حضرت امیرالمؤمنین علیه السلام و اهل‌بیت عصمت علیهم السلام نازل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آیه نهم سوره مبارکه حشر به بخشش حضرت امیرالمؤمنین علیه السلام در نهایت </w:t>
      </w:r>
      <w:bookmarkStart w:id="87" w:name="pg14524_162445"/>
    </w:p>
    <w:p>
      <w:pPr>
        <w:pStyle w:val="BookText"/>
        <w:rPr/>
      </w:pPr>
      <w:bookmarkEnd w:id="87"/>
      <w:r>
        <w:rPr>
          <w:rFonts w:ascii="IRNazanin" w:hAnsi="IRNazanin" w:eastAsia="IRNazanin"/>
          <w:color w:val="111111"/>
          <w:sz w:val="28"/>
          <w:sz w:val="28"/>
          <w:szCs w:val="28"/>
          <w:rtl w:val="true"/>
          <w:lang w:bidi="fa-IR"/>
        </w:rPr>
        <w:t>تنگدستی مربوط می‌باشد و بدین‌گونه خداوند بار دیگر بر رستگاری آن حضرت تأکید می‌کند و این عمل ایشان را تمجید و تکریم می‌نماید و هم‌چنین در عوض این جود و کرم، مائده آسمانی برای خاندان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می‌نماید</w:t>
      </w:r>
      <w:r>
        <w:rPr>
          <w:rFonts w:eastAsia="IRNazanin" w:cs="IRNazanin"/>
          <w:color w:val="111111"/>
          <w:sz w:val="28"/>
          <w:szCs w:val="28"/>
          <w:rtl w:val="true"/>
          <w:lang w:bidi="fa-IR"/>
        </w:rPr>
        <w:t>.</w:t>
      </w:r>
    </w:p>
    <w:p>
      <w:pPr>
        <w:pStyle w:val="Heading4"/>
        <w:numPr>
          <w:ilvl w:val="3"/>
          <w:numId w:val="1"/>
        </w:numPr>
        <w:rPr/>
      </w:pPr>
      <w:bookmarkStart w:id="88" w:name="__RefHeading___Toc163773_1878427129"/>
      <w:bookmarkStart w:id="89" w:name="_Toc33"/>
      <w:bookmarkEnd w:id="88"/>
      <w:r>
        <w:rPr>
          <w:rtl w:val="true"/>
        </w:rPr>
        <w:t>د</w:t>
      </w:r>
      <w:r>
        <w:rPr>
          <w:rtl w:val="true"/>
        </w:rPr>
        <w:t xml:space="preserve">) </w:t>
      </w:r>
      <w:r>
        <w:rPr>
          <w:rtl w:val="true"/>
        </w:rPr>
        <w:t>آیه اطاعت</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اَطیعُوا اللهَ واَطیعُوا الرَّسُولَ وَ اوُلی الاَمْرِ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مؤمنین، خدا و رسول او و صاحبان امر از خودتان را اطاعت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سلیمان بلخی و دیگران نوشته‌اند که این آیه درباره امیرالمؤمنین نازل شده و منظور از اولی‌الامر، ائمّه از اهل‌بیت‌اند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بسیاری در شیعه وجود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آیات ولایت در قرآن،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این روایات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انصاری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جانشینان من و امامان مسلمانان بعد از من هستند که اولِ ایشان علی بن ابی‌طالب است و بعد از او به ترتیب حسن و حسین و علی بن الحسین و محمد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قندوزی حنفی، ینابیع المودة، ص</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اولی‌الامر امامان از فرزندان علی و فاطمه‌اند، تا آن‌که روز قیامت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اولی‌الامر فقط ما را قصد کرده است و همه مؤمنان را تا روز قیامت به پیروی ما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 البرهان، ص</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پذیرش ولایت حضرت علی علیه السلام به عنوان جانشین آخرین پیامبر رحمت، کافی نیست؛ بلکه با توجه به دلایل و ویژگی‌هایی که در مفاهیم و روایات فوق از حضرت مطرح شد، اطاعت از ایشان نیز لازم است</w:t>
      </w:r>
      <w:r>
        <w:rPr>
          <w:rFonts w:eastAsia="IRNazanin" w:cs="IRNazanin"/>
          <w:color w:val="111111"/>
          <w:sz w:val="28"/>
          <w:szCs w:val="28"/>
          <w:rtl w:val="true"/>
          <w:lang w:bidi="fa-IR"/>
        </w:rPr>
        <w:t xml:space="preserve">. </w:t>
      </w:r>
      <w:bookmarkStart w:id="90" w:name="pg14524_162446"/>
    </w:p>
    <w:p>
      <w:pPr>
        <w:pStyle w:val="Heading4"/>
        <w:numPr>
          <w:ilvl w:val="3"/>
          <w:numId w:val="1"/>
        </w:numPr>
        <w:rPr/>
      </w:pPr>
      <w:bookmarkStart w:id="91" w:name="__RefHeading___Toc163775_1878427129"/>
      <w:bookmarkStart w:id="92" w:name="_Toc34"/>
      <w:bookmarkEnd w:id="90"/>
      <w:bookmarkEnd w:id="91"/>
      <w:r>
        <w:rPr>
          <w:rtl w:val="true"/>
        </w:rPr>
        <w:t>ه</w:t>
      </w:r>
      <w:r>
        <w:rPr>
          <w:rtl w:val="true"/>
        </w:rPr>
        <w:t xml:space="preserve">- ) </w:t>
      </w:r>
      <w:r>
        <w:rPr>
          <w:rtl w:val="true"/>
        </w:rPr>
        <w:t>آیه تطهیر</w:t>
      </w:r>
      <w:bookmarkEnd w:id="92"/>
    </w:p>
    <w:p>
      <w:pPr>
        <w:pStyle w:val="BookText"/>
        <w:rPr/>
      </w:pPr>
      <w:r>
        <w:rPr>
          <w:rFonts w:ascii="IRNazanin" w:hAnsi="IRNazanin" w:eastAsia="IRNazanin"/>
          <w:color w:val="111111"/>
          <w:sz w:val="28"/>
          <w:sz w:val="28"/>
          <w:szCs w:val="28"/>
          <w:rtl w:val="true"/>
          <w:lang w:bidi="fa-IR"/>
        </w:rPr>
        <w:t>در تفسیر طبری و فخر رازی و هم‌چنین در کتب دیگر اهل سنّت نقل شده است که آیه 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خانه ام‌سلمه 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 حضرت، فاطمه و حسنین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بَیْتی فَاذْهِبْ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این‌ها اهل‌بیت من هستند، پلیدی را از این‌ها دور گردان و به تطهیر خاصی پاکشان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 جزو آن‌ها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جای خود داری و زن خوبی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مقام اهل‌بیت مرا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 التفسیرالکبیر،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اهل‌بیت علیهم السلام از طهارت جسمی و روحی برخوردار بودند، پس پاک و مطهر بودن علی علیه السلام بر هیچ‌کس پوشیده نیست</w:t>
      </w:r>
      <w:r>
        <w:rPr>
          <w:rFonts w:eastAsia="IRNazanin" w:cs="IRNazanin"/>
          <w:color w:val="111111"/>
          <w:sz w:val="28"/>
          <w:szCs w:val="28"/>
          <w:rtl w:val="true"/>
          <w:lang w:bidi="fa-IR"/>
        </w:rPr>
        <w:t>.</w:t>
      </w:r>
    </w:p>
    <w:p>
      <w:pPr>
        <w:pStyle w:val="Heading4"/>
        <w:numPr>
          <w:ilvl w:val="3"/>
          <w:numId w:val="1"/>
        </w:numPr>
        <w:rPr/>
      </w:pPr>
      <w:bookmarkStart w:id="93" w:name="__RefHeading___Toc163777_1878427129"/>
      <w:bookmarkStart w:id="94" w:name="_Toc35"/>
      <w:bookmarkEnd w:id="93"/>
      <w:r>
        <w:rPr>
          <w:rtl w:val="true"/>
        </w:rPr>
        <w:t>و</w:t>
      </w:r>
      <w:r>
        <w:rPr>
          <w:rtl w:val="true"/>
        </w:rPr>
        <w:t xml:space="preserve">) </w:t>
      </w:r>
      <w:r>
        <w:rPr>
          <w:rtl w:val="true"/>
        </w:rPr>
        <w:t>آیه مَوَدّت</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اَسْأَلُکُمْ عَلَیْهِ اَجْراً اِلّا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پیغمبر در برابر زحمات تبلیغ رسالت، به مردم بگو من از شما اجر و مزدی نمی‌خواهم مگر دوستی نزدیکانم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 کشّاف و گنجی شافعی در کفایةالطالب و دیگران نوشته‌اند که چون آیه مزبور نازل شد، به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قَرابَتُکَ هؤُلاءِ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نزدیکان شما که دوستی آن‌ها بر ما واجب است چه کسانی‌اند؟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پسرشان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شافعی، کفایةالطالب، ص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اهل‌بیت علیهم السلام زمینه‌ساز عشق به خداوند است و دوست داشتن ایشان مِهر ورزیدن به ارزش‌های والای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قله رفیع کمالات معنوی و انسانی، بدون دوستی اولیاء الهی ممکن نیست و پذیرش اعمال و زحمات یک مسلمان در گرو محبت و ولایت اهل‌بیت علیهم السلام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براین اساس، تقرب به خداوند و رسیدن به سعادت دنیا و آخرت با عشق و دوستی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مودّت و عشق به حضرت علی علیه السلام به عنوان اسوه حسنه برای یک مسلمان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روزی عباس عموی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چهره‌های سرشناس حجاز نشسته بودند که کارشان به فخرفروشی و مباهات در امتیازات و برتری‌ها کشید، در این هنگام حضرت علی علیه السلام بر آنان گذر کرد و از گفت‌وگوی آنان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علی علیه السلام را به داوری فرا خواندند، امام از امتیازات آنان پرسید، عباس امتیاز خود را آب‌رسانی به زائران بیت‌الله الحرام داشت، و شیبه اداره امور خانه خدا و تعمیر و نوسازی آن را افتخار خود دانست و سپس از امام علی علیه السلام پرسیدند که از امتیازات خویش بگوید، اما ایشان فرمود من در مقام بیان برتری خویش نیستم؛ زیرا هر کاری انجام داده‌ام جهت تقرب به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برآشفت و برخاست و به حضور پیامبر شرفیاب گردید و از علی علیه السلام گلایه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علیه السلام را خواست و جریان را پرسید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فرشته وحی فرود آمد و پس از رساندن سلام خدا بر پیامبرش این آیه را که سند پرافتخار ایمان آگاهانه و عاشقانه امیرمؤمنان و شاهکار جهاد و اصلاح و فداکاری خالصانه او است، بدین صورت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سِقایةَ الْحاجِّ وَعِمارَةَ الْمَسْجِدِ الْحَرامِ کَمَنْ آمَنَ بِاللَّهِ وَالْیوْمِ الْاخِرِ وَجاهَدَ فی سَبیلِ اللَّهِ لا یسْتَوُونَ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سیراب ساختن حاجیان و آباد کردن مسجدالحرام را بسان کار کسی پنداشته‌اید که به خدا و روز بازپسین ایمان آورده و در راه خدا جهاد می‌کند؟ نه، این دو کار در پیشگاه خدا یکسان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شنیدن این آیه شریفه پوزش خواست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به برتری و عظمت بی‌نظیر علی علیه السلام خشنودیم، خشنود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قد رضینا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ذکر کردیم آیات زیادی درباره ولایت و امامت حضرت علی علیه السلام وجود دارد که ما به‌طور خلاصه به ذکر چند نمونه بسنده کردیم</w:t>
      </w:r>
      <w:r>
        <w:rPr>
          <w:rFonts w:eastAsia="IRNazanin" w:cs="IRNazanin"/>
          <w:color w:val="111111"/>
          <w:sz w:val="28"/>
          <w:szCs w:val="28"/>
          <w:rtl w:val="true"/>
          <w:lang w:bidi="fa-IR"/>
        </w:rPr>
        <w:t xml:space="preserve">. </w:t>
      </w:r>
      <w:bookmarkStart w:id="95" w:name="pg14524_162448"/>
    </w:p>
    <w:p>
      <w:pPr>
        <w:pStyle w:val="Heading3"/>
        <w:numPr>
          <w:ilvl w:val="2"/>
          <w:numId w:val="1"/>
        </w:numPr>
        <w:rPr/>
      </w:pPr>
      <w:bookmarkStart w:id="96" w:name="__RefHeading___Toc163779_1878427129"/>
      <w:bookmarkStart w:id="97" w:name="_Toc36"/>
      <w:bookmarkEnd w:id="95"/>
      <w:bookmarkEnd w:id="96"/>
      <w:r>
        <w:rPr/>
        <w:t>4</w:t>
      </w:r>
      <w:r>
        <w:rPr>
          <w:rtl w:val="true"/>
        </w:rPr>
        <w:t xml:space="preserve">- </w:t>
      </w:r>
      <w:r>
        <w:rPr>
          <w:rtl w:val="true"/>
        </w:rPr>
        <w:t>تجزیه و تحلیل یافته‌ها</w:t>
      </w:r>
      <w:bookmarkEnd w:id="97"/>
    </w:p>
    <w:p>
      <w:pPr>
        <w:pStyle w:val="Heading4"/>
        <w:numPr>
          <w:ilvl w:val="3"/>
          <w:numId w:val="1"/>
        </w:numPr>
        <w:rPr/>
      </w:pPr>
      <w:bookmarkStart w:id="98" w:name="__RefHeading___Toc163781_1878427129"/>
      <w:bookmarkStart w:id="99" w:name="_Toc37"/>
      <w:bookmarkEnd w:id="98"/>
      <w:r>
        <w:rPr>
          <w:rtl w:val="true"/>
        </w:rPr>
        <w:t>الف</w:t>
      </w:r>
      <w:r>
        <w:rPr>
          <w:rtl w:val="true"/>
        </w:rPr>
        <w:t xml:space="preserve">) </w:t>
      </w:r>
      <w:r>
        <w:rPr>
          <w:rtl w:val="true"/>
        </w:rPr>
        <w:t>آیه لیلةالمبیت</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المعجم‌الوسیط،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گذراندن شب در مکانی، در حال خواب یا بیداری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بدین جهت آیه لیلةالمبیت می‌نامند که از خوابیدن امام علی علیه السلام در بستر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 تفسیرالعیاشی،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صدوق، الامالی، ص</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حسکانی،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فخر رازی، التفسیر الکبیر،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آیه 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می‌خوانند؛ زیرا در آن، از معامله جان در برابر کسب خشنودی خدا سخن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جعفرمرتضی العاملی، الصحیح من سیرة النبی،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اهل سنت با توجه به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ابوبکر با پیامبر را فضیلتی برتر از خوابیدن امام علی در بستر پیامبر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شرح نهج البلاغه،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شیعیان پاسخ داده‌اند که در آیه غار نامی از ابوبکر به میان نیامده است؛ هم‌چنین آیه فاقد هرگونه لحن ستایش‌آمیز است؛ اما آیه لیلةالمبیت به گزارش عموم 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حلیةالابرار،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مجلسی، بحار الانوار،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علامه امینی، الغدیر،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 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ابن اثیر، اسد الغابه،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قرطبی، الجامع لاحکام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امام علی علیه السلام نازل شده است و لحن ستایش‌آمیز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رخداد خوابیدن علی در بستر پیامبر در شب هجرت، چنان قطعی و مسلّم است که عدم تصریح به آن در قرآن از اهمیتش نمی‌کاهد و کسی آن را انکار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شرح نهج‌البلاغه،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4"/>
        <w:numPr>
          <w:ilvl w:val="3"/>
          <w:numId w:val="1"/>
        </w:numPr>
        <w:rPr/>
      </w:pPr>
      <w:bookmarkStart w:id="100" w:name="__RefHeading___Toc163783_1878427129"/>
      <w:bookmarkStart w:id="101" w:name="_Toc38"/>
      <w:bookmarkEnd w:id="100"/>
      <w:r>
        <w:rPr>
          <w:rtl w:val="true"/>
        </w:rPr>
        <w:t>ب</w:t>
      </w:r>
      <w:r>
        <w:rPr>
          <w:rtl w:val="true"/>
        </w:rPr>
        <w:t xml:space="preserve">) </w:t>
      </w:r>
      <w:r>
        <w:rPr>
          <w:rtl w:val="true"/>
        </w:rPr>
        <w:t>آیه تبلیغ</w:t>
      </w:r>
      <w:bookmarkEnd w:id="10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به پیام‌های این آیه توجه شود که در چند بند به آن‌ها اشاره می‌کنیم</w:t>
      </w:r>
      <w:r>
        <w:rPr>
          <w:rFonts w:eastAsia="IRNazanin" w:cs="IRNazanin"/>
          <w:color w:val="111111"/>
          <w:sz w:val="28"/>
          <w:szCs w:val="28"/>
          <w:rtl w:val="true"/>
          <w:lang w:bidi="fa-IR"/>
        </w:rPr>
        <w:t xml:space="preserve">: </w:t>
      </w:r>
      <w:bookmarkStart w:id="102" w:name="pg14524_162449"/>
    </w:p>
    <w:p>
      <w:pPr>
        <w:pStyle w:val="BookText"/>
        <w:rPr/>
      </w:pPr>
      <w:bookmarkEnd w:id="102"/>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مؤکد به پیامبر برای ابلاغ دستور الهی؛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رسول ابلاغ‌کننده این دستور؛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بودن عدم ابلاغ این دستور با عدم ابلاغ رسالت؛ هم‌وزنی اهمیت دستور مورد نظر با اهمیت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احتمال توطئه منافقین به‌خاطر اعلام آن امرمهم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بخشیدن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محفوظ ماندن از توطئه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خداوند بر عدم هدایت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اعتقاد مسلمین بر این‌که این آیه برای ولایت و امامت علی علیه السلام نازل شده، ارتباط فقرات و پیام‌های این آیه نیز به راحتی واضح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ولایت به عنوان استمرار امور رسالت، از مهم‌ترین تکالیفی است که خداوند بر دوش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به همین جهت عدم ابلاغ آن با عدم رسالت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امیرالمؤمنین علی علیه السلام نیز از حقیقت امر آگاه بودند و برای کارشکنی از هیچ توطئه‌ای فروگذار نبودند و به همین جهت،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این دستور از توطئه منافقین بیم داشت در حالی که خداوند او را از توطئه ایشان حفظ کرد تا نتوانند خللی در ابلاغ این دستور مهم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دشمنان ولایت و منافقین در این صحنه، گویا همان منکرین رسالت هستند که خداوند ایشان را هدایت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نوراللهی، آیه ابلاغ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اطلاعات بیش‌تر به توضیحات این منبع در منابع پایانی مراجعه شود</w:t>
      </w:r>
      <w:r>
        <w:rPr>
          <w:rFonts w:eastAsia="IRNazanin" w:cs="IRNazanin"/>
          <w:color w:val="111111"/>
          <w:sz w:val="28"/>
          <w:szCs w:val="28"/>
          <w:rtl w:val="true"/>
          <w:lang w:bidi="fa-IR"/>
        </w:rPr>
        <w:t>).</w:t>
      </w:r>
    </w:p>
    <w:p>
      <w:pPr>
        <w:pStyle w:val="Heading4"/>
        <w:numPr>
          <w:ilvl w:val="3"/>
          <w:numId w:val="1"/>
        </w:numPr>
        <w:rPr/>
      </w:pPr>
      <w:bookmarkStart w:id="103" w:name="__RefHeading___Toc163785_1878427129"/>
      <w:bookmarkStart w:id="104" w:name="_Toc39"/>
      <w:bookmarkEnd w:id="103"/>
      <w:r>
        <w:rPr>
          <w:rtl w:val="true"/>
        </w:rPr>
        <w:t>ج</w:t>
      </w:r>
      <w:r>
        <w:rPr>
          <w:rtl w:val="true"/>
        </w:rPr>
        <w:t xml:space="preserve">) </w:t>
      </w:r>
      <w:r>
        <w:rPr>
          <w:rtl w:val="true"/>
        </w:rPr>
        <w:t>آیه ولایت</w:t>
      </w:r>
      <w:bookmarkEnd w:id="10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آیه این است که تنها کسی که بر مسلمانان ولایت و پیشوایی و حق سرپرستی و تصرف در امور آنان را دارد خداست و در طول ولایت او،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علی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یاد شده با اثبات حصر ولایت برای خدا، پیامبر و امام، هرگونه ولایتی در عرض آن‌ها را مردود و نامشروع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وسیله، امامت و ولایت بلافصل امیرمؤمنان علیه السلام پس از پیامبر از نظر قرآن روشن و مبرهن می‌شود</w:t>
      </w:r>
      <w:r>
        <w:rPr>
          <w:rFonts w:eastAsia="IRNazanin" w:cs="IRNazanin"/>
          <w:color w:val="111111"/>
          <w:sz w:val="28"/>
          <w:szCs w:val="28"/>
          <w:rtl w:val="true"/>
          <w:lang w:bidi="fa-IR"/>
        </w:rPr>
        <w:t xml:space="preserve">. </w:t>
      </w:r>
      <w:bookmarkStart w:id="105" w:name="pg14524_162450"/>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ولایت، لفظ ولیّ از مصدر ولایت که به معنای تسلّط و قدرت می‌باشد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ولیّ زن، ولیّ کودک و ولیّ رعیت که همگی به معنای رسیدگی‌کننده به امور ایشان است و تقریباً نسبت به آنان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دوست و دوستدار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نیز به‌طور ضمنی نسبت به دوست خود نوعی تسلط دارد و می‌تواند در امور او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 یاری‌دهنده نسبت به یاری‌شده و هم‌پیمان نسبت به هم‌پیمان و همسایه نسبت به همسایه نیز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و رسول او و امیرالمؤمنین، سرپرست و متولی امور شما هستند و بدون شک ولایت خدا همه‌جانبه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آیه هم بدون قید است و به قرینه حکمت، افاده عمومیت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ولایت پیامبر و وصی او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سرپرست امور مؤمنان و حاکم بر ایشان و پیشوای آنان به‌شمار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 نهج‌الحق و کشف‌الصدق،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106" w:name="__RefHeading___Toc163787_1878427129"/>
      <w:bookmarkStart w:id="107" w:name="_Toc40"/>
      <w:bookmarkEnd w:id="106"/>
      <w:r>
        <w:rPr>
          <w:rtl w:val="true"/>
        </w:rPr>
        <w:t>د</w:t>
      </w:r>
      <w:r>
        <w:rPr>
          <w:rtl w:val="true"/>
        </w:rPr>
        <w:t xml:space="preserve">) </w:t>
      </w:r>
      <w:r>
        <w:rPr>
          <w:rtl w:val="true"/>
        </w:rPr>
        <w:t>آیه اطاعت</w:t>
      </w:r>
      <w:bookmarkEnd w:id="107"/>
    </w:p>
    <w:p>
      <w:pPr>
        <w:pStyle w:val="BookText"/>
        <w:rPr/>
      </w:pPr>
      <w:r>
        <w:rPr>
          <w:rFonts w:ascii="IRNazanin" w:hAnsi="IRNazanin" w:eastAsia="IRNazanin"/>
          <w:color w:val="111111"/>
          <w:sz w:val="28"/>
          <w:sz w:val="28"/>
          <w:szCs w:val="28"/>
          <w:rtl w:val="true"/>
          <w:lang w:bidi="fa-IR"/>
        </w:rPr>
        <w:t>آیه اولی‌الامر یا آیه اطاعت، که مؤمنان را به اطاعت از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اولی‌الامر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دلایل قرآنی شیعیان در اثبات عصمت و امامت امام علی علیه السلام 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مفسران شیعه، در دلالت آیه بر عصمت اولی‌الامر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آیات ولایت در قرآن، ص</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شیعیان بر دلالت این آیه بر عصمت اولی‌الامر بر دو نکته 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خداوند به اطاعت بی‌قید و شرط از کسی فرمان دهد، آن فرد، معصوم خواهد بود؛ چون اگر معصوم نباشد و دستور به انجام‌دادن گناه بدهد، اجتماع نقیضین لازم می‌آید؛ یعنی هم باید از او اطاعت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فرمانی که خداوند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اطاعت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انسان نباید گناه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مظفر، دلائل الصدق،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bookmarkStart w:id="108" w:name="pg14524_162451"/>
    </w:p>
    <w:p>
      <w:pPr>
        <w:pStyle w:val="BookText"/>
        <w:rPr/>
      </w:pPr>
      <w:bookmarkEnd w:id="1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تکرار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از آن‌جا که اطاعت از رسول به دلیل معصوم بودنش، به‌طور مطلق واجب است،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آن، بدون قید و شرط خواهد بود و این، کشف از معصوم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مجمع‌البیان،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گلپایگانی، امامت در بینش اسلامی، ص</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مفسران اهل سنت نیز کسانی چون فخر رازی دلالت این آیه بر عصمت اولی‌الامر را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 التفسیر الکبیر،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4"/>
        <w:numPr>
          <w:ilvl w:val="3"/>
          <w:numId w:val="1"/>
        </w:numPr>
        <w:rPr/>
      </w:pPr>
      <w:bookmarkStart w:id="109" w:name="__RefHeading___Toc163789_1878427129"/>
      <w:bookmarkStart w:id="110" w:name="_Toc41"/>
      <w:bookmarkEnd w:id="109"/>
      <w:r>
        <w:rPr>
          <w:rtl w:val="true"/>
        </w:rPr>
        <w:t>ه</w:t>
      </w:r>
      <w:r>
        <w:rPr>
          <w:rtl w:val="true"/>
        </w:rPr>
        <w:t xml:space="preserve">- ) </w:t>
      </w:r>
      <w:r>
        <w:rPr>
          <w:rtl w:val="true"/>
        </w:rPr>
        <w:t>آیه تطهیر</w:t>
      </w:r>
      <w:bookmarkEnd w:id="110"/>
    </w:p>
    <w:p>
      <w:pPr>
        <w:pStyle w:val="BookText"/>
        <w:rPr/>
      </w:pPr>
      <w:r>
        <w:rPr>
          <w:rFonts w:ascii="IRNazanin" w:hAnsi="IRNazanin" w:eastAsia="IRNazanin"/>
          <w:color w:val="111111"/>
          <w:sz w:val="28"/>
          <w:sz w:val="28"/>
          <w:szCs w:val="28"/>
          <w:rtl w:val="true"/>
          <w:lang w:bidi="fa-IR"/>
        </w:rPr>
        <w:t>در این آیه در این‌که اهل‌بیت چه کسانی هستند آراء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شیعه و برخی از مفسران اهل سنت معتقدند مقصود از اهل‌البیت؛ خمسه طیبه یعنی پیامبر،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میان اهل سنت شهرت دارد، این است که اهل‌بیت، افزون بر این پنج نفر شامل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 در حالی که اگر این آیه مبارکه شامل همسران حضرت رسول نیز می‌شد باید چنین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عَنکُنَّ ویُطَهِّرکُنَّ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چون به صیغه مذکر آمده، معلوم می‌شود که در حق اهل‌بیت پیامبر که آل‌عبا هستند، نازل شده است و در میان شیعیان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طهارت اهل‌بیت علیهم السلام جای هیچ‌گونه شکی نیست</w:t>
      </w:r>
      <w:r>
        <w:rPr>
          <w:rFonts w:eastAsia="IRNazanin" w:cs="IRNazanin"/>
          <w:color w:val="111111"/>
          <w:sz w:val="28"/>
          <w:szCs w:val="28"/>
          <w:rtl w:val="true"/>
          <w:lang w:bidi="fa-IR"/>
        </w:rPr>
        <w:t>.</w:t>
      </w:r>
    </w:p>
    <w:p>
      <w:pPr>
        <w:pStyle w:val="Heading4"/>
        <w:numPr>
          <w:ilvl w:val="3"/>
          <w:numId w:val="1"/>
        </w:numPr>
        <w:rPr/>
      </w:pPr>
      <w:bookmarkStart w:id="111" w:name="__RefHeading___Toc163791_1878427129"/>
      <w:bookmarkStart w:id="112" w:name="_Toc42"/>
      <w:bookmarkEnd w:id="111"/>
      <w:r>
        <w:rPr>
          <w:rtl w:val="true"/>
        </w:rPr>
        <w:t>و</w:t>
      </w:r>
      <w:r>
        <w:rPr>
          <w:rtl w:val="true"/>
        </w:rPr>
        <w:t xml:space="preserve">) </w:t>
      </w:r>
      <w:r>
        <w:rPr>
          <w:rtl w:val="true"/>
        </w:rPr>
        <w:t>آیه مودّت</w:t>
      </w:r>
      <w:bookmarkEnd w:id="11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بخشی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لحاظ اشتمال آن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از جمله آیاتی است که بر فضیلت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ویژه آنان دلالت دارد و برخی آن را یکی از ادله امامت امیرمؤمنان علی علیه السلام به‌شمار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 مسلّماً از برجسته‌ترین مصادیق آن علی علیه السلام است</w:t>
      </w:r>
      <w:r>
        <w:rPr>
          <w:rFonts w:eastAsia="IRNazanin" w:cs="IRNazanin"/>
          <w:color w:val="111111"/>
          <w:sz w:val="28"/>
          <w:szCs w:val="28"/>
          <w:rtl w:val="true"/>
          <w:lang w:bidi="fa-IR"/>
        </w:rPr>
        <w:t xml:space="preserve">. </w:t>
      </w:r>
      <w:bookmarkStart w:id="113" w:name="pg14524_162452"/>
    </w:p>
    <w:p>
      <w:pPr>
        <w:pStyle w:val="BookText"/>
        <w:rPr/>
      </w:pPr>
      <w:bookmarkEnd w:id="113"/>
      <w:r>
        <w:rPr>
          <w:rFonts w:ascii="IRNazanin" w:hAnsi="IRNazanin" w:eastAsia="IRNazanin"/>
          <w:color w:val="111111"/>
          <w:sz w:val="28"/>
          <w:sz w:val="28"/>
          <w:szCs w:val="28"/>
          <w:rtl w:val="true"/>
          <w:lang w:bidi="fa-IR"/>
        </w:rPr>
        <w:t>طبق اطلاعات گردآوری‌شده، بررسی شخصیت ممتاز حضرت علی علیه السلام از منظرهای گوناگون انجام شد، این اطلاعات از آن‌جا که از آیات قرآن برگرفته شده است، سندی معتبر برای اثبات شخصیت والای آن حضرت می‌باشد</w:t>
      </w:r>
      <w:r>
        <w:rPr>
          <w:rFonts w:eastAsia="IRNazanin" w:cs="IRNazanin"/>
          <w:color w:val="111111"/>
          <w:sz w:val="28"/>
          <w:szCs w:val="28"/>
          <w:rtl w:val="true"/>
          <w:lang w:bidi="fa-IR"/>
        </w:rPr>
        <w:t>.</w:t>
      </w:r>
    </w:p>
    <w:p>
      <w:pPr>
        <w:pStyle w:val="Heading3"/>
        <w:numPr>
          <w:ilvl w:val="2"/>
          <w:numId w:val="1"/>
        </w:numPr>
        <w:rPr/>
      </w:pPr>
      <w:bookmarkStart w:id="114" w:name="__RefHeading___Toc163793_1878427129"/>
      <w:bookmarkStart w:id="115" w:name="_Toc43"/>
      <w:bookmarkEnd w:id="114"/>
      <w:r>
        <w:rPr>
          <w:rtl w:val="true"/>
        </w:rPr>
        <w:t>نتیجه‌</w:t>
      </w:r>
      <w:bookmarkEnd w:id="115"/>
    </w:p>
    <w:p>
      <w:pPr>
        <w:pStyle w:val="BookText"/>
        <w:rPr/>
      </w:pPr>
      <w:r>
        <w:rPr>
          <w:rFonts w:ascii="IRNazanin" w:hAnsi="IRNazanin" w:eastAsia="IRNazanin"/>
          <w:color w:val="111111"/>
          <w:sz w:val="28"/>
          <w:sz w:val="28"/>
          <w:szCs w:val="28"/>
          <w:rtl w:val="true"/>
          <w:lang w:bidi="fa-IR"/>
        </w:rPr>
        <w:t>در آیات پیش پرتویی از امتیازات و ویژگی‌های بی‌نظیر و پرافتخار علی علیه السلام ترسیم شد اما تنها این آیات و این ویژگی‌ها و امتیازات نیست که درمورد آن حضرت آمده است، بلکه خداوند در آیات بسیاری، از آن الگوی والا و باعظمت سخن گفته و عملکرد خالصانه و خداپسندانه و انسان‌دوستانه او را گرامی داشته است و او را به‌عنوان نمونه و الگو معرفی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گردآوری‌شده، متوجه شدیم که آیات مبارکه قرآن به بهترین وجه ممکن شخصیت ممتاز امام علی علیه السلام را ترسیم کرده‌اند؛امیرالمؤمنین انسانی است که در مرتبه و شأن بی‌نظیر می‌باشد و از نشانه‌های اثبات آن می‌توان به مطالب گفته‌شده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تحقیق می‌توان به آیاتی از قرآن که در سوره بقره، رعد و سوره‌های دیگر آمده و حضرت علی علیه السلام را هدایت‌کننده مردم، از خودگذشته، فداکار، انفاق‌کننده و بخشنده معرفی کرده است اشاره نمود که بیش‌تر این اوصاف در آیات مَوَدّت، تطهیر، اطاعت، ولایت، تبلیغ و لیلةالمبیت آمده است</w:t>
      </w:r>
      <w:r>
        <w:rPr>
          <w:rFonts w:eastAsia="IRNazanin" w:cs="IRNazanin"/>
          <w:color w:val="111111"/>
          <w:sz w:val="28"/>
          <w:szCs w:val="28"/>
          <w:rtl w:val="true"/>
          <w:lang w:bidi="fa-IR"/>
        </w:rPr>
        <w:t xml:space="preserve">. </w:t>
      </w:r>
      <w:bookmarkStart w:id="116" w:name="pg14524_162453"/>
    </w:p>
    <w:p>
      <w:pPr>
        <w:pStyle w:val="Heading3"/>
        <w:numPr>
          <w:ilvl w:val="2"/>
          <w:numId w:val="1"/>
        </w:numPr>
        <w:rPr/>
      </w:pPr>
      <w:bookmarkStart w:id="117" w:name="__RefHeading___Toc163795_1878427129"/>
      <w:bookmarkStart w:id="118" w:name="_Toc44"/>
      <w:bookmarkEnd w:id="116"/>
      <w:bookmarkEnd w:id="117"/>
      <w:r>
        <w:rPr>
          <w:rtl w:val="true"/>
        </w:rPr>
        <w:t>منابع</w:t>
      </w:r>
      <w:bookmarkEnd w:id="118"/>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انیس و دیگران، المعجم الوسیط، فرهنگ اسلامی،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شرح نهج‌البلاغه، به کوشش ابوالفضل محمدی، دار احیاء الکتب العربیه،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أثیر، عزالدین، اسد الغابه فی معرفة الصحابة، دار 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مطهر اسدی، ابو منصور حسن ابن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نهج‌الحق و کشف‌الصدق، ترجمه علیرضا کهنسال، تاسوعا، مشهد،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سید هاشم، البرهان فی تفسیر القرآن، مؤسسه اسماعیلیان،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سید هاشم، حلیةالابرار، به کوشش مولانا، المعارف‌الاسلامیه،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الحسکانی، الحاکم، شواهد التنزیل، به کوشش محمودی، وزارت ارشاد،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مرعشی تستری، سید نورالله، احقاق‌الحق و ازهاق‌الباطل، به اهتمام و تعلیقه سید شهاب‌الدین مرعشی نجفی، کتابخانه آیة‌الله العظمی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حضرت علی علیه السلام در قرآن، مجله پاسدار اسلام، 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الأمالی، بیروت، 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مجمع‌البیان فی تفسیر القرآن، مصحح سید هاشم رسولی محلاتی، داراحیاء التراث العربی، بیروت،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العیاشی، محمد ابن مسعود، تفسیر العیاشی، به کوشش سید هاشم رسولی محلاتی، المکتبة العلمیة الاسلامیة،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الثالثة،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ابوعبدالله محمد بن احمد، 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حنفی،حافظ سلیمان ابن ابراهیم،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محمد بن یوسف، کفایةالطالب، داراحیاء التراث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علی، علی علیه السلام در منظر قرآن و روایات تفسیری، مجله پیام حوزه،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العاملی، جعفر، الصحیح من سیرة النبی، دار السیرة،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محمدحسن، دلائل الصدق لنهج الحق، تصحیح مؤسسه آل البیت لإحیاء التراث،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آیات ولایت در قرآن، انتشارات نسل جوان،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نور اللهی،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پژوهه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24/8/1393</w:t>
      </w:r>
      <w:r>
        <w:rPr>
          <w:rFonts w:ascii="IRNazanin" w:hAnsi="IRNazanin" w:eastAsia="IRNazanin"/>
          <w:color w:val="111111"/>
          <w:sz w:val="28"/>
          <w:sz w:val="28"/>
          <w:szCs w:val="28"/>
          <w:rtl w:val="true"/>
          <w:lang w:bidi="fa-IR"/>
        </w:rPr>
        <w:t>، تاریخ دسترسی</w:t>
      </w:r>
      <w:r>
        <w:rPr>
          <w:rFonts w:eastAsia="IRNazanin" w:cs="IRNazanin"/>
          <w:color w:val="111111"/>
          <w:sz w:val="28"/>
          <w:szCs w:val="28"/>
          <w:rtl w:val="true"/>
          <w:lang w:bidi="fa-IR"/>
        </w:rPr>
        <w:t xml:space="preserve">: </w:t>
      </w:r>
      <w:r>
        <w:rPr>
          <w:rFonts w:eastAsia="IRNazanin" w:cs="IRNazanin"/>
          <w:color w:val="111111"/>
          <w:sz w:val="28"/>
          <w:szCs w:val="28"/>
          <w:lang w:bidi="fa-IR"/>
        </w:rPr>
        <w:t>10/4/1398</w:t>
      </w:r>
      <w:r>
        <w:rPr>
          <w:rFonts w:ascii="IRNazanin" w:hAnsi="IRNazanin" w:eastAsia="IRNazanin"/>
          <w:color w:val="111111"/>
          <w:sz w:val="28"/>
          <w:sz w:val="28"/>
          <w:szCs w:val="28"/>
          <w:rtl w:val="true"/>
          <w:lang w:bidi="fa-IR"/>
        </w:rPr>
        <w:t xml:space="preserve">، قابل دسترسی 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http://pajoohe.ir/%D8%A2%DB%8C%D9%87-%D8%A7%D8%A8%D9%84%D8%A7%D8%BA__a-38379.aspx</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یغمائی، ابوالفضل، امام علی علیه السلام در قرآن از دیدگاه اهل سنت، احسن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4524_162456"/>
      <w:bookmarkStart w:id="120" w:name="pg14524_162456"/>
      <w:bookmarkEnd w:id="120"/>
    </w:p>
    <w:p>
      <w:pPr>
        <w:pStyle w:val="Heading2"/>
        <w:numPr>
          <w:ilvl w:val="1"/>
          <w:numId w:val="1"/>
        </w:numPr>
        <w:rPr/>
      </w:pPr>
      <w:bookmarkStart w:id="121" w:name="pg14524_162456"/>
      <w:bookmarkStart w:id="122" w:name="__RefHeading___Toc163797_1878427129"/>
      <w:bookmarkStart w:id="123" w:name="_Toc45"/>
      <w:bookmarkEnd w:id="121"/>
      <w:bookmarkEnd w:id="122"/>
      <w:r>
        <w:rPr/>
        <w:t>2</w:t>
      </w:r>
      <w:r>
        <w:rPr>
          <w:rtl w:val="true"/>
        </w:rPr>
        <w:t>-</w:t>
      </w:r>
      <w:r>
        <w:rPr>
          <w:rtl w:val="true"/>
        </w:rPr>
        <w:t xml:space="preserve">شخصیت‌شناسی امیرالمؤمنین </w:t>
      </w:r>
      <w:r>
        <w:rPr>
          <w:rtl w:val="true"/>
        </w:rPr>
        <w:t>(</w:t>
      </w:r>
      <w:r>
        <w:rPr>
          <w:rtl w:val="true"/>
        </w:rPr>
        <w:t>علیه‌السلام</w:t>
      </w:r>
      <w:r>
        <w:rPr>
          <w:rtl w:val="true"/>
        </w:rPr>
        <w:t xml:space="preserve">) </w:t>
      </w:r>
      <w:r>
        <w:rPr>
          <w:rtl w:val="true"/>
        </w:rPr>
        <w:t>از دیدگاه قرآن</w:t>
      </w:r>
      <w:bookmarkEnd w:id="123"/>
    </w:p>
    <w:p>
      <w:pPr>
        <w:pStyle w:val="Heading3"/>
        <w:numPr>
          <w:ilvl w:val="2"/>
          <w:numId w:val="1"/>
        </w:numPr>
        <w:rPr/>
      </w:pPr>
      <w:bookmarkStart w:id="124" w:name="__RefHeading___Toc163799_1878427129"/>
      <w:bookmarkStart w:id="125" w:name="_Toc46"/>
      <w:bookmarkEnd w:id="124"/>
      <w:r>
        <w:rPr>
          <w:rtl w:val="true"/>
        </w:rPr>
        <w:t>اشاره</w:t>
      </w:r>
      <w:bookmarkEnd w:id="12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 غلامی</w:t>
      </w:r>
      <w:r>
        <w:rPr>
          <w:rStyle w:val="FootnoteAnchor"/>
          <w:rtl w:val="true"/>
        </w:rPr>
        <w:footnoteReference w:id="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4524_162458"/>
      <w:bookmarkStart w:id="127" w:name="pg14524_162458"/>
      <w:bookmarkEnd w:id="127"/>
    </w:p>
    <w:p>
      <w:pPr>
        <w:pStyle w:val="Heading3"/>
        <w:numPr>
          <w:ilvl w:val="2"/>
          <w:numId w:val="1"/>
        </w:numPr>
        <w:rPr/>
      </w:pPr>
      <w:bookmarkStart w:id="128" w:name="pg14524_162458"/>
      <w:bookmarkStart w:id="129" w:name="__RefHeading___Toc163801_1878427129"/>
      <w:bookmarkStart w:id="130" w:name="_Toc47"/>
      <w:bookmarkEnd w:id="128"/>
      <w:bookmarkEnd w:id="129"/>
      <w:r>
        <w:rPr>
          <w:rtl w:val="true"/>
        </w:rPr>
        <w:t>چکیده</w:t>
      </w:r>
      <w:bookmarkEnd w:id="130"/>
    </w:p>
    <w:p>
      <w:pPr>
        <w:pStyle w:val="BookText"/>
        <w:rPr/>
      </w:pPr>
      <w:r>
        <w:rPr>
          <w:rFonts w:ascii="IRNazanin" w:hAnsi="IRNazanin" w:eastAsia="IRNazanin"/>
          <w:color w:val="111111"/>
          <w:sz w:val="28"/>
          <w:sz w:val="28"/>
          <w:szCs w:val="28"/>
          <w:rtl w:val="true"/>
          <w:lang w:bidi="fa-IR"/>
        </w:rPr>
        <w:t>آیات قرآن کریم یکی از منابع اساسی و اصلی مسلمانان برای به دست آوردن و استنباط احکام شرعی، اصول اعتقادی و فضائل اخلاقی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شایسته است برای بررسی شخصیت امیرالمؤمنین علیه السلام نیز از این منبع لایزال الهی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پیرامون آیاتی که شأن نزول آنها امیرالمؤمنین علیه السلام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به نحوی درباره آن بزرگواران است، تأویل و تفسیرهای متفاوتی از سوی علمای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بررسی مقایسه‌ای دیدگاه‌های مفسران شیعه و اهل‌سنت در خصوص این آیات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اول تا ششم و یا بنابه‌قولی اول تا چهل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مقدار آیاتی که نازل‌شده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آیاتی است که از سوی مفسران فریقین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 ابتدای هر عنوان نظر و دیدگاه تفسیر المنار ذیل آیات مزبور بیان گردیده، سپس نقد و پاسخ تفسیر المیزان به دنبال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که در تفسیر المیزان نظری بیان نشده است، دیدگاه تفسیر المنار به‌وسیله نویسنده مورد نقد قرار گرفته است تا شناخت بیشتری با ابعاد شخصیتی امیرالمؤمنین علیه السلام در قرآن کریم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قرآن، آیات برائت، شخصیت امام علی علیه السلام</w:t>
      </w:r>
      <w:r>
        <w:rPr>
          <w:rFonts w:eastAsia="IRNazanin" w:cs="IRNazanin"/>
          <w:color w:val="111111"/>
          <w:sz w:val="28"/>
          <w:szCs w:val="28"/>
          <w:rtl w:val="true"/>
          <w:lang w:bidi="fa-IR"/>
        </w:rPr>
        <w:t>.</w:t>
      </w:r>
    </w:p>
    <w:p>
      <w:pPr>
        <w:pStyle w:val="Heading3"/>
        <w:numPr>
          <w:ilvl w:val="2"/>
          <w:numId w:val="1"/>
        </w:numPr>
        <w:rPr/>
      </w:pPr>
      <w:bookmarkStart w:id="131" w:name="__RefHeading___Toc163803_1878427129"/>
      <w:bookmarkStart w:id="132" w:name="_Toc48"/>
      <w:bookmarkEnd w:id="131"/>
      <w:r>
        <w:rPr>
          <w:rtl w:val="true"/>
        </w:rPr>
        <w:t>مقدمه</w:t>
      </w:r>
      <w:bookmarkEnd w:id="13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مفسران شیعه و عده زیادی از مفسران اهل‌سنت، شأن نزول آیات فراوانی از قرآن کریم درباره امیرالمؤمنین علیه السلام و فرزندان ایشان است و آن حضرت دارای مقام و </w:t>
      </w:r>
    </w:p>
    <w:p>
      <w:pPr>
        <w:pStyle w:val="BookText"/>
        <w:rPr/>
      </w:pPr>
      <w:r>
        <w:rPr>
          <w:rFonts w:ascii="IRNazanin" w:hAnsi="IRNazanin" w:eastAsia="IRNazanin"/>
          <w:color w:val="111111"/>
          <w:sz w:val="28"/>
          <w:sz w:val="28"/>
          <w:szCs w:val="28"/>
          <w:rtl w:val="true"/>
          <w:lang w:bidi="fa-IR"/>
        </w:rPr>
        <w:t xml:space="preserve">شخصیت ارجمندی نزد خداوند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احدی از صحابه و دیگر مسلمانان دارای این مقام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مناسبت‌های مختلف به ابعاد شخصیتی آن حضرت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در ماجرای غدیر، در جنگ حنین، هنگام دادن صدقه به فقیر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فضایل دلیل روشنی بر افضلیت و برتری امیرالمؤمنین علیه السلام و فرزندان ایشان بر صحابه و دیگر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که در آن فضیلت و برتری شخیصت حضرت علی علیه السلام نشان داده شده است، مسئله ابلاغ آیات اول سوره توبه است که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سال نهم هجری قمری 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وَرَسُولِهِ إِلَی الَّذِینَ عَاهَدْتُمْ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اعلام بیزاری از سوی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کسانی از مشرکان است که با آنها عهد بسته‌اید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 فِی الْأَرْضِ أَرْبَعَةَ أَشْهُرٍ وَ اعْلَمُوا أَنَّکُمْ غَیرُ مُعْجِزِی اللَّهِ وَ أَنَّ اللَّهَ مُخْزِی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بااین‌حال،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دارید که 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سیر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هرجا می‌خواهید بروید و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شما نمی‌توانید خدا را ناتوان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قدرت او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خوارکننده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وَأَذَانٌ مِنَ اللَّهِ وَ رَسُولِهِ إِلَی النَّاسِ یوْمَ الْحَجِّ الْأَکْبَرِ أَنَّ اللَّهَ بَرِی‌ءٌ مِنَ الْمُشْرِکِینَ وَ رَسُولُهُ فَإِنْ تُبْتُمْ فَهُوَ خَیرٌ لَکُمْ وَ إِنْ تَوَلَّیتُمْ فَاعْلَمُوا أَنَّکُمْ غَیرُ مُعْجِزِی اللَّهِ وَبَشِّرِ الَّذِینَ کَفَرُوا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اعلامی است از ناحیه خدا و پیامبرش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از مشرکان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توبه کنید،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سرپیچی نمایید، بدانید شما نمی‌توانید خدا را ناتوان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قدرتش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را به مجازات دردناک بشارت 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عَاهَدْتُمْ مِنَ الْمُشْرِکِینَ ثُمَّ لَمْ ینْقُصُوکُمْ شَیئاً وَلَمْ یظَاهِرُوا عَلَیکُمْ أَحَداً فَأَتِمُّوا إِلَیهِمْ عَهْدَهُمْ إِلَی مُدَّتِهِمْ إِنَّ اللَّهَ یحِبُّ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از مشرکان که با آنها عهد بستید و چیزی از آن را در حقّ شما فروگذار نکردند و احدی را بر ضدّ شما تقویت ننمودند؛ پیمان آنها را تا پایان مدّتشان محترم بشمرید؛ زیرا خداوند پرهیزگاران را دوست دارد</w:t>
      </w:r>
      <w:r>
        <w:rPr>
          <w:rFonts w:eastAsia="IRNazanin" w:cs="IRNazanin"/>
          <w:color w:val="111111"/>
          <w:sz w:val="28"/>
          <w:szCs w:val="28"/>
          <w:rtl w:val="true"/>
          <w:lang w:bidi="fa-IR"/>
        </w:rPr>
        <w:t xml:space="preserve">!». </w:t>
      </w:r>
      <w:bookmarkStart w:id="133" w:name="pg14524_162460"/>
    </w:p>
    <w:p>
      <w:pPr>
        <w:pStyle w:val="BookText"/>
        <w:rPr/>
      </w:pPr>
      <w:bookmarkEnd w:id="133"/>
      <w:r>
        <w:rPr>
          <w:rFonts w:ascii="IRNazanin" w:hAnsi="IRNazanin" w:eastAsia="IRNazanin"/>
          <w:color w:val="111111"/>
          <w:sz w:val="28"/>
          <w:sz w:val="28"/>
          <w:szCs w:val="28"/>
          <w:rtl w:val="true"/>
          <w:lang w:bidi="fa-IR"/>
        </w:rPr>
        <w:t>ازجمله مفسران شیعی که بحث مشروحی ذیل آیات اول سوره توبه مطرح کرده و ابلاغ این آیات به‌وسیله حضرت علی علیه السلام را دلیل بر افضلیت ایشان بر دیگران شمرده، علامه سید محمدحسین طباطبایی، صاحب تفسیر المیزان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عموم مفسران اهل‌سنت در این مسئله با مفسران شیعه اختلاف‌نظر دارند و معتقدند که ابلاغ آیات برائت به‌وسیله حضرت علی علیه السلام صرفاً به خاطر مراعات رسم عرب از سوی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علی علیه السلام خویشاوند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ازاین‌رو آیات برائت را برای مردم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افرادی که چنین عقیده‌ای دارند، رشیدرضا، صاحب تفسیر المنار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نظریات نویسنده المنار ذیل آیات اول سوره توبه با محوریت تفسیر المیزان مورد بررسی و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المیزان نظری بیان نکرده، به‌وسیله نویسنده مورد نقد قرار گرفته تا شناخت و معرفت بیشتری نسبت به فضائل امیرالمؤمنین علی علیه السلام در قرآن کریم به دست آید</w:t>
      </w:r>
      <w:r>
        <w:rPr>
          <w:rFonts w:eastAsia="IRNazanin" w:cs="IRNazanin"/>
          <w:color w:val="111111"/>
          <w:sz w:val="28"/>
          <w:szCs w:val="28"/>
          <w:rtl w:val="true"/>
          <w:lang w:bidi="fa-IR"/>
        </w:rPr>
        <w:t>.</w:t>
      </w:r>
    </w:p>
    <w:p>
      <w:pPr>
        <w:pStyle w:val="Heading3"/>
        <w:numPr>
          <w:ilvl w:val="2"/>
          <w:numId w:val="1"/>
        </w:numPr>
        <w:rPr/>
      </w:pPr>
      <w:bookmarkStart w:id="134" w:name="__RefHeading___Toc163805_1878427129"/>
      <w:bookmarkStart w:id="135" w:name="_Toc49"/>
      <w:bookmarkEnd w:id="134"/>
      <w:r>
        <w:rPr/>
        <w:t>1</w:t>
      </w:r>
      <w:r>
        <w:rPr>
          <w:rtl w:val="true"/>
        </w:rPr>
        <w:t>.</w:t>
      </w:r>
      <w:r>
        <w:rPr>
          <w:rtl w:val="true"/>
        </w:rPr>
        <w:t>روش تحقیق</w:t>
      </w:r>
      <w:bookmarkEnd w:id="135"/>
    </w:p>
    <w:p>
      <w:pPr>
        <w:pStyle w:val="BookText"/>
        <w:rPr/>
      </w:pPr>
      <w:r>
        <w:rPr>
          <w:rFonts w:ascii="IRNazanin" w:hAnsi="IRNazanin" w:eastAsia="IRNazanin"/>
          <w:color w:val="111111"/>
          <w:sz w:val="28"/>
          <w:sz w:val="28"/>
          <w:szCs w:val="28"/>
          <w:rtl w:val="true"/>
          <w:lang w:bidi="fa-IR"/>
        </w:rPr>
        <w:t xml:space="preserve">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شیوه مقایسه‌ای و نقد است، یعنی به دو تفسیر المنار و المیزان مراجعه شده است و نظریات و دیدگاه‌های تفسیر المنار که در مورد حضرت علی علیه السلام ذیل آیات اول سوره مبارکه توبه بیان شده است و به‌وسیله تفسیر المیزان مورد بررسی و نقد قرار گرفته است؛ گردآوری و دسته‌بندی و مقایسه و نقد شده است</w:t>
      </w:r>
      <w:r>
        <w:rPr>
          <w:rFonts w:eastAsia="IRNazanin" w:cs="IRNazanin"/>
          <w:color w:val="111111"/>
          <w:sz w:val="28"/>
          <w:szCs w:val="28"/>
          <w:rtl w:val="true"/>
          <w:lang w:bidi="fa-IR"/>
        </w:rPr>
        <w:t>.</w:t>
      </w:r>
    </w:p>
    <w:p>
      <w:pPr>
        <w:pStyle w:val="Heading3"/>
        <w:numPr>
          <w:ilvl w:val="2"/>
          <w:numId w:val="1"/>
        </w:numPr>
        <w:rPr/>
      </w:pPr>
      <w:bookmarkStart w:id="136" w:name="__RefHeading___Toc163807_1878427129"/>
      <w:bookmarkStart w:id="137" w:name="_Toc50"/>
      <w:bookmarkEnd w:id="136"/>
      <w:r>
        <w:rPr/>
        <w:t>2</w:t>
      </w:r>
      <w:r>
        <w:rPr>
          <w:rtl w:val="true"/>
        </w:rPr>
        <w:t>.</w:t>
      </w:r>
      <w:r>
        <w:rPr>
          <w:rtl w:val="true"/>
        </w:rPr>
        <w:t>پیشینه</w:t>
      </w:r>
      <w:bookmarkEnd w:id="137"/>
    </w:p>
    <w:p>
      <w:pPr>
        <w:pStyle w:val="BookText"/>
        <w:rPr/>
      </w:pPr>
      <w:r>
        <w:rPr>
          <w:rFonts w:ascii="IRNazanin" w:hAnsi="IRNazanin" w:eastAsia="IRNazanin"/>
          <w:color w:val="111111"/>
          <w:sz w:val="28"/>
          <w:sz w:val="28"/>
          <w:szCs w:val="28"/>
          <w:rtl w:val="true"/>
          <w:lang w:bidi="fa-IR"/>
        </w:rPr>
        <w:t>درباره تفسیر المنار و بررسی و نقد دیدگاه‌های نویسنده آن تاکنون مقالات و پایان‌نامه‌های مختلفی نگارش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مباحث تفسیری المنار، نوشته طاهره رجایی، گلستان قرآن،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دیدگاه المنار در تفسیر آیات شفاعت، نوشته علی اوسط باقری، معرفت، شماره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8" w:name="pg14524_162461"/>
    </w:p>
    <w:p>
      <w:pPr>
        <w:pStyle w:val="BookText"/>
        <w:rPr/>
      </w:pPr>
      <w:bookmarkEnd w:id="1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تطبیقی قوامیت مرد بر زن در تفاسیر المنار و المیزان، نوشته محمد فاکر میبدی و سید جواد حسینی تبار، مطالعات تفسیری،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مقالات متعدد دیگری که درباره نقد و بررسی مباحث مختلف تفسیر المنار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پایان‌نامه‌هایی نیز در نقد و بررسی تفسیر المنار نگارش یافته‌اند که به نمونه‌هایی از این پایان‌نامه‌ها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آسیب‌شناسی تفاسیر علمی با تأکید بر تفسیر المنار رشیدرضا و تفسیر پرتوی از قرآن آیت‌الله سید محمود طالقانی، نوشته گلاب کریمی، دانشگاه رازی، دانشکده ادبیات و علوم انسانی،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تطبیقی نظرات تفسیری، تفسیر المنار و تسنیم در ده جزء اول قرآن ازنظر کلامی در حوزه امامت، نوشته تقی بوربور اژدری، دانشگاه آزاد اسلامی واحد سمنان، دانشکده علوم انسانی،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تفسیر المنار در تفسیر نمونه، مرتضی خلیلی‌زاده، دانشگاه علوم و معارف قرآن کریم، دانشکده علوم قرآنی ایلام،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تطبیقی امامت در دو تفسیر المنار و المیزان، نوشته فاطمه مطوری، دانشگاه شهید چمران اهواز، دانشکده الهیات و معارف اسلامی،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پایان‌نامه دیگر که در نقد و بررسی مباحث مختلف تفسیر المنار و دیدگاه‌های نویسنده آن نگارش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دیدگاه ایشان در مورد آیات ابتدایی سوره برائت تاکنون بررسی و نقد خاصی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دیدگاه‌های نویسنده المنار را نقد کرده‌اند که ما در این نوشتار آن را محور قرار داده‌ایم و به نقد و بررسی دیدگاه‌ها و نظرات رشیدرضا در این تفسیر پرداخته‌ایم</w:t>
      </w:r>
      <w:r>
        <w:rPr>
          <w:rFonts w:eastAsia="IRNazanin" w:cs="IRNazanin"/>
          <w:color w:val="111111"/>
          <w:sz w:val="28"/>
          <w:szCs w:val="28"/>
          <w:rtl w:val="true"/>
          <w:lang w:bidi="fa-IR"/>
        </w:rPr>
        <w:t>.</w:t>
      </w:r>
    </w:p>
    <w:p>
      <w:pPr>
        <w:pStyle w:val="Heading3"/>
        <w:numPr>
          <w:ilvl w:val="2"/>
          <w:numId w:val="1"/>
        </w:numPr>
        <w:rPr/>
      </w:pPr>
      <w:bookmarkStart w:id="139" w:name="__RefHeading___Toc163809_1878427129"/>
      <w:bookmarkStart w:id="140" w:name="_Toc51"/>
      <w:bookmarkEnd w:id="139"/>
      <w:r>
        <w:rPr/>
        <w:t>3</w:t>
      </w:r>
      <w:r>
        <w:rPr>
          <w:rtl w:val="true"/>
        </w:rPr>
        <w:t>.</w:t>
      </w:r>
      <w:r>
        <w:rPr>
          <w:rtl w:val="true"/>
        </w:rPr>
        <w:t>مفهوم شناسی</w:t>
      </w:r>
      <w:bookmarkEnd w:id="14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در زبان عربی به معنای فرمانده، رهبر و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اسلام کسانی را که از </w:t>
      </w:r>
    </w:p>
    <w:p>
      <w:pPr>
        <w:pStyle w:val="BookText"/>
        <w:rPr/>
      </w:pPr>
      <w:r>
        <w:rPr>
          <w:rFonts w:ascii="IRNazanin" w:hAnsi="IRNazanin" w:eastAsia="IRNazanin"/>
          <w:color w:val="111111"/>
          <w:sz w:val="28"/>
          <w:sz w:val="28"/>
          <w:szCs w:val="28"/>
          <w:rtl w:val="true"/>
          <w:lang w:bidi="fa-IR"/>
        </w:rPr>
        <w:t xml:space="preserve">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 به فرماندهی در مأموریت‌های جنگی انتخاب می‌شدند، امیر می‌نامیدند؛ اما عنوان امیرالمؤمنین که به معنای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 کل قوای مسلمانان و پیشوای مؤمنان است، لقب اختصاصی حضرت علی علیه السلام است که هیچ‌یک از خلفا و حاکمان، شایسته‌ی این لقب نبودند؛ اما برخی از صحابه این لقب مخصوص آن حضرت را بر خود نهادند، به‌نحوی‌که وقتی ابوبکر خلیفه شد، مردم او را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اثیرجزری، اسدالغابه فی معرفة الصحابه،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 نیز بنابر وصیت ابوبکر خلیفه شد، مردم او را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تاریخ ابن خلدون،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بعدها به عمر بن خطاب، امیرالمؤمنین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را در چند امر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خطاب خودش از مردم خواست که او را امیرالمؤمنین خطاب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جریرطبری،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 و یا 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امیرالمؤمنین را روی عمربن خطاب گذاشتند؛ چون به سعد بن ابی وقاص که فرمانده اسلام در فتح ایران بود، امیر اسلام خطاب می‌نمودند، به عمر نیز لقب امیرالمؤمنین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ابن‌خلدون، تاریخ ابن‌خلدون،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دوم نامه‌ای به فرماندار عراق نوشت و از او برای امور حکومتی دو نیرو درخواست کرد، حاکم عراق لبید بن ربیعه و عدی بن حاتم طایی را فرستاد، وقتی این دو وارد مدینه شدند، به مأمور عمر بن خطاب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از امیرالمؤمنین جهت ملاقات وقت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عمروعاص از این عنوان خوشش آمد و با مشورت خلیفه آن را لقب عمر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الاستیعاب فی معرفة الاصحاب،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1151</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درهرصورت به اعتقاد علمای شیعه، امیرالمؤمنین عنوانی است که خدای تعالی به حضرت علی علیه السلام داده است و هیچ‌کس دیگری چه قبل و چه بعدازآن حضرت برازنده‌ی این </w:t>
      </w:r>
      <w:bookmarkStart w:id="141" w:name="pg14524_162463"/>
    </w:p>
    <w:p>
      <w:pPr>
        <w:pStyle w:val="BookText"/>
        <w:rPr/>
      </w:pPr>
      <w:bookmarkEnd w:id="141"/>
      <w:r>
        <w:rPr>
          <w:rFonts w:ascii="IRNazanin" w:hAnsi="IRNazanin" w:eastAsia="IRNazanin"/>
          <w:color w:val="111111"/>
          <w:sz w:val="28"/>
          <w:sz w:val="28"/>
          <w:szCs w:val="28"/>
          <w:rtl w:val="true"/>
          <w:lang w:bidi="fa-IR"/>
        </w:rPr>
        <w:t>لقب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فرازهای پایانی خطبه غدیر،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سلام به علی علیه السلام او را امیرالمؤمنین خطاب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آمده است که خدا امام علی علیه السلام را امیرالمؤمنین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الامالی،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برخی از صحابه این لقب مخصوص آن حضرت را بر خود نهادند، همان‌طور که خلافت بلافصل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نپذیرفتند</w:t>
      </w:r>
      <w:r>
        <w:rPr>
          <w:rFonts w:eastAsia="IRNazanin" w:cs="IRNazanin"/>
          <w:color w:val="111111"/>
          <w:sz w:val="28"/>
          <w:szCs w:val="28"/>
          <w:rtl w:val="true"/>
          <w:lang w:bidi="fa-IR"/>
        </w:rPr>
        <w:t>.</w:t>
      </w:r>
    </w:p>
    <w:p>
      <w:pPr>
        <w:pStyle w:val="Heading3"/>
        <w:numPr>
          <w:ilvl w:val="2"/>
          <w:numId w:val="1"/>
        </w:numPr>
        <w:rPr/>
      </w:pPr>
      <w:bookmarkStart w:id="142" w:name="__RefHeading___Toc163811_1878427129"/>
      <w:bookmarkStart w:id="143" w:name="_Toc52"/>
      <w:bookmarkEnd w:id="142"/>
      <w:r>
        <w:rPr/>
        <w:t>4</w:t>
      </w:r>
      <w:r>
        <w:rPr>
          <w:rtl w:val="true"/>
        </w:rPr>
        <w:t>.</w:t>
      </w:r>
      <w:r>
        <w:rPr>
          <w:rtl w:val="true"/>
        </w:rPr>
        <w:t>شأن نزول</w:t>
      </w:r>
      <w:bookmarkEnd w:id="14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از امام صادق علیه السلام نقل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بعد از مراجعت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تبوک که در سال نهم هجری اتفاق افتاد،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مشرکان را از زیارت خانه خدا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بار سوم با حالت شرک‌آلود خانه خدا را زیارت می‌کردند، ازجمله اینکه اگر کسی با لباس دور خانه خدا طواف می‌کرد، دیگر آن لباس را نمی‌پوشید و صدقه می‌داد، افرادی که فقط یک‌دست لباس داشتند، مجبور بودند به‌صورت عریان خانه خدا را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 زیبارویی، به زیارت خانه خدا آمد، چون لباس دیگری نداشت و لباس عاریه هم پیدا نشد، به‌صورت عریان و لخت به طواف پرداخت، مردم هم به تماشای این زن مشغول شدند، بعد از انجام طواف، خیلی از مردان به خواستگاری‌اش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من شوهر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نزول سوره برائت این بود که جز با کسانی که به جنگ او برمی‌خاستند، نمی‌جنگید تا اینکه سوره برائت نازل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جنگیدن با مشرکان شد، مگر کسانی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عهد و پیمان امضا کردند، مانند صفوان بنی‌امیه و سهیل بن عمرو که به این افراد چهار ماه فرصت داده شد که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آیات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ابوبکر داد تا به مکه ببرد و در منی در روز عید قربان برای مردم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راه افتاد؛ اما بلافاصله جبرئیل نازل شد و دستور آورد که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مأموریت را از ناحیه تو کسی جز خودت یا مردی که از خودت است، نمی‌تواند انجام </w:t>
      </w:r>
      <w:bookmarkStart w:id="144" w:name="pg14524_162464"/>
    </w:p>
    <w:p>
      <w:pPr>
        <w:pStyle w:val="BookText"/>
        <w:rPr/>
      </w:pPr>
      <w:bookmarkEnd w:id="144"/>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را به دنبال ابوبکر فرستاد و علی علیه السلام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رسید، علی علیه السلام آیات برائت را از وی گرفت و روانه موسم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مدینه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چیزی درباره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خداوند دستور داد که این مأموریت را از ناحیه من جز خودم یا مردی از خاندانم، دیگری نباید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تفسیر القمی،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3"/>
        <w:numPr>
          <w:ilvl w:val="2"/>
          <w:numId w:val="1"/>
        </w:numPr>
        <w:rPr/>
      </w:pPr>
      <w:bookmarkStart w:id="145" w:name="__RefHeading___Toc163813_1878427129"/>
      <w:bookmarkStart w:id="146" w:name="_Toc53"/>
      <w:bookmarkEnd w:id="145"/>
      <w:r>
        <w:rPr/>
        <w:t>5</w:t>
      </w:r>
      <w:r>
        <w:rPr>
          <w:rtl w:val="true"/>
        </w:rPr>
        <w:t xml:space="preserve">. </w:t>
      </w:r>
      <w:r>
        <w:rPr>
          <w:rtl w:val="true"/>
        </w:rPr>
        <w:t>دیدگاه‌های رشیدرضا و نقدهای علامه طباطبایی</w:t>
      </w:r>
      <w:bookmarkEnd w:id="146"/>
    </w:p>
    <w:p>
      <w:pPr>
        <w:pStyle w:val="Heading4"/>
        <w:numPr>
          <w:ilvl w:val="3"/>
          <w:numId w:val="1"/>
        </w:numPr>
        <w:rPr/>
      </w:pPr>
      <w:bookmarkStart w:id="147" w:name="__RefHeading___Toc163815_1878427129"/>
      <w:bookmarkStart w:id="148" w:name="_Toc54"/>
      <w:bookmarkEnd w:id="147"/>
      <w:r>
        <w:rPr>
          <w:rtl w:val="true"/>
        </w:rPr>
        <w:t>الف</w:t>
      </w:r>
      <w:r>
        <w:rPr>
          <w:rtl w:val="true"/>
        </w:rPr>
        <w:t xml:space="preserve">) </w:t>
      </w:r>
      <w:r>
        <w:rPr>
          <w:rtl w:val="true"/>
        </w:rPr>
        <w:t>افتخار ابلاغ آیات اول توبه</w:t>
      </w:r>
      <w:bookmarkEnd w:id="148"/>
    </w:p>
    <w:p>
      <w:pPr>
        <w:pStyle w:val="Heading5"/>
        <w:numPr>
          <w:ilvl w:val="4"/>
          <w:numId w:val="1"/>
        </w:numPr>
        <w:rPr/>
      </w:pPr>
      <w:bookmarkStart w:id="149" w:name="__RefHeading___Toc163817_1878427129"/>
      <w:bookmarkStart w:id="150" w:name="_Toc55"/>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رشیدرضا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گمان می‌کند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از تبلیغ آیات اول سوره توبه عزل کرد و اینکه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 عنه الا هو او رجل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خود او یا مردی از طرف او ابلاغ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شیعیان این مزیت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بزرگ می‌کنند و چیزهایی را به آن اضافه می‌کنند که نه روایت صحیح آن را تأیید می‌کند و نه عقل آن را می‌پذیرد و با این مطالب به برتری علی علیه السلام بر ابوبکر در خلافت استدلال می‌کنند، چون‌که شیعه به بزرگ کردن فضائل وی عادت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رشیدرضا، تفسیر المنار،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5"/>
        <w:numPr>
          <w:ilvl w:val="4"/>
          <w:numId w:val="1"/>
        </w:numPr>
        <w:rPr/>
      </w:pPr>
      <w:bookmarkStart w:id="151" w:name="__RefHeading___Toc163819_1878427129"/>
      <w:bookmarkStart w:id="152" w:name="_Toc56"/>
      <w:bookmarkEnd w:id="151"/>
      <w:r>
        <w:rPr>
          <w:rtl w:val="true"/>
        </w:rPr>
        <w:t>نقد و پاسخ المیزان</w:t>
      </w:r>
      <w:bookmarkEnd w:id="1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عزل ابوبکر از تبلیغ آیات برائت، نه‌تنها شیعه؛ بلکه هر انسان منصفی که مراجعه به تفاسیر معروف فریقین داشته باشد و روایاتی که در ذیل آیات اول سوره مبارکه توبه وارد شده است، ملاحظه کند، برایش علم و یقین حاصل می‌شود که فرستادن علی علیه السلام برای اعلام برائت و عزل ابوبکر به دستور وحی بوده است؛ چون جبرئیل امین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تو پیامی به مردم نمی‌رسانیم، جز با خودت یا مردی از خودت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 السیرة النبویة،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جوابی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پیامی از طرف من به مردم نمی‌رساند، مگر خودم یا مردی از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روایات به دو نکته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عزل ابوبکر از ابلاغ آیات </w:t>
      </w:r>
      <w:bookmarkStart w:id="153" w:name="pg14524_162465"/>
    </w:p>
    <w:p>
      <w:pPr>
        <w:pStyle w:val="BookText"/>
        <w:rPr/>
      </w:pPr>
      <w:bookmarkEnd w:id="153"/>
      <w:r>
        <w:rPr>
          <w:rFonts w:ascii="IRNazanin" w:hAnsi="IRNazanin" w:eastAsia="IRNazanin"/>
          <w:color w:val="111111"/>
          <w:sz w:val="28"/>
          <w:sz w:val="28"/>
          <w:szCs w:val="28"/>
          <w:rtl w:val="true"/>
          <w:lang w:bidi="fa-IR"/>
        </w:rPr>
        <w:t xml:space="preserve">برائت و دادن آیات به امام علی علیه السلام؛ و دوم اینکه این مسئله به‌فرمان و دستور خداوند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المیزان،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نزد خود برای امیرالمؤمنین علیه السلام مزیت و فضیلت درست نکرده است؛ چنان‌که برخی برای صحابه و خلفا، کرامت و فضیلت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خداوند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علی علیه السلام را گرامی داشتند و به او فضائلی دادند که به احدی از صحابه 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فضائل، عزل ابوبکر از ابلاغ این آیات و دادن آیات اول سوره توبه به علی علیه السلام بود، چون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لایودی بها عنک الا انت او رجل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روض الجنان و روح‌الجنان فی تفسیر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آیات جز از طرف خودت یا کسی که به منزله خودت باشد،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مفسران فریقین با تفاوت‌هایی این وحی الهی را نقل کرده‌اند و بعد از این فرمان الهی،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به امیرالمؤمنین علیه السلام دادند و او را روانه موسم حج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به توصیه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فضائل اهل‌بیت علیهم السلام را بیان می‌کنند و این فضائل را بزرگ می‌شمارند و به این کار عادت کرده‌اند و با صدای بلند این آیه را قرائت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بر رسالتم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با سند خود از سعید بن جبیر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فوق نازل شد، اصحاب عرضه داشتند که یا رسول‌الله نزدیکان تو چه کسانی هستند که مودت آنان بر ما واجب شده؟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دو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احقاق الحق و ازهاق الباطل،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54" w:name="__RefHeading___Toc163821_1878427129"/>
      <w:bookmarkStart w:id="155" w:name="_Toc57"/>
      <w:bookmarkEnd w:id="154"/>
      <w:r>
        <w:rPr>
          <w:rtl w:val="true"/>
        </w:rPr>
        <w:t>ب</w:t>
      </w:r>
      <w:r>
        <w:rPr>
          <w:rtl w:val="true"/>
        </w:rPr>
        <w:t xml:space="preserve">. </w:t>
      </w:r>
      <w:r>
        <w:rPr>
          <w:rtl w:val="true"/>
        </w:rPr>
        <w:t xml:space="preserve">پیام جبرئیل، نفس پیامبر </w:t>
      </w:r>
      <w:r>
        <w:rPr>
          <w:rtl w:val="true"/>
        </w:rPr>
        <w:t>(</w:t>
      </w:r>
      <w:r>
        <w:rPr>
          <w:rtl w:val="true"/>
        </w:rPr>
        <w:t>صلی الله علیه و آله وسلم</w:t>
      </w:r>
      <w:r>
        <w:rPr>
          <w:rtl w:val="true"/>
        </w:rPr>
        <w:t>)</w:t>
      </w:r>
      <w:bookmarkEnd w:id="155"/>
    </w:p>
    <w:p>
      <w:pPr>
        <w:pStyle w:val="Heading5"/>
        <w:numPr>
          <w:ilvl w:val="4"/>
          <w:numId w:val="1"/>
        </w:numPr>
        <w:rPr/>
      </w:pPr>
      <w:bookmarkStart w:id="156" w:name="__RefHeading___Toc163823_1878427129"/>
      <w:bookmarkStart w:id="157" w:name="_Toc58"/>
      <w:bookmarkEnd w:id="156"/>
      <w:r>
        <w:rPr>
          <w:rtl w:val="true"/>
        </w:rPr>
        <w:t>اشاره</w:t>
      </w:r>
      <w:bookmarkEnd w:id="15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معتقد است که اینکه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نمی‌رساند </w:t>
      </w:r>
      <w:bookmarkStart w:id="158" w:name="pg14524_162466"/>
    </w:p>
    <w:p>
      <w:pPr>
        <w:pStyle w:val="BookText"/>
        <w:rPr/>
      </w:pPr>
      <w:bookmarkEnd w:id="158"/>
      <w:r>
        <w:rPr>
          <w:rFonts w:ascii="IRNazanin" w:hAnsi="IRNazanin" w:eastAsia="IRNazanin"/>
          <w:color w:val="111111"/>
          <w:sz w:val="28"/>
          <w:sz w:val="28"/>
          <w:szCs w:val="28"/>
          <w:rtl w:val="true"/>
          <w:lang w:bidi="fa-IR"/>
        </w:rPr>
        <w:t xml:space="preserve">ازطرف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خودش یا کسی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نفی موجود در این کلام، فقط اختصاص به نقض و شکستن عهد و پیمان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ندارد؛ بلکه مطلق است و شامل تمام امور دین می‌شود؛ ولی این نظر شیعه باطل است، چون ما اخبار مستفیضه صحیحی داریم که می‌گوید تبلیغ دین بر هر مسلمانی واجب است، مانند وجوب نماز و روزه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 احادیث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آخرین حج خود در حضور هزاران نفر از حجاج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آگاه باشید مطالبی را که بیان کردم، حاضران و شاهدان به غایبان برسانند؛ بنابراین مراد از نفی در کلام جبرئیل امین این است که علی علیه السلام فقط مأموریت دارد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ایشان با مشرکان را نقض و باطل کند، نه چیزی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رشیدرضا، المنار،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5"/>
        <w:numPr>
          <w:ilvl w:val="4"/>
          <w:numId w:val="1"/>
        </w:numPr>
        <w:rPr/>
      </w:pPr>
      <w:bookmarkStart w:id="159" w:name="__RefHeading___Toc163825_1878427129"/>
      <w:bookmarkStart w:id="160" w:name="_Toc59"/>
      <w:bookmarkEnd w:id="159"/>
      <w:r>
        <w:rPr>
          <w:rtl w:val="true"/>
        </w:rPr>
        <w:t>نقد و پاسخ المیزان</w:t>
      </w:r>
      <w:bookmarkEnd w:id="16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المنار فهمیده می‌شود که وی معنای کلمه وحی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لایؤدی عنک الا انت او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به‌خوبی درک نکرده و نفهمیده است و نتوانسته میان آن و میان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لایؤدی منک الا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فرق بگذارد؛ درحالی‌که این دوجمله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اشتراک در رسالت را می‌رساند؛ ولی جمله دوم این معنی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جمله اول این می‌شود که ای رسول ما، امور رسالتی که واجب بر شخص خودت است، مانند رسالت ابتدایی که کسی جز خودت نباید مباشر آن باشد، مردی از خاندانت می‌تواند مباشر آن باشد؛ یعنی فردی از خاندانت که دارای عصمت، علم لدنی، شجاعت و ایمان کامل به خدا و پیامبرش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خیال کرده که اطلاق کلام وحی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 هیچ‌کس از طرف شما پیامی به مردم نمی‌رساند، جزء خودت یا کسی که از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مسئله وجوب تبلیغ دین بر غیر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که در اخبار مستفیضه آمده است، منافات دارد؛ ازاین‌رو در مقام این برآمده که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به‌وسیله اخبار مستفیضه را مقید و مخصوص نقض و الغاء پاره‌ای از پیمان‌های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و همین اشتباه وادارش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که خیال کند، کسانی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اطلاقش باقی گذاشته‌اند، از یک امری که نزدیک به ضروری در نزد مسلمانان است، غفلت کرده و آن امر ضروری وجوب تبلیغ بر عامه مسلمانان است تا آنجا که برای ضروری بودن آن به روایات صحیح بخاری و مسلم استناد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حاضرین به غائبین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المیزان،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مستفیضه‌ای که دلالت بر وجوب تبلیغ بر عموم مسلمین می‌کند، منافات ندارد که بخواهیم مقید کنیم؛ چون موضوعات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اخبار مستفیضه این است که هر مسلمانی که احکام شرعی و قرآن می‌داند، وظیفه دارد برای سایر افراد که نمی‌دانند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دوازدهم بعثت، مصعب بن عمیر را به‌عنوان مبلغ به مدینه فرستاد که قبیله خزرج را با اسلام آشنا کند و یا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درخواست قبیله هذیل، مرثدبن ابی مرثد و عاصم بن ثابت و خالدبن بکیر را برای آشنایی با اسلام به میان قبیله آنان فرستاد و یا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حکام سایر بلاد نامه می‌نوشتند و در این نامه‌ها علاوه بر دعوت به اسلام، یک تعریف مختصری هم از اسلام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اینکه موضوع اخبار مستفیضه، این نوع تبلیغ را شامل می‌شود؛ اما موضوع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برائت از مشرکان و نیز بیان چهار حکم دیگر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طواف با بدن عریان، نهی مشرکان از انجام طواف در سال آینده، تعیین مدت عهدهای مدت‌دار و بی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احکام الهی ابتدایی بودند که تا آن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تبلیغ نکرده و وظیفه نبوت و رسالت خود را درباره آن‌ها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خودش یا مردی که به‌منزله خودش باشد، کسی دیگر نمی‌تواند آن‌ها را به مشرکان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شریفه مباهله به همین مسئله اشاره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فرزندان خود را دعوت کنیم، شما هم فرزندان خود را؛ ما زنان خویش را </w:t>
      </w:r>
    </w:p>
    <w:p>
      <w:pPr>
        <w:pStyle w:val="BookText"/>
        <w:rPr/>
      </w:pPr>
      <w:r>
        <w:rPr>
          <w:rFonts w:ascii="IRNazanin" w:hAnsi="IRNazanin" w:eastAsia="IRNazanin"/>
          <w:color w:val="111111"/>
          <w:sz w:val="28"/>
          <w:sz w:val="28"/>
          <w:szCs w:val="28"/>
          <w:rtl w:val="true"/>
          <w:lang w:bidi="fa-IR"/>
        </w:rPr>
        <w:t>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واعظ خرگوشی از ابن‌عباس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علیه السلام و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ابیطالب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خرگوشی، شرف النبی، ص</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اشکال که صاحب المنار بر آن نویسنده شیعه گرفت و گفت که روایت سُدّی را کامل نقل نکرده است و قسمت آخر آن را حذف کرده است، بر خودش وارد است؛ چون وی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آخر را کامل نقل نکرده است؛ بلکه فقط یک جمله از خطبه طولانی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را 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فلیبلغ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بر سر مخالف خودش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حج خودش در محلی به نام برکه غدیر خم متوقف شد و دستور داد کسانی که جلو رفته‌اند، بازگردند و کسانی که عقب مانده‌اند، خودشان را برسانند، از جهاز شتران، چیزی شبیه منبر ساخت و بر بالای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به‌جا آوردن حمد و سپاس الهی، از اهمیت و جایگاه مهم احکام الهی مانند نماز و روزه و حج سخن گفت و نیز از روز قیامت و برانگیخته شدن و از حساب‌وکتاب آن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پیک وحی به من خبر داده است که زمان دیدار با خداوند نزدیک شده است و نزدیک است دنیا را به مقصد لقاءالله ترک کنم و خداوند به من دستور داده است، بعد از خودم امیرالمؤمنین علیه السلام را به‌عنوان وصی و خلیفه بعد از خودم معین کنم و من از خداوند درخواست کردم که مرا از بیان این موضوع به مردم معاف بدارد؛ چون می‌دانم اکثر مردم این فرمان الهی را قبول نمی‌کنند، در این‌حال از ناحیه حق فرمان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مطلب را به شما گفتم، پس با علی علیه السلام به عنوان امیرالمؤمنین و وصی و خلیفه‌ی بعد از من </w:t>
      </w:r>
      <w:bookmarkStart w:id="161" w:name="pg14524_162469"/>
    </w:p>
    <w:p>
      <w:pPr>
        <w:pStyle w:val="BookText"/>
        <w:rPr/>
      </w:pPr>
      <w:bookmarkEnd w:id="161"/>
      <w:r>
        <w:rPr>
          <w:rFonts w:ascii="IRNazanin" w:hAnsi="IRNazanin" w:eastAsia="IRNazanin"/>
          <w:color w:val="111111"/>
          <w:sz w:val="28"/>
          <w:sz w:val="28"/>
          <w:szCs w:val="28"/>
          <w:rtl w:val="true"/>
          <w:lang w:bidi="fa-IR"/>
        </w:rPr>
        <w:t>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امام علی علیه السلام به‌عنوان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به ایشان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چرا صاحب المنار این مطلب را نقل نکرده است؟</w:t>
      </w:r>
    </w:p>
    <w:p>
      <w:pPr>
        <w:pStyle w:val="Heading4"/>
        <w:numPr>
          <w:ilvl w:val="3"/>
          <w:numId w:val="1"/>
        </w:numPr>
        <w:rPr/>
      </w:pPr>
      <w:bookmarkStart w:id="162" w:name="__RefHeading___Toc163827_1878427129"/>
      <w:bookmarkStart w:id="163" w:name="_Toc60"/>
      <w:bookmarkEnd w:id="162"/>
      <w:r>
        <w:rPr>
          <w:rtl w:val="true"/>
        </w:rPr>
        <w:t>ج</w:t>
      </w:r>
      <w:r>
        <w:rPr>
          <w:rtl w:val="true"/>
        </w:rPr>
        <w:t xml:space="preserve">. </w:t>
      </w:r>
      <w:r>
        <w:rPr>
          <w:rtl w:val="true"/>
        </w:rPr>
        <w:t>امارت حج سال نهم هجری</w:t>
      </w:r>
      <w:bookmarkEnd w:id="163"/>
    </w:p>
    <w:p>
      <w:pPr>
        <w:pStyle w:val="Heading5"/>
        <w:numPr>
          <w:ilvl w:val="4"/>
          <w:numId w:val="1"/>
        </w:numPr>
        <w:rPr/>
      </w:pPr>
      <w:bookmarkStart w:id="164" w:name="__RefHeading___Toc163829_1878427129"/>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رشیدرضا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شیعیان از این هم تجاوز کرده و خیال و گمان کرده‌اند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از امارت حج هم برکنار کرده و امارت را به علی علیه السلام داده است و این سخن شیعه بهتان صریح است که مخالف با آیات برائت و مخالف با مسئله علمی است که عوام و خواص آن را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رشیدرضا، تفسیر المنار،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5"/>
        <w:numPr>
          <w:ilvl w:val="4"/>
          <w:numId w:val="1"/>
        </w:numPr>
        <w:rPr/>
      </w:pPr>
      <w:bookmarkStart w:id="166" w:name="__RefHeading___Toc163831_1878427129"/>
      <w:bookmarkStart w:id="167" w:name="_Toc62"/>
      <w:bookmarkEnd w:id="166"/>
      <w:r>
        <w:rPr>
          <w:rtl w:val="true"/>
        </w:rPr>
        <w:t>نقد و پاسخ المیزان</w:t>
      </w:r>
      <w:bookmarkEnd w:id="16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شیعه به آن معتقد است خیالی و بر اساس گمان نیست که وی به شیعه نسبت می‌دهد؛ بلکه بر اساس روایتی است که شیعه آن را معتبر می‌داند و به آن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تفسیر المیزان،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عیاشی در تفسیر خود از امام حسن عسکری علیه السلام، از امیرالمؤمنین علیه السلام به این مضمون نقل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آیات را به علی علیه السلام دهد،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من خطیب و سخنران نیستم که با مردم سخن بگویم؛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مگر این‌که خودم یا شما به این مأموریت بروی؛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باشد من می‌روم؛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 خداوند زبان تو را گویا گرداند و قلب تو را به نور حق روشن و استوار گرداند؛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مبارک خود را به دهان علی علیه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شما تقاضای قضاوت و داوری می‌خواهند، بنابراین هنگامی‌که دو نفر طرف دعوا نزدت آمدند قضاوت نکن، مگر اینکه هر دو حاضر باشند و از قضاوت شما مطلع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 تفسیرعیاشی،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همین روایت، روایتی است که سیوطی در الدر المنثور نقل می‌کند، به این مضمون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مرا با آیات برائت می‌فرستی درحالی‌که سنم زیاد نیست و مردم از من سؤالات قضایی می‌پرسند و من نمی‌دانم، چه جواب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اینک یا شما بروید یا خودم بروم؟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باشد، من می‌روم،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خداوند زبانت را گویا گرداند و قلبت را به نور حق روشن و استوار گرداند، سپس من به‌سوی موسم رفتم و آیات برائت را برای مردم قرائت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الدرالمنثور،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فوق، مسئله قضاوت و داوری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الدر المنثور دارد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مردم از من سؤالات قضایی می‌پرسند و من نمی‌دانم چه‌کار کنم؟ و در روایت عیاشی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فرمودند که مردم از شما سؤالات قضایی می‌پرسند و نحوه‌ی قضاوت را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 السلام آموزش داد؛ بنابراین از این دو روایت نتیجه می‌گیریم که در سال نهم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ابلاغ آیات برائت، امارت حج را نیز به حضرت علی علیه السلام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قضاوت و داوری با مسئولیت حج ارتباط پیدا می‌کند، نه با مسئله ابلاغ آیات سوره توبه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امارت حج با مسئله وحی آسمانی که احدی حتی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مداخله و دخل و تصرف در آن را نداشته است، فرق دارد؛ چون امارت حج چه اینکه ابوبکر متصدی آن بوده باشد و چه علی بن ابیطالب علیه السلام، درواقع یکی از شئون ولایت عامه امیر و زمامدار و رئیس مسلمانان است که باید در امر مجتمع اسلامی دخالت کند، برخلاف معارف الهی و موارد وحیانی که از ناحیه خداوند درباره امری از امور دین نازل می‌شود که حتی شخص پیامبر نیز حق دخالت و تصرف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جریان ابلاغ آیات برائت به‌وسیله حضرت علی علیه السلام که به‌فرمان و دستور خداوند به پیامبر صورت گرفت؛ چون حضرت علی علیه السلام تمام شئون و مقامات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به‌غیراز نبوت دارد و طبق آیه مباهله و حدیث منزلت علی علیه السلام،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به‌منزله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امور این‌چنینی را یا باید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یا حضرت علی علیه السلام که به‌منزله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تصرف و مداخله در امور اجتماعی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مسئولیتش با شخص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زمانی اسامه بن زید را امیر بر لشکر مسلمان </w:t>
      </w:r>
    </w:p>
    <w:p>
      <w:pPr>
        <w:pStyle w:val="BookText"/>
        <w:rPr/>
      </w:pPr>
      <w:r>
        <w:rPr>
          <w:rFonts w:ascii="IRNazanin" w:hAnsi="IRNazanin" w:eastAsia="IRNazanin"/>
          <w:color w:val="111111"/>
          <w:sz w:val="28"/>
          <w:sz w:val="28"/>
          <w:szCs w:val="28"/>
          <w:rtl w:val="true"/>
          <w:lang w:bidi="fa-IR"/>
        </w:rPr>
        <w:t xml:space="preserve">می‌کند و روزی ابن ام مکتوم را امیر مدینه می‌کند، چون از اختیارات پیامبر است و نیاز به وحی و آمدن جبرئیل امین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مربوط به اعلام آیات برائت، اضطراب و اختلاف وجود دارد، خواننده محترم اگر داستان مورد بحث را کاملاً مورد دقت و مطالعه قرار دهد، می‌فهمد که چه سهل‌انگاری عجیبی در حفظ و ضبط داستان و خصوصیات آن از ناحیه راویان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حمل بر صحت کنیم و نگوییم غرض‌های نامشروع دیگری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در بیشتر آن روایات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فرستاد تا آیات برائت را بر مشرکین بخواند، آنگاه حضرت علی علیه السلام را پشت سرش فرستاد تا آیات را از او بگیرد و خود برای مشرکان ابلاغ کند، ابوبکر از همان‌جا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دیگر از روایات آمده که ابوبکر به‌عنوان امیرالحاج به مکه رفت،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با آیات به دنبال وی فرستاد؛ و در برخی دیگر از روایات نیز آمده است که ابوبکر به علی علیه السلام دستور داد که آیات برائت را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عده‌ای از کارکنان خود را مأمور کرد تا حضرت علی علیه السلام را در ندا دادن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حال روایات بدین‌گونه باشد، چه معنا دارد که صاحب المنار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شیعه بهتانی است صریح و مخالف با تمامی روایات، آن‌هم در مسئله عملی که عوام و خواص آن را می‌دانند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صاحب المنار از عوام و خواصی که گفت، عوام و خواص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می‌دانسته‌اند؛ چون یا خودشان شاهد جریان بوده‌اند یا از کسانی که شاهد و ناظر بوده‌اند،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مسئله چه ربطی به انسان‌های بعد از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چون مسلمانان بعد از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راه روایت، چه راه دیگری برای اطلاع یافتن از این داستان داشته‌اند؟ روایات هم که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می‌گوید فقط حضرت علی علیه السلام مأمور بردن آیات برائت بوده و </w:t>
      </w:r>
      <w:bookmarkStart w:id="168" w:name="pg14524_162472"/>
    </w:p>
    <w:p>
      <w:pPr>
        <w:pStyle w:val="BookText"/>
        <w:rPr/>
      </w:pPr>
      <w:bookmarkEnd w:id="168"/>
      <w:r>
        <w:rPr>
          <w:rFonts w:ascii="IRNazanin" w:hAnsi="IRNazanin" w:eastAsia="IRNazanin"/>
          <w:color w:val="111111"/>
          <w:sz w:val="28"/>
          <w:sz w:val="28"/>
          <w:szCs w:val="28"/>
          <w:rtl w:val="true"/>
          <w:lang w:bidi="fa-IR"/>
        </w:rPr>
        <w:t>دیگری می‌گوید ابوبکر هم همراه و شریکش بوده است و سومی می‌گوید ابوهریره و دیگران هم شرکت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آیاتی که بنا بوده بر مشرکان ابلاغ شود نیز اختلاف است، برخی روایات می‌گوید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بوده است و روایت دیگری می‌گوید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بوده است و برخی روایات می‌گوید سی آیه بوده است و چهارمی هم می‌گوید تمام سوره برائت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سخن صاحب المنار که می‌گوید برکناری ابوبکر از پست امارت حج، بهتان است، بر مبنای دلیل و منطق و برهان نیست؛ بلکه از روی تعصب و کتمان فضائل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مخصوصاً وصی و جانشینش حضرت علی علیه السلام است و این مطلب از یک عالم دین و مفسر قرآن خیلی بعید و دور از حق و انصاف است</w:t>
      </w:r>
      <w:r>
        <w:rPr>
          <w:rFonts w:eastAsia="IRNazanin" w:cs="IRNazanin"/>
          <w:color w:val="111111"/>
          <w:sz w:val="28"/>
          <w:szCs w:val="28"/>
          <w:rtl w:val="true"/>
          <w:lang w:bidi="fa-IR"/>
        </w:rPr>
        <w:t>.</w:t>
      </w:r>
    </w:p>
    <w:p>
      <w:pPr>
        <w:pStyle w:val="Heading4"/>
        <w:numPr>
          <w:ilvl w:val="3"/>
          <w:numId w:val="1"/>
        </w:numPr>
        <w:rPr/>
      </w:pPr>
      <w:bookmarkStart w:id="169" w:name="__RefHeading___Toc163833_1878427129"/>
      <w:bookmarkStart w:id="170" w:name="_Toc63"/>
      <w:bookmarkEnd w:id="169"/>
      <w:r>
        <w:rPr>
          <w:rtl w:val="true"/>
        </w:rPr>
        <w:t>د</w:t>
      </w:r>
      <w:r>
        <w:rPr>
          <w:rtl w:val="true"/>
        </w:rPr>
        <w:t xml:space="preserve">. </w:t>
      </w:r>
      <w:r>
        <w:rPr>
          <w:rtl w:val="true"/>
        </w:rPr>
        <w:t>امیرالمؤمنین علیه السلام، مأمور به تبلیغ امری خاص</w:t>
      </w:r>
      <w:bookmarkEnd w:id="170"/>
    </w:p>
    <w:p>
      <w:pPr>
        <w:pStyle w:val="Heading5"/>
        <w:numPr>
          <w:ilvl w:val="4"/>
          <w:numId w:val="1"/>
        </w:numPr>
        <w:rPr/>
      </w:pPr>
      <w:bookmarkStart w:id="171" w:name="__RefHeading___Toc163835_1878427129"/>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به نظر رشیدرضا 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حجة الوداع مأمور به تبلیغ امری خاص بود و آن امر خاص، نقض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و اعلام آن برای مردم در موسم حج بود؛ و در این امر خاص حضرت علی علیه السلام تابع ابوبکر بود، چون وی امیر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 و زمان تبلیغ آن امر خاص را ابوبکر برای علی علیه السلام معین می‌کرد و به برخی از صحابه مانند ابوهریره دستور داد که به آن حضرت در اعلام برائت کمک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رشیدرضا، المنار،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5"/>
        <w:numPr>
          <w:ilvl w:val="4"/>
          <w:numId w:val="1"/>
        </w:numPr>
        <w:rPr/>
      </w:pPr>
      <w:bookmarkStart w:id="173" w:name="__RefHeading___Toc163837_1878427129"/>
      <w:bookmarkStart w:id="174" w:name="_Toc65"/>
      <w:bookmarkEnd w:id="173"/>
      <w:r>
        <w:rPr>
          <w:rtl w:val="true"/>
        </w:rPr>
        <w:t>نقد و پاسخ المیزان</w:t>
      </w:r>
      <w:bookmarkEnd w:id="17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در اینکه آن مأموریتی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را به آن گسیل داشت، یک امر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امر خاص فقط نقض عهد و پیمان با مشرکان نبود؛ چنان‌که صاحب المنار می‌گوید، بلکه حضرت علی علیه السلام علاوه بر اعلام برائت، احکام دیگری نیز برای مردم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اینکه هیچ‌کس حق ندارد از این به بعد برهنه در اطراف کعبه طواف کند؛ و نیز بعد از امسال دیگر هیچ مشرکی حق ندارد به زیارت خانه خدا بیاید؛ و نیز بیان این حکم که در برخی روایات آمده است و آن اینکه هیچ‌کس داخل </w:t>
      </w:r>
    </w:p>
    <w:p>
      <w:pPr>
        <w:pStyle w:val="BookText"/>
        <w:rPr/>
      </w:pPr>
      <w:r>
        <w:rPr>
          <w:rFonts w:ascii="IRNazanin" w:hAnsi="IRNazanin" w:eastAsia="IRNazanin"/>
          <w:color w:val="111111"/>
          <w:sz w:val="28"/>
          <w:sz w:val="28"/>
          <w:szCs w:val="28"/>
          <w:rtl w:val="true"/>
          <w:lang w:bidi="fa-IR"/>
        </w:rPr>
        <w:t>بهشت نمی‌شود، مگر اینکه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وحی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پیامی به مردم نمی‌رسد، مگر از طریق خود ایشان یا کسی که به‌منزله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وحی در هیچ‌یک از روایات مقید نشده است، زیرا اطلاقش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 حضرت علی علیه السلام تابع ابوبکر بود و ابوبکر امیر حج بوده است، فقط در روایت ابوهریره آمده است و روایت ابوهریره نیز اشکال دارد و در متن روایت اضطراب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روایت دارد که ابوهریره می‌گوید ازجمله چیزهایی که من ندا می‌دادم، این جمله بود که هیچ‌کس داخل بهشت نمی‌شود، مگر مؤمن و این مطلب صحیح نیست؛ چون قبلاً درباره عدم دخول کفار به بهشت آیه نازل شده بود و همه‌ی مردم از شهری و روستایی، مشرک و مؤمن آن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احتیاجی نداشت که در روز حج اکبر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ندای دومی که ابوهریره می‌گوید که هر کس که میان او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است، اعتبار عهد و پیمانش تا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نه با مضامین روایات وارده در ذیل آیات برائت می‌سازد و نه با آیات قرآن کریم؛ چون تعیین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برای مطلق عهد و پیمان‌های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و کفار نیست، بلکه برای عهدها و پیمان‌هایی است که در آن مدت ذکر نشده بود؛ اما عهد و پیمان‌هایی که مدت‌دار است، از خود آیات قرآن فهمیده می‌شود که تا آخر مدت اعتبار دارد و نیاز به جار زدن ابوهریره یا فرد دیگری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ناسازگاری با نقل دیگری که در الدر المنثور از صحیح بخاری و مسلم و ابن منذر و ابن مردویه و بیهقی و دیگران از ابوهریره نقل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که ابوبکر امیر حاج بود، عده‌ای را فرستاد که در موسم حج روز عید قربان بین مردم جار بزنند، مرا نیز فرستاد تا ندا دهم و چند مسئله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ممنوعیت طواف عریان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به‌سوی موسم روانه شدیم،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نیز روانه کرد و او را مأمور جار زدن کرد، علی علیه السلام این احکام را در یازدهم تا سیزدهم ذی‌الحجه جار می‌زد تا این‌که صدایش گرفت و در این هنگام من جار می‌زدم و در این نقل مسئله عدم دخول کفار به </w:t>
      </w:r>
      <w:bookmarkStart w:id="175" w:name="pg14524_162474"/>
    </w:p>
    <w:p>
      <w:pPr>
        <w:pStyle w:val="BookText"/>
        <w:rPr/>
      </w:pPr>
      <w:bookmarkEnd w:id="175"/>
      <w:r>
        <w:rPr>
          <w:rFonts w:ascii="IRNazanin" w:hAnsi="IRNazanin" w:eastAsia="IRNazanin"/>
          <w:color w:val="111111"/>
          <w:sz w:val="28"/>
          <w:sz w:val="28"/>
          <w:szCs w:val="28"/>
          <w:rtl w:val="true"/>
          <w:lang w:bidi="fa-IR"/>
        </w:rPr>
        <w:t xml:space="preserve">بهشت مطرح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کلام جبرئیل اطلاق دارد و شامل همه امور دین می‌شود</w:t>
      </w:r>
      <w:r>
        <w:rPr>
          <w:rFonts w:eastAsia="IRNazanin" w:cs="IRNazanin"/>
          <w:color w:val="111111"/>
          <w:sz w:val="28"/>
          <w:szCs w:val="28"/>
          <w:rtl w:val="true"/>
          <w:lang w:bidi="fa-IR"/>
        </w:rPr>
        <w:t>.</w:t>
      </w:r>
    </w:p>
    <w:p>
      <w:pPr>
        <w:pStyle w:val="Heading4"/>
        <w:numPr>
          <w:ilvl w:val="3"/>
          <w:numId w:val="1"/>
        </w:numPr>
        <w:rPr/>
      </w:pPr>
      <w:bookmarkStart w:id="176" w:name="__RefHeading___Toc163839_1878427129"/>
      <w:bookmarkStart w:id="177" w:name="_Toc66"/>
      <w:bookmarkEnd w:id="176"/>
      <w:r>
        <w:rPr>
          <w:rtl w:val="true"/>
        </w:rPr>
        <w:t>ه</w:t>
      </w:r>
      <w:r>
        <w:rPr>
          <w:rtl w:val="true"/>
        </w:rPr>
        <w:t xml:space="preserve">- . </w:t>
      </w:r>
      <w:r>
        <w:rPr>
          <w:rtl w:val="true"/>
        </w:rPr>
        <w:t>قابل اعتماد بودن روایت سُدّی؟</w:t>
      </w:r>
      <w:bookmarkEnd w:id="177"/>
    </w:p>
    <w:p>
      <w:pPr>
        <w:pStyle w:val="Heading5"/>
        <w:numPr>
          <w:ilvl w:val="4"/>
          <w:numId w:val="1"/>
        </w:numPr>
        <w:rPr/>
      </w:pPr>
      <w:bookmarkStart w:id="178" w:name="__RefHeading___Toc163841_1878427129"/>
      <w:bookmarkStart w:id="179" w:name="_Toc67"/>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رشیدرضا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نویسندگان شیعه در کتاب‌های خود به‌جای استناد به روایات فراوانی که از ابوهریره و غیره نقل شده است، به جمله‌ای از روایت ابن جریر طبری از سدی استدلال می‌کنند که در آن روایت آمده است، هنگامی‌که چهل آیه از سوره توبه 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همراه این آیات به‌سوی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به ذوالحلیفه رسید، پشت سرش علی علیه السلام را فرستاد و آیات برائت را از ابوبکر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مدینه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آیا درباره من چیزی نازل شده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یبلغ عنی غیری او رجل منی؛ پیامی از طرف من به مردم نمی‌رساند، جز خودم یا کسی که از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نویسنده شیعه استنباط کرده که این روایت دلالت می‌کند بر این مطلب که نفس امیرالمؤمنین علیه السلام به‌منزله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علی علیه السلام بهترین صحابه و افضل صحابه نزد خداوند است؛ ولی به نظر من این روایت سدی چندین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این است که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سدی آمده و نویسنده شیعه از آن برتری علی علیه السلام را استنباط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که طبری و دیگران نقل کرده‌اند،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رجل من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از بنی‌هاشم و اهل‌بیتم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این نص صریح، تأویلی را که شیعیان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گفته‌اند که حضرت علی علیه السلام به‌منزله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دیگر صحابه افضل است، باطل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رشیدرضا، المنار،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5"/>
        <w:numPr>
          <w:ilvl w:val="4"/>
          <w:numId w:val="1"/>
        </w:numPr>
        <w:rPr/>
      </w:pPr>
      <w:bookmarkStart w:id="180" w:name="__RefHeading___Toc163843_1878427129"/>
      <w:bookmarkStart w:id="181" w:name="_Toc68"/>
      <w:bookmarkEnd w:id="180"/>
      <w:r>
        <w:rPr>
          <w:rtl w:val="true"/>
        </w:rPr>
        <w:t>نقد و پاسخ المیزان</w:t>
      </w:r>
      <w:bookmarkEnd w:id="18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المنار ادعا کرده است، تنها در روایت سدی نیامده که وی آن را هم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 و ریشه آن، عبارت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روایات صحیح زیادی آن را اثبات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احمدحنبل، مسند،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روایتی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فقط یک روایت بیش نیست که صاحب المنار آن را زیاد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همان روایت در نقل دیگری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 من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راویان، حدیث را نقل‌به‌معنی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نقل‌به معنی شده، صلاحیت ندارد که بیشتر و مُعظم روایات صحیحی را که شیعه و سنی درباره عبارت وحی متفقاً نقل کرده‌اند، تفسیر و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صحیح باشد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گفتیم در معظم روایات آمده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رجل من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روایت آن هم به یک نقل آمده، تفسیر کرد؛ چرا صحیح نباشد که این دو دسته روایات به‌وسیله روایت ابوسعید خدری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لایودی عنی الا انا او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نگوییم که همه آن تعبیرات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رجل من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رجل من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کنایه از شخص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می‌گوید امیرالمؤمنین علیه السلام از 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می‌گوید علی علیه السلام از اهل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سومی می‌گوید علی علیه السلام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به‌ناچار کسی که معظم روایات را با یک روایت، آن هم بنا به یک نقلش تفسیر می‌کند و چنین تفسیری را نیز جایز می‌داند، غافل است از اینکه از گرمای آفتاب به نور آتش گریخته و دچار اشکال بزرگ‌تری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صاحب المنار، این‌که حضرت علی علیه السلام به‌منزله 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صرفاً مستند به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پیش خود گفته است، صرف این‌که کسی بگوید فلانی از من است، دلالت ندارد بر اینکه فلانی در همه شئون به‌منزله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بیش از این را نمی‌رساند که یک نوع اتصال و اتباعی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گفتار حضرت ابراهیم علیه السلام آمده </w:t>
      </w:r>
    </w:p>
    <w:p>
      <w:pPr>
        <w:pStyle w:val="BookText"/>
        <w:rPr/>
      </w:pP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فانه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ما آن را از مجموع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لایودّی عنک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و در این استفاده بین اینکه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صرف پیروی و اتباع بود؛ چنان‌که المنار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ابوبکر هم در خطاب پیروی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ازاین‌رو معنا نداشت که آیات برائت را از او بگیرد و به حضرت علی علیه السلام واگذار کند و بفرماید که از طرف حق دستور آمده که فقط خودم یا مردی که از خودم باشد، می‌تواند آیات را برای مردم ابلاغ کند، حال آنکه اگر تبعیت کردن منظور بود، لازم بود بفرماید که خودم یا یکی از پیروانم آیات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شامل ابوبکر می‌شد، چون از پیروان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حاکم آن را از مصعب بن عبدالرحمن نقل کرده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بعدازآنکه پیامبر اکرم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طائف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کسی که جانم به دست اوست، نماز را به‌پا می‌دارید و زکات را می‌پردازید یا اینکه مردی را از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چون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شما گسیل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ابوبکر یا عمر نظر انداختند، به گمان اینکه یکی از آن دو مراد پیامبرصلی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پیامبرصلی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امیرالمؤمنین علیه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عمل خود، تردیدهایی را که پیش آمده بود، برطرف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المیزان،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المنار در بحث خود از روایاتی که اهل‌بیت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معرفی می‌کند، از حضرت علی علیه السلام و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حسن و حسین‘ نامی نبرده است و به روی خود نیاورده که اصلاً چنین اخباری هم در مسئله وجود دارد، اگر این روایات درباره دیگران بود، آیا صاحب المنار به‌سادگی از کنار آن می‌گذشت؟ حال‌آنکه این روایت صحیح بوده و به حد تواتر می‌رسد و از کجا که آن روز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حضرت علی علیه السلام کسی نبوده است و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به آن حضرت بازگشت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کلام المنار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 صریح تأویل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مقصود المنار این است که مراد از اهل‌بیتی که در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bookmarkStart w:id="182" w:name="pg14524_162477"/>
    </w:p>
    <w:p>
      <w:pPr>
        <w:pStyle w:val="BookText"/>
        <w:rPr/>
      </w:pPr>
      <w:bookmarkEnd w:id="182"/>
      <w:r>
        <w:rPr>
          <w:rFonts w:ascii="IRNazanin" w:hAnsi="IRNazanin" w:eastAsia="IRNazanin"/>
          <w:color w:val="111111"/>
          <w:sz w:val="28"/>
          <w:sz w:val="28"/>
          <w:szCs w:val="28"/>
          <w:rtl w:val="true"/>
          <w:lang w:bidi="fa-IR"/>
        </w:rPr>
        <w:t xml:space="preserve">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بنی‌هاشم، آیات را برای مردم بیان کند، یعنی عموم نزدیکان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این صورت کلمه وحی یک کلام عادی باشد و نخواهد مزیتی را برای علی علیه السلام اثبات کند؛ ولی سؤال از صاحب المنار این است که کلمه اهل چه نصوصیت و صراحتی در بنی‌هاشم دارد؟ آن هم با آن همه روایاتی که در معنای کلمه اهل‌بیت وارد شده و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عبارت از علی علیه السلام و فاطمه سلام الله علیها و حسن و 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المیزان،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کلمه اهل‌بیت به معنای بنی‌هاشم باشد، آن‌وقت صاحب المنار درباره آن دسته از روایاتی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مردی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چه می‌گوید؟ آیا صاحب المنار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بنی‌هاشم معنا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4"/>
        <w:numPr>
          <w:ilvl w:val="3"/>
          <w:numId w:val="1"/>
        </w:numPr>
        <w:rPr/>
      </w:pPr>
      <w:bookmarkStart w:id="183" w:name="__RefHeading___Toc163845_1878427129"/>
      <w:bookmarkStart w:id="184" w:name="_Toc69"/>
      <w:bookmarkEnd w:id="183"/>
      <w:r>
        <w:rPr>
          <w:rtl w:val="true"/>
        </w:rPr>
        <w:t>و</w:t>
      </w:r>
      <w:r>
        <w:rPr>
          <w:rtl w:val="true"/>
        </w:rPr>
        <w:t xml:space="preserve">. </w:t>
      </w:r>
      <w:r>
        <w:rPr>
          <w:rtl w:val="true"/>
        </w:rPr>
        <w:t>شیعه حدیث سدی را ناقص نقل کرده؟</w:t>
      </w:r>
      <w:bookmarkEnd w:id="184"/>
    </w:p>
    <w:p>
      <w:pPr>
        <w:pStyle w:val="Heading5"/>
        <w:numPr>
          <w:ilvl w:val="4"/>
          <w:numId w:val="1"/>
        </w:numPr>
        <w:rPr/>
      </w:pPr>
      <w:bookmarkStart w:id="185" w:name="__RefHeading___Toc163847_1878427129"/>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رشیدرضا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شیعه، حدیث سُدّی را کامل نقل نکرده؛بلکه بخش آخر آن را حذف کرده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راضی نیستی که رفیق و همراه من در غار و صاحب من کنار حوض باشی؟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رسول‌الله، پس ابوبکر به‌سوی مکه رفت و علی علیه السلام روز عید قربان آیات برائت را برای مردم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رشیدرضا، المنار،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5"/>
        <w:numPr>
          <w:ilvl w:val="4"/>
          <w:numId w:val="1"/>
        </w:numPr>
        <w:rPr/>
      </w:pPr>
      <w:bookmarkStart w:id="187" w:name="__RefHeading___Toc163849_1878427129"/>
      <w:bookmarkStart w:id="188" w:name="_Toc71"/>
      <w:bookmarkEnd w:id="187"/>
      <w:r>
        <w:rPr>
          <w:rtl w:val="true"/>
        </w:rPr>
        <w:t>نقد و پاسخ المیزان</w:t>
      </w:r>
      <w:bookmarkEnd w:id="18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می‌تواند بگوید صاحب غار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نبود، بلکه شخص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اسم ابوبکر در آیه چهل سوره توبه تصریح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رفیق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کوثر، علی علیه السلام و اولاد آن حضرت هستند، نه ابوبکر یا کس دیگری و این مطلب در روایات فریقین از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مورد از این روایات اشاره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ابی‌ثابت مولی ابوذر،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اُم‌سلمه وارد شدم و دیدم اُم‌سلمه گریه‌کنان از علی علیه السلام 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با </w:t>
      </w:r>
      <w:bookmarkStart w:id="189" w:name="pg14524_162478"/>
    </w:p>
    <w:p>
      <w:pPr>
        <w:pStyle w:val="BookText"/>
        <w:rPr/>
      </w:pPr>
      <w:bookmarkEnd w:id="189"/>
      <w:r>
        <w:rPr>
          <w:rFonts w:ascii="IRNazanin" w:hAnsi="IRNazanin" w:eastAsia="IRNazanin"/>
          <w:color w:val="111111"/>
          <w:sz w:val="28"/>
          <w:sz w:val="28"/>
          <w:szCs w:val="28"/>
          <w:rtl w:val="true"/>
          <w:lang w:bidi="fa-IR"/>
        </w:rPr>
        <w:t>حق است و حق با علی است، هرگز از هم جدا نمی‌شوند تا اینکه روز قیامت در کنار حوض بر من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خطیب بغدادی، تاریخ بغداد،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7643</w:t>
      </w:r>
      <w:r>
        <w:rPr>
          <w:rFonts w:ascii="IRNazanin" w:hAnsi="IRNazanin" w:eastAsia="IRNazanin"/>
          <w:color w:val="111111"/>
          <w:sz w:val="28"/>
          <w:sz w:val="28"/>
          <w:szCs w:val="28"/>
          <w:rtl w:val="true"/>
          <w:lang w:bidi="fa-IR"/>
        </w:rPr>
        <w:t xml:space="preserve">؛ ابن عساکر، تاریخ مدینة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عباس، به‌زودی مردم به چپ و راست می‌روند؛ چون این‌گونه شد، از علی علیه السلام پیروی کن که او با حق و حق با اوست و این دو از هم جدا نمی‌شود تا در کنار حوض بر من درآیند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خزار قمی، کفایة الاثر فی النص علی الائمةالاثنی عشر،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فردای قیامت علی را بر حوض کوثر منصوب می‌کنم و او پرچمدار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المغازلی، مناقب علی‌بن ابیطالب، 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مورد در منابع شیعه و سنی فراوان است و در این روایات اشاره شده که صاحب‌اختیار حوض کوثر در روز قیامت، علی علیه السلام و اولاد آن بزرگوار است، نه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از باب ساکت کردن خصم، به روایت سدی استناد کرده است، چون درمورد عزل ابوبکر از امارت حج در منابع شیعه روایت صحیح وارد شده و شیعه به آنها عمل می‌کند، نه به روایت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190" w:name="__RefHeading___Toc163851_1878427129"/>
      <w:bookmarkStart w:id="191" w:name="_Toc72"/>
      <w:bookmarkEnd w:id="190"/>
      <w:r>
        <w:rPr>
          <w:rtl w:val="true"/>
        </w:rPr>
        <w:t>ز</w:t>
      </w:r>
      <w:r>
        <w:rPr>
          <w:rtl w:val="true"/>
        </w:rPr>
        <w:t xml:space="preserve">. </w:t>
      </w:r>
      <w:r>
        <w:rPr>
          <w:rtl w:val="true"/>
        </w:rPr>
        <w:t>علی علیه السلام مظهر شجاعت و ابوبکر مظهر رحمت خداست؟</w:t>
      </w:r>
      <w:bookmarkEnd w:id="191"/>
    </w:p>
    <w:p>
      <w:pPr>
        <w:pStyle w:val="Heading5"/>
        <w:numPr>
          <w:ilvl w:val="4"/>
          <w:numId w:val="1"/>
        </w:numPr>
        <w:rPr/>
      </w:pPr>
      <w:bookmarkStart w:id="192" w:name="__RefHeading___Toc163853_1878427129"/>
      <w:bookmarkStart w:id="193" w:name="_Toc73"/>
      <w:bookmarkEnd w:id="192"/>
      <w:r>
        <w:rPr>
          <w:rtl w:val="true"/>
        </w:rPr>
        <w:t>اشاره</w:t>
      </w:r>
      <w:bookmarkEnd w:id="19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اهل‌سنت می‌گویند در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به‌عنوان امیر حج در سال نهم هجری نصب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مبلغ آیات و نقض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نکته‌ی خوبی دارد و آن نکته این است که ابوبکر مظهر صفت رحمت خداوند است،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امتی بامتی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اسدالله و مظهر صفت شجاعت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را به ایشان واگذار فرمود که نیاز به برخورد با مشرکان قریش و دیگران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رشیدرضا، المنار،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194" w:name="pg14524_162479"/>
    </w:p>
    <w:p>
      <w:pPr>
        <w:pStyle w:val="Heading5"/>
        <w:numPr>
          <w:ilvl w:val="4"/>
          <w:numId w:val="1"/>
        </w:numPr>
        <w:rPr/>
      </w:pPr>
      <w:bookmarkStart w:id="195" w:name="__RefHeading___Toc163855_1878427129"/>
      <w:bookmarkStart w:id="196" w:name="_Toc74"/>
      <w:bookmarkEnd w:id="194"/>
      <w:bookmarkEnd w:id="195"/>
      <w:r>
        <w:rPr>
          <w:rtl w:val="true"/>
        </w:rPr>
        <w:t>نقد و پاسخ المیزان</w:t>
      </w:r>
      <w:bookmarkEnd w:id="19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همانطور که مظهر صفت شجاعت خداوند بوده است و به این ویژگی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اللَّهُ الْمُؤْمِنِینَ الْقِتَالَ وَکَانَ اللَّهُ قَوِیاً عَزِیزاً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را از جنگ بی‌نیاز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را نصیبشان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قوی و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ابن مسعود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اللَّهُ الْمُؤْمِنِینَ الْقِتَالَ بِعَلیّ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قندوزی، ینابیع المودة،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با دست توانمند و قهرمان علی علیه السلام، مؤمنان را از جنگ بی‌نیاز کرد؛ و نیز نقل شده است، هنگامی‌که علی علیه السلام برای مبارزه به‌سوی عمرو بن عبدود رفت،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ایمان با همه شرک به مبارزه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عمرو بن عبدود را کشت،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بر تو بشارت باد که اگر عمل امروز شما با عمل امت من سنجیده شود، عمل تو بر عمل آنان ترجیح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تاریخ مدینة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تمام مورخان و محدثان و مفسران، مظهر صفت رحمت خداوند حضرت امام علی علیه السلام نیز است و سیره عملی و حکومت چهارساله آن حضرت به‌خوبی این موضوع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بود صاحب المنار یک مراجعه به وصیت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ارشدش، حسن بن علی علیه السلام در مورد قصاص ابن ملجم مرادی قاتل خویش می‌داشت تا این حقیقت برایش روشن می‌شد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کسی که در لحظات پایانی عمر خویش از سه امر اظهار ندامت و پشیمانی کرده و به اشتباهات خود اعتراف کرده است، مظهر صفت رحمت خداوند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لحظات آخر عمرش نگران و پشیمان بود، من به وی گفتم، تو همیشه صالح و مصلح بوده‌ای، پس بر چیزی از دنیا غصه مخور، ابوبکر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چیزی از دنیا افسوس نمی‌خورم، مگر برای سه کار که کرده‌ام؛ و ای‌کاش نمی‌کردم و سه کار که نکردم؛ و ای‌کاش کرده بودم؛ اما آنچه دوست دارم، نمی‌کردم یکی آن است که کاش خانه فاطمه‘ را حتی اگر قصد جنگ بر ضد من </w:t>
      </w:r>
    </w:p>
    <w:p>
      <w:pPr>
        <w:pStyle w:val="BookText"/>
        <w:rPr/>
      </w:pPr>
      <w:r>
        <w:rPr>
          <w:rFonts w:ascii="IRNazanin" w:hAnsi="IRNazanin" w:eastAsia="IRNazanin"/>
          <w:color w:val="111111"/>
          <w:sz w:val="28"/>
          <w:sz w:val="28"/>
          <w:szCs w:val="28"/>
          <w:rtl w:val="true"/>
          <w:lang w:bidi="fa-IR"/>
        </w:rPr>
        <w:t xml:space="preserve">بسته بود، نگشوده بودم و دیگر آنکه کاش فجائه سلمی را زنده نسوزانده بودم و کشته بودم یا آزاد کرده بودم و سوم آنکه کاش در روز سقیفه بنی‌ساعده کار خلافت را به گردن یکی از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بودم که یکی از این دو مرد، امیر می‌شد و من وزیر می‌شدم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دمشقی، البدایة والنهایة،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ابن جریر طبری، 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اعترافات خلیفه به اشتباهاتش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مظهر صفت رحمت خداوند است؟ آیا کسی که مظهر صفت رحمت خداوند باشد، در حق دیگران ظلم و حق سرکشی می‌کند و مجرم را برخلاف دستور قرآن زنده‌زنده در آتش می‌سوزاند؟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صاحب المنار برای اثبات صفت رحمت برای ابوبکر به آن استناد کرده است، چند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طریق انس بن مالک نقل شده است و روایت انس ارزش و اعتبار ندارد، چون نسبت به حضرت علی علیه السلام نظر منفی داشته است و در این روایت و روایات مشابه آن فقط فضائل ابوبکر، عمر، عثمان و برخی دیگر از صحابه را نقل می‌کند، بدون اینکه فضیلتی و منقبتی از علی علیه السلام در این حدیث نقل کند،</w:t>
      </w:r>
    </w:p>
    <w:p>
      <w:pPr>
        <w:pStyle w:val="BookText"/>
        <w:rPr/>
      </w:pPr>
      <w:r>
        <w:rPr>
          <w:rFonts w:ascii="IRNazanin" w:hAnsi="IRNazanin" w:eastAsia="IRNazanin"/>
          <w:color w:val="111111"/>
          <w:sz w:val="28"/>
          <w:sz w:val="28"/>
          <w:szCs w:val="28"/>
          <w:rtl w:val="true"/>
          <w:lang w:bidi="fa-IR"/>
        </w:rPr>
        <w:t>بنابراین این روایت نزد شیعه معتبر نیست و صاحب المنار نمی‌تواند با حدیث انس بن مالک نظر خودش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محدثان اهل‌سنت نیز مانند حاکم نیشابوری، ابن‌حجر و بیهقی و دیگران روایت انس را مرسله یا مرفوعه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العسقلانی، فتح الباری فی شرح صحیح البخاری،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سخنان ابوبکر در آخر عمرش و مخدوش بودن روایت انس بن مالک و عملکرد خلیفه در مدت زمامداریش، نمی‌توان وی را مظهر صفت رحمت خداوند دانست؛ بلکه امیرالمؤمنین علیه السلام هم مظهر صفت شجاعت الهی و هم مظهر رحمت خداوندی است</w:t>
      </w:r>
      <w:r>
        <w:rPr>
          <w:rFonts w:eastAsia="IRNazanin" w:cs="IRNazanin"/>
          <w:color w:val="111111"/>
          <w:sz w:val="28"/>
          <w:szCs w:val="28"/>
          <w:rtl w:val="true"/>
          <w:lang w:bidi="fa-IR"/>
        </w:rPr>
        <w:t xml:space="preserve">. </w:t>
      </w:r>
      <w:bookmarkStart w:id="197" w:name="pg14524_162481"/>
    </w:p>
    <w:p>
      <w:pPr>
        <w:pStyle w:val="Heading4"/>
        <w:numPr>
          <w:ilvl w:val="3"/>
          <w:numId w:val="1"/>
        </w:numPr>
        <w:rPr/>
      </w:pPr>
      <w:bookmarkStart w:id="198" w:name="__RefHeading___Toc163857_1878427129"/>
      <w:bookmarkStart w:id="199" w:name="_Toc75"/>
      <w:bookmarkEnd w:id="197"/>
      <w:bookmarkEnd w:id="198"/>
      <w:r>
        <w:rPr>
          <w:rtl w:val="true"/>
        </w:rPr>
        <w:t>ح</w:t>
      </w:r>
      <w:r>
        <w:rPr>
          <w:rtl w:val="true"/>
        </w:rPr>
        <w:t xml:space="preserve">. </w:t>
      </w:r>
      <w:r>
        <w:rPr>
          <w:rtl w:val="true"/>
        </w:rPr>
        <w:t xml:space="preserve">امیرالمؤمنین علیه السلام فقط خویشاوند پیامبر </w:t>
      </w:r>
      <w:r>
        <w:rPr>
          <w:rtl w:val="true"/>
        </w:rPr>
        <w:t>(</w:t>
      </w:r>
      <w:r>
        <w:rPr>
          <w:rtl w:val="true"/>
        </w:rPr>
        <w:t>صلی الله علیه و آله وسلم</w:t>
      </w:r>
      <w:r>
        <w:rPr>
          <w:rtl w:val="true"/>
        </w:rPr>
        <w:t xml:space="preserve">) </w:t>
      </w:r>
      <w:r>
        <w:rPr>
          <w:rtl w:val="true"/>
        </w:rPr>
        <w:t>است؟</w:t>
      </w:r>
      <w:bookmarkEnd w:id="199"/>
    </w:p>
    <w:p>
      <w:pPr>
        <w:pStyle w:val="Heading5"/>
        <w:numPr>
          <w:ilvl w:val="4"/>
          <w:numId w:val="1"/>
        </w:numPr>
        <w:rPr/>
      </w:pPr>
      <w:bookmarkStart w:id="200" w:name="__RefHeading___Toc163859_1878427129"/>
      <w:bookmarkStart w:id="201" w:name="_Toc76"/>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به نظر رشیدرضا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شیعه به بعضی از نواصب اهل‌سنت نسبت می‌دهد که می‌گویند در امر ابلاغ آیات هیچ فضیلت و منقبتی برای علی علیه السلام وجود ندارد، جز قرابت و خویشاوندی علی علیه السلام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اینکه علی علیه السلام بر ابوبکر فضیلت و برتری داشته باشد، اهل‌سنت چنین حرفی را نمی‌گوید؛ بلکه شیعه عادت دارد که چنین نسبت‌هایی را به اهل‌سنت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رشیدرضا، المنار،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5"/>
        <w:numPr>
          <w:ilvl w:val="4"/>
          <w:numId w:val="1"/>
        </w:numPr>
        <w:rPr/>
      </w:pPr>
      <w:bookmarkStart w:id="202" w:name="__RefHeading___Toc163861_1878427129"/>
      <w:bookmarkStart w:id="203" w:name="_Toc77"/>
      <w:bookmarkEnd w:id="202"/>
      <w:r>
        <w:rPr>
          <w:rtl w:val="true"/>
        </w:rPr>
        <w:t>نقد و پاسخ المیزان</w:t>
      </w:r>
      <w:bookmarkEnd w:id="20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مفسران اهل‌سنت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دمشقی و فخر رازی و قرطبی و دیگران گفته‌اند که علت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برائت را از ابوبکر گرفت و به علی علیه السلام داد، این بود که علی علیه السلام خویشاوند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آلوسی در تفسیر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 عنی غیری او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فرقی نمی‌کند که کلام خداوند باشد که به‌وسیله جبرئیل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شده باشد؛ یا کلام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جاری شده به رسم عرب که مسئولیت بستن پیمان و نقض آن بر عهده شخص معاهد و یا یکی از خویشاوندانش بوده است، چیزی بیشتر از این را بیان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بغدادی، تفسیرروح المعانی،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از صاحب المنار این است که آیا آلوسی از مفسران شیعه است که چنین حرفی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مفسران اهل‌سنت و استاد فکری صاحب المنار و یا اینکه صاحب المنار بی‌خبر از نظر آلوسی بوده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صاحب المنار خود تلاش می‌کند،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کلام وحی آمده است، تبدیل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را برای خواندن آیات برائت فرستاد، رسم عرب بود که هنگام نقض پیمان، طرف نقض‌کننده، خودش یا خویشاوندش این کار را انجام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رشیدرضا، 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سخن آلوسی و المنار جز انکار فضیلت علی علیه السلام در ابلاغ آیات برائت معنی </w:t>
      </w:r>
      <w:bookmarkStart w:id="204" w:name="pg14524_162482"/>
    </w:p>
    <w:p>
      <w:pPr>
        <w:pStyle w:val="BookText"/>
        <w:rPr/>
      </w:pPr>
      <w:bookmarkEnd w:id="204"/>
      <w:r>
        <w:rPr>
          <w:rFonts w:ascii="IRNazanin" w:hAnsi="IRNazanin" w:eastAsia="IRNazanin"/>
          <w:color w:val="111111"/>
          <w:sz w:val="28"/>
          <w:sz w:val="28"/>
          <w:szCs w:val="28"/>
          <w:rtl w:val="true"/>
          <w:lang w:bidi="fa-IR"/>
        </w:rPr>
        <w:t xml:space="preserve">دیگری می‌دهد؟ با وجود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دو بازوی علی علیه السلام را گرفت و برافراشت، به‌طوری‌که زیر بغل هر دو پیدا شد؟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من اولی الناس بالمومنین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چه کسی از جان مردمان به ایشان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خدای و رسول او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مولای و انا مولی المؤمنین و انا اولی بهم من انفسهم 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مولای من است و من مولای مؤمنین و من سزاوارترم به ایشان از خودشان، پس هرکس من مولای او هستم، ازاین‌پس، این علی مولای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هیثمی، مجمع الزوائد،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اعلام ولایت و امامت امیرالمؤمنین علی علیه السلام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شیعه هیچ‌وقت مطلبی را بدون سند و مدرک و منبع به دیگران نسبت نداده و نمی‌دهد؛ اما عکس آن خیلی اتفاق افتاده است، مانند همین سخن صاحب المنار و سخنان بسیار دیگر</w:t>
      </w:r>
      <w:r>
        <w:rPr>
          <w:rFonts w:eastAsia="IRNazanin" w:cs="IRNazanin"/>
          <w:color w:val="111111"/>
          <w:sz w:val="28"/>
          <w:szCs w:val="28"/>
          <w:rtl w:val="true"/>
          <w:lang w:bidi="fa-IR"/>
        </w:rPr>
        <w:t>.</w:t>
      </w:r>
    </w:p>
    <w:p>
      <w:pPr>
        <w:pStyle w:val="Heading3"/>
        <w:numPr>
          <w:ilvl w:val="2"/>
          <w:numId w:val="1"/>
        </w:numPr>
        <w:rPr/>
      </w:pPr>
      <w:bookmarkStart w:id="205" w:name="__RefHeading___Toc163863_1878427129"/>
      <w:bookmarkStart w:id="206" w:name="_Toc78"/>
      <w:bookmarkEnd w:id="205"/>
      <w:r>
        <w:rPr>
          <w:rtl w:val="true"/>
        </w:rPr>
        <w:t>نتیجه</w:t>
      </w:r>
      <w:bookmarkEnd w:id="206"/>
    </w:p>
    <w:p>
      <w:pPr>
        <w:pStyle w:val="BookText"/>
        <w:rPr/>
      </w:pPr>
      <w:r>
        <w:rPr>
          <w:rFonts w:ascii="IRNazanin" w:hAnsi="IRNazanin" w:eastAsia="IRNazanin"/>
          <w:color w:val="111111"/>
          <w:sz w:val="28"/>
          <w:sz w:val="28"/>
          <w:szCs w:val="28"/>
          <w:rtl w:val="true"/>
          <w:lang w:bidi="fa-IR"/>
        </w:rPr>
        <w:t>از بررسی دیدگاه رشیدرضا در تفسیر المنار و نقدهایی که توسط علامه طباطبایی در تفسیر المیزان به دیدگاه‌های وی درباره شخصیت علی علیه السلام وارد شده است، به‌نتایج زیر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نازل شد و عرض کرد،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سلامت می‌رساند و می‌فرماید تبلیغ آیات برائت برای مردم را کسی انجام نمی‌دهد، مگر خودت یا مردی که به‌منزله خودت باشد، نه دیگران؛ به همین مناسبت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را بعد از ابوبکر فرستاد و فرمود آیات را از وی بگیرد و خود در موسم برای مردم بخواند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جبرئیل امین اختصاص به موارد نقض عهد و پیمان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بامشرکان </w:t>
      </w:r>
    </w:p>
    <w:p>
      <w:pPr>
        <w:pStyle w:val="BookText"/>
        <w:rPr/>
      </w:pPr>
      <w:r>
        <w:rPr>
          <w:rFonts w:ascii="IRNazanin" w:hAnsi="IRNazanin" w:eastAsia="IRNazanin"/>
          <w:color w:val="111111"/>
          <w:sz w:val="28"/>
          <w:sz w:val="28"/>
          <w:szCs w:val="28"/>
          <w:rtl w:val="true"/>
          <w:lang w:bidi="fa-IR"/>
        </w:rPr>
        <w:t>ندارد، بلکه مطلق است و شامل تمام امور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صرفاً خویشاوند و داماد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جانشین و وصی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که از ناحیه خداوند منصوب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معتبر،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دادن فرمان ابلاغ آیات برائت به علی علیه السلام، قضاوت و داوری را نیز به ایشان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امارت حج، زیرمجموعه‌ی قضاوت و داوری است، نه بالاتر از آن، علاوه بر این مسئله، امارت حج با مسئله وحی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ابلاغ آیات برائت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چون امارت حج چه اینکه ابوبکر متصدی آن باشد یا علی علیه السلام، درواقع یکی از شئون ولایت عامه زمامدار و رئیس مسلمانان است که باید در مجتمع اسلامی دخالت کند، برخلاف معارف الهی و مواردی که از ناحیه خداوند درباره امری از امور نازل می‌شود که حتی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دخل و تصرف در آن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نزول وحی در مورد ابلاغ آیات برائت به‌وسیله حضرت علی علیه السلام که باید بر اساس فرمان و دستور الهی،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یا کسی که به منزله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استناد منابع معتبر حدیثی و تفسیری، امام علی علیه السلام به‌منزله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دو صفت شجاعت و رحمانیت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شیعه به روایت سدی از باب ساکت کردن خصم است؛ وگرنه در منابع معتبر شیعه در مورد عزل ابوبکر از تبلیغ آیات برائت، حدیث صحیح از امامان شیعه وجود دارد که شیعه به این روایات عمل می‌کند</w:t>
      </w:r>
      <w:r>
        <w:rPr>
          <w:rFonts w:eastAsia="IRNazanin" w:cs="IRNazanin"/>
          <w:color w:val="111111"/>
          <w:sz w:val="28"/>
          <w:szCs w:val="28"/>
          <w:rtl w:val="true"/>
          <w:lang w:bidi="fa-IR"/>
        </w:rPr>
        <w:t xml:space="preserve">. </w:t>
      </w:r>
      <w:bookmarkStart w:id="207" w:name="pg14524_162484"/>
    </w:p>
    <w:p>
      <w:pPr>
        <w:pStyle w:val="Heading3"/>
        <w:numPr>
          <w:ilvl w:val="2"/>
          <w:numId w:val="1"/>
        </w:numPr>
        <w:rPr/>
      </w:pPr>
      <w:bookmarkStart w:id="208" w:name="__RefHeading___Toc163865_1878427129"/>
      <w:bookmarkStart w:id="209" w:name="_Toc79"/>
      <w:bookmarkEnd w:id="207"/>
      <w:bookmarkEnd w:id="208"/>
      <w:r>
        <w:rPr>
          <w:rtl w:val="true"/>
        </w:rPr>
        <w:t>منابع</w:t>
      </w:r>
      <w:bookmarkEnd w:id="209"/>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محمد بن عبدالکریم، جامع الاصول من احادیث الرسول، تحقیق عبدالقادر الارنوط،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العسقلانی، احمد بن علی، فتح الباری فی شرح صحیح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 الرحمن بن محمد، تاریخ ابن خلدون، بیروت، دارالفکر،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یوسف بن عبد، الاستیعاب فی معرفةالاصحاب، تحقیق علی محمد بجاوی، 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حسن، تاریخ مدینه دمشق، بیروت، دار المعرفه،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إسماعیل، البدایة والنهایة، تحقیق علی شیری، بیروت، دار إحیاء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قزوینی، محمدبن یزید، سنن ابن ماجه، محمدفواد عبدالباقی، داراحیاءالکتب العربیه،</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علی بن محمد، مناقب علی بن ابی‌طالب، رستگار،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السیرة النبویة، تصحیح، طه عبدالرؤف سعد، 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رازی، حسین بن علی، تفسیر روض الجنان و روح الجنان فی تفسیر القرآن، اسلامیه،</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بغدادی، ابوالفضل شهاب الدین سیدمحمود، روح المعانی فی تفسیرالقرآن العظیم و السبع المثانی،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تحقیق مصطفی دیب البغا،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ابوعبدالله، معرفة علوم الحدیث، مدینه، مکتبه العلمیه،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خزار قمی، علی بن محمد، کفایة الاثر فی نص علی الائمة الاثنی عشر، قم، 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احمد بن علی، تاریخ بغداد،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رشیدرضا، محمد، 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دارالمعرفه،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الدر المنثور فی تفسیرالمأثور، بیروت، دارالکتب العلمیه،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قاضی نورالله، احقاق الحق و ازهاق الباطل، کتابخانه آیت الله العظمی مرعشی نجفی،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تفسیر المیزان، ترجمه سید محمدباقر موسوی همدانی،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تحقیق ابراهیم محمد ابوالفضل، بیروت، دارالفکر،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قم، انتشارات دارالثقافة،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ابن اثیر جزری، اسد الغابه فی معرفة الصحابه،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العیاشی، محمد بن مسعود، تفسیر العیاشی، تحقیق هاشم رسولی، تهران، انتشارت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دار الکتاب، چاپ سوم،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المودة، قم، انتشارات الشریف الرضی،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 الدین علی بن حسام الدین، کنز العمال فی سنن الاقول و الافعال، بیروت، دارالکتب العلمیه،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صحیح، دار احیاء 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 خرگوشی، ابوسعید، شرف النبی، تحقیق محمد روشن، تهران، انتشارات بابک،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نورالدین علی بن ابی‌بکر، مجمع الزوائد ومنبع الفوائد، دارالکتب العربیة، چاپ سوم،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10" w:name="pg14524_162486"/>
    </w:p>
    <w:p>
      <w:pPr>
        <w:pStyle w:val="Heading2"/>
        <w:numPr>
          <w:ilvl w:val="1"/>
          <w:numId w:val="1"/>
        </w:numPr>
        <w:rPr/>
      </w:pPr>
      <w:bookmarkStart w:id="211" w:name="__RefHeading___Toc163867_1878427129"/>
      <w:bookmarkStart w:id="212" w:name="_Toc80"/>
      <w:bookmarkEnd w:id="210"/>
      <w:bookmarkEnd w:id="211"/>
      <w:r>
        <w:rPr/>
        <w:t>3</w:t>
      </w:r>
      <w:r>
        <w:rPr>
          <w:rtl w:val="true"/>
        </w:rPr>
        <w:t>-</w:t>
      </w:r>
      <w:r>
        <w:rPr>
          <w:rtl w:val="true"/>
        </w:rPr>
        <w:t xml:space="preserve">شناخت قرآن از زبان امام علی </w:t>
      </w:r>
      <w:r>
        <w:rPr>
          <w:rtl w:val="true"/>
        </w:rPr>
        <w:t>(</w:t>
      </w:r>
      <w:r>
        <w:rPr>
          <w:rtl w:val="true"/>
        </w:rPr>
        <w:t>علیه‌السلام</w:t>
      </w:r>
      <w:r>
        <w:rPr>
          <w:rtl w:val="true"/>
        </w:rPr>
        <w:t xml:space="preserve">) </w:t>
      </w:r>
      <w:r>
        <w:rPr>
          <w:rtl w:val="true"/>
        </w:rPr>
        <w:t>در نهج‌البلاغه</w:t>
      </w:r>
      <w:bookmarkEnd w:id="212"/>
    </w:p>
    <w:p>
      <w:pPr>
        <w:pStyle w:val="Heading3"/>
        <w:numPr>
          <w:ilvl w:val="2"/>
          <w:numId w:val="1"/>
        </w:numPr>
        <w:rPr/>
      </w:pPr>
      <w:bookmarkStart w:id="213" w:name="__RefHeading___Toc163869_1878427129"/>
      <w:bookmarkStart w:id="214" w:name="_Toc81"/>
      <w:bookmarkEnd w:id="213"/>
      <w:r>
        <w:rPr>
          <w:rtl w:val="true"/>
        </w:rPr>
        <w:t>اشاره</w:t>
      </w:r>
      <w:bookmarkEnd w:id="2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زکی</w:t>
      </w:r>
      <w:r>
        <w:rPr>
          <w:rStyle w:val="FootnoteAnchor"/>
          <w:rtl w:val="true"/>
        </w:rPr>
        <w:footnoteReference w:id="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4524_162488"/>
      <w:bookmarkStart w:id="216" w:name="pg14524_162488"/>
      <w:bookmarkEnd w:id="216"/>
    </w:p>
    <w:p>
      <w:pPr>
        <w:pStyle w:val="Heading3"/>
        <w:numPr>
          <w:ilvl w:val="2"/>
          <w:numId w:val="1"/>
        </w:numPr>
        <w:rPr/>
      </w:pPr>
      <w:bookmarkStart w:id="217" w:name="pg14524_162488"/>
      <w:bookmarkStart w:id="218" w:name="__RefHeading___Toc163871_1878427129"/>
      <w:bookmarkStart w:id="219" w:name="_Toc82"/>
      <w:bookmarkEnd w:id="217"/>
      <w:bookmarkEnd w:id="218"/>
      <w:r>
        <w:rPr>
          <w:rtl w:val="true"/>
        </w:rPr>
        <w:t>چکیده</w:t>
      </w:r>
      <w:bookmarkEnd w:id="219"/>
    </w:p>
    <w:p>
      <w:pPr>
        <w:pStyle w:val="BookText"/>
        <w:rPr/>
      </w:pPr>
      <w:r>
        <w:rPr>
          <w:rFonts w:ascii="IRNazanin" w:hAnsi="IRNazanin" w:eastAsia="IRNazanin"/>
          <w:color w:val="111111"/>
          <w:sz w:val="28"/>
          <w:sz w:val="28"/>
          <w:szCs w:val="28"/>
          <w:rtl w:val="true"/>
          <w:lang w:bidi="fa-IR"/>
        </w:rPr>
        <w:t>امام علی علیه السلام به‌عنوان بزرگ‌ترین پرورش‌یافته مکتب قرآن و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سراسر نهج‌البلاغه در کلمات، خطبه‌ها و نامه‌های خود به مناسبت‌های مختلف ویژگی‌های قرآن را بیان نموده و ارزش‌های آن را برای مردم برشمرده و از قرآن کریم تجلیل کرده است و بارها مردم را به رعایت حق قرآن و تدبر در آن ترغیب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حتی در واپسین لحظات زندگی دنیایی خویش، فرزندان مادی و معنوی خود را در عمل کردن به آن 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محوری حضور قرآن در نهج‌البلاغه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استشهادات امیرالمؤمنین علیه السلام به آیات قرآنی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تبیین حقیقت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قابل‌تقسیم و تفکیک بوده که بررسی بخش دوم، اساس تحقیق حاضر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مقاله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معرفی و شناخت قرآن و جایگاه آن در کلام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دومین مفسر کلام وحی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هدف تحقیق، نوع پژوهش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منابع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گردآوری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 معرف آن است که دو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درمجموع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از صفات قرآن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نهایی که چهار موضوع اصلی به‌ترتیب بیشترین فراوانی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صفات و فضائل قرآن، نسبت بین قرآن و بعثت پیامبری، بیان مشخصات قرآن، نسبت بین قرآن و امام علی علیه السلام، سه موضوع اصلی نسبت بین قرآن و اهل‌بیت علیهم السلام به‌مثابه مفسرین حقیقی قرآن، ضرورت عمل به قرآن و تمسک‌نمودن به کتاب خدا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نهج‌البلاغه، شناخت قرآن، تحلیل محتوا</w:t>
      </w:r>
      <w:r>
        <w:rPr>
          <w:rFonts w:eastAsia="IRNazanin" w:cs="IRNazanin"/>
          <w:color w:val="111111"/>
          <w:sz w:val="28"/>
          <w:szCs w:val="28"/>
          <w:rtl w:val="true"/>
          <w:lang w:bidi="fa-IR"/>
        </w:rPr>
        <w:t xml:space="preserve">. </w:t>
      </w:r>
      <w:bookmarkStart w:id="220" w:name="pg14524_162489"/>
    </w:p>
    <w:p>
      <w:pPr>
        <w:pStyle w:val="Heading3"/>
        <w:numPr>
          <w:ilvl w:val="2"/>
          <w:numId w:val="1"/>
        </w:numPr>
        <w:rPr/>
      </w:pPr>
      <w:bookmarkStart w:id="221" w:name="__RefHeading___Toc163873_1878427129"/>
      <w:bookmarkStart w:id="222" w:name="_Toc83"/>
      <w:bookmarkEnd w:id="220"/>
      <w:bookmarkEnd w:id="221"/>
      <w:r>
        <w:rPr>
          <w:rtl w:val="true"/>
        </w:rPr>
        <w:t>مقدمه</w:t>
      </w:r>
      <w:bookmarkEnd w:id="222"/>
    </w:p>
    <w:p>
      <w:pPr>
        <w:pStyle w:val="Heading4"/>
        <w:numPr>
          <w:ilvl w:val="3"/>
          <w:numId w:val="1"/>
        </w:numPr>
        <w:rPr/>
      </w:pPr>
      <w:bookmarkStart w:id="223" w:name="__RefHeading___Toc163875_1878427129"/>
      <w:bookmarkStart w:id="224" w:name="_Toc84"/>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سپاس خداوند متعال را که بر ما منّت نهاد و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دلایل روشن برای هدایت خلق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 و درک عظمت اوصاف و ویژگی‌های آن و چگونگی ارتباط انسان با آن و ارزش و اهداف چگونه امکان‌پذیر است؟ به‌راستی چه کسی می‌تواند به کنه این معجزه الهی دست یابد؟ واضح است که فرد یا افرادی هستند که خود معجزه‌ای دیگر و فرستاده خالق قرآن و مرتبت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حضرت علی علیه السلام است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أراد المدینة فلیأتها من بابها؛ من شهر علمم و علی علیه السلام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کتب و احادیث برجای مانده از آن حضرت،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کتاب و جامع‌ترین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 تاریخ، حضرت علی علیه السلام دارای شخصیتی ممتاز و برجسته است که او را از سایرین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موضوع، آن حضرت آن‌گونه که باید شناخته نشده و بسیاری از زوایای شخصیتی وی در لابه‌لای ورقه‌ای از تاریخ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آن‌چه در مورد وی گفته و یا نوشته‌شده است، متوجه می‌شویم که علم آن حضرت بیش از هرچیز دیگر شگفتی و اعجاب دیگران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پس از گذشت سالیان متمادی، راهنمای بسیاری از علما و اندیشمندان در حوزه‌های مختلف ادبی، فرهنگی، اجتماعی، سیاسی و حکومتی شده و بازار پژوهشی آنان را رونق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تحقیق حاضر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قرآن از دیدگاه امام علی علیه السلام چیست؟</w:t>
      </w:r>
    </w:p>
    <w:p>
      <w:pPr>
        <w:pStyle w:val="BookText"/>
        <w:rPr/>
      </w:pPr>
      <w:r>
        <w:rPr>
          <w:rFonts w:ascii="IRNazanin" w:hAnsi="IRNazanin" w:eastAsia="IRNazanin"/>
          <w:color w:val="111111"/>
          <w:sz w:val="28"/>
          <w:sz w:val="28"/>
          <w:szCs w:val="28"/>
          <w:rtl w:val="true"/>
          <w:lang w:bidi="fa-IR"/>
        </w:rPr>
        <w:t>قرآن از دیدگاه نهج‌البلاغه و امام علی علیه السلام چه منزلتی 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مستمر حضرت علی علیه السلام با قرآن و حضور ایشان در خانه وحی و ارتباط با منبع آن، سبب اثرپذیری نهج‌البلاغه از قرآن کریم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اثرپذیری، گذشته از حوزه لفظی در حوزه معنایی نیز قابل‌مشاهده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اثرپذیری، تنها استناد به آیات و یا الفاظ قرآنی نیست، اگرچه آن‌هم مطلب مهمی است؛ بلکه این کتاب از نظر </w:t>
      </w:r>
    </w:p>
    <w:p>
      <w:pPr>
        <w:pStyle w:val="BookText"/>
        <w:rPr/>
      </w:pPr>
      <w:r>
        <w:rPr>
          <w:rFonts w:ascii="IRNazanin" w:hAnsi="IRNazanin" w:eastAsia="IRNazanin"/>
          <w:color w:val="111111"/>
          <w:sz w:val="28"/>
          <w:sz w:val="28"/>
          <w:szCs w:val="28"/>
          <w:rtl w:val="true"/>
          <w:lang w:bidi="fa-IR"/>
        </w:rPr>
        <w:t>معنایی، در همه‌موارد از کلام الهی مدد گرفته و امکان تطبیق در موضوعات مختلف برایش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دوسویه قرآن و امام علی علیه السلام، از سویی اثرپذیری نهج‌البلاغه از قرآن را در پی داشته است و از سوی دیگر کلام امام علی علیه السلام در بسیاری موارد تفسیر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به‌عنوان بزرگ‌ترین پرورش‌یافته مکتب قرآن و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همواره در سراسر نهج‌البلاغه در کلمات، خطبه‌ها و نامه‌های خود به مناسبت‌های مختلف ویژگی‌های قرآن را بیان نموده و ارزش‌های آن را برای مردم برشمرده و از قرآن کریم تجلیل کرده است و بارها مردم را به رعایت حق قرآن و تدبر در آن ترغیب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حتی در واپسین لحظات زندگی دنیایی خویش، فرزندان مادی و معنوی خود را در عمل‌کردن به آن وصیت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 درباره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دیگران در عمل‌کردن به دستوراتش از شما پیشی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تأکیدات، نشانه عظمت قرآن این کتاب آسمانی در نگاه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نهج‌البلاغه که بیان‌گر فصاحت و بلاغت کلام آن حضرت در قالب خطبه‌ها، نامه‌ها و مواعظ است و هم‌چون نگینی بر انگشتر دانش بشری می‌درخشد، گواه دیگری از دانش والای آن حضرت است که جویندگان معرفت را به‌سوی خود می‌کشاند و به‌قدر تشنگی آنان سیرابشان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ژرف‌اندیشی، والانظری، بینش عمیق و درک وسیع آن حضرت از مسائل، گوشه‌ای از وسعت‌نظر وی را در مورد جهان و آفرینش آن،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آینده‌نگری و ارشادات و راهنمایی‌های حضرت علی علیه السلام که در نامه‌ها و سخنان کوتاه آمده است، درهای دیگری از معرفت را به‌روی دوست‌داران حق و حقیقت باز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ارزش نهج‌البلاغه همین‌قدر کافی است که نهج‌البلاغه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نهج‌البلاغه برادر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سخنان آن جدا از کلام خدا نیست و یکی از راه‌هایی است که به‌صراط مستقیم الهی می‌رسد و خوانندگان خود را به رستگاری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ضمن این‌که مطالعه این کتاب ارزشمند پیشنهاد می‌شود، گوشه‌ای از گفته‌های آن، که درباره قرآن کریم است، در پژوهش حاضر ارائه می گردد، تا شاید وسیله‌ای برای پیوستن ما به دریای علم و حکمت حضرت علی علیه السلام شود و آغازی برای حرکت در مسیر کمال و هدایت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فکر و بیان امام علی علیه السلام بیش از هر چیز متاثر از قرآن کریم بوده است، کثرت تنوع اشارات و معانی قرآنی در کلام آن حضرت هم تا حد زیادی به سابقه آشنایی و بزرگ‌شدن در خانه وحی و مشاهده نزول آیات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جمع‌آوری قرآن به‌وسیله حضرت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تاثیر هم در لغات و تعبیرات حضرت آشکار است و هم در معانی و اندیشه‌های امام پیداست و کثرت تنوع انجاء تاثیر در کلام حضرت به‌قدری است که نه‌فقط نهج‌البلاغه و کلام حضرت را بدون توجه به دقایق قرآن نمی‌توان درک و توجیه کرد، بلکه حقایق قرآنی هم در بسیاری از موارد به کمک تفسیرهای حضرت درباره اسرار کتاب خدا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نهج‌البلاغه حضرت گاه چون تفسیرهای لطیف و دقیق از مسائل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قرآن محسوب می‌شود که هم طالبان لطایف و معانی، از آن بهره می‌یابند و هم کسانی که به الفاظ و ظواهر بسنده می‌کنند، از آن سود می‌جویند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که عصر بیان و سخن بود، قرآن در قالبی بس‌زیبا، دل‌ربا و فصیح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مقام فصیح‌ترین و بلیغ‌ترین سخن‌گوی زمان، به ترسیم و تصویر شگفتی‌ها و زیبایی‌های این کتاب آسمانی پرداخت و در توصیف قرآن، زیباترین و شگفت‌ترین واژه‌ها و الفاظ را به‌کار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جایگاه مفسری بی‌بدیل و نگهبان راستین معارف قرآن، به تبیین و توصیف چگونگی‌های کتاب خدا پرداخت و قرآن، این برنامه هدایت انسان‌ها را به‌خوبی معرفی کرد، تا قرآن‌مداران و جست‌وجوگران حقایق الهی، کتاب آسمانی خود را بشناسند و قدر و ارزش آن را بدانند و در معضلات و مشکلات فکری، به این ملجأ بزرگ و نجات‌بخش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حضرت علیه السلام از کتاب خدا برمی‌شمارد، در نهایت فصاحت و زیبایی و بسی دل‌پذیر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علی علیه السلام در توصیف جایگاه </w:t>
      </w:r>
      <w:bookmarkStart w:id="225" w:name="pg14524_162492"/>
    </w:p>
    <w:p>
      <w:pPr>
        <w:pStyle w:val="BookText"/>
        <w:rPr/>
      </w:pPr>
      <w:bookmarkEnd w:id="225"/>
      <w:r>
        <w:rPr>
          <w:rFonts w:ascii="IRNazanin" w:hAnsi="IRNazanin" w:eastAsia="IRNazanin"/>
          <w:color w:val="111111"/>
          <w:sz w:val="28"/>
          <w:sz w:val="28"/>
          <w:szCs w:val="28"/>
          <w:rtl w:val="true"/>
          <w:lang w:bidi="fa-IR"/>
        </w:rPr>
        <w:t>قرآن بیان داشته و تبیین و تفسیری که از ابعاد کتاب آسمانی به‌دست داده؛ فراتر از تحقیق حاضر بوده و نیازمند پژوهشی مبسوط و مشروح در آینده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عناصر محوری حضور قرآن در نهج‌البلاغه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استشهادات امیرالمؤمنین علیه السلام به آیات قرآنی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تبیین حقیقت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است که اساس تحقیق حاضر به بخش دوم مذکورخواهد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مقاله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قرآن و جایگاه آن در کلام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دومین مفسر کلام وحی،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سعی شده که محتویات و مطالب نهج‌البلاغه در خصوص معرفی، توصیف و شناخت قرآن مورد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غافل شویم که حضرات معصومین علیهم السلام آشناترین افراد با قرآن و علوم قرآنی می‌باشند و توجه به کلام آنها در مورد قرآن بسیار با اهمیت می‌باشد، و این درحالی است که کتاب‌هایی مثل نهج‌البلاغه در بین مردم و حتی محققین بسیار محجور مانده و کمتر در مورد آنها تحقیق شده است</w:t>
      </w:r>
      <w:r>
        <w:rPr>
          <w:rFonts w:eastAsia="IRNazanin" w:cs="IRNazanin"/>
          <w:color w:val="111111"/>
          <w:sz w:val="28"/>
          <w:szCs w:val="28"/>
          <w:rtl w:val="true"/>
          <w:lang w:bidi="fa-IR"/>
        </w:rPr>
        <w:t>.</w:t>
      </w:r>
    </w:p>
    <w:p>
      <w:pPr>
        <w:pStyle w:val="Heading4"/>
        <w:numPr>
          <w:ilvl w:val="3"/>
          <w:numId w:val="1"/>
        </w:numPr>
        <w:rPr/>
      </w:pPr>
      <w:bookmarkStart w:id="226" w:name="__RefHeading___Toc163877_1878427129"/>
      <w:bookmarkStart w:id="227" w:name="_Toc85"/>
      <w:bookmarkEnd w:id="226"/>
      <w:r>
        <w:rPr>
          <w:rtl w:val="true"/>
        </w:rPr>
        <w:t>سؤال اصلی</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قرآن از زبان امام علی علیه السلام در نهج‌البلاغه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نهج‌البلاغه چگونه قرآن را توصیف، معرقی و ترسیم نموده است؟</w:t>
      </w:r>
    </w:p>
    <w:p>
      <w:pPr>
        <w:pStyle w:val="Heading4"/>
        <w:numPr>
          <w:ilvl w:val="3"/>
          <w:numId w:val="1"/>
        </w:numPr>
        <w:rPr/>
      </w:pPr>
      <w:bookmarkStart w:id="228" w:name="__RefHeading___Toc163879_1878427129"/>
      <w:bookmarkStart w:id="229" w:name="_Toc86"/>
      <w:bookmarkEnd w:id="228"/>
      <w:r>
        <w:rPr>
          <w:rtl w:val="true"/>
        </w:rPr>
        <w:t>سؤالات فرعی</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بخشی از نهج‌البلاغه اختصاص به موضوع شناخت قرآن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عناوین مور د بررسی به تفکیک ساختار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 نامه‌ها و حکمت‌ها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عناوین مورد بررسی در زمینه شناخت قرآن به چه مباحثی پرداخته‌اند؟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موضوعات اصلی مطرح‌شده در عناوین مورد بررسی در خصوص شناخت قرآن را دسته‌بندی و فهرست‌نویسی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دسته‌بندی موردنظر، موضوعات اصلی در خصوص شناخت قرآن در نهج‌البلاغه چگونه اولویت‌بندی می‌شوند؟ رتبه‌گذاری آنها چگونه است؟ کدامین </w:t>
      </w:r>
      <w:bookmarkStart w:id="230" w:name="pg14524_162493"/>
    </w:p>
    <w:p>
      <w:pPr>
        <w:pStyle w:val="BookText"/>
        <w:rPr/>
      </w:pPr>
      <w:bookmarkEnd w:id="230"/>
      <w:r>
        <w:rPr>
          <w:rFonts w:ascii="IRNazanin" w:hAnsi="IRNazanin" w:eastAsia="IRNazanin"/>
          <w:color w:val="111111"/>
          <w:sz w:val="28"/>
          <w:sz w:val="28"/>
          <w:szCs w:val="28"/>
          <w:rtl w:val="true"/>
          <w:lang w:bidi="fa-IR"/>
        </w:rPr>
        <w:t>موضوعات اصلی از فراوانی بیشتری برخوردارند؟ چگونه می‌توان موضوعات اصلی را رتبه‌بندی کرد؟</w:t>
      </w:r>
    </w:p>
    <w:p>
      <w:pPr>
        <w:pStyle w:val="Heading3"/>
        <w:numPr>
          <w:ilvl w:val="2"/>
          <w:numId w:val="1"/>
        </w:numPr>
        <w:rPr/>
      </w:pPr>
      <w:bookmarkStart w:id="231" w:name="__RefHeading___Toc163881_1878427129"/>
      <w:bookmarkStart w:id="232" w:name="_Toc87"/>
      <w:bookmarkEnd w:id="231"/>
      <w:r>
        <w:rPr>
          <w:rtl w:val="true"/>
        </w:rPr>
        <w:t>مقدمه</w:t>
      </w:r>
      <w:bookmarkEnd w:id="232"/>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نهج‌البلاغه‌پژوه مسیحی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ضرورت و اهمیت موضوع تحقیق آورده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هرکس بیشتر به این کتاب آشناست، زیرا همیشه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آبشار وحی که برجان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می‌آمده، روح او را سیراب می‌کرده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می‌بینم تو نیز می‌بینی و آن‌چه من می‌شنوم تو نیز می‌شنوی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هم‌چنان‌که قرآن را می‌شناخت، نه‌تنها به فرمانهایش بهتر از هرکس عمل می‌کرد که خود نمونه عالی تجسم حقایق و عملی قرآن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همراه قرآن شمرده است که هرگز این دو امام از هم جدا نمی‌شوند تا در کوثر بر او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علی، قرآن را به‌درستی و شایستگی می‌ستاید و مردم را به انجام فرمان‌های آن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ابدیت قرآن سخن می‌گوید، زیرا نمودار علم و اراده لایزال است و پایندگی در حقیقت او نهفته است، نغمه‌های حیات‌بخش آسمانی‌اش همیشه در دل‌ها و جان‌های مردمِ آگاه طنین دارد و بنای استواری است که به همه انسان‌ها پناه می‌دهد تا در سایه‌اش به کمال و آرامش زیست کنند و توفان حوادث را در ارکان نیرومندش 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 سخن‌گوی قرآن و بیان‌گرحقایق آن و آموزنده معارف و نمونه مجسم علمی و عملی این کتاب مبین امام است و جز امام کسی نتواند که به ژرفای دقایق معنوی قرآن فرو رود و با غوص و غور و خوضی تمام، گوهرهای مفاهیم‌اش را به بازار سعادت انسان آورد که قرآن را جز پاکیزگان مس و لمس نکنند و پاکیزگان همان خاندان پیامبرند که خدایشان از پلیدی بدور داشته و به امتیاز پاکی و تطهیر ممتاز فرموده است و این علی است که آهنگ جان‌فزای قرآن را به هنگام نزول شنیده و علم کتاب در نزد اوست و فرزندان منصوب و منصوصش که پدیدگان </w:t>
      </w:r>
      <w:bookmarkStart w:id="233" w:name="pg14524_162494"/>
    </w:p>
    <w:p>
      <w:pPr>
        <w:pStyle w:val="BookText"/>
        <w:rPr/>
      </w:pPr>
      <w:bookmarkEnd w:id="233"/>
      <w:r>
        <w:rPr>
          <w:rFonts w:ascii="IRNazanin" w:hAnsi="IRNazanin" w:eastAsia="IRNazanin"/>
          <w:color w:val="111111"/>
          <w:sz w:val="28"/>
          <w:sz w:val="28"/>
          <w:szCs w:val="28"/>
          <w:rtl w:val="true"/>
          <w:lang w:bidi="fa-IR"/>
        </w:rPr>
        <w:t>این مکتب‌اند و نازنینان این امت و آنهایی که می‌توانند گذشته و آینده را دور هم جمع کرده و نظم و قراری استوار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 شگفتی‌های نهج‌البلاغه،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قرآن از زبان امام علی علیه السلام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 مختلف قابل‌بررسی می‌باشد که به‌طور اختصار دو مورد از آنها را عبدالمحمد آیتی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ترجمه نهج‌البلاغه گزارش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قرآن، اولین گام هر نوع ارتباط با آن</w:t>
      </w:r>
    </w:p>
    <w:p>
      <w:pPr>
        <w:pStyle w:val="BookText"/>
        <w:rPr/>
      </w:pPr>
      <w:r>
        <w:rPr>
          <w:rFonts w:ascii="IRNazanin" w:hAnsi="IRNazanin" w:eastAsia="IRNazanin"/>
          <w:color w:val="111111"/>
          <w:sz w:val="28"/>
          <w:sz w:val="28"/>
          <w:szCs w:val="28"/>
          <w:rtl w:val="true"/>
          <w:lang w:bidi="fa-IR"/>
        </w:rPr>
        <w:t>قرآن‌شناسی عنوان مجموعه بحث‌هایی است که می خواهد معرفی‌های مختلف از قرآن را عرضه کند، چراکه هرگونه معرفی از قرآن، تأثیری مستقیم بر نحوه ارتباط با آن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قرآن را به‌عنوان کتابی بشناسد که برای خواندن و ثواب‌بردن نازل‌شده است، انتظارش از قرآن، رسیدن به ثواب است، ازاین رو می کوشد که بیشتر و بیشتر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کسی قرآن را کتابی می داند که حاوی سخن زنده خداست و برای این نازل‌شده است تا خداوند با دل و روان قاری قرآن سخن بگوید و فرهنگ این زبان آسمانی را در وجود او به‌تدریج گسترش دهد، قطعاً به‌دلیل بالارفتن سطح انتظارات او از قرآن، به‌گونه ای دیگر با آن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شناسی درصدد است تا شناخت های متفاوت از قرآن را معرفی کند و دیدگاه مخاطبان را در شناخت قرآن به چالش بکشد</w:t>
      </w:r>
      <w:r>
        <w:rPr>
          <w:rFonts w:eastAsia="IRNazanin" w:cs="IRNazanin"/>
          <w:color w:val="111111"/>
          <w:sz w:val="28"/>
          <w:szCs w:val="28"/>
          <w:rtl w:val="true"/>
          <w:lang w:bidi="fa-IR"/>
        </w:rPr>
        <w:t>.</w:t>
      </w:r>
    </w:p>
    <w:p>
      <w:pPr>
        <w:pStyle w:val="Heading3"/>
        <w:numPr>
          <w:ilvl w:val="2"/>
          <w:numId w:val="1"/>
        </w:numPr>
        <w:rPr/>
      </w:pPr>
      <w:bookmarkStart w:id="234" w:name="__RefHeading___Toc163883_1878427129"/>
      <w:bookmarkStart w:id="235" w:name="_Toc88"/>
      <w:bookmarkEnd w:id="234"/>
      <w:r>
        <w:rPr>
          <w:rtl w:val="true"/>
        </w:rPr>
        <w:t>قرآن‌شناسی حضرت علی علیه السلام، شناخت قرآن با نهج البلاغه</w:t>
      </w:r>
      <w:bookmarkEnd w:id="235"/>
    </w:p>
    <w:p>
      <w:pPr>
        <w:pStyle w:val="Heading4"/>
        <w:numPr>
          <w:ilvl w:val="3"/>
          <w:numId w:val="1"/>
        </w:numPr>
        <w:rPr/>
      </w:pPr>
      <w:bookmarkStart w:id="236" w:name="__RefHeading___Toc163885_1878427129"/>
      <w:bookmarkStart w:id="237" w:name="_Toc89"/>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یکی از بهترین منابع شناخت قرآن سخنان و گفته های حضرت علی علیه السلام درباره قرآن‌شناسی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ما می‌آموزد که ایشان چه تعریفی از قرآن داشته اند و در نظر ایشان قرآن چه جایگاهی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سخنان حضرت علی علیه السلام این است که ایشان از منظری بسیار جالب‌توجه به قرآن می نگرد و قرآن را به گونه‌ای می شناسد و معرفی می‌کند که انسان باور می‌کند که آن‌چه حضرت علی علیه السلام توصیف می‌کند، سخن خداست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جنبه مهم دیگر در خصوص ضرورت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قرآن از زبان امام علی علیه السلام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بیان داشت</w:t>
      </w:r>
      <w:r>
        <w:rPr>
          <w:rFonts w:eastAsia="IRNazanin" w:cs="IRNazanin"/>
          <w:color w:val="111111"/>
          <w:sz w:val="28"/>
          <w:szCs w:val="28"/>
          <w:rtl w:val="true"/>
          <w:lang w:bidi="fa-IR"/>
        </w:rPr>
        <w:t xml:space="preserve">: </w:t>
      </w:r>
      <w:bookmarkStart w:id="238" w:name="pg14524_162495"/>
    </w:p>
    <w:p>
      <w:pPr>
        <w:pStyle w:val="BookText"/>
        <w:rPr/>
      </w:pPr>
      <w:bookmarkEnd w:id="2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مجسم و تکوینی است و هم اوست که می‌تواند حقیقت قرآن را به‌صورت کامل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و یکی از آنان امیرالمؤمنین علیه السلام انسان‌های کامل‌اند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علی‌بن ابی‌طالب علیه السلام مصداق بارز انسان کامل و خلیفه تامّ الهی است، چنین انسانی به‌همه حقایق جهان امکان که همان مجال اسمای حسنای خداوند و مظاهر صفات علیای اویند،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کلمات امیرالمؤمنین علیه السلام معلوم می‌شود که بهتر از اهل‌بیت عصمت که امیرالمؤمنین علیه السلام از جمله آنان است، کسی نیست که قرآن را از بیرون معرفی 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سزوارترین فرد برای معرفی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امیرالمؤمنین علیه السلام برای بررسی ابعاد گوناگون قرآن از دو جهت قابل‌اثبات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جهت که آن حضرت علیه السلام جزو اهل‌بیت طهارت علیهم السلام است و دیگر از جهت نصوص ویژه‌ای که درباره صلاحیت علمی و عملی شخص آن حضرت علیه السلام رسیده است</w:t>
      </w:r>
      <w:r>
        <w:rPr>
          <w:rFonts w:eastAsia="IRNazanin" w:cs="IRNazanin"/>
          <w:color w:val="111111"/>
          <w:sz w:val="28"/>
          <w:szCs w:val="28"/>
          <w:rtl w:val="true"/>
          <w:lang w:bidi="fa-IR"/>
        </w:rPr>
        <w:t>.</w:t>
      </w:r>
    </w:p>
    <w:p>
      <w:pPr>
        <w:pStyle w:val="Heading4"/>
        <w:numPr>
          <w:ilvl w:val="3"/>
          <w:numId w:val="1"/>
        </w:numPr>
        <w:rPr/>
      </w:pPr>
      <w:bookmarkStart w:id="239" w:name="__RefHeading___Toc163887_1878427129"/>
      <w:bookmarkStart w:id="240" w:name="_Toc90"/>
      <w:bookmarkEnd w:id="239"/>
      <w:r>
        <w:rPr/>
        <w:t>1</w:t>
      </w:r>
      <w:r>
        <w:rPr>
          <w:rtl w:val="true"/>
        </w:rPr>
        <w:t xml:space="preserve">. </w:t>
      </w:r>
      <w:r>
        <w:rPr>
          <w:rtl w:val="true"/>
        </w:rPr>
        <w:t>پیشینه</w:t>
      </w:r>
      <w:bookmarkEnd w:id="240"/>
    </w:p>
    <w:p>
      <w:pPr>
        <w:pStyle w:val="Heading5"/>
        <w:numPr>
          <w:ilvl w:val="4"/>
          <w:numId w:val="1"/>
        </w:numPr>
        <w:rPr/>
      </w:pPr>
      <w:bookmarkStart w:id="241" w:name="__RefHeading___Toc163889_1878427129"/>
      <w:bookmarkStart w:id="242" w:name="_Toc91"/>
      <w:bookmarkEnd w:id="241"/>
      <w:r>
        <w:rPr>
          <w:rtl w:val="true"/>
        </w:rPr>
        <w:t>اشاره</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بهج‌الصباغه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محمدتقی شوشتری، یکی از شرح‌های مهم نهج‌البلاغه است که در چهارده مجلد نسبتاً قطور انتشار یافته، نقطه عطفی در شرح‌نویسی نهج‌البلاغه ایجادکرده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شرح موضوعی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می‌شود که مرحوم علامه شوشتری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فصل‌ها در موضوع خاصی است و در مجموع،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چهل و یکم کتاب بهج‌الصباغه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خطبه و یک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گزارش‌شده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به‌ذکر است که نویسنده عنوان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نموده، درحالی‌که شاهد بحث اختصاص به موضوع اسلام داشته و تناسبی با موضوع قرآن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محمدمهدی علی‌قلی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معرفی کتاب‌شناسی نهج‌البلاغه</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زمینه نهج‌البلاغه معرفی نموده که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243" w:name="pg14524_162496"/>
    </w:p>
    <w:p>
      <w:pPr>
        <w:pStyle w:val="BookText"/>
        <w:rPr/>
      </w:pPr>
      <w:bookmarkEnd w:id="243"/>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الدراسة عن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حیدر الکاظم الحیدری که توسط آستان مقدس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منتشرشده و به معرفی کتاب‌شناختی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علمی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تحقیق محمدعلی زکی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معرفی و نقد کتاب مذکور بیان‌گر آن بوده که تعداد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علمی معرفی‌شده در حوزه نهج‌البلاغه قابل‌تفکیک در پنج موضوع اصلی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فرعی بوده‌اند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علمی معرفی‌شده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آنها در زمینه موضوع تحقیق حاضر تولیدات علمی متعددی در ایران انجام گرفته که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نشر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تفکیک و دسته‌بندی می‌باشند</w:t>
      </w:r>
      <w:r>
        <w:rPr>
          <w:rFonts w:eastAsia="IRNazanin" w:cs="IRNazanin"/>
          <w:color w:val="111111"/>
          <w:sz w:val="28"/>
          <w:szCs w:val="28"/>
          <w:rtl w:val="true"/>
          <w:lang w:bidi="fa-IR"/>
        </w:rPr>
        <w:t>:</w:t>
      </w:r>
    </w:p>
    <w:p>
      <w:pPr>
        <w:pStyle w:val="Heading5"/>
        <w:numPr>
          <w:ilvl w:val="4"/>
          <w:numId w:val="1"/>
        </w:numPr>
        <w:rPr/>
      </w:pPr>
      <w:bookmarkStart w:id="244" w:name="__RefHeading___Toc163891_1878427129"/>
      <w:bookmarkStart w:id="245" w:name="_Toc92"/>
      <w:bookmarkEnd w:id="244"/>
      <w:r>
        <w:rPr>
          <w:rtl w:val="true"/>
        </w:rPr>
        <w:t>الف</w:t>
      </w:r>
      <w:r>
        <w:rPr>
          <w:rtl w:val="true"/>
        </w:rPr>
        <w:t xml:space="preserve">) </w:t>
      </w:r>
      <w:r>
        <w:rPr>
          <w:rtl w:val="true"/>
        </w:rPr>
        <w:t>سابقه مقالات علمی مجلات</w:t>
      </w:r>
      <w:bookmarkEnd w:id="245"/>
    </w:p>
    <w:p>
      <w:pPr>
        <w:pStyle w:val="BookText"/>
        <w:rPr/>
      </w:pPr>
      <w:r>
        <w:rPr>
          <w:rFonts w:ascii="IRNazanin" w:hAnsi="IRNazanin" w:eastAsia="IRNazanin"/>
          <w:color w:val="111111"/>
          <w:sz w:val="28"/>
          <w:sz w:val="28"/>
          <w:szCs w:val="28"/>
          <w:rtl w:val="true"/>
          <w:lang w:bidi="fa-IR"/>
        </w:rPr>
        <w:t xml:space="preserve">جست‌وجوی پژوهش حاضر نشان از آن دارد که تعداد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در مجلات علمی در خصوص موضوع تحقیق 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شناسایی و گزارش گردیده است که مشخصات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حضور قرآن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قوام و عبدالله رادمرد،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قرآن در اندیشه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صدر،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ادله جامعیت و جاودانگی قرآن کریم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نقیبی،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نگاه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رحمانی،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تجلی قرآن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نصیری،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آیینه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فولادی،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نگاه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مهسا فاضلی،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ابراهیمی،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اثرپذیری نهج‌البلاغه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بخششی،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زبان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آزاده عباسی،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جوادی آملی،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46" w:name="pg14524_162497"/>
    </w:p>
    <w:p>
      <w:pPr>
        <w:pStyle w:val="BookText"/>
        <w:rPr/>
      </w:pPr>
      <w:bookmarkEnd w:id="2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اقتباس‌های قرآنی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عباس‌زاده،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حجیت ظواهر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آموزه‌های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 پوررستمی،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روش‌های تفسیر قرآن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 شریعتی نیاسر و مجید معارف،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Heading5"/>
        <w:numPr>
          <w:ilvl w:val="4"/>
          <w:numId w:val="1"/>
        </w:numPr>
        <w:rPr/>
      </w:pPr>
      <w:bookmarkStart w:id="247" w:name="__RefHeading___Toc163893_1878427129"/>
      <w:bookmarkStart w:id="248" w:name="_Toc93"/>
      <w:bookmarkEnd w:id="247"/>
      <w:r>
        <w:rPr>
          <w:rtl w:val="true"/>
        </w:rPr>
        <w:t>ب</w:t>
      </w:r>
      <w:r>
        <w:rPr>
          <w:rtl w:val="true"/>
        </w:rPr>
        <w:t xml:space="preserve">) </w:t>
      </w:r>
      <w:r>
        <w:rPr>
          <w:rtl w:val="true"/>
        </w:rPr>
        <w:t>سابقه حوزه نشر کتاب</w:t>
      </w:r>
      <w:bookmarkEnd w:id="248"/>
    </w:p>
    <w:p>
      <w:pPr>
        <w:pStyle w:val="BookText"/>
        <w:rPr/>
      </w:pPr>
      <w:r>
        <w:rPr>
          <w:rFonts w:ascii="IRNazanin" w:hAnsi="IRNazanin" w:eastAsia="IRNazanin"/>
          <w:color w:val="111111"/>
          <w:sz w:val="28"/>
          <w:sz w:val="28"/>
          <w:szCs w:val="28"/>
          <w:rtl w:val="true"/>
          <w:lang w:bidi="fa-IR"/>
        </w:rPr>
        <w:t>براساس دو منبع پژوهشی کتاب‌شناسی مرجع نهج‌البلاغه، پنج کتاب منتشره در حوزه موضوع تحقیق گزارش شده‌اند، ولیکن به دلیل عدم دسترسی محقق، فقط به ذکر مشخصات آنها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فرح‌بخش،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رضاتقوی دامغانی،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احیاء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عیسی‌نژاد،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قرآن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آیةالله کریمی جهرمی،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انتشارات دارالقرآن الکریم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دیدگاه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سیدمهدی شمس‌الدین،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برادر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نادری،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شورای هماهنگی تبلیغات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علی‌قلی،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دیدگاه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شکرالله جهان‌متین،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نشر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آئینه‌ای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رمضانی،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نشر دستغیبی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قرآن 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جوا دمصطفوی، در واقع پایان‌نامه ایشان برای دریافت مدرک دکتری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می‌توان جزو اولین پایان‌نامه‌هایی قلمداد کرد که در حوزه موضوعی نهج‌البلاغه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ارزشمند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بنیاد نهج‌البلاغه به زیور طبع آراسته گردید، و پس از آن در چندین نوبت تجدیدچاپ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بعد از بیان زندگی‌نامه‌ای از مؤلف، مقدمه‌ای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بیان‌شده است که از موضوعاتی همچون نظرات دانشمندان برای اثبات اعجاز قرآن، دین</w:t>
      </w:r>
    </w:p>
    <w:p>
      <w:pPr>
        <w:pStyle w:val="BookText"/>
        <w:rPr/>
      </w:pPr>
      <w:r>
        <w:rPr>
          <w:rFonts w:ascii="IRNazanin" w:hAnsi="IRNazanin" w:eastAsia="IRNazanin"/>
          <w:color w:val="111111"/>
          <w:sz w:val="28"/>
          <w:sz w:val="28"/>
          <w:szCs w:val="28"/>
          <w:rtl w:val="true"/>
          <w:lang w:bidi="fa-IR"/>
        </w:rPr>
        <w:t>اسلام و لغت عرب مدیون قرآن است، قضایای تاریخی قرآن، نهج‌البلاغه چیست، شرح حال نهج‌البلاغه، شروح نهج‌البلاغه و اختلاف نسخ نهج‌البلاغه سخن به‌میان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نهج‌البلاغه</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آیةالله جوادی آملی گزارش‌شده که به بررسی اجمالی سخنان حضرت علی علیه السلام درباره قرآن مبتنی بر سه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فاعلی قرآن، نظام داخلی قرآن، نظام غایی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مؤلف، عناصر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قرآن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رهنمودهای نهج‌البلاغه درباره قرآن، از سه‌رکن اصلی و اساسی تشکیل‌شده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محتوای نهج‌البلاغه با مضمون قرآنی، استشهاد امیرالمومنین علیه السلام به آیات خاص قرآن، تعریف، ترغیب و تبیین حقیقت قرآن کریم از زبان علی‌بن ابی‌طالب علیه السلام در 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آیینه نهج‌البلاغه</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چند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محمدتقی مصباح یزدی در ماه رمضان سال های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ایراد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همت احمد محمدی تدوین و نگارش‌یافته و به کوشش انتشارات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و منتشرشده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سوم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جلوه هایی از حقیقت قرآن از دیدگاه نهج‌البلاغه و از زبان امیرمؤمنان علیه السلام بیان گردیده و هم‌چنین به شبهاتی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نیافتنی‌بودن حقیقت قرآن و قرائت های مختلف از آن پاسخ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 و معارف آن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فاطمه نقیبی گزارش شده 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انتشارت قدیانی منتشر گردیده، در سه بخش اصلی قرآن، علوم و معارف قرآن در نهج‌البلاغه تدوین و تنظیم‌شده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و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محمدمحمدی اشتهاردی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دفتر انتشارات اسلامی وابسته به جامعه مدرسین حوزه علمیه قم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و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فرمایشات حضرت به‌عنوان شاهد در مناسبت‌های گوناگون آمده، تفکیک کرده و ترجمه و شرح کوتاهی بر آنها ارائه نموده است که شامل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249" w:name="pg14524_162499"/>
    </w:p>
    <w:p>
      <w:pPr>
        <w:pStyle w:val="BookText"/>
        <w:rPr/>
      </w:pPr>
      <w:bookmarkEnd w:id="24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نهج‌البلاغه</w:t>
      </w:r>
      <w:r>
        <w:rPr>
          <w:rFonts w:eastAsia="IRNazanin" w:cs="IRNazanin"/>
          <w:color w:val="111111"/>
          <w:sz w:val="28"/>
          <w:szCs w:val="28"/>
          <w:rtl w:val="true"/>
          <w:lang w:bidi="fa-IR"/>
        </w:rPr>
        <w:t>»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منتشره تحت‌نظارت نذیر هندی الکوفی بوده که توسط انتشارات آستان مقدس علوی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اختصاص به مجموعه کتاب‌های سیری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ارزشمند به‌بررسی موضوعی جملات امام علی علیه السلام در خصوص قرآن براساس متن نهج‌البلاغه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تفسیری امام علی در نهج‌البلاغه</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 رمضان‌پور، دربردارنده سخنان امیرالمؤمنین علی علیه السلام در نهج‌البلاغه درباره قرآن و جنبه‌های تفسیری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فهم و تفسیر قرآن با تکیه بر آموزه‌های نهج‌البلاغه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حمید پوررستمی، به‌چهار اندیشه راهبردی و مبنایی کلان در حوزه مبانی تفسیر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قدسیت قرآن؛ وجوه‌پذیری قرآن؛ ناطقیت قرآن و ترجمان‌خواهی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قدسیت قرآن ناظر به تنزّه ماورایی قرآن از نقص و خطا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نهج‌البلاغه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مجید معارف و حامد شریعتی نیاسر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انتشارات سمت، کوشیده تا با ارائه مثال‌ها و شواهد متعدد از اتصال و نسبت این گنجینه معرفتی علوم با فرقان عظیم پرده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قرآنی، بیان علوی در نهج‌البلاغه</w:t>
      </w:r>
      <w:r>
        <w:rPr>
          <w:rFonts w:eastAsia="IRNazanin" w:cs="IRNazanin"/>
          <w:color w:val="111111"/>
          <w:sz w:val="28"/>
          <w:szCs w:val="28"/>
          <w:rtl w:val="true"/>
          <w:lang w:bidi="fa-IR"/>
        </w:rPr>
        <w:t>»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حامد پوررستمی گزارش شده است</w:t>
      </w:r>
      <w:r>
        <w:rPr>
          <w:rFonts w:eastAsia="IRNazanin" w:cs="IRNazanin"/>
          <w:color w:val="111111"/>
          <w:sz w:val="28"/>
          <w:szCs w:val="28"/>
          <w:rtl w:val="true"/>
          <w:lang w:bidi="fa-IR"/>
        </w:rPr>
        <w:t>.</w:t>
      </w:r>
    </w:p>
    <w:p>
      <w:pPr>
        <w:pStyle w:val="Heading5"/>
        <w:numPr>
          <w:ilvl w:val="4"/>
          <w:numId w:val="1"/>
        </w:numPr>
        <w:rPr/>
      </w:pPr>
      <w:bookmarkStart w:id="250" w:name="__RefHeading___Toc163895_1878427129"/>
      <w:bookmarkStart w:id="251" w:name="_Toc94"/>
      <w:bookmarkEnd w:id="250"/>
      <w:r>
        <w:rPr>
          <w:rtl w:val="true"/>
        </w:rPr>
        <w:t>ج</w:t>
      </w:r>
      <w:r>
        <w:rPr>
          <w:rtl w:val="true"/>
        </w:rPr>
        <w:t xml:space="preserve">) </w:t>
      </w:r>
      <w:r>
        <w:rPr>
          <w:rtl w:val="true"/>
        </w:rPr>
        <w:t>روش تحقیق</w:t>
      </w:r>
      <w:bookmarkEnd w:id="251"/>
    </w:p>
    <w:p>
      <w:pPr>
        <w:pStyle w:val="BookText"/>
        <w:rPr/>
      </w:pPr>
      <w:r>
        <w:rPr>
          <w:rFonts w:ascii="IRNazanin" w:hAnsi="IRNazanin" w:eastAsia="IRNazanin"/>
          <w:color w:val="111111"/>
          <w:sz w:val="28"/>
          <w:sz w:val="28"/>
          <w:szCs w:val="28"/>
          <w:rtl w:val="true"/>
          <w:lang w:bidi="fa-IR"/>
        </w:rPr>
        <w:t xml:space="preserve">باتوجه به هدف تحقیق، نوع پژوهش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منابع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کتاب‌خانه‌ای یا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گردآوری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تحقیق حاضر به‌صورت ذیل انجام گرفته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منابع و فهارس موضوعی نهج‌البلاغه در راستای شناسایی اولیه موارد مربوط به موضوع تحقیق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عن ألفاظ نهج‌البلاغه، اثر جواد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نهج‌البلاغه، اثر لبیب بیضون،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الهادی إلی موضوعات نهج‌البلاغه، تألیف آیة‌الله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الدلیل علی موضوعات نهج‌البلاغه، تألیف علی انصاریان،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الموضوعی لنهج‌البلاغه، اثر أویس کریم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اصلی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اثر شیخ محمدتقی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المعجم لموضوعات نهج‌البلاغه، اثر سیدکاظم ارفع،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صبحی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موارد معرفی قرآن در نهج‌البلاغه برحسب منابع و فهارس موضوعی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منابع در مجموع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بخش قرآن در نهج‌البلاغه شناسایی گردید که در مرحله ارزیابی و پالایش، تعداد هفت عنوان دربردارنده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ولیکن تناسبی با معرفی قرآن از زبان امام علی علیه السلام در نهج‌البلاغه نداشته و لذا خارج از موضوع تحقیق حاضر ارزیابی و حذف گردیدند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معاویه، فراز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نهایی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فیش‌برداری و فهرست‌نویسی نهایی و جامع در خصوص معرفی قرآن در نهج‌البلاغه، بر حسب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نهایی، به تفکیک خطبه‌ها، نامه‌ها و حکمت‌ها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شامل بیست و نه خطبه، سه نامه و شش حکمت، در برخی خطبه‌ها بیش از یک مورد عنوان گزارش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نهایی گزارش تحلیل داده‌های تحقیق، در خصوص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معرفی </w:t>
      </w:r>
      <w:bookmarkStart w:id="252" w:name="pg14524_162501"/>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به‌ترتیب ساختار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 نامه‌ها و حکمت‌های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ترجمه فارسی فیض‌الاسلام</w:t>
      </w:r>
      <w:r>
        <w:rPr>
          <w:rFonts w:eastAsia="IRNazanin" w:cs="IRNazanin"/>
          <w:color w:val="111111"/>
          <w:sz w:val="28"/>
          <w:szCs w:val="28"/>
          <w:rtl w:val="true"/>
          <w:lang w:bidi="fa-IR"/>
        </w:rPr>
        <w:t>.</w:t>
      </w:r>
    </w:p>
    <w:p>
      <w:pPr>
        <w:pStyle w:val="Heading4"/>
        <w:numPr>
          <w:ilvl w:val="3"/>
          <w:numId w:val="1"/>
        </w:numPr>
        <w:rPr/>
      </w:pPr>
      <w:bookmarkStart w:id="253" w:name="__RefHeading___Toc163897_1878427129"/>
      <w:bookmarkStart w:id="254" w:name="_Toc95"/>
      <w:bookmarkEnd w:id="253"/>
      <w:r>
        <w:rPr/>
        <w:t>2</w:t>
      </w:r>
      <w:r>
        <w:rPr>
          <w:rtl w:val="true"/>
        </w:rPr>
        <w:t xml:space="preserve">. </w:t>
      </w:r>
      <w:r>
        <w:rPr>
          <w:rtl w:val="true"/>
        </w:rPr>
        <w:t>تجزیه و تحلیل داده‌های تحقیق</w:t>
      </w:r>
      <w:bookmarkEnd w:id="254"/>
    </w:p>
    <w:p>
      <w:pPr>
        <w:pStyle w:val="Heading5"/>
        <w:numPr>
          <w:ilvl w:val="4"/>
          <w:numId w:val="1"/>
        </w:numPr>
        <w:rPr/>
      </w:pPr>
      <w:bookmarkStart w:id="255" w:name="__RefHeading___Toc163899_1878427129"/>
      <w:bookmarkStart w:id="256" w:name="_Toc96"/>
      <w:bookmarkEnd w:id="255"/>
      <w:r>
        <w:rPr>
          <w:rtl w:val="true"/>
        </w:rPr>
        <w:t>الف</w:t>
      </w:r>
      <w:r>
        <w:rPr>
          <w:rtl w:val="true"/>
        </w:rPr>
        <w:t xml:space="preserve">) </w:t>
      </w:r>
      <w:r>
        <w:rPr>
          <w:rtl w:val="true"/>
        </w:rPr>
        <w:t>خطبه‌های نهج‌البلاغه</w:t>
      </w:r>
      <w:bookmarkEnd w:id="256"/>
    </w:p>
    <w:p>
      <w:pPr>
        <w:pStyle w:val="Heading6"/>
        <w:numPr>
          <w:ilvl w:val="5"/>
          <w:numId w:val="1"/>
        </w:numPr>
        <w:rPr/>
      </w:pPr>
      <w:bookmarkStart w:id="257" w:name="__RefHeading___Toc163901_1878427129"/>
      <w:bookmarkStart w:id="258" w:name="_Toc97"/>
      <w:bookmarkEnd w:id="257"/>
      <w:r>
        <w:rPr>
          <w:rtl w:val="true"/>
        </w:rPr>
        <w:t xml:space="preserve">یک </w:t>
      </w:r>
      <w:r>
        <w:rPr>
          <w:rtl w:val="true"/>
        </w:rPr>
        <w:t xml:space="preserve">- </w:t>
      </w:r>
      <w:r>
        <w:rPr>
          <w:rtl w:val="true"/>
        </w:rPr>
        <w:t>خطبه</w:t>
      </w:r>
      <w:r>
        <w:rPr/>
        <w:t>1</w:t>
      </w:r>
      <w:r>
        <w:rPr>
          <w:rtl w:val="true"/>
        </w:rPr>
        <w:t xml:space="preserve">، فراز </w:t>
      </w:r>
      <w:r>
        <w:rPr/>
        <w:t>42</w:t>
      </w:r>
      <w:r>
        <w:rPr>
          <w:rtl w:val="true"/>
        </w:rPr>
        <w:t>و</w:t>
      </w:r>
      <w:r>
        <w:rPr/>
        <w:t>43</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رَبِّکُمْ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مُبَیناً حَلاَلَهُ وَحَرامَهُ، وَفَرَائِضَهُ وَفَضَائِلَهُ، وَنَاسِخَهُ وَمَنْسُوخَهُ، وَرُخَصَهُ وَعَزَائِمَهُ، وَخَاصَّهُ وَعَامَّهُ، وَعِبَرَهُ وَأَمْثَالَهُ، وَمُرْسَلَهُ وَمَحْدُودَهُ، وَمُحْکَمَهُ وَمُتَشَابِهَهُ، مُفَسِّراًمُجْمَلَهُ، وَمُبَیناً غَوَامِضَهُ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را که از سوی پروردگارتان بر او نازل‌شده بود، در میان شما نهاد، کتابی که احکام حلال و حرامش در آن بیان‌شده بود و واجب و مستحب و ناسخ و منسوخش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داشته که چه کارهایی مباح است و چه کارهایی واجب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 چیست و در آن اندرزها و مثال‌هاست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و محکم و متشابه آن را آشکارساخته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مجملی را تفسیر کرده و گره هر مشکلی را گشوده است</w:t>
      </w:r>
      <w:r>
        <w:rPr>
          <w:rFonts w:eastAsia="IRNazanin" w:cs="IRNazanin"/>
          <w:color w:val="111111"/>
          <w:sz w:val="28"/>
          <w:szCs w:val="28"/>
          <w:rtl w:val="true"/>
          <w:lang w:bidi="fa-IR"/>
        </w:rPr>
        <w:t>».</w:t>
      </w:r>
    </w:p>
    <w:p>
      <w:pPr>
        <w:pStyle w:val="Heading6"/>
        <w:numPr>
          <w:ilvl w:val="5"/>
          <w:numId w:val="1"/>
        </w:numPr>
        <w:rPr/>
      </w:pPr>
      <w:bookmarkStart w:id="259" w:name="__RefHeading___Toc163903_1878427129"/>
      <w:bookmarkStart w:id="260" w:name="_Toc98"/>
      <w:bookmarkEnd w:id="259"/>
      <w:r>
        <w:rPr>
          <w:rtl w:val="true"/>
        </w:rPr>
        <w:t xml:space="preserve">یک </w:t>
      </w:r>
      <w:r>
        <w:rPr>
          <w:rtl w:val="true"/>
        </w:rPr>
        <w:t xml:space="preserve">- </w:t>
      </w:r>
      <w:r>
        <w:rPr>
          <w:rtl w:val="true"/>
        </w:rPr>
        <w:t>خطبه</w:t>
      </w:r>
      <w:r>
        <w:rPr/>
        <w:t>2</w:t>
      </w:r>
      <w:r>
        <w:rPr>
          <w:rtl w:val="true"/>
        </w:rPr>
        <w:t xml:space="preserve">، فراز </w:t>
      </w:r>
      <w:r>
        <w:rPr/>
        <w:t>5</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عَبْدُهُ وَرَسُولُهُ، أرْسَلَهُ بِالدِّینِ المشْهُورِ، وَالعَلَمِ المأْثُورِ، وَالکِتَابِ المسْطُورِ، وَالنُّورِ السَّاطِعِ، وَالضِّیاءِاللاَّمِعِ، وَالْأَمْرِالصَّادِعِ، إزَاحَةً لِلشُّبُهَاتِ، وَاحْتِجَاجاً بِالبَینَاتِ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پیامبر اوست که او را فرستاد با آیینی چون آفتاب تابنده، پرآوازه و دانشی برتر و کتابی نوشته‌شده و فروغی تابان و پرتوی درخشان و فرمانی قاطع، تا حق را از باطل باز شناساند، و زنگ شبهات از دل‌ها بزداید</w:t>
      </w:r>
      <w:r>
        <w:rPr>
          <w:rFonts w:eastAsia="IRNazanin" w:cs="IRNazanin"/>
          <w:color w:val="111111"/>
          <w:sz w:val="28"/>
          <w:szCs w:val="28"/>
          <w:rtl w:val="true"/>
          <w:lang w:bidi="fa-IR"/>
        </w:rPr>
        <w:t>».</w:t>
      </w:r>
    </w:p>
    <w:p>
      <w:pPr>
        <w:pStyle w:val="Heading6"/>
        <w:numPr>
          <w:ilvl w:val="5"/>
          <w:numId w:val="1"/>
        </w:numPr>
        <w:rPr/>
      </w:pPr>
      <w:bookmarkStart w:id="261" w:name="__RefHeading___Toc163905_1878427129"/>
      <w:bookmarkStart w:id="262" w:name="_Toc99"/>
      <w:bookmarkEnd w:id="261"/>
      <w:r>
        <w:rPr>
          <w:rtl w:val="true"/>
        </w:rPr>
        <w:t xml:space="preserve">سه </w:t>
      </w:r>
      <w:r>
        <w:rPr>
          <w:rtl w:val="true"/>
        </w:rPr>
        <w:t xml:space="preserve">- </w:t>
      </w:r>
      <w:r>
        <w:rPr>
          <w:rtl w:val="true"/>
        </w:rPr>
        <w:t xml:space="preserve">خطبه </w:t>
      </w:r>
      <w:r>
        <w:rPr/>
        <w:t>18</w:t>
      </w:r>
      <w:r>
        <w:rPr>
          <w:rtl w:val="true"/>
        </w:rPr>
        <w:t xml:space="preserve">، فراز </w:t>
      </w:r>
      <w:r>
        <w:rPr/>
        <w:t>3</w:t>
      </w:r>
      <w:r>
        <w:rPr>
          <w:rtl w:val="true"/>
        </w:rPr>
        <w:t>-</w:t>
      </w:r>
      <w:r>
        <w:rPr/>
        <w:t>6</w:t>
      </w:r>
      <w:bookmarkEnd w:id="26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أَنْزَلَ اللهُ سُبْحَانَهُ دِیناً نَاقِصاً فَاسْتَعَانَ بِهِمْ عَلَی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کَانُوا شُرَکَاءَ لَهُ فَلَهُمْ أَنْ یقُولُوا وَ عَلَیهِ أَنْ یرْضِی؟ أَمْ أَنْزَلَ اللهُ سُبْحَانَهُ دِیناً تَامًّا فَقَصَّرَ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تَبْلِیغِهِ وَأَدَائِهِ وَاللهُ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تِبْیانٌ لِکُلِّ شَیءٍ، وَذَکَرَ أَنَّ الْکِتَابَ یصَدِّقُ بَعْضَهُ بَعْضاً، وَأَنَّهُ لاَ اخْتِلافَ فِیهِ، فَقَالَ </w:t>
      </w:r>
      <w:bookmarkStart w:id="263" w:name="pg14524_162502"/>
    </w:p>
    <w:p>
      <w:pPr>
        <w:pStyle w:val="BookText"/>
        <w:rPr/>
      </w:pPr>
      <w:bookmarkEnd w:id="263"/>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مِنْ عِنْدِ غَیرِ اللهِ 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الْقُرآنَ ظَاهِرُهُ أَنِیقٌ، وَبَاطِنُهُ عَمِیقٌ، لاَ تَفْنَی عَجَائِبُهُ، وَلاَتَنْقَضِی غَرَائِبُهُ، وَلاَتُکْشَفُ الظُّلُمَاتُ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سبحان، دین کاملی فرستاد،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آن کوتاهی ورزید؟ درحالی‌که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قرآن چیزی را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بیان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شدیم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قرآن گواه بعض دیگر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از طرف غیرخدا نازل می‌شد، اختلافات زیادی در آن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دارای ظاهری زیبا، و باطنی ژرف و ناپیداست، مطالب شگفت‌آورآن تمام نمی‌شود، و اسرار نهفته آن پایان نمی‌پذیرد، و در تاریکی‌ها بدون قرآن برطرف نخواهد شد</w:t>
      </w:r>
      <w:r>
        <w:rPr>
          <w:rFonts w:eastAsia="IRNazanin" w:cs="IRNazanin"/>
          <w:color w:val="111111"/>
          <w:sz w:val="28"/>
          <w:szCs w:val="28"/>
          <w:rtl w:val="true"/>
          <w:lang w:bidi="fa-IR"/>
        </w:rPr>
        <w:t>».</w:t>
      </w:r>
    </w:p>
    <w:p>
      <w:pPr>
        <w:pStyle w:val="Heading6"/>
        <w:numPr>
          <w:ilvl w:val="5"/>
          <w:numId w:val="1"/>
        </w:numPr>
        <w:rPr/>
      </w:pPr>
      <w:bookmarkStart w:id="264" w:name="__RefHeading___Toc163907_1878427129"/>
      <w:bookmarkStart w:id="265" w:name="_Toc100"/>
      <w:bookmarkEnd w:id="264"/>
      <w:r>
        <w:rPr>
          <w:rtl w:val="true"/>
        </w:rPr>
        <w:t xml:space="preserve">چهار </w:t>
      </w:r>
      <w:r>
        <w:rPr>
          <w:rtl w:val="true"/>
        </w:rPr>
        <w:t xml:space="preserve">- </w:t>
      </w:r>
      <w:r>
        <w:rPr>
          <w:rtl w:val="true"/>
        </w:rPr>
        <w:t xml:space="preserve">خطبه </w:t>
      </w:r>
      <w:r>
        <w:rPr/>
        <w:t>33</w:t>
      </w:r>
      <w:r>
        <w:rPr>
          <w:rtl w:val="true"/>
        </w:rPr>
        <w:t xml:space="preserve">، فراز </w:t>
      </w:r>
      <w:r>
        <w:rPr/>
        <w:t>1</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أَحَدٌ مِنَ الْعَرَبِ یقْرَأُ کِتَاباً، وَلاَ یدَّعِی نُبُوَّةً، فَسَاقَ النَّاسَ حَتَّی بَوَّأَهُمْ مَحَلَّتَهُمْ، وَبَلَّغَهُمْ مَنْجَاتَهُمْ، فَاسْتَقَامَتْ قَنَاتُهُمْ، وَاطْمَأَنَّتْ صِفَاتُهُمْ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هنگامی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فرمود که هیچ‌کس از عرب، کتاب آسمانی نداشت، و ادعای پیامبری نمی‌کرد،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جاهلی را به جایگاه کرامت انسانی پیش برد و به رستگاری رساند، که سرنیزه‌هایشان کندی نپذیرفت و پیروز شدند و جامعه آنان استحکام گرفت</w:t>
      </w:r>
      <w:r>
        <w:rPr>
          <w:rFonts w:eastAsia="IRNazanin" w:cs="IRNazanin"/>
          <w:color w:val="111111"/>
          <w:sz w:val="28"/>
          <w:szCs w:val="28"/>
          <w:rtl w:val="true"/>
          <w:lang w:bidi="fa-IR"/>
        </w:rPr>
        <w:t>».</w:t>
      </w:r>
    </w:p>
    <w:p>
      <w:pPr>
        <w:pStyle w:val="Heading6"/>
        <w:numPr>
          <w:ilvl w:val="5"/>
          <w:numId w:val="1"/>
        </w:numPr>
        <w:rPr/>
      </w:pPr>
      <w:bookmarkStart w:id="266" w:name="__RefHeading___Toc163909_1878427129"/>
      <w:bookmarkStart w:id="267" w:name="_Toc101"/>
      <w:bookmarkEnd w:id="266"/>
      <w:r>
        <w:rPr>
          <w:rtl w:val="true"/>
        </w:rPr>
        <w:t xml:space="preserve">پنج </w:t>
      </w:r>
      <w:r>
        <w:rPr>
          <w:rtl w:val="true"/>
        </w:rPr>
        <w:t xml:space="preserve">- </w:t>
      </w:r>
      <w:r>
        <w:rPr>
          <w:rtl w:val="true"/>
        </w:rPr>
        <w:t xml:space="preserve">خطبه </w:t>
      </w:r>
      <w:r>
        <w:rPr/>
        <w:t>82</w:t>
      </w:r>
      <w:r>
        <w:rPr>
          <w:rtl w:val="true"/>
        </w:rPr>
        <w:t xml:space="preserve">، فراز </w:t>
      </w:r>
      <w:r>
        <w:rPr/>
        <w:t>32</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بِالکِتَابِ حَجیجاً وَ خَصِیماً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بس است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با کسانی که از آن پیروی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نموده، دشمن گردد</w:t>
      </w:r>
      <w:r>
        <w:rPr>
          <w:rFonts w:eastAsia="IRNazanin" w:cs="IRNazanin"/>
          <w:color w:val="111111"/>
          <w:sz w:val="28"/>
          <w:szCs w:val="28"/>
          <w:rtl w:val="true"/>
          <w:lang w:bidi="fa-IR"/>
        </w:rPr>
        <w:t>.</w:t>
      </w:r>
    </w:p>
    <w:p>
      <w:pPr>
        <w:pStyle w:val="Heading6"/>
        <w:numPr>
          <w:ilvl w:val="5"/>
          <w:numId w:val="1"/>
        </w:numPr>
        <w:rPr/>
      </w:pPr>
      <w:bookmarkStart w:id="268" w:name="__RefHeading___Toc163911_1878427129"/>
      <w:bookmarkStart w:id="269" w:name="_Toc102"/>
      <w:bookmarkEnd w:id="268"/>
      <w:r>
        <w:rPr>
          <w:rtl w:val="true"/>
        </w:rPr>
        <w:t xml:space="preserve">شش </w:t>
      </w:r>
      <w:r>
        <w:rPr>
          <w:rtl w:val="true"/>
        </w:rPr>
        <w:t xml:space="preserve">- </w:t>
      </w:r>
      <w:r>
        <w:rPr>
          <w:rtl w:val="true"/>
        </w:rPr>
        <w:t xml:space="preserve">خطبه </w:t>
      </w:r>
      <w:r>
        <w:rPr/>
        <w:t>85</w:t>
      </w:r>
      <w:r>
        <w:rPr>
          <w:rtl w:val="true"/>
        </w:rPr>
        <w:t xml:space="preserve">، فراز </w:t>
      </w:r>
      <w:r>
        <w:rPr/>
        <w:t>3</w:t>
      </w:r>
      <w:r>
        <w:rPr>
          <w:rtl w:val="true"/>
        </w:rPr>
        <w:t>-</w:t>
      </w:r>
      <w:r>
        <w:rPr/>
        <w:t>4</w:t>
      </w:r>
      <w:bookmarkEnd w:id="2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فَاللهَ اللهَ أَیهَا النَّاسُ، فِیمااسْتَحْفَظَکُمْ مِنْ کِتَابِهِ، وَاسْتَوْدَعَکُمْ مِنْ حُقُوقِهِ، فَإِنَّ اللهَ سُبْحَانَهُ لَمْ یخْلُقْکُمْ عَبَثاً، وَلَمْ یتْرُکْکُمْ سُدی، وَلَمْ یدَعْکُمْ فِی جَهَالَةٍ وَلاَ عَمًی، قَدْ سَمَّی آثَارَکُمْ، وَعَلِمَ أعْمَالَکُمْ، وَکَتَبَ آجَالَکُمْ، وَأَنْزَلَ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تِبْیاناً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 فِیکُمْ نَبِیهُ أَزْمَاناً، حَتَّی أَکْمَلَ لَهُ 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أنْزَلَ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الَّذِی رَضِی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کنید، برای حفظ قرآن، که از شما خواسته، و حقوقی که نزد شما سپرده است، پس همانا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بیهوده </w:t>
      </w:r>
      <w:bookmarkStart w:id="270" w:name="pg14524_162503"/>
    </w:p>
    <w:p>
      <w:pPr>
        <w:pStyle w:val="BookText"/>
        <w:rPr/>
      </w:pPr>
      <w:bookmarkEnd w:id="270"/>
      <w:r>
        <w:rPr>
          <w:rFonts w:ascii="IRNazanin" w:hAnsi="IRNazanin" w:eastAsia="IRNazanin"/>
          <w:color w:val="111111"/>
          <w:sz w:val="28"/>
          <w:sz w:val="28"/>
          <w:szCs w:val="28"/>
          <w:rtl w:val="true"/>
          <w:lang w:bidi="fa-IR"/>
        </w:rPr>
        <w:t xml:space="preserve">نیافرید، و به حال خود وانگذاشت، و در گمراهی و کوری رها نساخته است، کردارتان را بیان فرمود، و از اعمال شما باخبر است و سرآمد زندگی شما را مشخص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بر شما نازل کرد که روشن‌گر همه‌چیز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را مدتی در میان شما قرار داد تا برای او و شما، دین را به اکمال رساند، و آن‌چه در قرآن نازل شد و مایه رضای الهی است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پیامبرش، کارهای خوشایند و ناخوشایند، بایدها و نبایدها را ابلاغ کرد</w:t>
      </w:r>
      <w:r>
        <w:rPr>
          <w:rFonts w:eastAsia="IRNazanin" w:cs="IRNazanin"/>
          <w:color w:val="111111"/>
          <w:sz w:val="28"/>
          <w:szCs w:val="28"/>
          <w:rtl w:val="true"/>
          <w:lang w:bidi="fa-IR"/>
        </w:rPr>
        <w:t>».</w:t>
      </w:r>
    </w:p>
    <w:p>
      <w:pPr>
        <w:pStyle w:val="Heading6"/>
        <w:numPr>
          <w:ilvl w:val="5"/>
          <w:numId w:val="1"/>
        </w:numPr>
        <w:rPr/>
      </w:pPr>
      <w:bookmarkStart w:id="271" w:name="__RefHeading___Toc163913_1878427129"/>
      <w:bookmarkStart w:id="272" w:name="_Toc103"/>
      <w:bookmarkEnd w:id="271"/>
      <w:r>
        <w:rPr>
          <w:rtl w:val="true"/>
        </w:rPr>
        <w:t xml:space="preserve">هفت </w:t>
      </w:r>
      <w:r>
        <w:rPr>
          <w:rtl w:val="true"/>
        </w:rPr>
        <w:t xml:space="preserve">- </w:t>
      </w:r>
      <w:r>
        <w:rPr>
          <w:rtl w:val="true"/>
        </w:rPr>
        <w:t xml:space="preserve">خطبه </w:t>
      </w:r>
      <w:r>
        <w:rPr/>
        <w:t>86</w:t>
      </w:r>
      <w:r>
        <w:rPr>
          <w:rtl w:val="true"/>
        </w:rPr>
        <w:t xml:space="preserve">، فراز </w:t>
      </w:r>
      <w:r>
        <w:rPr/>
        <w:t>9</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أَمْکَنَ الْکِتَابَ مِنْ زِمَامِهِ، فَهُوَ قَائِدُهُ وَإِمَامُهُ، یحُلُّ حَیثُ حَلَّ ثَقَلُهُ، وَینْزِلُ حَیثُ کَانَ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خود را به قرآن سپرده، و قرآن را راهبر و پیشوای خود قرار داده است، هرجا که قرآن بار اندازد فرود آید، و هرجا که قرآن جای گیرد، مسکن گزیند</w:t>
      </w:r>
      <w:r>
        <w:rPr>
          <w:rFonts w:eastAsia="IRNazanin" w:cs="IRNazanin"/>
          <w:color w:val="111111"/>
          <w:sz w:val="28"/>
          <w:szCs w:val="28"/>
          <w:rtl w:val="true"/>
          <w:lang w:bidi="fa-IR"/>
        </w:rPr>
        <w:t>».</w:t>
      </w:r>
    </w:p>
    <w:p>
      <w:pPr>
        <w:pStyle w:val="Heading6"/>
        <w:numPr>
          <w:ilvl w:val="5"/>
          <w:numId w:val="1"/>
        </w:numPr>
        <w:rPr/>
      </w:pPr>
      <w:bookmarkStart w:id="273" w:name="__RefHeading___Toc163915_1878427129"/>
      <w:bookmarkStart w:id="274" w:name="_Toc104"/>
      <w:bookmarkEnd w:id="273"/>
      <w:r>
        <w:rPr>
          <w:rtl w:val="true"/>
        </w:rPr>
        <w:t xml:space="preserve">هشت </w:t>
      </w:r>
      <w:r>
        <w:rPr>
          <w:rtl w:val="true"/>
        </w:rPr>
        <w:t xml:space="preserve">- </w:t>
      </w:r>
      <w:r>
        <w:rPr>
          <w:rtl w:val="true"/>
        </w:rPr>
        <w:t xml:space="preserve">خطبه </w:t>
      </w:r>
      <w:r>
        <w:rPr/>
        <w:t>86</w:t>
      </w:r>
      <w:r>
        <w:rPr>
          <w:rtl w:val="true"/>
        </w:rPr>
        <w:t xml:space="preserve">، فراز </w:t>
      </w:r>
      <w:r>
        <w:rPr/>
        <w:t>11</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 الْکِتَابَ عَلَی آرَائِهِ، وَعَطَفَ الْحَقَّ عَلی أَهْوَائِهِ، یؤْمِنُ مِنَ الْعَظَائِمِ، وَیهَوِّنُ کَبِیرَ الْجَرَائِمِ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امیال و خواسته‌های خود تطبیق می‌دهد، و حق را به هوس‌های خود تفسیر می‌کند، مردم را از گناهان بزرگ ایمن می‌سازد، و جرائم بزرگ را سبک جلوه می‌دهد، ادعا می‌کند از ارتکاب شبهات پرهیز دارد، اما در آنها غوطه می‌خورد</w:t>
      </w:r>
      <w:r>
        <w:rPr>
          <w:rFonts w:eastAsia="IRNazanin" w:cs="IRNazanin"/>
          <w:color w:val="111111"/>
          <w:sz w:val="28"/>
          <w:szCs w:val="28"/>
          <w:rtl w:val="true"/>
          <w:lang w:bidi="fa-IR"/>
        </w:rPr>
        <w:t>».</w:t>
      </w:r>
    </w:p>
    <w:p>
      <w:pPr>
        <w:pStyle w:val="Heading6"/>
        <w:numPr>
          <w:ilvl w:val="5"/>
          <w:numId w:val="1"/>
        </w:numPr>
        <w:rPr/>
      </w:pPr>
      <w:bookmarkStart w:id="275" w:name="__RefHeading___Toc163917_1878427129"/>
      <w:bookmarkStart w:id="276" w:name="_Toc105"/>
      <w:bookmarkEnd w:id="275"/>
      <w:r>
        <w:rPr>
          <w:rtl w:val="true"/>
        </w:rPr>
        <w:t xml:space="preserve">نُه </w:t>
      </w:r>
      <w:r>
        <w:rPr>
          <w:rtl w:val="true"/>
        </w:rPr>
        <w:t xml:space="preserve">- </w:t>
      </w:r>
      <w:r>
        <w:rPr>
          <w:rtl w:val="true"/>
        </w:rPr>
        <w:t xml:space="preserve">خطبه </w:t>
      </w:r>
      <w:r>
        <w:rPr/>
        <w:t>86</w:t>
      </w:r>
      <w:r>
        <w:rPr>
          <w:rtl w:val="true"/>
        </w:rPr>
        <w:t xml:space="preserve">، فراز </w:t>
      </w:r>
      <w:r>
        <w:rPr/>
        <w:t>14</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یتَاهُ بِکُمْ؟ وَ کَیفَ تَعْمَهُونَ وَبَینَکُمْ عِتْرَةُ نَبِیکُمْ؟وَ هُمْ أَزِمَّةُ الْحَقِّ، وَأَعَلَامُ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وَأَلْسِنَةُ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فأَنْزِلُوهُمْ بِأَحْسَنِ مَنَازِلِ القُرْآنِ، وَرِدُوهُمْ وُرُودَ الْهِیمِ الْعِطَاشِ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سرگردانید؟ درحالی‌که عترت پیامبر شما در میان شماست، آنها زمامداران حق و یقین‌اند، پیشوایان دین، و زبان‌های رأستی و راست‌گویانند، پس باید در بهترین منازل قرآن جایشان دهید و همانند تشنگان که به‌سوی آب شتابانند، به‌سویشان هجوم آورید</w:t>
      </w:r>
      <w:r>
        <w:rPr>
          <w:rFonts w:eastAsia="IRNazanin" w:cs="IRNazanin"/>
          <w:color w:val="111111"/>
          <w:sz w:val="28"/>
          <w:szCs w:val="28"/>
          <w:rtl w:val="true"/>
          <w:lang w:bidi="fa-IR"/>
        </w:rPr>
        <w:t>».</w:t>
      </w:r>
    </w:p>
    <w:p>
      <w:pPr>
        <w:pStyle w:val="Heading6"/>
        <w:numPr>
          <w:ilvl w:val="5"/>
          <w:numId w:val="1"/>
        </w:numPr>
        <w:rPr/>
      </w:pPr>
      <w:bookmarkStart w:id="277" w:name="__RefHeading___Toc163919_1878427129"/>
      <w:bookmarkStart w:id="278" w:name="_Toc106"/>
      <w:bookmarkEnd w:id="277"/>
      <w:r>
        <w:rPr>
          <w:rtl w:val="true"/>
        </w:rPr>
        <w:t xml:space="preserve">ده </w:t>
      </w:r>
      <w:r>
        <w:rPr>
          <w:rtl w:val="true"/>
        </w:rPr>
        <w:t xml:space="preserve">- </w:t>
      </w:r>
      <w:r>
        <w:rPr>
          <w:rtl w:val="true"/>
        </w:rPr>
        <w:t xml:space="preserve">خطبه </w:t>
      </w:r>
      <w:r>
        <w:rPr/>
        <w:t>86</w:t>
      </w:r>
      <w:r>
        <w:rPr>
          <w:rtl w:val="true"/>
        </w:rPr>
        <w:t xml:space="preserve">، فراز </w:t>
      </w:r>
      <w:r>
        <w:rPr/>
        <w:t>17</w:t>
      </w:r>
      <w:bookmarkEnd w:id="27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أَعْمَلْ فِیکُمْ بِالثَّقَلِ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وَأَتْرُکْ فِیکُمُ الثَّقَلَ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رَکَزْتُ فِیکُمْ رَایةَ الْإَیمَانِ، وَوَقَفْتُکُمْ </w:t>
      </w:r>
      <w:bookmarkStart w:id="279" w:name="pg14524_162504"/>
    </w:p>
    <w:p>
      <w:pPr>
        <w:pStyle w:val="BookText"/>
        <w:rPr/>
      </w:pPr>
      <w:bookmarkEnd w:id="279"/>
      <w:r>
        <w:rPr>
          <w:rFonts w:ascii="IRNazanin" w:hAnsi="IRNazanin" w:eastAsia="IRNazanin"/>
          <w:color w:val="111111"/>
          <w:sz w:val="28"/>
          <w:sz w:val="28"/>
          <w:szCs w:val="28"/>
          <w:rtl w:val="true"/>
          <w:lang w:bidi="fa-IR"/>
        </w:rPr>
        <w:t>عَلَی حُدُودِ الْحَلاَلِ وَالْحَرَامِ، وَأَلْبَسْتُکُمُ الْعَافِیةَ مِنْ عَدْلِی، وَفَرَشْتُکُمُ المَعْرُوفَ مِنْ قَوْلی وَفِعْلی، وَأَرَیتُکُمْ کَرَائِمَ الْأَخْلاَقِ مِنْ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من در میان شما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است عمل نکردم؟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شما باقی نگذاردم؟ مگر من پرچم ایمان را در بین شما استوار نساختم؟ و از حدود و مرز حلال و حرام آگاهیتان ندادم؟ مگر پیراهن عافیت را با عدل خود به اندام شما نپوشاندم؟ و نیکی‌ها را با اعمال و گفتار خود در میان شما رواج ندادم؟ و ملکات اخلاق انسانی را به شما نشان ندادم؟ پس وهم و گمان خود را در آنجاکه چشم دل ژرفای آن را مشاهده نمی‌کند، و فکرتان توانایی تاختن در آن راه را ندارد، به‌کار نگیرید</w:t>
      </w:r>
      <w:r>
        <w:rPr>
          <w:rFonts w:eastAsia="IRNazanin" w:cs="IRNazanin"/>
          <w:color w:val="111111"/>
          <w:sz w:val="28"/>
          <w:szCs w:val="28"/>
          <w:rtl w:val="true"/>
          <w:lang w:bidi="fa-IR"/>
        </w:rPr>
        <w:t>».</w:t>
      </w:r>
    </w:p>
    <w:p>
      <w:pPr>
        <w:pStyle w:val="Heading6"/>
        <w:numPr>
          <w:ilvl w:val="5"/>
          <w:numId w:val="1"/>
        </w:numPr>
        <w:rPr/>
      </w:pPr>
      <w:bookmarkStart w:id="280" w:name="__RefHeading___Toc163921_1878427129"/>
      <w:bookmarkStart w:id="281" w:name="_Toc107"/>
      <w:bookmarkEnd w:id="280"/>
      <w:r>
        <w:rPr>
          <w:rtl w:val="true"/>
        </w:rPr>
        <w:t xml:space="preserve">یازده </w:t>
      </w:r>
      <w:r>
        <w:rPr>
          <w:rtl w:val="true"/>
        </w:rPr>
        <w:t xml:space="preserve">- </w:t>
      </w:r>
      <w:r>
        <w:rPr>
          <w:rtl w:val="true"/>
        </w:rPr>
        <w:t xml:space="preserve">خطبه </w:t>
      </w:r>
      <w:r>
        <w:rPr/>
        <w:t>90</w:t>
      </w:r>
      <w:r>
        <w:rPr>
          <w:rtl w:val="true"/>
        </w:rPr>
        <w:t xml:space="preserve">، فراز </w:t>
      </w:r>
      <w:r>
        <w:rPr/>
        <w:t>6</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أَیهَا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دَلَّکَ الْقُرْآنُ عَلَیهِ مِنْ صِفَتِهِ فَائْتَمَّ بِهِ وَاسْتَضِیءْ بِنُورِ هِدَایتِهِ، وَمَاکَلَّفَکَ الشَّیطَانُ عِلْمَهُ مِمَّا لَیسَ فِی الْکِتَابِ عَلَیکَ فَرْضُهُ، وَلاَفِی سُنَّةِ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الْهُدَی أَثَرُهُ، فَکِلْ عِلْمَهُ إِلَی اللهِ سُبْحَانَهُ، فَإِنَّ ذلِکَ مُنْتَهَی حَقِّ اللهِ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پرسش‌کننده، درست بنگر، آن‌چه را که قرآن از صفات خدا بیان می‌دارد، به آن اعتماد کن، و از نور هدایتش بهره گیر، و آن‌چه را که شیطان تو را به دانستن آن وامی‌دارد، که کتاب خدا آن را بر تو واجب نکرده، و در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هدایت‌گر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رها کن و علم آن را به خدا واگذار، که این نهایت حق پروردگار بر تو است</w:t>
      </w:r>
      <w:r>
        <w:rPr>
          <w:rFonts w:eastAsia="IRNazanin" w:cs="IRNazanin"/>
          <w:color w:val="111111"/>
          <w:sz w:val="28"/>
          <w:szCs w:val="28"/>
          <w:rtl w:val="true"/>
          <w:lang w:bidi="fa-IR"/>
        </w:rPr>
        <w:t>».</w:t>
      </w:r>
    </w:p>
    <w:p>
      <w:pPr>
        <w:pStyle w:val="Heading6"/>
        <w:numPr>
          <w:ilvl w:val="5"/>
          <w:numId w:val="1"/>
        </w:numPr>
        <w:rPr/>
      </w:pPr>
      <w:bookmarkStart w:id="282" w:name="__RefHeading___Toc163923_1878427129"/>
      <w:bookmarkStart w:id="283" w:name="_Toc108"/>
      <w:bookmarkEnd w:id="282"/>
      <w:r>
        <w:rPr>
          <w:rtl w:val="true"/>
        </w:rPr>
        <w:t xml:space="preserve">دوازده </w:t>
      </w:r>
      <w:r>
        <w:rPr>
          <w:rtl w:val="true"/>
        </w:rPr>
        <w:t xml:space="preserve">- </w:t>
      </w:r>
      <w:r>
        <w:rPr>
          <w:rtl w:val="true"/>
        </w:rPr>
        <w:t xml:space="preserve">خطبه </w:t>
      </w:r>
      <w:r>
        <w:rPr/>
        <w:t>103</w:t>
      </w:r>
      <w:r>
        <w:rPr>
          <w:rtl w:val="true"/>
        </w:rPr>
        <w:t xml:space="preserve">، فراز </w:t>
      </w:r>
      <w:r>
        <w:rPr/>
        <w:t>1</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اللهَ سُبْحَانَهُ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أَحَدٌ مِنَ الْعَرَبِ یقْرَأُ کِتَاباً، وَلاَ یدَّعِی نُبُوَّةً وَ لاَ وَحْیاً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ستایش پروردگار، همانا خداوند سبحان،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فرمود، در روزگارانی که عرب کتابی نخوانده و ادعای وحی و پیامبری نداشت</w:t>
      </w:r>
      <w:r>
        <w:rPr>
          <w:rFonts w:eastAsia="IRNazanin" w:cs="IRNazanin"/>
          <w:color w:val="111111"/>
          <w:sz w:val="28"/>
          <w:szCs w:val="28"/>
          <w:rtl w:val="true"/>
          <w:lang w:bidi="fa-IR"/>
        </w:rPr>
        <w:t>».</w:t>
      </w:r>
    </w:p>
    <w:p>
      <w:pPr>
        <w:pStyle w:val="Heading6"/>
        <w:numPr>
          <w:ilvl w:val="5"/>
          <w:numId w:val="1"/>
        </w:numPr>
        <w:rPr/>
      </w:pPr>
      <w:bookmarkStart w:id="284" w:name="__RefHeading___Toc163925_1878427129"/>
      <w:bookmarkStart w:id="285" w:name="_Toc109"/>
      <w:bookmarkEnd w:id="284"/>
      <w:r>
        <w:rPr>
          <w:rtl w:val="true"/>
        </w:rPr>
        <w:t xml:space="preserve">سیزده </w:t>
      </w:r>
      <w:r>
        <w:rPr>
          <w:rtl w:val="true"/>
        </w:rPr>
        <w:t xml:space="preserve">- </w:t>
      </w:r>
      <w:r>
        <w:rPr>
          <w:rtl w:val="true"/>
        </w:rPr>
        <w:t xml:space="preserve">خطبه </w:t>
      </w:r>
      <w:r>
        <w:rPr/>
        <w:t>109</w:t>
      </w:r>
      <w:r>
        <w:rPr>
          <w:rtl w:val="true"/>
        </w:rPr>
        <w:t xml:space="preserve">، فراز </w:t>
      </w:r>
      <w:r>
        <w:rPr/>
        <w:t>13</w:t>
      </w:r>
      <w:bookmarkEnd w:id="28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وَتَعَلَّمُوا الْقرْآن فَإِنَّهُ أَحْسَنُ الْحَدِیثِ، وَتَفَقَّهُوا فِیهِ فَإِنَّهُ رَبِیعُ الْقُلُوبِ، وَاسْتَشْفُوا بِنُورِهِ فَإِنَّهُ شِفَاءُ </w:t>
      </w:r>
      <w:bookmarkStart w:id="286" w:name="pg14524_162505"/>
    </w:p>
    <w:p>
      <w:pPr>
        <w:pStyle w:val="BookText"/>
        <w:rPr/>
      </w:pPr>
      <w:bookmarkEnd w:id="286"/>
      <w:r>
        <w:rPr>
          <w:rFonts w:ascii="IRNazanin" w:hAnsi="IRNazanin" w:eastAsia="IRNazanin"/>
          <w:color w:val="111111"/>
          <w:sz w:val="28"/>
          <w:sz w:val="28"/>
          <w:szCs w:val="28"/>
          <w:rtl w:val="true"/>
          <w:lang w:bidi="fa-IR"/>
        </w:rPr>
        <w:t>الصُّدُورِ، وَأَحْسِنُوا تِلاَوَتَهُ فَإِنَّهُ أَنْفَعُ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بیاموزید، که بهترین گفتار است، و آن را نیک بفهمید که بهار دل‌هاست، از نور آن شفا و بهبودی خواهید که شفای سینه‌های بیمار است، و قرآن را نیکو تلاوت کنید که سودبخش‌ترین داستان‌هاست</w:t>
      </w:r>
      <w:r>
        <w:rPr>
          <w:rFonts w:eastAsia="IRNazanin" w:cs="IRNazanin"/>
          <w:color w:val="111111"/>
          <w:sz w:val="28"/>
          <w:szCs w:val="28"/>
          <w:rtl w:val="true"/>
          <w:lang w:bidi="fa-IR"/>
        </w:rPr>
        <w:t>».</w:t>
      </w:r>
    </w:p>
    <w:p>
      <w:pPr>
        <w:pStyle w:val="Heading6"/>
        <w:numPr>
          <w:ilvl w:val="5"/>
          <w:numId w:val="1"/>
        </w:numPr>
        <w:rPr/>
      </w:pPr>
      <w:bookmarkStart w:id="287" w:name="__RefHeading___Toc163927_1878427129"/>
      <w:bookmarkStart w:id="288" w:name="_Toc110"/>
      <w:bookmarkEnd w:id="287"/>
      <w:r>
        <w:rPr>
          <w:rtl w:val="true"/>
        </w:rPr>
        <w:t xml:space="preserve">چهارده </w:t>
      </w:r>
      <w:r>
        <w:rPr>
          <w:rtl w:val="true"/>
        </w:rPr>
        <w:t xml:space="preserve">- </w:t>
      </w:r>
      <w:r>
        <w:rPr>
          <w:rtl w:val="true"/>
        </w:rPr>
        <w:t xml:space="preserve">خطبه </w:t>
      </w:r>
      <w:r>
        <w:rPr/>
        <w:t>120</w:t>
      </w:r>
      <w:r>
        <w:rPr>
          <w:rtl w:val="true"/>
        </w:rPr>
        <w:t xml:space="preserve">، فراز </w:t>
      </w:r>
      <w:r>
        <w:rPr/>
        <w:t>5</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الْقَوْمُ الَّذِینَ دُعُوا إِلَی الْإِسْلاَمِ فَقَبِلُوهُ؟ وَ قَرَأُوا الْقُرْآنَ فَأَحْکَمُوهُ؟ وَهِیجُوا إِلی الْجِهَادِ فَوَلِهُوا وَلَهَ اللِّقَاحِ إِلَی أَوْلاَدِهَا، وَسَلَبُوا السُّیوفَ أَغْمَادَهَا، وَأَخَذُوا بِأَطْرَافِ الْأَرْضِ زَحْفاً زَحْفاً وَ 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هَلَکَ، وَبَعْضٌ 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یاران شهیدی که وفادار بودند، کجا هستند مردمی که به اسلام دعوت‌شده و پذیرفتند، قرآن تلاوت کردند و معانی آیات را شناختند، به‌سوی جهاد برانگیخته‌شده چونان شتری که به‌سوی بچه خود روی‌آورد شیفته جهاد گردیدند، شمشیرها از نیام برآوردند، و گرداگرد زمین را گروه گروه، صف به صف، احاطه نمودند، بعضی شهید، و برخی نجات یافتند</w:t>
      </w:r>
      <w:r>
        <w:rPr>
          <w:rFonts w:eastAsia="IRNazanin" w:cs="IRNazanin"/>
          <w:color w:val="111111"/>
          <w:sz w:val="28"/>
          <w:szCs w:val="28"/>
          <w:rtl w:val="true"/>
          <w:lang w:bidi="fa-IR"/>
        </w:rPr>
        <w:t>».</w:t>
      </w:r>
    </w:p>
    <w:p>
      <w:pPr>
        <w:pStyle w:val="Heading6"/>
        <w:numPr>
          <w:ilvl w:val="5"/>
          <w:numId w:val="1"/>
        </w:numPr>
        <w:rPr/>
      </w:pPr>
      <w:bookmarkStart w:id="289" w:name="__RefHeading___Toc163929_1878427129"/>
      <w:bookmarkStart w:id="290" w:name="_Toc111"/>
      <w:bookmarkEnd w:id="289"/>
      <w:r>
        <w:rPr>
          <w:rtl w:val="true"/>
        </w:rPr>
        <w:t xml:space="preserve">پانزده </w:t>
      </w:r>
      <w:r>
        <w:rPr>
          <w:rtl w:val="true"/>
        </w:rPr>
        <w:t xml:space="preserve">- </w:t>
      </w:r>
      <w:r>
        <w:rPr>
          <w:rtl w:val="true"/>
        </w:rPr>
        <w:t xml:space="preserve">خطبه </w:t>
      </w:r>
      <w:r>
        <w:rPr/>
        <w:t>121</w:t>
      </w:r>
      <w:r>
        <w:rPr>
          <w:rtl w:val="true"/>
        </w:rPr>
        <w:t xml:space="preserve">، فراز </w:t>
      </w:r>
      <w:r>
        <w:rPr/>
        <w:t>7</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الْکِتَابَ لَمَعِی، مَا فَارَقْتُهُ مُذْ صَحِبْتُهُ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من است، از آن هنگام که یار قرآن گشتم، از آن جدا نشدم</w:t>
      </w:r>
      <w:r>
        <w:rPr>
          <w:rFonts w:eastAsia="IRNazanin" w:cs="IRNazanin"/>
          <w:color w:val="111111"/>
          <w:sz w:val="28"/>
          <w:szCs w:val="28"/>
          <w:rtl w:val="true"/>
          <w:lang w:bidi="fa-IR"/>
        </w:rPr>
        <w:t>».</w:t>
      </w:r>
    </w:p>
    <w:p>
      <w:pPr>
        <w:pStyle w:val="Heading6"/>
        <w:numPr>
          <w:ilvl w:val="5"/>
          <w:numId w:val="1"/>
        </w:numPr>
        <w:rPr/>
      </w:pPr>
      <w:bookmarkStart w:id="291" w:name="__RefHeading___Toc163931_1878427129"/>
      <w:bookmarkStart w:id="292" w:name="_Toc112"/>
      <w:bookmarkEnd w:id="291"/>
      <w:r>
        <w:rPr>
          <w:rtl w:val="true"/>
        </w:rPr>
        <w:t xml:space="preserve">شانزده </w:t>
      </w:r>
      <w:r>
        <w:rPr>
          <w:rtl w:val="true"/>
        </w:rPr>
        <w:t xml:space="preserve">- </w:t>
      </w:r>
      <w:r>
        <w:rPr>
          <w:rtl w:val="true"/>
        </w:rPr>
        <w:t xml:space="preserve">خطبه </w:t>
      </w:r>
      <w:r>
        <w:rPr/>
        <w:t>125</w:t>
      </w:r>
      <w:r>
        <w:rPr>
          <w:rtl w:val="true"/>
        </w:rPr>
        <w:t xml:space="preserve">، فراز </w:t>
      </w:r>
      <w:r>
        <w:rPr/>
        <w:t>1</w:t>
      </w:r>
      <w:r>
        <w:rPr>
          <w:rtl w:val="true"/>
        </w:rPr>
        <w:t xml:space="preserve"> </w:t>
      </w:r>
      <w:r>
        <w:rPr>
          <w:rtl w:val="true"/>
        </w:rPr>
        <w:t xml:space="preserve">تا </w:t>
      </w:r>
      <w:r>
        <w:rPr/>
        <w:t>4</w:t>
      </w:r>
      <w:bookmarkEnd w:id="29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نُحَکِّمِ الرِّجَالَ، وَإِنَّمَا حَکَّمْنَا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الْقُرْآنُ إِنَّمَا هُوَ خَطٌّ مَسْتُورٌ بَینَ الدَّفَّتَینِ، لاَینْطِقُ بِلِسَانٍ، وَ لاَبُدَّلَهُ مِنْ تَرْجُمَانٍ، وَإِنَّمَا ینْطِقُ عَنْهُ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دَعَانَا الْقَوْمُ إِلَی أَنْ نُحَکِّمَ بَینَنَا الْقُرْآنَ لَمْ نَکُنِ الْفَرِیقَ الْمُتَوَلِّی عَنْ کِتَابِ اللهِ سُبْحَانَهُ وَتَعَالَی، وَقَدْ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فَرَدُّهُ إِلَی اللهِ أَنْ نَحْکُمَ بِکِتَابِهِ، وَرَدُّهُ إِلَی الرَّسُولِ أَنْ نَأْخُذَ بسُنَّتِهِ؛ فَإِذَا حُکِمَ بِالصِّدْقِ فِی کِتَابِ اللهِ، فَنَحْنُ أَحَقُّ النَّاسِ بِهِ، وَإِنْ حُکِمَ بِسُنَّةِ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أَوْلاَهُمْ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افراد را داور قرار ندادیم، تنها قرآن را به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بر سر نیزه کرده و داوری آن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خطی نوشته‌شده که میان دو جلد پنهان است، زبان ندارد تاسخن گوید، و نیازمند به کسی است که آن را ترجمه کند، و همانا انسان‌ها می‌توانند از آن </w:t>
      </w:r>
      <w:bookmarkStart w:id="293" w:name="pg14524_162506"/>
    </w:p>
    <w:p>
      <w:pPr>
        <w:pStyle w:val="BookText"/>
        <w:rPr/>
      </w:pPr>
      <w:bookmarkEnd w:id="293"/>
      <w:r>
        <w:rPr>
          <w:rFonts w:ascii="IRNazanin" w:hAnsi="IRNazanin" w:eastAsia="IRNazanin"/>
          <w:color w:val="111111"/>
          <w:sz w:val="28"/>
          <w:sz w:val="28"/>
          <w:szCs w:val="28"/>
          <w:rtl w:val="true"/>
          <w:lang w:bidi="fa-IR"/>
        </w:rPr>
        <w:t>سخن گویند، و هنگامی که شامیان ما را دعوت کردند تا قرآن را میان خویش داور گردانیم، ما گروهی نبودیم که به کتاب خدای سبحان پشت کنیم، درحالی‌که 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چیزی خصومت کردید، آن را به خدا و رسول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آن به خدا این است که سنت او را انتخاب کنیم، و بازگرداندن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سنت او را انتخاب کنیم، پس اگر از روی راستی به کتاب خدا داوری شود، ما از دیگر مردمان به آن سزاوارتریم، و اگر در برابر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باشند، ما بدان اولی و برتریم</w:t>
      </w:r>
      <w:r>
        <w:rPr>
          <w:rFonts w:eastAsia="IRNazanin" w:cs="IRNazanin"/>
          <w:color w:val="111111"/>
          <w:sz w:val="28"/>
          <w:szCs w:val="28"/>
          <w:rtl w:val="true"/>
          <w:lang w:bidi="fa-IR"/>
        </w:rPr>
        <w:t>».</w:t>
      </w:r>
    </w:p>
    <w:p>
      <w:pPr>
        <w:pStyle w:val="Heading6"/>
        <w:numPr>
          <w:ilvl w:val="5"/>
          <w:numId w:val="1"/>
        </w:numPr>
        <w:rPr/>
      </w:pPr>
      <w:bookmarkStart w:id="294" w:name="__RefHeading___Toc163933_1878427129"/>
      <w:bookmarkStart w:id="295" w:name="_Toc113"/>
      <w:bookmarkEnd w:id="294"/>
      <w:r>
        <w:rPr>
          <w:rtl w:val="true"/>
        </w:rPr>
        <w:t xml:space="preserve">هفده </w:t>
      </w:r>
      <w:r>
        <w:rPr>
          <w:rtl w:val="true"/>
        </w:rPr>
        <w:t xml:space="preserve">- </w:t>
      </w:r>
      <w:r>
        <w:rPr>
          <w:rtl w:val="true"/>
        </w:rPr>
        <w:t xml:space="preserve">خطبه </w:t>
      </w:r>
      <w:r>
        <w:rPr/>
        <w:t>133</w:t>
      </w:r>
      <w:r>
        <w:rPr>
          <w:rtl w:val="true"/>
        </w:rPr>
        <w:t xml:space="preserve">، فراز </w:t>
      </w:r>
      <w:r>
        <w:rPr/>
        <w:t>4</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 اللهِ بَینَ أَظْهُرِکُمْ، نَاطقٌ لاَ یعْیا لِسَانُهُ، وَبَیتٌ لاَ تُهْدَمُ أَرْکَانُهُ، وَعِزٌّ لاَتُهْزَمُ أَعْوَانُهُ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قرآن در میان شما سخن‌گویی است که هیچ‌گاه زبانش از حق‌گویی کند و خسته‌نشده، و همواره گویاست، خانه‌ای است که ستون‌های آن هرگز فرو نمی‌ریزد، و صاحب عزتی است که یارانش هرگز شکست ندارند</w:t>
      </w:r>
      <w:r>
        <w:rPr>
          <w:rFonts w:eastAsia="IRNazanin" w:cs="IRNazanin"/>
          <w:color w:val="111111"/>
          <w:sz w:val="28"/>
          <w:szCs w:val="28"/>
          <w:rtl w:val="true"/>
          <w:lang w:bidi="fa-IR"/>
        </w:rPr>
        <w:t>».</w:t>
      </w:r>
    </w:p>
    <w:p>
      <w:pPr>
        <w:pStyle w:val="Heading6"/>
        <w:numPr>
          <w:ilvl w:val="5"/>
          <w:numId w:val="1"/>
        </w:numPr>
        <w:rPr/>
      </w:pPr>
      <w:bookmarkStart w:id="296" w:name="__RefHeading___Toc163935_1878427129"/>
      <w:bookmarkStart w:id="297" w:name="_Toc114"/>
      <w:bookmarkEnd w:id="296"/>
      <w:r>
        <w:rPr>
          <w:rtl w:val="true"/>
        </w:rPr>
        <w:t xml:space="preserve">هجده </w:t>
      </w:r>
      <w:r>
        <w:rPr>
          <w:rtl w:val="true"/>
        </w:rPr>
        <w:t xml:space="preserve">- </w:t>
      </w:r>
      <w:r>
        <w:rPr>
          <w:rtl w:val="true"/>
        </w:rPr>
        <w:t xml:space="preserve">خطبه </w:t>
      </w:r>
      <w:r>
        <w:rPr/>
        <w:t>133</w:t>
      </w:r>
      <w:r>
        <w:rPr>
          <w:rtl w:val="true"/>
        </w:rPr>
        <w:t xml:space="preserve">، فراز </w:t>
      </w:r>
      <w:r>
        <w:rPr/>
        <w:t>10</w:t>
      </w:r>
      <w:r>
        <w:rPr>
          <w:rtl w:val="true"/>
        </w:rPr>
        <w:t>-</w:t>
      </w:r>
      <w:r>
        <w:rPr/>
        <w:t>16</w:t>
      </w:r>
      <w:bookmarkEnd w:id="29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أَنَّهُ لَیسَ مِنْ شَیءٍ إِلاَّ وَ یکَادُ صَاحِبُهُ یشْبَعُ مِنْهُ وَیمَلُّهُ، إِلاَّ الْحَیاةَ فَإِنَّهُ لاَ یجِدُ لَهُ فِی الْمَوْتِ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ذلِکَ بِمَنْزِلَةِ الْحِکْمَةِ الَّتی هِی حَیاةٌ لِلْقَلْبِ الْمَیتِ، وَبَصَرٌ لِلْعَینِ الْعَمْیاءِ، وَسَمْعٌ لَلاُذُنِ الصَّمَّاءِ، وَرِی لِلظَّمْآنِ، وَفِیهَا الْغِنَی کُلُّهُ وَالسَّلاَمَةُ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تُبْصِرُونَ بِهِ، وَتَنْطِقُونَ بِهِ، وَتَسْمَعُونَ بِهِ، وَینْطِقُ بَعْضُهُ بِبَعْضٍ، وَیشْهَدُ بَعْضُهُ عَلی بَعْضٍ، وَلاَ یخْتَلِفُ فِی اللهِ، وَلاَ یخَالِفُ بِصَاحِبِهِ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اصْطَلَحْتُمْ عَلَی الْغِلِّ فِیما بَینَکُمْ، وَ نَبَتَ الْمرْعَی عَلَی دِمَنِکُمْ، وَتَصَافَیتُمْ عَلی حُبِّ الْآمَالَ، وَتَعَادَیتُمْ فِی کَسْبِ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اسْتَهَامَ بِکُمُ الْخَبِیثُ، وَتَاهَ بِکُمُ الْغُرُورُ، وَاللهُ الْمُسْتَعَانُ عَلَی نَفْسِی وَأَنْفُسِکُمْ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در دنیا چیزی نیست مگر آن‌که صاحبش به‌زودی از آن سیر و از داشتن آن دل‌گیر می‌شود، جز ادامه زندگی، زیرا در مرگ آسایشی نمی‌نگرند، حیات و زندگی چونان حکمت و دانش است که حیات دل مرده، و بینایی چشم‌های نابیناست و مایه شنوایی برای گوش‌های کر، آبی گوارا برای تشنگان می‌باشد که همه در آن سالم و بی‌نیازند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قرآن این قرآن است که با آن می‌توانید راه حق را بنگرید، و با آن سخن گویید، و به‌وسیله آن بشنوید، بعضی از قرآن از بعضی دیگر سخن می‌گوید، و برخی بر برخی دیگر گواهی می‌دهد، در </w:t>
      </w:r>
      <w:bookmarkStart w:id="298" w:name="pg14524_162507"/>
    </w:p>
    <w:p>
      <w:pPr>
        <w:pStyle w:val="BookText"/>
        <w:rPr/>
      </w:pPr>
      <w:bookmarkEnd w:id="298"/>
      <w:r>
        <w:rPr>
          <w:rFonts w:ascii="IRNazanin" w:hAnsi="IRNazanin" w:eastAsia="IRNazanin"/>
          <w:color w:val="111111"/>
          <w:sz w:val="28"/>
          <w:sz w:val="28"/>
          <w:szCs w:val="28"/>
          <w:rtl w:val="true"/>
          <w:lang w:bidi="fa-IR"/>
        </w:rPr>
        <w:t>شناساندن خدا اختلافی نداشته، و کسی را که همراهش شد از خدا جدا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سقوط مردم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خیانت و کینه‌ورزی اتفاق دارید، و در رفتار ریاکارانه، گیاهان روییده از سرگین را می‌مانید، در دوستی با آرزوها به وحدت رسیدید، و در جمع‌آوری ثروت به دشمنی پرداختید، شیطان شما را در سرگردانی افکنده و غرور شما را به هلاکت می‌کشاند برای خود و شما از خدا یاری می‌طلبم</w:t>
      </w:r>
      <w:r>
        <w:rPr>
          <w:rFonts w:eastAsia="IRNazanin" w:cs="IRNazanin"/>
          <w:color w:val="111111"/>
          <w:sz w:val="28"/>
          <w:szCs w:val="28"/>
          <w:rtl w:val="true"/>
          <w:lang w:bidi="fa-IR"/>
        </w:rPr>
        <w:t>».</w:t>
      </w:r>
    </w:p>
    <w:p>
      <w:pPr>
        <w:pStyle w:val="Heading6"/>
        <w:numPr>
          <w:ilvl w:val="5"/>
          <w:numId w:val="1"/>
        </w:numPr>
        <w:rPr/>
      </w:pPr>
      <w:bookmarkStart w:id="299" w:name="__RefHeading___Toc163937_1878427129"/>
      <w:bookmarkStart w:id="300" w:name="_Toc115"/>
      <w:bookmarkEnd w:id="299"/>
      <w:r>
        <w:rPr>
          <w:rtl w:val="true"/>
        </w:rPr>
        <w:t xml:space="preserve">نوزده </w:t>
      </w:r>
      <w:r>
        <w:rPr>
          <w:rtl w:val="true"/>
        </w:rPr>
        <w:t xml:space="preserve">- </w:t>
      </w:r>
      <w:r>
        <w:rPr>
          <w:rtl w:val="true"/>
        </w:rPr>
        <w:t xml:space="preserve">خطبه </w:t>
      </w:r>
      <w:r>
        <w:rPr/>
        <w:t>138</w:t>
      </w:r>
      <w:r>
        <w:rPr>
          <w:rtl w:val="true"/>
        </w:rPr>
        <w:t xml:space="preserve">، فراز </w:t>
      </w:r>
      <w:r>
        <w:rPr/>
        <w:t>1</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الْهَوَی عَلَی الْهُدَی، إِذَا عَطَفُوا الْهُدَی عَلَی الْهَوَی، وَیعْطِفُ الرَّأْی عَلَی الْقُرْآنِ، إِذَا عَطَفُوا الْقُرْآنَ عَلَی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را تابع هدایت وحی می‌کند، هنگامی که مردم هدایت را تابع هوس‌های خویش قرار می‌دهند، درحالی‌که به نام تفسیر نظریه‌های گوناگون خود را بر قرآن تحمیل می‌کنند، او نظریه‌ها و اندیشه‌ها را تابع قرآن می‌سازد</w:t>
      </w:r>
      <w:r>
        <w:rPr>
          <w:rFonts w:eastAsia="IRNazanin" w:cs="IRNazanin"/>
          <w:color w:val="111111"/>
          <w:sz w:val="28"/>
          <w:szCs w:val="28"/>
          <w:rtl w:val="true"/>
          <w:lang w:bidi="fa-IR"/>
        </w:rPr>
        <w:t>».</w:t>
      </w:r>
    </w:p>
    <w:p>
      <w:pPr>
        <w:pStyle w:val="Heading6"/>
        <w:numPr>
          <w:ilvl w:val="5"/>
          <w:numId w:val="1"/>
        </w:numPr>
        <w:rPr/>
      </w:pPr>
      <w:bookmarkStart w:id="301" w:name="__RefHeading___Toc163939_1878427129"/>
      <w:bookmarkStart w:id="302" w:name="_Toc116"/>
      <w:bookmarkEnd w:id="301"/>
      <w:r>
        <w:rPr>
          <w:rtl w:val="true"/>
        </w:rPr>
        <w:t xml:space="preserve">بیست </w:t>
      </w:r>
      <w:r>
        <w:rPr>
          <w:rtl w:val="true"/>
        </w:rPr>
        <w:t xml:space="preserve">- </w:t>
      </w:r>
      <w:r>
        <w:rPr>
          <w:rtl w:val="true"/>
        </w:rPr>
        <w:t xml:space="preserve">خطبه </w:t>
      </w:r>
      <w:r>
        <w:rPr/>
        <w:t>147</w:t>
      </w:r>
      <w:r>
        <w:rPr>
          <w:rtl w:val="true"/>
        </w:rPr>
        <w:t xml:space="preserve">، فراز </w:t>
      </w:r>
      <w:r>
        <w:rPr/>
        <w:t>1</w:t>
      </w:r>
      <w:r>
        <w:rPr>
          <w:rtl w:val="true"/>
        </w:rPr>
        <w:t>و</w:t>
      </w:r>
      <w:r>
        <w:rPr/>
        <w:t>2</w:t>
      </w:r>
      <w:bookmarkEnd w:id="30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مُحَمَّداً بِالْحَقِّ لِیخْرِجَ عِبَادَهُ مِنْ عِبَادَةِ الْأُوْثَانِ إِلَی عِبَادَتِهِ، وَمِنْ طَاعَةِ الشَّیطَانِ إِلَی طَاعَتِهِ، بِقُرْآن قَدْ بَینَهُ وَأَحْکَمَهُ، لِیعْلَمَ الْعِبَادُ رَبَّهُمْ إِذْ جَهِلُوهُ، وَلِیقِرُّوا بِهِ بَعْدَ إِذْ جَحَدُوهُ، وَلِیثْبِتُوهُ بَعْدَ إِذْ 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فَتَجَلَّی لَهُمْ سُبْحَانَهُ فِی کِتَابِهِ مِنْ غَیرِ أَنْ یکُونُوا رَأَوْهُ، بِمَا أَرَاهُمْ مِنْ قُدْرَتِهِ، وَخَوَّفَهُمْ مِنْ سَطْوَتِهِ، وَکَیفَ مَحَقَ مَنْ مَحَقَ بِالْمَثُلاَتِ، وَاحْتَصَدَ مَنِ احْتَصَدَ بِالنَّقِمَاتِ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برانگیخت تا بندگان خود را از پرستش دروغین بت‌ها رهایی بخشیده و به پرستش خود راهنمایی کند، و آنان را از پیروی شیطان نجات‌داده به اطاعت خود کشاند، با قرآنی که معنی آن را آشکار نمود و اساسش را استوار فرمود، تا بندگان عظمت و بزرگی خدا را بدانند که نمی‌دانستند، و به پروردگار اعتراف کنند، پس از انکارهای طولانی، و او را به‌درستی بشناسند، پس از آن‌که نسبت به خدا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در کتاب خود بی‌آن‌که او را بنگرند خود را به بندگان شناساند، و قدرت خود را به همه نمایاند، و از قهر خود ترساند، و این‌که چگونه با کیفرها ملتی را که باید نابود کند، از میان برداشت و آنان را چگونه با داس انتقام درو کرد</w:t>
      </w:r>
      <w:r>
        <w:rPr>
          <w:rFonts w:eastAsia="IRNazanin" w:cs="IRNazanin"/>
          <w:color w:val="111111"/>
          <w:sz w:val="28"/>
          <w:szCs w:val="28"/>
          <w:rtl w:val="true"/>
          <w:lang w:bidi="fa-IR"/>
        </w:rPr>
        <w:t xml:space="preserve">». </w:t>
      </w:r>
      <w:bookmarkStart w:id="303" w:name="pg14524_162508"/>
    </w:p>
    <w:p>
      <w:pPr>
        <w:pStyle w:val="Heading6"/>
        <w:numPr>
          <w:ilvl w:val="5"/>
          <w:numId w:val="1"/>
        </w:numPr>
        <w:rPr/>
      </w:pPr>
      <w:bookmarkStart w:id="304" w:name="__RefHeading___Toc163941_1878427129"/>
      <w:bookmarkStart w:id="305" w:name="_Toc117"/>
      <w:bookmarkEnd w:id="303"/>
      <w:bookmarkEnd w:id="304"/>
      <w:r>
        <w:rPr>
          <w:rtl w:val="true"/>
        </w:rPr>
        <w:t xml:space="preserve">بیست و یک </w:t>
      </w:r>
      <w:r>
        <w:rPr>
          <w:rtl w:val="true"/>
        </w:rPr>
        <w:t xml:space="preserve">- </w:t>
      </w:r>
      <w:r>
        <w:rPr>
          <w:rtl w:val="true"/>
        </w:rPr>
        <w:t xml:space="preserve">خطبه </w:t>
      </w:r>
      <w:r>
        <w:rPr/>
        <w:t>147</w:t>
      </w:r>
      <w:r>
        <w:rPr>
          <w:rtl w:val="true"/>
        </w:rPr>
        <w:t xml:space="preserve">، فراز </w:t>
      </w:r>
      <w:r>
        <w:rPr/>
        <w:t>5</w:t>
      </w:r>
      <w:r>
        <w:rPr>
          <w:rtl w:val="true"/>
        </w:rPr>
        <w:t xml:space="preserve"> - </w:t>
      </w:r>
      <w:r>
        <w:rPr/>
        <w:t>10</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عِنْدَ أَهْلِ ذلِکَ الزَّمَانِ سِلْعَةٌ أَبْوَرَ مِنَ الْکِتَابِ إِذَا تُلِی حَقَّ تِلاَوَتِهِ، وَلاَ أَنْفَقَ مِنْهُ إِذَا حُرِّفَ عَنْ مَوَاضِعِهِ، وَلاَفِی الْبِلاَدِ شَیءٌ أنْکَرَ مِنَ الْمَعْرُوفِ، وَلاَ أَعْرَفَ مِنَ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نَبَذَ الْکِتَابَ حَمَلَتُهُ، وَتَنَاسَاهُ حَفَظَتُهُ؛ فَالْکِتَابُ یوْمَئِذٍ وَ أَهْلُهُ طَرِیدَانِ مَنْفِیانِ، وَصَاحِبَانِ مُصْطَحِبَانِ فِی طَرِیقٍ وَاحِدٍ لاَیؤْوِیهِ مَامُؤْوٍ؛ فَالْکِتَابُ وَأَهْلُهُ فِی ذلِکَ الزَّمَانِ فِی النَّاسِ وَلَیسَا فِیهِمْ، وَمَعَهُمْ وَلَیسَا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الضَّلاَلَةَ لاَتُوَافِقُ الْهُدَی، وَإِنِ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الْقَوْمُ عَلَی الْفُرْقَةِ، وَافْتَرَقُوا عَنِ الْجَمَاعَةِ، کَأَنَّهُمْ أَئِمَّةُ الْکِتَابِ وَلَیسَ الْکِتَابُ إِمَامَهُمْ، فَلَمْ یبْقَ عِنْدَهُمْ مِنْهُ إِلاَّ اسْمُهُ، وَلاَ یعْرِفُونَ إِلاَّ خَطَّهُ وَزَبْرَهُ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آینده تأسف‌بار اسلام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من روزگاری بر شما فراخواهد رسید که کالایی زیان‌مندتر از قرآن نیست، اگر آن را درست بخوانند و تفسیر کنند، و متاعی پرسودتر از قرآن یافت نمی‌شود، آن‌گاه که آن را تحریف کنند و معانی دل‌خواه خود را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چیزی ناشناخته‌تر از معروف، و شناخته‌تر از منکر نیست، حاملان قرآن را واگذاشته و حافظان قرآن، آن را فراموش می‌کنند، پس در آن روز قرآن و پیروانش از میان مردم رانده و مهجور می‌گردند، و هردو غریبانه در یک راه ناشناخته سرگردان‌اند، و پناهگاهی میان مردم ندارند، پس قرآن و پیروانش در میان مردم‌اند، اما گویا حضور ندارند، با مردم‌اند، ولی از آنها بریده‌اند، زیرا گمراهی و هدایت هرگز هماهنگ نشوند، گرچه کنار یکدیگر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در جدایی و تفرقه همداستان، و در اتحاد و یگانگی، پراکنده‌اند، گویی آنان پیشوای قرآن بوده و قرآن پیشوای آنان نیست، پس از قرآن جز نامی نزدشان باقی نماند و آنان جز خطی از قرآن نشناسند</w:t>
      </w:r>
      <w:r>
        <w:rPr>
          <w:rFonts w:eastAsia="IRNazanin" w:cs="IRNazanin"/>
          <w:color w:val="111111"/>
          <w:sz w:val="28"/>
          <w:szCs w:val="28"/>
          <w:rtl w:val="true"/>
          <w:lang w:bidi="fa-IR"/>
        </w:rPr>
        <w:t>».</w:t>
      </w:r>
    </w:p>
    <w:p>
      <w:pPr>
        <w:pStyle w:val="Heading6"/>
        <w:numPr>
          <w:ilvl w:val="5"/>
          <w:numId w:val="1"/>
        </w:numPr>
        <w:rPr/>
      </w:pPr>
      <w:bookmarkStart w:id="306" w:name="__RefHeading___Toc163943_1878427129"/>
      <w:bookmarkStart w:id="307" w:name="_Toc118"/>
      <w:bookmarkEnd w:id="306"/>
      <w:r>
        <w:rPr>
          <w:rtl w:val="true"/>
        </w:rPr>
        <w:t xml:space="preserve">بیست و دو </w:t>
      </w:r>
      <w:r>
        <w:rPr>
          <w:rtl w:val="true"/>
        </w:rPr>
        <w:t xml:space="preserve">- </w:t>
      </w:r>
      <w:r>
        <w:rPr>
          <w:rtl w:val="true"/>
        </w:rPr>
        <w:t xml:space="preserve">خطبه </w:t>
      </w:r>
      <w:r>
        <w:rPr/>
        <w:t>147</w:t>
      </w:r>
      <w:r>
        <w:rPr>
          <w:rtl w:val="true"/>
        </w:rPr>
        <w:t xml:space="preserve">، فراز </w:t>
      </w:r>
      <w:r>
        <w:rPr/>
        <w:t>12</w:t>
      </w:r>
      <w:bookmarkEnd w:id="30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إِنَّهُ مَنِ اسْتَنْصَحَ اللهَ وُفِّقَ، وَمَنِ اتَّخَذَ قَوْلَهُ دَلِیلاً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لِلَّتَی هِی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جَارَ اللهِ آمِنٌ، وَعَدُوَّهُ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از خدا خیرخواهی طلبد، توفیق یابد، و آن‌کس که سخنان خدا را راهنمای خود قرار دهد، به راست‌ترین راه، هدایت شده است</w:t>
      </w:r>
      <w:r>
        <w:rPr>
          <w:rFonts w:eastAsia="Amiri" w:cs="Amiri" w:ascii="Amiri" w:hAnsi="Amiri"/>
          <w:color w:val="111111"/>
          <w:sz w:val="28"/>
          <w:szCs w:val="28"/>
          <w:rtl w:val="true"/>
          <w:lang w:bidi="ar-SA"/>
        </w:rPr>
        <w:t xml:space="preserve">». </w:t>
      </w:r>
      <w:bookmarkStart w:id="308" w:name="pg14524_162509"/>
    </w:p>
    <w:p>
      <w:pPr>
        <w:pStyle w:val="Heading6"/>
        <w:numPr>
          <w:ilvl w:val="5"/>
          <w:numId w:val="1"/>
        </w:numPr>
        <w:rPr/>
      </w:pPr>
      <w:bookmarkStart w:id="309" w:name="__RefHeading___Toc163945_1878427129"/>
      <w:bookmarkStart w:id="310" w:name="_Toc119"/>
      <w:bookmarkEnd w:id="308"/>
      <w:bookmarkEnd w:id="309"/>
      <w:r>
        <w:rPr>
          <w:rtl w:val="true"/>
        </w:rPr>
        <w:t xml:space="preserve">بیست و سه </w:t>
      </w:r>
      <w:r>
        <w:rPr>
          <w:rtl w:val="true"/>
        </w:rPr>
        <w:t xml:space="preserve">- </w:t>
      </w:r>
      <w:r>
        <w:rPr>
          <w:rtl w:val="true"/>
        </w:rPr>
        <w:t xml:space="preserve">خطبه </w:t>
      </w:r>
      <w:r>
        <w:rPr/>
        <w:t>147</w:t>
      </w:r>
      <w:r>
        <w:rPr>
          <w:rtl w:val="true"/>
        </w:rPr>
        <w:t xml:space="preserve">، فراز </w:t>
      </w:r>
      <w:r>
        <w:rPr/>
        <w:t>15</w:t>
      </w:r>
      <w:r>
        <w:rPr>
          <w:rtl w:val="true"/>
        </w:rPr>
        <w:t xml:space="preserve"> </w:t>
      </w:r>
      <w:r>
        <w:rPr>
          <w:rtl w:val="true"/>
        </w:rPr>
        <w:t xml:space="preserve">و </w:t>
      </w:r>
      <w:r>
        <w:rPr/>
        <w:t>16</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أَنَّکُمْ لَنْ تَعْرِفُوا الرُّشْدَ حَتَّی تَعْرِفُوا الَّذِی تَرَکَهُ، وَلَنْ تَأْخُذُوا بِمَیثَاقِ الْکِتَابِ حَتَّی تَعْرِفُوا الَّذِی نَقَضَهُ، وَلَنْ تَمَسَّکُوا بِهِ حَتَّی تَعْرِفُوا الَّذَی 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فَالْتَمِسُوا ذلِکَ مِنْ عِنْدِ أَهْلِهِ، فَإِنَّهُمْ عَیشُ الْعِلْمِ، وَمَوْتُ الْجَهْلِ، هُمْ الَّذِینَ یخْبِرُکُمْ حُکْمُهُمْ عَنْ عِلْمِهِمْ، وَصمْتُهُمْ عَنْ مَنْطِقِهِمْ، وَظَاهِرُهُمْ عَنْ بَاطِنِهِمْ، لاَ یخَالِفُونَ الدِّینَ وَلاَیخْتَلِفُونَ فِیهِ، فَهُوَ بَینَهُمْ شَاهِدٌ صَادِقٌ، وَصَامِتٌ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هیچ‌گاه حق را نخواهید شناخت جز آن‌که ترک‌کننده آن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پیمان قرآن وفادار نخواهید بود، مگر آن‌که پیمان‌شکنان را بشناسید، و هرگز به قرآن چنگ نمی‌زنید، مگر آن‌که رهاکننده آن را شناسایی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رستگاری را از اهل آن جست‌وجو کنید، که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حیات دانش، و راز مرگ جهل و نادانی هستند، آنان که حکمتشان شما را از دانش آنان و سکوتشان از منطق آنان، و ظاهرشان از باطنشان، اطلاع</w:t>
      </w:r>
    </w:p>
    <w:p>
      <w:pPr>
        <w:pStyle w:val="BookText"/>
        <w:rPr/>
      </w:pPr>
      <w:r>
        <w:rPr>
          <w:rFonts w:ascii="IRNazanin" w:hAnsi="IRNazanin" w:eastAsia="IRNazanin"/>
          <w:color w:val="111111"/>
          <w:sz w:val="28"/>
          <w:sz w:val="28"/>
          <w:szCs w:val="28"/>
          <w:rtl w:val="true"/>
          <w:lang w:bidi="fa-IR"/>
        </w:rPr>
        <w:t>می‌دهد، نه با دین خدا مخالفتی دارند، و نه در آن اختلاف می‌کنند، دین در میان آنان گواهی صادق، و ساکتی سخن‌گوست</w:t>
      </w:r>
      <w:r>
        <w:rPr>
          <w:rFonts w:eastAsia="IRNazanin" w:cs="IRNazanin"/>
          <w:color w:val="111111"/>
          <w:sz w:val="28"/>
          <w:szCs w:val="28"/>
          <w:rtl w:val="true"/>
          <w:lang w:bidi="fa-IR"/>
        </w:rPr>
        <w:t>».</w:t>
      </w:r>
    </w:p>
    <w:p>
      <w:pPr>
        <w:pStyle w:val="Heading6"/>
        <w:numPr>
          <w:ilvl w:val="5"/>
          <w:numId w:val="1"/>
        </w:numPr>
        <w:rPr/>
      </w:pPr>
      <w:bookmarkStart w:id="311" w:name="__RefHeading___Toc163947_1878427129"/>
      <w:bookmarkStart w:id="312" w:name="_Toc120"/>
      <w:bookmarkEnd w:id="311"/>
      <w:r>
        <w:rPr>
          <w:rtl w:val="true"/>
        </w:rPr>
        <w:t xml:space="preserve">بیست و چهار </w:t>
      </w:r>
      <w:r>
        <w:rPr>
          <w:rtl w:val="true"/>
        </w:rPr>
        <w:t xml:space="preserve">- </w:t>
      </w:r>
      <w:r>
        <w:rPr>
          <w:rtl w:val="true"/>
        </w:rPr>
        <w:t xml:space="preserve">خطبه </w:t>
      </w:r>
      <w:r>
        <w:rPr/>
        <w:t>153</w:t>
      </w:r>
      <w:r>
        <w:rPr>
          <w:rtl w:val="true"/>
        </w:rPr>
        <w:t xml:space="preserve">، فراز </w:t>
      </w:r>
      <w:r>
        <w:rPr/>
        <w:t>4</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کَرَائِمُ الْقُرْآنِ، وَهُمْ کُنُوزُ الرَّحْمنِ، إِنْ نَطَقُوا صَدَقُوا، وَإِنْ صَمَتُوا لَمْ یسْبَقُوا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کریمه قرآن نازل شد، آنان گنجینه‌های علوم خداوند رحمانند، اگر سخن گویند، راست گویند، و اگر سکوت کنند بر آنان پیشی نجویند</w:t>
      </w:r>
      <w:r>
        <w:rPr>
          <w:rFonts w:eastAsia="IRNazanin" w:cs="IRNazanin"/>
          <w:color w:val="111111"/>
          <w:sz w:val="28"/>
          <w:szCs w:val="28"/>
          <w:rtl w:val="true"/>
          <w:lang w:bidi="fa-IR"/>
        </w:rPr>
        <w:t>».</w:t>
      </w:r>
    </w:p>
    <w:p>
      <w:pPr>
        <w:pStyle w:val="Heading6"/>
        <w:numPr>
          <w:ilvl w:val="5"/>
          <w:numId w:val="1"/>
        </w:numPr>
        <w:rPr/>
      </w:pPr>
      <w:bookmarkStart w:id="313" w:name="__RefHeading___Toc163949_1878427129"/>
      <w:bookmarkStart w:id="314" w:name="_Toc121"/>
      <w:bookmarkEnd w:id="313"/>
      <w:r>
        <w:rPr>
          <w:rtl w:val="true"/>
        </w:rPr>
        <w:t xml:space="preserve">بیست و پنج </w:t>
      </w:r>
      <w:r>
        <w:rPr>
          <w:rtl w:val="true"/>
        </w:rPr>
        <w:t xml:space="preserve">- </w:t>
      </w:r>
      <w:r>
        <w:rPr>
          <w:rtl w:val="true"/>
        </w:rPr>
        <w:t xml:space="preserve">خطبه </w:t>
      </w:r>
      <w:r>
        <w:rPr/>
        <w:t>155</w:t>
      </w:r>
      <w:r>
        <w:rPr>
          <w:rtl w:val="true"/>
        </w:rPr>
        <w:t xml:space="preserve">، فراز </w:t>
      </w:r>
      <w:r>
        <w:rPr/>
        <w:t>10</w:t>
      </w:r>
      <w:r>
        <w:rPr>
          <w:rtl w:val="true"/>
        </w:rPr>
        <w:t xml:space="preserve">- </w:t>
      </w:r>
      <w:r>
        <w:rPr/>
        <w:t>12</w:t>
      </w:r>
      <w:bookmarkEnd w:id="31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وَعَلَیکُمْ بِکِتَابِ اللهِ، فَإِنَّهُ الْحَبْلُ الْمَتِینُ، وَالنُّورُ الْمُبِینُ، وَالشِّفَاءُ النَّافِعُ، وَالرِّی النَّاقِعُ، وَالْعِصْمَةُ لِلْمُتَمَسِّکِ، وَالنَّجَاةُ لَلْمُتَعَلِّقِ، لاَیعْوَجُّ فَیقَامَ، وَلاَیزِیغُ فَیسْتَعْتَبَ، وَلاَتُخْلِقُهُ کَثْرَةُ الرَّدِّ، وَوُلُوجُ السَّمْعِ، مَنْ قَالَ بِهِ صَدَقَ، وَمَنْ عَمِلَ بِهِ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عمل‌کردن به قرآن، که ریسمان محکم الهی، و نور آشکار و درمانی سودمند است، که تشنگی را فرو نشاند، نگهدارنده کسی است که به آن تمسک جوید و نجات‌دهنده آن‌کس است که به آن چنگ آویزد، کجی ندارد تا راست شود، و گرایش به باطل ندارد تا از آن بازگردانده شود، و تکرار و شنیدن پیاپی آیات کهنه‌اش نمی‌سازد، و گوش از شنیدن آن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قرآن سخن بگوید، راست گفته و هرکس بدان عمل کند پیشتاز است</w:t>
      </w:r>
      <w:r>
        <w:rPr>
          <w:rFonts w:eastAsia="IRNazanin" w:cs="IRNazanin"/>
          <w:color w:val="111111"/>
          <w:sz w:val="28"/>
          <w:szCs w:val="28"/>
          <w:rtl w:val="true"/>
          <w:lang w:bidi="fa-IR"/>
        </w:rPr>
        <w:t xml:space="preserve">». </w:t>
      </w:r>
      <w:bookmarkStart w:id="315" w:name="pg14524_162510"/>
    </w:p>
    <w:p>
      <w:pPr>
        <w:pStyle w:val="Heading6"/>
        <w:numPr>
          <w:ilvl w:val="5"/>
          <w:numId w:val="1"/>
        </w:numPr>
        <w:rPr/>
      </w:pPr>
      <w:bookmarkStart w:id="316" w:name="__RefHeading___Toc163951_1878427129"/>
      <w:bookmarkStart w:id="317" w:name="_Toc122"/>
      <w:bookmarkEnd w:id="315"/>
      <w:bookmarkEnd w:id="316"/>
      <w:r>
        <w:rPr>
          <w:rtl w:val="true"/>
        </w:rPr>
        <w:t xml:space="preserve">بیست و شش </w:t>
      </w:r>
      <w:r>
        <w:rPr>
          <w:rtl w:val="true"/>
        </w:rPr>
        <w:t xml:space="preserve">- </w:t>
      </w:r>
      <w:r>
        <w:rPr>
          <w:rtl w:val="true"/>
        </w:rPr>
        <w:t xml:space="preserve">خطبه </w:t>
      </w:r>
      <w:r>
        <w:rPr/>
        <w:t>157</w:t>
      </w:r>
      <w:r>
        <w:rPr>
          <w:rtl w:val="true"/>
        </w:rPr>
        <w:t xml:space="preserve">، فرازهای </w:t>
      </w:r>
      <w:r>
        <w:rPr/>
        <w:t>1</w:t>
      </w:r>
      <w:r>
        <w:rPr>
          <w:rtl w:val="true"/>
        </w:rPr>
        <w:t xml:space="preserve"> </w:t>
      </w:r>
      <w:r>
        <w:rPr>
          <w:rtl w:val="true"/>
        </w:rPr>
        <w:t xml:space="preserve">تا </w:t>
      </w:r>
      <w:r>
        <w:rPr/>
        <w:t>3</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عَلَی حِینِ فَتْرَةٍ مِنَ الرُّسُلِ، وَطُولِ هَجْعَةٍ مِنَ الْأُمَمِ، وَانْتِقَاضٍ مِنَ الْمُبْرَمِ، فَجَاءَهُمْ بِتَصْدِیقِ الَّذِی بَینَ یدَیهِ، وَالنُّورِ الْمُقْتَدَی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الْقُرْآنُ فَاسْتَنْطِقُوهُ، وَلَنْ ینْطِقَ، وَلَکِنْ أُخْبِرُکُمْ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فِیهِ عِلْمَ مَایأْتی، وَالْحَدِیثَ عَنِ الْمَاضِی، وَدَوَاءَ دَائِکُمْ، وَنَظْمَ مَابَینَکُمْ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فرستاد که پیامبران حضور نداشتند، و امت‌ها در خواب غفلت بودند، و رشته‌های دوستی و انسانیت از هم‌گسسته بود، پس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خلق آمد درحالی‌که کتاب‌های پیامبران پیشین را تصدیق کرد، و با نوری هدایت‌گر انسان‌ها شد که همه باید از آن اطاعت نمایند و آن، نور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بخواهید تا سخن گوید، که هرگز سخن نمی‌گوید، اما من شما را از معارف آن خبر می‌دهم، بدانید که در قرآن علم آینده، و حدیث روزگاران گذشته است، شفادهنده دردهای شما، و سامان‌دهنده امور فردی و اجتماعی شما است</w:t>
      </w:r>
      <w:r>
        <w:rPr>
          <w:rFonts w:eastAsia="IRNazanin" w:cs="IRNazanin"/>
          <w:color w:val="111111"/>
          <w:sz w:val="28"/>
          <w:szCs w:val="28"/>
          <w:rtl w:val="true"/>
          <w:lang w:bidi="fa-IR"/>
        </w:rPr>
        <w:t>».</w:t>
      </w:r>
    </w:p>
    <w:p>
      <w:pPr>
        <w:pStyle w:val="Heading6"/>
        <w:numPr>
          <w:ilvl w:val="5"/>
          <w:numId w:val="1"/>
        </w:numPr>
        <w:rPr/>
      </w:pPr>
      <w:bookmarkStart w:id="318" w:name="__RefHeading___Toc163953_1878427129"/>
      <w:bookmarkStart w:id="319" w:name="_Toc123"/>
      <w:bookmarkEnd w:id="318"/>
      <w:r>
        <w:rPr>
          <w:rtl w:val="true"/>
        </w:rPr>
        <w:t xml:space="preserve">بیست و هفت </w:t>
      </w:r>
      <w:r>
        <w:rPr>
          <w:rtl w:val="true"/>
        </w:rPr>
        <w:t xml:space="preserve">- </w:t>
      </w:r>
      <w:r>
        <w:rPr>
          <w:rtl w:val="true"/>
        </w:rPr>
        <w:t xml:space="preserve">خطبه </w:t>
      </w:r>
      <w:r>
        <w:rPr/>
        <w:t>166</w:t>
      </w:r>
      <w:r>
        <w:rPr>
          <w:rtl w:val="true"/>
        </w:rPr>
        <w:t xml:space="preserve">، فراز </w:t>
      </w:r>
      <w:r>
        <w:rPr/>
        <w:t>1</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أَنْزَلَ کِتَاباً هَادِیاً بَینَ فِیهِ الْخَیرَوَالْشَّرَّ؛ فَخُذُوا نَهْجَ الْخَیرِ تَهْتَدُوا، وَاصْدِفُوا عَنْ سَمْتِ الشَّرِّ تَقْصِدُوا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بزرگ کتابی هدایت‌گر فرستاد، و نیکی و بدی خیر و شر را آشکارا در آن بیان فرمود، پس راه نیکی در پیش گیرید که هدایت شوید، و از شر و بدی پرهیز کنید تا در راه راست قرار گیرید</w:t>
      </w:r>
      <w:r>
        <w:rPr>
          <w:rFonts w:eastAsia="IRNazanin" w:cs="IRNazanin"/>
          <w:color w:val="111111"/>
          <w:sz w:val="28"/>
          <w:szCs w:val="28"/>
          <w:rtl w:val="true"/>
          <w:lang w:bidi="fa-IR"/>
        </w:rPr>
        <w:t>».</w:t>
      </w:r>
    </w:p>
    <w:p>
      <w:pPr>
        <w:pStyle w:val="Heading6"/>
        <w:numPr>
          <w:ilvl w:val="5"/>
          <w:numId w:val="1"/>
        </w:numPr>
        <w:rPr/>
      </w:pPr>
      <w:bookmarkStart w:id="320" w:name="__RefHeading___Toc163955_1878427129"/>
      <w:bookmarkStart w:id="321" w:name="_Toc124"/>
      <w:bookmarkEnd w:id="320"/>
      <w:r>
        <w:rPr>
          <w:rtl w:val="true"/>
        </w:rPr>
        <w:t xml:space="preserve">بیست و هشت </w:t>
      </w:r>
      <w:r>
        <w:rPr>
          <w:rtl w:val="true"/>
        </w:rPr>
        <w:t xml:space="preserve">- </w:t>
      </w:r>
      <w:r>
        <w:rPr>
          <w:rtl w:val="true"/>
        </w:rPr>
        <w:t xml:space="preserve">خطبه </w:t>
      </w:r>
      <w:r>
        <w:rPr/>
        <w:t>168</w:t>
      </w:r>
      <w:r>
        <w:rPr>
          <w:rtl w:val="true"/>
        </w:rPr>
        <w:t xml:space="preserve">، فراز </w:t>
      </w:r>
      <w:r>
        <w:rPr/>
        <w:t>1</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بَعَثَ رَسُولاً هَادِیاً بِکِتَابٍ نَاطِقٍ وَ أَمْرٍ قَائمٍ، لاَ یهْلِکُ عَنْهُ إلاَّ 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پیامبری راهنما را با کتابی گویا، و دستوری استوار برانگیخت، هلاک نشود جز کسی که تبه‌کار است</w:t>
      </w:r>
      <w:r>
        <w:rPr>
          <w:rFonts w:eastAsia="IRNazanin" w:cs="IRNazanin"/>
          <w:color w:val="111111"/>
          <w:sz w:val="28"/>
          <w:szCs w:val="28"/>
          <w:rtl w:val="true"/>
          <w:lang w:bidi="fa-IR"/>
        </w:rPr>
        <w:t>».</w:t>
      </w:r>
    </w:p>
    <w:p>
      <w:pPr>
        <w:pStyle w:val="Heading6"/>
        <w:numPr>
          <w:ilvl w:val="5"/>
          <w:numId w:val="1"/>
        </w:numPr>
        <w:rPr/>
      </w:pPr>
      <w:bookmarkStart w:id="322" w:name="__RefHeading___Toc163957_1878427129"/>
      <w:bookmarkStart w:id="323" w:name="_Toc125"/>
      <w:bookmarkEnd w:id="322"/>
      <w:r>
        <w:rPr>
          <w:rtl w:val="true"/>
        </w:rPr>
        <w:t xml:space="preserve">بیست و نه </w:t>
      </w:r>
      <w:r>
        <w:rPr>
          <w:rtl w:val="true"/>
        </w:rPr>
        <w:t xml:space="preserve">- </w:t>
      </w:r>
      <w:r>
        <w:rPr>
          <w:rtl w:val="true"/>
        </w:rPr>
        <w:t xml:space="preserve">خطبه </w:t>
      </w:r>
      <w:r>
        <w:rPr/>
        <w:t>168</w:t>
      </w:r>
      <w:r>
        <w:rPr>
          <w:rtl w:val="true"/>
        </w:rPr>
        <w:t xml:space="preserve">، فراز </w:t>
      </w:r>
      <w:r>
        <w:rPr/>
        <w:t>6</w:t>
      </w:r>
      <w:bookmarkEnd w:id="32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عَلَینَا الْعَمَلُ بِکِتَابِ اللهِ وَ سِیرَةِ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وَالْقِیامُ بِحَقِّهِ، وَالْنَّعْشُ لِسُنَّتِهِ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 که شما به گردن ما دارید، عمل‌کردن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به حق و برپا داشتن سنت اوست</w:t>
      </w:r>
      <w:r>
        <w:rPr>
          <w:rFonts w:eastAsia="IRNazanin" w:cs="IRNazanin"/>
          <w:color w:val="111111"/>
          <w:sz w:val="28"/>
          <w:szCs w:val="28"/>
          <w:rtl w:val="true"/>
          <w:lang w:bidi="fa-IR"/>
        </w:rPr>
        <w:t xml:space="preserve">». </w:t>
      </w:r>
      <w:bookmarkStart w:id="324" w:name="pg14524_162511"/>
    </w:p>
    <w:p>
      <w:pPr>
        <w:pStyle w:val="Heading6"/>
        <w:numPr>
          <w:ilvl w:val="5"/>
          <w:numId w:val="1"/>
        </w:numPr>
        <w:rPr/>
      </w:pPr>
      <w:bookmarkStart w:id="325" w:name="__RefHeading___Toc163959_1878427129"/>
      <w:bookmarkStart w:id="326" w:name="_Toc126"/>
      <w:bookmarkEnd w:id="324"/>
      <w:bookmarkEnd w:id="325"/>
      <w:r>
        <w:rPr>
          <w:rtl w:val="true"/>
        </w:rPr>
        <w:t xml:space="preserve">سی </w:t>
      </w:r>
      <w:r>
        <w:rPr>
          <w:rtl w:val="true"/>
        </w:rPr>
        <w:t xml:space="preserve">- </w:t>
      </w:r>
      <w:r>
        <w:rPr>
          <w:rtl w:val="true"/>
        </w:rPr>
        <w:t xml:space="preserve">خطبه </w:t>
      </w:r>
      <w:r>
        <w:rPr/>
        <w:t>172</w:t>
      </w:r>
      <w:r>
        <w:rPr>
          <w:rtl w:val="true"/>
        </w:rPr>
        <w:t xml:space="preserve">، فراز </w:t>
      </w:r>
      <w:r>
        <w:rPr/>
        <w:t>10</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یخِنَّنَّ أَحَدُکُمْ خَنِینَ الْأَمَةِ عَلَی مَا زُوِی عَنْهُ مِنْهَا، وَاسْتَتِمُّوا نِعْمَةَ اللهِ عَلَیکُمْ بِالصَّبْرِ عَلَی طَاعَةِ اللهِ وَالْمُحَافَظَةِ عَلَی مَا اسْتَحْفَظَکُمْ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چونان کنیزکان برای آن‌چه که از دنیا از دست می‌دهید گریه نکنید، و با صبر و استقامت بر اطاعت پروردگار، و حفظ و نگهداری فرامین کتاب خدا، نعمت‌های پروردگار را نسبت به خویش کامل کنید</w:t>
      </w:r>
      <w:r>
        <w:rPr>
          <w:rFonts w:eastAsia="IRNazanin" w:cs="IRNazanin"/>
          <w:color w:val="111111"/>
          <w:sz w:val="28"/>
          <w:szCs w:val="28"/>
          <w:rtl w:val="true"/>
          <w:lang w:bidi="fa-IR"/>
        </w:rPr>
        <w:t>».</w:t>
      </w:r>
    </w:p>
    <w:p>
      <w:pPr>
        <w:pStyle w:val="Heading6"/>
        <w:numPr>
          <w:ilvl w:val="5"/>
          <w:numId w:val="1"/>
        </w:numPr>
        <w:rPr/>
      </w:pPr>
      <w:bookmarkStart w:id="327" w:name="__RefHeading___Toc163961_1878427129"/>
      <w:bookmarkStart w:id="328" w:name="_Toc127"/>
      <w:bookmarkEnd w:id="327"/>
      <w:r>
        <w:rPr>
          <w:rtl w:val="true"/>
        </w:rPr>
        <w:t xml:space="preserve">سی و یک </w:t>
      </w:r>
      <w:r>
        <w:rPr>
          <w:rtl w:val="true"/>
        </w:rPr>
        <w:t xml:space="preserve">- </w:t>
      </w:r>
      <w:r>
        <w:rPr>
          <w:rtl w:val="true"/>
        </w:rPr>
        <w:t xml:space="preserve">خطبه </w:t>
      </w:r>
      <w:r>
        <w:rPr/>
        <w:t>175</w:t>
      </w:r>
      <w:r>
        <w:rPr>
          <w:rtl w:val="true"/>
        </w:rPr>
        <w:t xml:space="preserve">، فرازهای </w:t>
      </w:r>
      <w:r>
        <w:rPr/>
        <w:t>7</w:t>
      </w:r>
      <w:r>
        <w:rPr>
          <w:rtl w:val="true"/>
        </w:rPr>
        <w:t xml:space="preserve"> </w:t>
      </w:r>
      <w:r>
        <w:rPr>
          <w:rtl w:val="true"/>
        </w:rPr>
        <w:t xml:space="preserve">تا </w:t>
      </w:r>
      <w:r>
        <w:rPr/>
        <w:t>11</w:t>
      </w:r>
      <w:bookmarkEnd w:id="32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هذَا الْقُرْآنَ هُوَ النَّاصِحُ الَّذِی لاَ یغُشُّ، وَالْهَادِی الَّذِی لاَیضِلُّ، وَالْمُحَدِّثُ الَّذِی لاَ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جَالَسَ هذَا الْقُرْآنَ أَحَدٌ إِلاَّ قَامَ عَنْهُ بِزِیادَةٍ أَوْنُقْصَانٍ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فِی هُدی، أَوْ نُقْصَانٍ مِنْ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أَنَّهُ لَیسَ عَلَی أَحَدٍ بَعْدَ الْقُرْآنِ مِنْ فَاقَةٍ، وَلاَ لِأَحَدٍ قَبْلَ الْقُرْآنِ مِنْ غِنی؛ فَاسْتَشْفُوهُ مِنْ أَدْوَائِکُمْ، وَاسْتَعِینُوا بِهِ عَلَی لَأْوَائِکُمْ، فَإنَّ فِیهِ شِفَاءً مِنْ أَکْبَرِ الدَّاءِ، وَ هُوَ الْکُفْرُ وَ النِّفَاقُ، وَالْغَی وَالضَّلاَلُ، فَاسْأَلُوا اللهَ بِهِ، وَتَوَجَّهُوا إِلَیهِ بِحُبِّهِ، وَلاَتَسْأَلُوا بِهِ خَلْقَهُ، إنَّهُ مَا تَوَجَّهَ الْعِبَادُ إلَی اللهِ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أَنَّهُ شَافِعٌ مُشَفَّعٌ، وَقَائِلٌ مُصَدَّقٌ، وَأَنَّهُ مَنْ شَفَعَ لَهُ الْقُرْآنُ یوْمَ الْقِیامَةِ شُفِّعَ فِیهِ، وَمَنْ مَحَلَ بِهِ الْقُرْآنُ یوْمَ الْقِیامَةِ صُدِّقَ عَلَیه، فَإنَّهُ ینَادِی مُنَادٍ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کُلَّ حَارِثٍ مُبْتَلی فِی حَرْثِهِ وَعَاقِبَةِ عَمَلِهِ، غَیرَ حَرَثَةِ الْقُرآنِ؛ فَکُونُوا مِنْ حَرَثَتِهِ وَأَتْبَاعِهِ، وَاسْتَدِلُّوهُ عَلی رِّبِّکُمْ، وَاسْتَنْصِحُوهُ عَلی أَنْفُسِکُمْ، وَاتَّهِمُوا عَلَیهِ آرَاءَکُمْ، وَ اسْتَغِشُّوا فِیهِ أَهْوَاءَکُمْ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پنددهنده‌ای است که نمی‌فریبد، و هدایت‌کننده‌ای است که گمراه نمی‌سازد، و سخن‌گویی که هرگز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قرآن همنشین نشد مگر آن‌که بر او افزود یا از او کاست، افزودن در هدایت و کاهش از کوردلی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با داشتن قرآن، نیازی ندارد، و بدون قرآن بی‌نیاز نخواهد بود، پس درمان خود را از قرآن بخواهید، و در سختی‌ها از قرآن یاری بطلبید، که در قرآن درمان بزرگ‌ترین بیماری‌ها یعنی کفر و نفاق و سرکشی و گمراهی است، پس به‌وسیله قرآن خواسته‌های خود را از خدا بخواهید، و با دوستی قرآن به‌خدا روی آورید، و به‌وسیله قرآن از خلق خدا چیزی نخواهید، زیرا وسیله‌ای برای تقرب بندگان به‌خدا، بهتر از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شفاعت قرآن پذیرفته‌شده، و سخنش تصدیق می‌گردد، آن‌کس که در قیامت، قرآن شفاعتش کند بخشوده می‌شود، و آن‌کس که قرآن از او شکایت کند محکوم است، در روز قیامت </w:t>
      </w:r>
      <w:bookmarkStart w:id="329" w:name="pg14524_162512"/>
    </w:p>
    <w:p>
      <w:pPr>
        <w:pStyle w:val="BookText"/>
        <w:rPr/>
      </w:pPr>
      <w:bookmarkEnd w:id="329"/>
      <w:r>
        <w:rPr>
          <w:rFonts w:ascii="IRNazanin" w:hAnsi="IRNazanin" w:eastAsia="IRNazanin"/>
          <w:color w:val="111111"/>
          <w:sz w:val="28"/>
          <w:sz w:val="28"/>
          <w:szCs w:val="28"/>
          <w:rtl w:val="true"/>
          <w:lang w:bidi="fa-IR"/>
        </w:rPr>
        <w:t>ندادهنده‌ای بانگ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امروز هر کس گرفتار بذری است که کاشته و عملی است که انجام داده، جز اعمال منطبق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شمار عمل‌کنندگان به قرآن باشید، از قرآن پیروی کنید، با قرآن خد آ را بشناسید، و خویشتن را با قرآن اندرز دهید، و رأی و نظر خود را برابر قرآن متهم کنید، و خواسته‌های خود را با قرآن نادرست بشمارید</w:t>
      </w:r>
      <w:r>
        <w:rPr>
          <w:rFonts w:eastAsia="IRNazanin" w:cs="IRNazanin"/>
          <w:color w:val="111111"/>
          <w:sz w:val="28"/>
          <w:szCs w:val="28"/>
          <w:rtl w:val="true"/>
          <w:lang w:bidi="fa-IR"/>
        </w:rPr>
        <w:t>».</w:t>
      </w:r>
    </w:p>
    <w:p>
      <w:pPr>
        <w:pStyle w:val="Heading6"/>
        <w:numPr>
          <w:ilvl w:val="5"/>
          <w:numId w:val="1"/>
        </w:numPr>
        <w:rPr/>
      </w:pPr>
      <w:bookmarkStart w:id="330" w:name="__RefHeading___Toc163963_1878427129"/>
      <w:bookmarkStart w:id="331" w:name="_Toc128"/>
      <w:bookmarkEnd w:id="330"/>
      <w:r>
        <w:rPr>
          <w:rtl w:val="true"/>
        </w:rPr>
        <w:t xml:space="preserve">سی و دو </w:t>
      </w:r>
      <w:r>
        <w:rPr>
          <w:rtl w:val="true"/>
        </w:rPr>
        <w:t xml:space="preserve">- </w:t>
      </w:r>
      <w:r>
        <w:rPr>
          <w:rtl w:val="true"/>
        </w:rPr>
        <w:t xml:space="preserve">خطبه </w:t>
      </w:r>
      <w:r>
        <w:rPr/>
        <w:t>179</w:t>
      </w:r>
      <w:r>
        <w:rPr>
          <w:rtl w:val="true"/>
        </w:rPr>
        <w:t xml:space="preserve">، فراز </w:t>
      </w:r>
      <w:r>
        <w:rPr/>
        <w:t>6</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دَارَسْتُکُمُ الْکِتَابَ، وَفَاتَحْتُکُمُ الْحِجَاجَ، وَعَرَّفْتُکُمْ مَاأَنْکَرْتُمْ، وَسَوَّغْتُکُمْ مَامَجَجْتُمْ، لَوْکَانَ الْأَعْمَی یلْحَظُ، أَوِ النَّائِمُ یسْتَیقِظُ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 به شما آموختم، و راه و رسم استدلال را به شما آموزش دادم، و آن‌چه را که نمی‌شناختید به شما شناساندم، و دانشی را که به کامتان سازگار نبود، جرعه‌جرعه به شما 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نابینا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وخفته بیدار می‌شد</w:t>
      </w:r>
      <w:r>
        <w:rPr>
          <w:rFonts w:eastAsia="IRNazanin" w:cs="IRNazanin"/>
          <w:color w:val="111111"/>
          <w:sz w:val="28"/>
          <w:szCs w:val="28"/>
          <w:rtl w:val="true"/>
          <w:lang w:bidi="fa-IR"/>
        </w:rPr>
        <w:t>!».</w:t>
      </w:r>
    </w:p>
    <w:p>
      <w:pPr>
        <w:pStyle w:val="Heading6"/>
        <w:numPr>
          <w:ilvl w:val="5"/>
          <w:numId w:val="1"/>
        </w:numPr>
        <w:rPr/>
      </w:pPr>
      <w:bookmarkStart w:id="332" w:name="__RefHeading___Toc163965_1878427129"/>
      <w:bookmarkStart w:id="333" w:name="_Toc129"/>
      <w:bookmarkEnd w:id="332"/>
      <w:r>
        <w:rPr>
          <w:rtl w:val="true"/>
        </w:rPr>
        <w:t xml:space="preserve">سی و سه </w:t>
      </w:r>
      <w:r>
        <w:rPr>
          <w:rtl w:val="true"/>
        </w:rPr>
        <w:t xml:space="preserve">- </w:t>
      </w:r>
      <w:r>
        <w:rPr>
          <w:rtl w:val="true"/>
        </w:rPr>
        <w:t xml:space="preserve">خطبه </w:t>
      </w:r>
      <w:r>
        <w:rPr/>
        <w:t>181</w:t>
      </w:r>
      <w:r>
        <w:rPr>
          <w:rtl w:val="true"/>
        </w:rPr>
        <w:t xml:space="preserve">، فراز </w:t>
      </w:r>
      <w:r>
        <w:rPr/>
        <w:t>28</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 عَلَی إِخْوَانِی الَّذِینَ تَلَوُا الْقُرْآنَ فَأَحْکَمُوهُ، وَتَدَبَّرُوا الْفَرْضَ فَأَقَامُوهُ، أَحْیوُا السُّنَّةَ، وَأمَاتُوا الْبِدْعَةَ، دُعُوا لِلْجِهَادِ فَأَجَابُوا، وَوَثِقُوا بِالْقَائِدِ فَاتَّبَعُوا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الْجِهَادَ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مُعَسْکِرٌ فِی یوْمی هذَا، فَمَنْ أَرَادَ الرَّوَاحَ إِلَی اللهِ فَلْیخْرُجْ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هستند برادران من؟ که بر راه حق رفتند، و با حق درگذشتند، کجاست عمار؟ و کجاست پسر تیهان؟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تیهان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کجاست ذوالشهادتین؟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 بن ثابت که پیامبر شهادت او را دو شهادت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کجایند همانند آنان از برادرانشان که پیمان جانبازی بستند، و سرهایشان را برای ستمگران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به ریش مبارک گرفت و زمانی طولانی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برادرانم که قرآن را خواندند، و براساس آن قضاوت کردند، در واجبات الهی اندیشه نموده و آنها را برپا داشتند، سنت‌های الهی رازنده و بدعت‌ها را نابود کردند، دعوت جهاد را پذیرفته و به رهبر خود اطمینان داشته و از او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لشکر آماده می‌کنم، کسی که می‌خواهد به‌سوی خدا رود همراه ما خارج شود</w:t>
      </w:r>
      <w:r>
        <w:rPr>
          <w:rFonts w:eastAsia="IRNazanin" w:cs="IRNazanin"/>
          <w:color w:val="111111"/>
          <w:sz w:val="28"/>
          <w:szCs w:val="28"/>
          <w:rtl w:val="true"/>
          <w:lang w:bidi="fa-IR"/>
        </w:rPr>
        <w:t>».</w:t>
      </w:r>
    </w:p>
    <w:p>
      <w:pPr>
        <w:pStyle w:val="Heading6"/>
        <w:numPr>
          <w:ilvl w:val="5"/>
          <w:numId w:val="1"/>
        </w:numPr>
        <w:rPr/>
      </w:pPr>
      <w:bookmarkStart w:id="334" w:name="__RefHeading___Toc163967_1878427129"/>
      <w:bookmarkStart w:id="335" w:name="_Toc130"/>
      <w:bookmarkEnd w:id="334"/>
      <w:r>
        <w:rPr>
          <w:rtl w:val="true"/>
        </w:rPr>
        <w:t xml:space="preserve">سی و چهار </w:t>
      </w:r>
      <w:r>
        <w:rPr>
          <w:rtl w:val="true"/>
        </w:rPr>
        <w:t xml:space="preserve">- </w:t>
      </w:r>
      <w:r>
        <w:rPr/>
        <w:t>182</w:t>
      </w:r>
      <w:r>
        <w:rPr>
          <w:rtl w:val="true"/>
        </w:rPr>
        <w:t xml:space="preserve">، فرازهای </w:t>
      </w:r>
      <w:r>
        <w:rPr/>
        <w:t>5</w:t>
      </w:r>
      <w:r>
        <w:rPr>
          <w:rtl w:val="true"/>
        </w:rPr>
        <w:t xml:space="preserve">، </w:t>
      </w:r>
      <w:r>
        <w:rPr/>
        <w:t>6</w:t>
      </w:r>
      <w:r>
        <w:rPr>
          <w:rtl w:val="true"/>
        </w:rPr>
        <w:t xml:space="preserve"> </w:t>
      </w:r>
      <w:r>
        <w:rPr>
          <w:rtl w:val="true"/>
        </w:rPr>
        <w:t>و</w:t>
      </w:r>
      <w:r>
        <w:rPr/>
        <w:t>7</w:t>
      </w:r>
      <w:bookmarkEnd w:id="33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آمِرٌ زَاجِرٌ، وَصَامِتٌ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عَلَی خَلْقِهِ، أَخَذَ عَلَیهِمْ مِیثاقَهُمْ، وَارْتَهَنَ عَلَیهِمْ </w:t>
      </w:r>
      <w:bookmarkStart w:id="336" w:name="pg14524_162513"/>
    </w:p>
    <w:p>
      <w:pPr>
        <w:pStyle w:val="BookText"/>
        <w:rPr/>
      </w:pPr>
      <w:bookmarkEnd w:id="336"/>
      <w:r>
        <w:rPr>
          <w:rFonts w:ascii="IRNazanin" w:hAnsi="IRNazanin" w:eastAsia="IRNazanin"/>
          <w:color w:val="111111"/>
          <w:sz w:val="28"/>
          <w:sz w:val="28"/>
          <w:szCs w:val="28"/>
          <w:rtl w:val="true"/>
          <w:lang w:bidi="fa-IR"/>
        </w:rPr>
        <w:t>أَنْفُسَهُمْ، أَتَمَّ نُورَهُ، وَأکْمَلَ بِهِ دِینَهُ، وَ قَبَضَ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فَرَغَ إِلَی الْخَلْقِ مِنْ أَحکَامِ الْهُدَی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فَعَظِّمُوا مِنهُ سُبْحَانَهُ مَا عَظَّمَ مِنْ نَفْسِهِ، فَإِنَّهُ لَمْ یخْفِ عَنْکُمْ شَیئاً مِنْ دِینِهِ، وَلَمْ یتْرُکْ شَیئاً رَضِیهُ أَوْ کَرِهَهُ إِلاَّ وَجَعَلَ لَهُ عَلَماً بَادِیاً، وَآیةً مُحْکَمَةً، تَزْجُرُ عَنْهُ، أَوْ تَدْعُو إِلَیهِ، فَرِضَاهُ فِیما بَقِی وَاحِدٌ، وَسَخَطُهُ فِیما بَقِی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فرماندهی بازدارنده، و ساکتی گویا، و حجت خدا بر مخلوقات است، خداوند پیمان عمل‌کردن به قرآن را از بندگان گرفته، و آنان را در گرو دستوراتش قرار داده است، نورانیت قرآن را تمام، و دین خود را به‌وسیله آن کامل فرمود، و پیامبرش را هنگامی از جهان برد که از تبلیغ احکام قرآن فراغت کامل فرمود، و پیامبرش را هنگامی از جهان برد که از تبلیغ احکام قرآن فراغت‌یافته بود، پس خدا را آن‌گونه بزرگ بشمارید که خود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از دینش را پنهان نکرده، و آن‌چه مورد رضایت یا خشم او بود وانگذاشته، جز آن‌که نشانه‌ای آشکار، و آیتی استوار برای آن قرار داده است، که به‌سوی آن دعوت یا پرهیز داده شوند، پس خشنودی و خشم خدا در گذشته و حال یکسان است</w:t>
      </w:r>
      <w:r>
        <w:rPr>
          <w:rFonts w:eastAsia="IRNazanin" w:cs="IRNazanin"/>
          <w:color w:val="111111"/>
          <w:sz w:val="28"/>
          <w:szCs w:val="28"/>
          <w:rtl w:val="true"/>
          <w:lang w:bidi="fa-IR"/>
        </w:rPr>
        <w:t>».</w:t>
      </w:r>
    </w:p>
    <w:p>
      <w:pPr>
        <w:pStyle w:val="Heading6"/>
        <w:numPr>
          <w:ilvl w:val="5"/>
          <w:numId w:val="1"/>
        </w:numPr>
        <w:rPr/>
      </w:pPr>
      <w:bookmarkStart w:id="337" w:name="__RefHeading___Toc163969_1878427129"/>
      <w:bookmarkStart w:id="338" w:name="_Toc131"/>
      <w:bookmarkEnd w:id="337"/>
      <w:r>
        <w:rPr>
          <w:rtl w:val="true"/>
        </w:rPr>
        <w:t xml:space="preserve">سی و پنج </w:t>
      </w:r>
      <w:r>
        <w:rPr>
          <w:rtl w:val="true"/>
        </w:rPr>
        <w:t xml:space="preserve">- </w:t>
      </w:r>
      <w:r>
        <w:rPr>
          <w:rtl w:val="true"/>
        </w:rPr>
        <w:t xml:space="preserve">خطبه </w:t>
      </w:r>
      <w:r>
        <w:rPr/>
        <w:t>184</w:t>
      </w:r>
      <w:r>
        <w:rPr>
          <w:rtl w:val="true"/>
        </w:rPr>
        <w:t xml:space="preserve"> (</w:t>
      </w:r>
      <w:r>
        <w:rPr>
          <w:rtl w:val="true"/>
        </w:rPr>
        <w:t>همام یا متقین</w:t>
      </w:r>
      <w:r>
        <w:rPr>
          <w:rtl w:val="true"/>
        </w:rPr>
        <w:t>)</w:t>
      </w:r>
      <w:r>
        <w:rPr>
          <w:rtl w:val="true"/>
        </w:rPr>
        <w:t xml:space="preserve">، فراز </w:t>
      </w:r>
      <w:r>
        <w:rPr/>
        <w:t>8</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اللَّیلَ فَصَافُّونَ أَقْدَامَهُمْ، تَالِینَ لِأَجْزَاءِ الْقُرْآنِ یرَتِّلُونَهَا تَرْتِیلاً، یحَزِّنُونَ بِهِ أَنْفُسَهُمْ، وَیسْتَثِیرُونَ بِهِ دَوَاءَ دَائِهِمْ، فَإِذَا مَرُّوا بِآیةٍ فِیهَا تَشْوِیقٌ رَکَنُوا إِلَیهَا طَمَعاً، وَتَطَلَّعَتْ نُفُوسُهُمْ إِلَیهَا شَوْقاً، وَظَنُّوا أنَّهَا نُصْبَ أَعْینِهِمْ، وَ إِذَا مَرُّوا بِآیةٍ فِیهَا تَخْوِیفٌ أَصْغَوْا إِلَیهَا مَسَامِعَ قُلُوبِهِمْ، وَظَنُّوا أَنَّ زَفِیرَ جَهَنَّمَ وَ شَهِیقَهَا فِی أُصُولِ آذَانِهِمْ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در شب بر پا ایستاده مشغول نمازند، قرآن را جزء‌جزء و با تفکر و اندیشه می‌خوانند، با قرآن جان خود را محزون و داروی درد خود را می‌یابند، وقتی به آیه‌ای برسند که تشویقی در آن است، با شوق و طمع بهشت به آن روی آورند، و با جان پرشوق در آن خیره شوند، و گمان می‌برند که نعمت‌های بهشت در برابر دیدگانشان قرار داد و هرگاه به آیه‌ای می‌رسند که ترس از خدا در آن باشد، گوش دل به آن می‌سپارند، و گویا صدای برهم خوردن شعله‌های آتش، در گوششان طنین‌افکن است</w:t>
      </w:r>
      <w:r>
        <w:rPr>
          <w:rFonts w:eastAsia="IRNazanin" w:cs="IRNazanin"/>
          <w:color w:val="111111"/>
          <w:sz w:val="28"/>
          <w:szCs w:val="28"/>
          <w:rtl w:val="true"/>
          <w:lang w:bidi="fa-IR"/>
        </w:rPr>
        <w:t>».</w:t>
      </w:r>
    </w:p>
    <w:p>
      <w:pPr>
        <w:pStyle w:val="Heading6"/>
        <w:numPr>
          <w:ilvl w:val="5"/>
          <w:numId w:val="1"/>
        </w:numPr>
        <w:rPr/>
      </w:pPr>
      <w:bookmarkStart w:id="339" w:name="__RefHeading___Toc163971_1878427129"/>
      <w:bookmarkStart w:id="340" w:name="_Toc132"/>
      <w:bookmarkEnd w:id="339"/>
      <w:r>
        <w:rPr>
          <w:rtl w:val="true"/>
        </w:rPr>
        <w:t xml:space="preserve">سی و شش </w:t>
      </w:r>
      <w:r>
        <w:rPr>
          <w:rtl w:val="true"/>
        </w:rPr>
        <w:t xml:space="preserve">- </w:t>
      </w:r>
      <w:r>
        <w:rPr>
          <w:rtl w:val="true"/>
        </w:rPr>
        <w:t xml:space="preserve">خطبه </w:t>
      </w:r>
      <w:r>
        <w:rPr/>
        <w:t>189</w:t>
      </w:r>
      <w:r>
        <w:rPr>
          <w:rtl w:val="true"/>
        </w:rPr>
        <w:t xml:space="preserve"> (</w:t>
      </w:r>
      <w:r>
        <w:rPr>
          <w:rtl w:val="true"/>
        </w:rPr>
        <w:t>قاصعه</w:t>
      </w:r>
      <w:r>
        <w:rPr>
          <w:rtl w:val="true"/>
        </w:rPr>
        <w:t>)</w:t>
      </w:r>
      <w:r>
        <w:rPr>
          <w:rtl w:val="true"/>
        </w:rPr>
        <w:t xml:space="preserve">، فراز </w:t>
      </w:r>
      <w:r>
        <w:rPr/>
        <w:t>18</w:t>
      </w:r>
      <w:r>
        <w:rPr>
          <w:rtl w:val="true"/>
        </w:rPr>
        <w:t>-</w:t>
      </w:r>
      <w:r>
        <w:rPr/>
        <w:t>20</w:t>
      </w:r>
      <w:bookmarkEnd w:id="34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عَلَیهِ الْکِتَابَ نُوراً لاَتُطْفَأُ مَصَابِیحُهُ، وَسِرَاجاً لاَیخْبُو تَوَقُّدُهُ، وَبَحْراً لاَیدْرَکُ قَعْرُهُ، وَمِنْهَاجاً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لاَیضِلُّ نَهْجُهُ، وَشُعَاعاً لاَیظْلِمُ ضَوْؤُهُ، وَفُرْقَاناً لاَیخْمَدُ بُرْهَانُهُ، وَتِبْیاناً لاَتُهْدَمُ أَرْکَانُهُ، وَشِفَاءً لاَتُخْشَی أَسْقَامُهُ، وَعِزّاً لاَ تُهْزَمُ أَنْصَارُهُ، وَحَقّاً لاَتُخْذَلُ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مَعْدِنُ الْإِیمَانِ وَبُحْبُوحَتُهُ، وَینَابِیعُ الْعِلْمِ وَبُحُورُهُ، وَرِیاضُ الْعَدْلِ وَ غُدْرَانُهُ، وَأَثَافِی الْإِسْلاَمِ وَبُنْیانُهُ، وَأَوْدِیةُ الْحَقِّ وَغِیطَانُهُ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وَبَحْرٌ لاَ ینْزِفُهُ الْمُسْتَنْزِفُونَ، وَعُیونٌ لاَینضِبُهَا الْمَاتِحُونَ، وَمَنَاهِلُ لاَیغِیضُهَا الْوَارِدُونَ، وَمَنَازِلُ لاَیضِلُّ نَهْجَهَا الْمُسَافِرُونَ، وَأَعْلاَمٌ لاَ یعْمَی عَنْهَا السَّائِرُونَ، وَآکَامٌ لاَیجُوزُ عنْهَا الْقَاصِدُونَ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رِیاً لِعَطَشِ الْعُلَمَاءِ، وَرَبِیعاً لِقُلُوبِ الْفُقَهَاءِ، وَمَحَاجَّ لِطُرُقِ الصُّلَحَاءِ، وَدَوَاءً لَیسَ بَعْدَهُ دَاءٌ، وَنُوراً لَیسَ مَعَهُ ظُلْمَةٌ، وَحَبْلاً وَثِیقاً عُرْوَتُهُ، وَمَعْقِلاً مَنِیعاً ذِرْوَتُهُ، وَعِزّاً لِمَنْ تَوَلاَّهُ، وَسِلْماً لِمَنْ دَخَلَهُ، وَهُدی لِمَنِ ائْتَمَّ بِهِ، وَعُذْراً لِمَنِ انْتَحَلَهُ، وَبُرْهَاناً لِمَنْ تَکَلَّمَ بِهِ، وَشَاهِداً لِمَنْ خَاصَمَ بِهِ، وَفَلْجاً لِمَنْ حَاجَّ بِهِ، وَحَامِلاً لِمَنْ حَمَلَهُ، وَمَطِیةً لِمَنْ أَعْمَلَهُ، وَآیةً لِمَنْ تَوَسَّمَ، وَجُنَّةً لِمَنِ اسْتَلْأَمَ، وَعِلْماً لِمَنْ وَعَی، وَحَدِیثاً لِمَنْ رَوَی، وَحُکْماً لِمَنْ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خاموشی ندارد، چراغی است که درخشندگی آن زوال نپذیرد، دریایی است که ژرفای آن درک نشود، راهی است که رونده آن گمراه نگردد، شعله‌ای است که نور آن تاریک نشود، جداکننده حق و باطلی است که درخشش برهانش خاموش نگردد، بنایی است که ستون‌های آن خراب نشود، شفادهنده‌ای است که بیماری‌های وحشت‌انگیز را بزداید، قدرتی است که یاورانش شکست ندارند، و حقی است که یاری‌کنندگانش مغلوب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معدن ایمان و اصل آن است، چشمه‌های دانش و دریاهای علوم است، سرچشمه‌های عدالت، و نهرهای جاری عدل است، پایه‌های اسلام و ستون‌های محکم آن است، نهرهای جاری زلال حقیقت، و سرزمین‌های آن است، دریایی است که تشنگان آن، آبش را تمام نتوانند کشید، و چشمه‌هایی است که آبش کمی ندارد، محل برداشت آبی است که هرچه از آن برگیرند کاهش نمی‌یابد، منزل‌هایی است که مسافران راه آن را فراموش نخواهند کرد، و نشانه‌هایی است که روندگان از آن غفلت نمی‌کنند، کوهسار زیبایی است که از آن نمی‌گذرند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قرآن را فرونشاننده عطش علمی دانشمندان، و باران بهاری برای قلب فقیهان، و راه گسترده و وسیع برای صالحان قرار داده است، قرآن دارویی است که با آن بیماری وجود ندارد، نوری است که با آن تاریکی یافت نمی‌شود، ریسمانی است که رشته‌های آن محکم، پناهگاهی است که قله آن بلند، و توان و قدرتی است برای آنکه قرآن </w:t>
      </w:r>
      <w:bookmarkStart w:id="341" w:name="pg14524_162515"/>
    </w:p>
    <w:p>
      <w:pPr>
        <w:pStyle w:val="BookText"/>
        <w:rPr/>
      </w:pPr>
      <w:bookmarkEnd w:id="341"/>
      <w:r>
        <w:rPr>
          <w:rFonts w:ascii="IRNazanin" w:hAnsi="IRNazanin" w:eastAsia="IRNazanin"/>
          <w:color w:val="111111"/>
          <w:sz w:val="28"/>
          <w:sz w:val="28"/>
          <w:szCs w:val="28"/>
          <w:rtl w:val="true"/>
          <w:lang w:bidi="fa-IR"/>
        </w:rPr>
        <w:t>را برگزیند، محل امنی است برای هرکس که آنجا وارد شود، راهنمایی است برای آن‌که از او پیروی کند، وسیله انجام وظیفه است برای آن‌که قرآن را راه و رسم خود قرار دهد، برهانی است بر آن‌کس که با آن سخن بگوید، عامل پیروزی است برای آن‌کس که با آن استدلال کند، نجات‌دهنده است برای آن‌کس که حافظ آن باشد و به آن عمل کند، و راهبر آن‌که آن را به‌کار گیرد، و نشانه هدایت است برای آن‌کس که در او بنگرد، سپر نگهدارنده است برای آن‌کس که با آن خود را بپوشاند، و دانش کسی است که آن را به‌خاطر بسپارد، و حدیث کسی است که از آن روایت کند، و فرمان کسی است که با آن قضاوت کند</w:t>
      </w:r>
      <w:r>
        <w:rPr>
          <w:rFonts w:eastAsia="IRNazanin" w:cs="IRNazanin"/>
          <w:color w:val="111111"/>
          <w:sz w:val="28"/>
          <w:szCs w:val="28"/>
          <w:rtl w:val="true"/>
          <w:lang w:bidi="fa-IR"/>
        </w:rPr>
        <w:t>».</w:t>
      </w:r>
    </w:p>
    <w:p>
      <w:pPr>
        <w:pStyle w:val="Heading6"/>
        <w:numPr>
          <w:ilvl w:val="5"/>
          <w:numId w:val="1"/>
        </w:numPr>
        <w:rPr/>
      </w:pPr>
      <w:bookmarkStart w:id="342" w:name="__RefHeading___Toc163973_1878427129"/>
      <w:bookmarkStart w:id="343" w:name="_Toc133"/>
      <w:bookmarkEnd w:id="342"/>
      <w:r>
        <w:rPr>
          <w:rtl w:val="true"/>
        </w:rPr>
        <w:t xml:space="preserve">سی و هفت </w:t>
      </w:r>
      <w:r>
        <w:rPr>
          <w:rtl w:val="true"/>
        </w:rPr>
        <w:t xml:space="preserve">- </w:t>
      </w:r>
      <w:r>
        <w:rPr>
          <w:rtl w:val="true"/>
        </w:rPr>
        <w:t xml:space="preserve">خطبه </w:t>
      </w:r>
      <w:r>
        <w:rPr/>
        <w:t>234</w:t>
      </w:r>
      <w:r>
        <w:rPr>
          <w:rtl w:val="true"/>
        </w:rPr>
        <w:t xml:space="preserve">، فراز </w:t>
      </w:r>
      <w:r>
        <w:rPr/>
        <w:t>63</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کَانَ یجَاوِرُ فِی کُلِّ سَنَة بِحِرَاءَ فَأَرَاهُ، وَلاَ یرَاهُ غَیرِی، وَلَمْ یجْمَعْ بَیتٌ وَاحِدٌ یوْمَئِذٍ فِی الْإِسْلاَمِ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وَخَدِیجَةَ وَأَنَا ثَالِثُهُمَا، أَرَی نُورَ الْوَحْی وَالرِّسَالَةِ، وَأَشُمُّ رِیحَ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 رَنَّةَ الشَّیطَانِ حِینَ نَزَلَ الْوَحْی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الشَّیطَانُ قَدْ أَیسَ مِنْ عِبَادَتِهِ، إِنَّکَ تَسْمَعُ مَا أَسْمَعُ، وَتَرَی مَا أَرَی، إِلاَّ أَنَّکَ لَسْتَ بِنَبِی، وَلکِنَّکَ وَزِیرٌ، وَإِنَّکَ لَعَلَی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چندماه از سال را در غارحراء می‌گذراند، تنها من او را مشاهده می‌کردم، و کسی جز من او را نمی‌دید، در آن روزها، در هیچ خانه مسلمانی راه نیافت، جز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خدیجه هم در آن بود و من سومین آنان بودم، من نور وحی و رسالت را می‌دیدم، و بوی نبوت را می‌بوییدم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می‌آمد، ناله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ناله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از پرستش خویش مأیوس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می‌شنوم، می‌شنوی، و آن‌چه را که من می‌بینم، می‌بینی، جز این‌که تو پیامبر نیستی، بلکه وزیر من بوده و به راه خیر می‌روی</w:t>
      </w:r>
      <w:r>
        <w:rPr>
          <w:rFonts w:eastAsia="IRNazanin" w:cs="IRNazanin"/>
          <w:color w:val="111111"/>
          <w:sz w:val="28"/>
          <w:szCs w:val="28"/>
          <w:rtl w:val="true"/>
          <w:lang w:bidi="fa-IR"/>
        </w:rPr>
        <w:t>».</w:t>
      </w:r>
    </w:p>
    <w:p>
      <w:pPr>
        <w:pStyle w:val="Heading6"/>
        <w:numPr>
          <w:ilvl w:val="5"/>
          <w:numId w:val="1"/>
        </w:numPr>
        <w:rPr/>
      </w:pPr>
      <w:bookmarkStart w:id="344" w:name="__RefHeading___Toc163975_1878427129"/>
      <w:bookmarkStart w:id="345" w:name="_Toc134"/>
      <w:bookmarkEnd w:id="344"/>
      <w:r>
        <w:rPr>
          <w:rtl w:val="true"/>
        </w:rPr>
        <w:t xml:space="preserve">سی و هشت </w:t>
      </w:r>
      <w:r>
        <w:rPr>
          <w:rtl w:val="true"/>
        </w:rPr>
        <w:t xml:space="preserve">- </w:t>
      </w:r>
      <w:r>
        <w:rPr>
          <w:rtl w:val="true"/>
        </w:rPr>
        <w:t xml:space="preserve">خطبه </w:t>
      </w:r>
      <w:r>
        <w:rPr/>
        <w:t>234</w:t>
      </w:r>
      <w:r>
        <w:rPr>
          <w:rtl w:val="true"/>
        </w:rPr>
        <w:t xml:space="preserve">، فراز </w:t>
      </w:r>
      <w:r>
        <w:rPr/>
        <w:t>70</w:t>
      </w:r>
      <w:bookmarkEnd w:id="34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لَمِنْ قَوْم لاَتَأخُذُهُمْ فِی اللهِ لَوْمَةُ لاَئِم، سِیماهُمْ سِیما الصِّدِّیقِینَ، وَکَلاَمُهُمْ کَلاَمُ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مُتَمَسِّکُونَ بِحَبْلِ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از کسانی هستم که در راه خدا از هیچ سرزنشی نمی‌ترسند، کسانی که سیمای آن‌ها سیمای صدیقان، و سخنانشان، سخنان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دامن قرآن پناه برده </w:t>
      </w:r>
      <w:r>
        <w:rPr>
          <w:rFonts w:eastAsia="IRNazanin" w:cs="IRNazanin"/>
          <w:color w:val="111111"/>
          <w:sz w:val="28"/>
          <w:szCs w:val="28"/>
          <w:rtl w:val="true"/>
          <w:lang w:bidi="fa-IR"/>
        </w:rPr>
        <w:t xml:space="preserve">...». </w:t>
      </w:r>
      <w:bookmarkStart w:id="346" w:name="pg14524_162516"/>
    </w:p>
    <w:p>
      <w:pPr>
        <w:pStyle w:val="Heading5"/>
        <w:numPr>
          <w:ilvl w:val="4"/>
          <w:numId w:val="1"/>
        </w:numPr>
        <w:rPr/>
      </w:pPr>
      <w:bookmarkStart w:id="347" w:name="__RefHeading___Toc163977_1878427129"/>
      <w:bookmarkStart w:id="348" w:name="_Toc135"/>
      <w:bookmarkEnd w:id="346"/>
      <w:bookmarkEnd w:id="347"/>
      <w:r>
        <w:rPr>
          <w:rtl w:val="true"/>
        </w:rPr>
        <w:t>ب</w:t>
      </w:r>
      <w:r>
        <w:rPr>
          <w:rtl w:val="true"/>
        </w:rPr>
        <w:t xml:space="preserve">) </w:t>
      </w:r>
      <w:r>
        <w:rPr>
          <w:rtl w:val="true"/>
        </w:rPr>
        <w:t>نامه‌های نهج‌البلاغه</w:t>
      </w:r>
      <w:bookmarkEnd w:id="348"/>
    </w:p>
    <w:p>
      <w:pPr>
        <w:pStyle w:val="Heading6"/>
        <w:numPr>
          <w:ilvl w:val="5"/>
          <w:numId w:val="1"/>
        </w:numPr>
        <w:rPr/>
      </w:pPr>
      <w:bookmarkStart w:id="349" w:name="__RefHeading___Toc163979_1878427129"/>
      <w:bookmarkStart w:id="350" w:name="_Toc136"/>
      <w:bookmarkEnd w:id="349"/>
      <w:r>
        <w:rPr>
          <w:rtl w:val="true"/>
        </w:rPr>
        <w:t xml:space="preserve">سی و نه </w:t>
      </w:r>
      <w:r>
        <w:rPr>
          <w:rtl w:val="true"/>
        </w:rPr>
        <w:t xml:space="preserve">- </w:t>
      </w:r>
      <w:r>
        <w:rPr>
          <w:rtl w:val="true"/>
        </w:rPr>
        <w:t xml:space="preserve">نامه </w:t>
      </w:r>
      <w:r>
        <w:rPr/>
        <w:t>31</w:t>
      </w:r>
      <w:r>
        <w:rPr>
          <w:rtl w:val="true"/>
        </w:rPr>
        <w:t xml:space="preserve">، فراز </w:t>
      </w:r>
      <w:r>
        <w:rPr/>
        <w:t>14</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أَبْتَدِئَکَ بِتَعْلِیمِ کِتَابِ اللهِ عَزَّوَجَلَّ وَتَأْوِیلِهِ، وَشَرَائِعِ الْإِسْلاَمِ وَأَحْکَامِهِ، وَحَلاَلِهِ وَحَرَامِهِ، لاَ أُجَاوُز ذلِکَ بَکَ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آغاز تربیت، تصمیم گرفتم تا کتاب خدای توانا و بزرگ را همراه با تفسیر آیات، به تو بیاموزم، و شریعت اسلام و احکام آن از حلال و حرام، به تو تعلیم دهم و به چیز دیگری نپردازم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351" w:name="__RefHeading___Toc163981_1878427129"/>
      <w:bookmarkStart w:id="352" w:name="_Toc137"/>
      <w:bookmarkEnd w:id="351"/>
      <w:r>
        <w:rPr>
          <w:rtl w:val="true"/>
        </w:rPr>
        <w:t xml:space="preserve">چهل </w:t>
      </w:r>
      <w:r>
        <w:rPr>
          <w:rtl w:val="true"/>
        </w:rPr>
        <w:t xml:space="preserve">- </w:t>
      </w:r>
      <w:r>
        <w:rPr>
          <w:rtl w:val="true"/>
        </w:rPr>
        <w:t xml:space="preserve">نامه </w:t>
      </w:r>
      <w:r>
        <w:rPr/>
        <w:t>47</w:t>
      </w:r>
      <w:r>
        <w:rPr>
          <w:rtl w:val="true"/>
        </w:rPr>
        <w:t xml:space="preserve">، فراز </w:t>
      </w:r>
      <w:r>
        <w:rPr/>
        <w:t>3</w:t>
      </w:r>
      <w:bookmarkEnd w:id="352"/>
    </w:p>
    <w:p>
      <w:pPr>
        <w:pStyle w:val="BookText"/>
        <w:rPr/>
      </w:pPr>
      <w:r>
        <w:rPr>
          <w:rFonts w:ascii="Amiri" w:hAnsi="Amiri" w:eastAsia="Amiri" w:cs="Amiri"/>
          <w:color w:val="111111"/>
          <w:sz w:val="28"/>
          <w:sz w:val="28"/>
          <w:szCs w:val="28"/>
          <w:rtl w:val="true"/>
          <w:lang w:bidi="ar-SA"/>
        </w:rPr>
        <w:t xml:space="preserve">و من وصیة له علیهم السلام للحسن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فِی الْقُرْآنِ، لاَ یسْبِقْکُمْ بِالْعَمَلِ بِهِ غَیرُکُمْ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مبادا دیگران در عمل‌کردن به دستوراتش از شما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وَتَمَسَّکْ بِحَبْلِ الْقُرآنِ، وَاسْتَنْصِحْهُ، وَأَحِلَّ حَلاَلَهُ، وَحَرِّمْ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قرآن چنگ زن، و از آن نصیحت بپذیر، حلالش را حلال، وحرامش راحرام بشمار</w:t>
      </w:r>
      <w:r>
        <w:rPr>
          <w:rFonts w:eastAsia="IRNazanin" w:cs="IRNazanin"/>
          <w:color w:val="111111"/>
          <w:sz w:val="28"/>
          <w:szCs w:val="28"/>
          <w:rtl w:val="true"/>
          <w:lang w:bidi="fa-IR"/>
        </w:rPr>
        <w:t>».</w:t>
      </w:r>
    </w:p>
    <w:p>
      <w:pPr>
        <w:pStyle w:val="Heading5"/>
        <w:numPr>
          <w:ilvl w:val="4"/>
          <w:numId w:val="1"/>
        </w:numPr>
        <w:rPr/>
      </w:pPr>
      <w:bookmarkStart w:id="353" w:name="__RefHeading___Toc163983_1878427129"/>
      <w:bookmarkStart w:id="354" w:name="_Toc138"/>
      <w:bookmarkEnd w:id="353"/>
      <w:r>
        <w:rPr>
          <w:rtl w:val="true"/>
        </w:rPr>
        <w:t>ج</w:t>
      </w:r>
      <w:r>
        <w:rPr>
          <w:rtl w:val="true"/>
        </w:rPr>
        <w:t xml:space="preserve">. </w:t>
      </w:r>
      <w:r>
        <w:rPr>
          <w:rtl w:val="true"/>
        </w:rPr>
        <w:t>حکمت‌های نهج‌البلاغه</w:t>
      </w:r>
      <w:bookmarkEnd w:id="354"/>
    </w:p>
    <w:p>
      <w:pPr>
        <w:pStyle w:val="Heading6"/>
        <w:numPr>
          <w:ilvl w:val="5"/>
          <w:numId w:val="1"/>
        </w:numPr>
        <w:rPr/>
      </w:pPr>
      <w:bookmarkStart w:id="355" w:name="__RefHeading___Toc163985_1878427129"/>
      <w:bookmarkStart w:id="356" w:name="_Toc139"/>
      <w:bookmarkEnd w:id="355"/>
      <w:r>
        <w:rPr>
          <w:rtl w:val="true"/>
        </w:rPr>
        <w:t xml:space="preserve">چهل و دو </w:t>
      </w:r>
      <w:r>
        <w:rPr>
          <w:rtl w:val="true"/>
        </w:rPr>
        <w:t xml:space="preserve">- </w:t>
      </w:r>
      <w:r>
        <w:rPr>
          <w:rtl w:val="true"/>
        </w:rPr>
        <w:t xml:space="preserve">حکمت </w:t>
      </w:r>
      <w:r>
        <w:rPr/>
        <w:t>101</w:t>
      </w:r>
      <w:r>
        <w:rPr>
          <w:rtl w:val="true"/>
        </w:rPr>
        <w:t xml:space="preserve">، فراز </w:t>
      </w:r>
      <w:r>
        <w:rPr/>
        <w:t>2</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لِلزَّاهِدِینَ فِی الدُّنْیا، الرَّاغِبِینَ فِی الْآخِرَةِ، أُولَئِکَ قَوْمٌ اتَّخَذُوا الْأَرْضَ بِسَاطاً وَتُرَابَهَا فِرَاشاً وَمَاءَهَا طِیباً وَ الْقُرْآنَ شِعَاراً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را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و آرایش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گردانیده‌اند</w:t>
      </w:r>
      <w:r>
        <w:rPr>
          <w:rFonts w:eastAsia="IRNazanin" w:cs="IRNazanin"/>
          <w:color w:val="111111"/>
          <w:sz w:val="28"/>
          <w:szCs w:val="28"/>
          <w:rtl w:val="true"/>
          <w:lang w:bidi="fa-IR"/>
        </w:rPr>
        <w:t>».</w:t>
      </w:r>
    </w:p>
    <w:p>
      <w:pPr>
        <w:pStyle w:val="Heading6"/>
        <w:numPr>
          <w:ilvl w:val="5"/>
          <w:numId w:val="1"/>
        </w:numPr>
        <w:rPr/>
      </w:pPr>
      <w:bookmarkStart w:id="357" w:name="__RefHeading___Toc163987_1878427129"/>
      <w:bookmarkStart w:id="358" w:name="_Toc140"/>
      <w:bookmarkEnd w:id="357"/>
      <w:r>
        <w:rPr>
          <w:rtl w:val="true"/>
        </w:rPr>
        <w:t xml:space="preserve">چهل و سه </w:t>
      </w:r>
      <w:r>
        <w:rPr>
          <w:rtl w:val="true"/>
        </w:rPr>
        <w:t xml:space="preserve">- </w:t>
      </w:r>
      <w:r>
        <w:rPr>
          <w:rtl w:val="true"/>
        </w:rPr>
        <w:t xml:space="preserve">حکمت </w:t>
      </w:r>
      <w:r>
        <w:rPr/>
        <w:t>219</w:t>
      </w:r>
      <w:r>
        <w:rPr>
          <w:rtl w:val="true"/>
        </w:rPr>
        <w:t xml:space="preserve">، فراز </w:t>
      </w:r>
      <w:r>
        <w:rPr/>
        <w:t>4</w:t>
      </w:r>
      <w:bookmarkEnd w:id="35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قَرَأَ الْقُرْآنَ فَمَاتَ فَدَخَلَ النَّارَ، فَهُوَ کَانَ مِمَّنْ یتَّخِذُ آیاتِ اللَّهِ 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قرآن بخواند و پس از مرگ به آتش برود، از کسانی است که آیات خدا را استهزاء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قرآن را با اعتقاد و باور بخواند، باید به مضمون آن عمل کند و عمل به قرآن مستلزم بهشت رفتن است، پس خواننده قرآن اگر به دوزخ برود، دلیل بر آن است که به مضمون آن اعتقاد نداشته است</w:t>
      </w:r>
      <w:r>
        <w:rPr>
          <w:rFonts w:eastAsia="IRNazanin" w:cs="IRNazanin"/>
          <w:color w:val="111111"/>
          <w:sz w:val="28"/>
          <w:szCs w:val="28"/>
          <w:rtl w:val="true"/>
          <w:lang w:bidi="fa-IR"/>
        </w:rPr>
        <w:t xml:space="preserve">)». </w:t>
      </w:r>
      <w:bookmarkStart w:id="359" w:name="pg14524_162517"/>
    </w:p>
    <w:p>
      <w:pPr>
        <w:pStyle w:val="Heading6"/>
        <w:numPr>
          <w:ilvl w:val="5"/>
          <w:numId w:val="1"/>
        </w:numPr>
        <w:rPr/>
      </w:pPr>
      <w:bookmarkStart w:id="360" w:name="__RefHeading___Toc163989_1878427129"/>
      <w:bookmarkStart w:id="361" w:name="_Toc141"/>
      <w:bookmarkEnd w:id="359"/>
      <w:bookmarkEnd w:id="360"/>
      <w:r>
        <w:rPr>
          <w:rtl w:val="true"/>
        </w:rPr>
        <w:t xml:space="preserve">چهل و چهار </w:t>
      </w:r>
      <w:r>
        <w:rPr>
          <w:rtl w:val="true"/>
        </w:rPr>
        <w:t xml:space="preserve">- </w:t>
      </w:r>
      <w:r>
        <w:rPr>
          <w:rtl w:val="true"/>
        </w:rPr>
        <w:t xml:space="preserve">حکمت </w:t>
      </w:r>
      <w:r>
        <w:rPr/>
        <w:t>305</w:t>
      </w:r>
      <w:r>
        <w:rPr>
          <w:rtl w:val="true"/>
        </w:rPr>
        <w:t xml:space="preserve">، فراز </w:t>
      </w:r>
      <w:r>
        <w:rPr/>
        <w:t>1</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نَبَأُ مَا قَبْلَکُمْ وَ خَبَرُ مَا بَعْدَکُمْ وَ حُکْمُ مَا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است خبر آن‌چه پیش از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خبر آن‌چه پس از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قبر و برزخ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حکم آن‌که چگونه بایدتان زندگی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 و حرام و مستحب و مکروه و مباح</w:t>
      </w:r>
      <w:r>
        <w:rPr>
          <w:rFonts w:eastAsia="IRNazanin" w:cs="IRNazanin"/>
          <w:color w:val="111111"/>
          <w:sz w:val="28"/>
          <w:szCs w:val="28"/>
          <w:rtl w:val="true"/>
          <w:lang w:bidi="fa-IR"/>
        </w:rPr>
        <w:t>)».</w:t>
      </w:r>
    </w:p>
    <w:p>
      <w:pPr>
        <w:pStyle w:val="Heading6"/>
        <w:numPr>
          <w:ilvl w:val="5"/>
          <w:numId w:val="1"/>
        </w:numPr>
        <w:rPr/>
      </w:pPr>
      <w:bookmarkStart w:id="362" w:name="__RefHeading___Toc163991_1878427129"/>
      <w:bookmarkStart w:id="363" w:name="_Toc142"/>
      <w:bookmarkEnd w:id="362"/>
      <w:r>
        <w:rPr>
          <w:rtl w:val="true"/>
        </w:rPr>
        <w:t xml:space="preserve">چهل و پنج </w:t>
      </w:r>
      <w:r>
        <w:rPr>
          <w:rtl w:val="true"/>
        </w:rPr>
        <w:t xml:space="preserve">- </w:t>
      </w:r>
      <w:r>
        <w:rPr>
          <w:rtl w:val="true"/>
        </w:rPr>
        <w:t xml:space="preserve">حکمت </w:t>
      </w:r>
      <w:r>
        <w:rPr/>
        <w:t>361</w:t>
      </w:r>
      <w:r>
        <w:rPr>
          <w:rtl w:val="true"/>
        </w:rPr>
        <w:t xml:space="preserve">، فراز </w:t>
      </w:r>
      <w:r>
        <w:rPr/>
        <w:t>1</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لَا یبْقَی فِیهِمْ مِنَ الْقُرْآنِ إِلَّا رَسْمُهُ وَمِنَ الْإِسْلَامِ إِلَّااسْمُهُ وَ مَسَاجِدُهُمْ یوْمَئِذٍ عَامِرَةٌ مِنَ الْبِنَاءِ، خَرَابٌ مِنَ الْهُدَی، سُکَّانُهَا وَ عُمَّارُهَا شَرُّ أَهْلِ الْأَرْضِ، مِنْهُمْ تَخْرُجُ الْفِتْنَةُ وَ إِلَیهِمْ تَأْوِی الْخَطِیئَةُ، یرُدُّونَ مَنْ شَدَّ عَنْهَا فِیهَا وَ یسُوقُونَ مَنْ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می‌آید بر مردم روزگاری که بجا نمی‌ماند در ایشان از قرآن مگر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و خواندن بی‌اندیشه در معانی و حقائق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اسلام مگر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شهادتین بی‌عمل‌نمودن به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مسجدهاشان از جهت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 و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است و از جهت هدایت و رستگاری ویران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پرهیزکار و هدایت‌کننده در آنها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و آبادکنندگان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در مسجدها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اهل زمین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فتنه و تباهکاری بیرون آید و در آنها معصیت و گناه جای گیرد، برمی‌گردانند در آن فتنه هرکه را که از آن کناره گیرد، و به‌سوی آن می‌برند هرکه را از آن مانده است</w:t>
      </w:r>
      <w:r>
        <w:rPr>
          <w:rFonts w:eastAsia="IRNazanin" w:cs="IRNazanin"/>
          <w:color w:val="111111"/>
          <w:sz w:val="28"/>
          <w:szCs w:val="28"/>
          <w:rtl w:val="true"/>
          <w:lang w:bidi="fa-IR"/>
        </w:rPr>
        <w:t>».</w:t>
      </w:r>
    </w:p>
    <w:p>
      <w:pPr>
        <w:pStyle w:val="Heading6"/>
        <w:numPr>
          <w:ilvl w:val="5"/>
          <w:numId w:val="1"/>
        </w:numPr>
        <w:rPr/>
      </w:pPr>
      <w:bookmarkStart w:id="364" w:name="__RefHeading___Toc163993_1878427129"/>
      <w:bookmarkStart w:id="365" w:name="_Toc143"/>
      <w:bookmarkEnd w:id="364"/>
      <w:r>
        <w:rPr>
          <w:rtl w:val="true"/>
        </w:rPr>
        <w:t>چهل و ششم</w:t>
      </w:r>
      <w:r>
        <w:rPr>
          <w:rtl w:val="true"/>
        </w:rPr>
        <w:t xml:space="preserve">: </w:t>
      </w:r>
      <w:r>
        <w:rPr>
          <w:rtl w:val="true"/>
        </w:rPr>
        <w:t xml:space="preserve">حکمت </w:t>
      </w:r>
      <w:r>
        <w:rPr/>
        <w:t>391</w:t>
      </w:r>
      <w:r>
        <w:rPr>
          <w:rtl w:val="true"/>
        </w:rPr>
        <w:t xml:space="preserve">، فراز </w:t>
      </w:r>
      <w:r>
        <w:rPr/>
        <w:t>3</w:t>
      </w:r>
      <w:bookmarkEnd w:id="36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لِلْوَلَدِ عَلَی الْوَالِدِ حَقّاً وَ إِنَّ لِلْوَالِدِ عَلَی الْوَلَدِ حَقّاً فَحَقُّ الْوَالِدِ عَلَی الْوَلَدِأَنْ یطِیعَهُ فِی کُلِّ شَی ءٍ إِلَّا فِی مَعْصِیةِ اللَّهِ سُبْحَانَهُ وَحَقُّ الْوَلَدِ عَلَی الْوَالِدِ أَنْ یحَسِّنَ اسْمَهُ وَیحَسِّنَ أَدَبَهُ وَیعَلِّمَهُ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 بر پدر حقی است و پدر را بر فرزند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آن بود که فرزند در هر چیز، جز نافرمانی خدای سبحان، او را فرمان برد، و حق فرزند بر پدر آن است که او را نام نیکو نهد و نیکش پرورد، و قرآنش تعلیم دهد</w:t>
      </w:r>
      <w:r>
        <w:rPr>
          <w:rFonts w:eastAsia="IRNazanin" w:cs="IRNazanin"/>
          <w:color w:val="111111"/>
          <w:sz w:val="28"/>
          <w:szCs w:val="28"/>
          <w:rtl w:val="true"/>
          <w:lang w:bidi="fa-IR"/>
        </w:rPr>
        <w:t xml:space="preserve">». </w:t>
      </w:r>
      <w:bookmarkStart w:id="366" w:name="pg14524_162518"/>
    </w:p>
    <w:p>
      <w:pPr>
        <w:pStyle w:val="Heading6"/>
        <w:numPr>
          <w:ilvl w:val="5"/>
          <w:numId w:val="1"/>
        </w:numPr>
        <w:rPr/>
      </w:pPr>
      <w:bookmarkStart w:id="367" w:name="__RefHeading___Toc163995_1878427129"/>
      <w:bookmarkStart w:id="368" w:name="_Toc144"/>
      <w:bookmarkEnd w:id="366"/>
      <w:bookmarkEnd w:id="367"/>
      <w:r>
        <w:rPr>
          <w:rtl w:val="true"/>
        </w:rPr>
        <w:t>چهل و هفتم</w:t>
      </w:r>
      <w:r>
        <w:rPr>
          <w:rtl w:val="true"/>
        </w:rPr>
        <w:t xml:space="preserve">: </w:t>
      </w:r>
      <w:r>
        <w:rPr>
          <w:rtl w:val="true"/>
        </w:rPr>
        <w:t xml:space="preserve">حکمت </w:t>
      </w:r>
      <w:r>
        <w:rPr/>
        <w:t>424</w:t>
      </w:r>
      <w:r>
        <w:rPr>
          <w:rtl w:val="true"/>
        </w:rPr>
        <w:t>، فراز</w:t>
      </w:r>
      <w:r>
        <w:rPr/>
        <w:t>4</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دوستان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أَوْلِیاءَاللَّهِ هُمُ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عُلِمَ الْکِتَابُ وَبِهِ عَلِمُوا، وَبِهِمْ قَامَ الْکِتَابُ وَبِهِ 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آنانند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به‌وسیله آنان شناخته می‌شود، و آنان به کتاب خدا آگاهند، قرآن ه وسیله آنان پابرجاست و آنان به کتاب خدا استوارند</w:t>
      </w:r>
      <w:r>
        <w:rPr>
          <w:rFonts w:eastAsia="IRNazanin" w:cs="IRNazanin"/>
          <w:color w:val="111111"/>
          <w:sz w:val="28"/>
          <w:szCs w:val="28"/>
          <w:rtl w:val="true"/>
          <w:lang w:bidi="fa-IR"/>
        </w:rPr>
        <w:t>».</w:t>
      </w:r>
    </w:p>
    <w:p>
      <w:pPr>
        <w:pStyle w:val="Heading4"/>
        <w:numPr>
          <w:ilvl w:val="3"/>
          <w:numId w:val="1"/>
        </w:numPr>
        <w:rPr/>
      </w:pPr>
      <w:bookmarkStart w:id="369" w:name="__RefHeading___Toc163997_1878427129"/>
      <w:bookmarkStart w:id="370" w:name="_Toc145"/>
      <w:bookmarkEnd w:id="369"/>
      <w:r>
        <w:rPr>
          <w:rtl w:val="true"/>
        </w:rPr>
        <w:t>نتیجه</w:t>
      </w:r>
      <w:bookmarkEnd w:id="370"/>
    </w:p>
    <w:p>
      <w:pPr>
        <w:pStyle w:val="Heading5"/>
        <w:numPr>
          <w:ilvl w:val="4"/>
          <w:numId w:val="1"/>
        </w:numPr>
        <w:rPr/>
      </w:pPr>
      <w:bookmarkStart w:id="371" w:name="__RefHeading___Toc163999_1878427129"/>
      <w:bookmarkStart w:id="372" w:name="_Toc146"/>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به‌گواه تاریخ، حضرت علی علیه السلام دارای شخصیتی ممتاز و برجسته بود که او را از سایرین متمایز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موضوع، آن حضرت آن‌گونه که باید شناخته نشده و بسیاری از زوایای شخصیتی وی در لابه‌لای ورقه‌ای از تاریخ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مستمر حضرت علی علیه السلام با قرآن و حضور ایشان در خانه وحی، مشاهده نزول آیات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جمع‌آوری قرآن به‌وسیله آن حضرت، سبب اثرپذیری نهج‌البلاغه از قرآن کریم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به‌عنوان بزرگ‌ترین پرورش‌یافته مکتب قرآن و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سراسر نهج‌البلاغه در کلمات، خطبه‌ها و نامه‌های خود به مناسبت‌های مختلف ویژگی‌های قرآن را بیان نموده و ارزش‌های آن را برای مردم برشمرده و از قرآن کریم تجلیل کرده‌اند و بارها مردم را به رعایت حق قرآن و تدبر در آن ترغیب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حتی در واپسین لحظات زندگی دنیایی خویش فرزندان مادی و معنوی خود را در عمل‌کردن به آن وصیت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عناصر محوری حضور قرآن در نهج‌البلاغه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استشهادات امیرالمؤمنین علیه السلام به آیات قرآنی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تبیین حقیقت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قابل‌تقسیم و تفکیک بوده که اساس تحقیق حاضر به بخش دوم مذکور خواهد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هدف مقاله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معرفی و شناخت قرآن و جایگاه آن در کلام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دومین مفسر کلام وحی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حاضر سعی‌شده که محتویات و مطالب نهج‌البلاغه در این خصوص استخراج، </w:t>
      </w:r>
    </w:p>
    <w:p>
      <w:pPr>
        <w:pStyle w:val="BookText"/>
        <w:rPr/>
      </w:pPr>
      <w:r>
        <w:rPr>
          <w:rFonts w:ascii="IRNazanin" w:hAnsi="IRNazanin" w:eastAsia="IRNazanin"/>
          <w:color w:val="111111"/>
          <w:sz w:val="28"/>
          <w:sz w:val="28"/>
          <w:szCs w:val="28"/>
          <w:rtl w:val="true"/>
          <w:lang w:bidi="fa-IR"/>
        </w:rPr>
        <w:t>فهرست‌نویسی و دسته‌بندی عمومی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غفلت نمود که معصومین علیهم السلام آشناترین افراد با قرآن و علوم قرآنی می‌باشند و توجه به کلام آنها در مورد قرآن بسیار با اهمیت می‌باشد، و این درحالی است که کتاب‌هایی مثل نهج‌البلاغه در بین مردم و حتی محققین بسیار محجور مانده و کمتر در مورد آنها تحقیق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 سابقه تحقیق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حوزه نشر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مندرج در مجلات علمی، نشان از آن داشته که عموم پژوهش‌های انجام‌گرفته یا ناقص بوده و یا بخش عمده آنها در زمینه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در بررسی جامع و کامل موضوع تحقیق، استخراج و فهرست‌نویسی تمامی موارد مربوط به موضوع تحقیق خواهد بود و براین‌اساس تحقیق حاضر به این منظور عنایت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هدف تحقیق، نوع پژوهش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منابع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کتابخانه‌ای یا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گردآوری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بررسی و مطالعه دقیق، هشت منبع و فهارس موضوعی نهج‌البلاغه، در مجموع تعداد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شناسایی گردید، که البته در مرحله پالایش تعداد هفت‌عنوان خارج از موضوع تحقیق حاضر ارزیابی‌شده و حذف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فیش‌برداری و فهرست‌نویسی نهایی و جامع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قرآن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تفکیک خطبه‌ها، نامه‌ها و حکمت‌ها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شامل بیست و نه خطبه، سه نامه و شش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خطبه‌ها بیش از یک مورد عنوان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تکرار موضوع تحقیق به‌ترتیب در خطبه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در خصوص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نهایی به تفکیک جایگاه، فراز و صفحه نهج‌البلاغه ترجمه فیض‌الاسلام در جدول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می‌شود</w:t>
      </w:r>
      <w:r>
        <w:rPr>
          <w:rFonts w:eastAsia="IRNazanin" w:cs="IRNazanin"/>
          <w:color w:val="111111"/>
          <w:sz w:val="28"/>
          <w:szCs w:val="28"/>
          <w:rtl w:val="true"/>
          <w:lang w:bidi="fa-IR"/>
        </w:rPr>
        <w:t xml:space="preserve">. </w:t>
      </w:r>
      <w:bookmarkStart w:id="373" w:name="pg14524_162520"/>
    </w:p>
    <w:p>
      <w:pPr>
        <w:pStyle w:val="Heading5"/>
        <w:numPr>
          <w:ilvl w:val="4"/>
          <w:numId w:val="1"/>
        </w:numPr>
        <w:rPr/>
      </w:pPr>
      <w:bookmarkStart w:id="374" w:name="__RefHeading___Toc164001_1878427129"/>
      <w:bookmarkStart w:id="375" w:name="_Toc147"/>
      <w:bookmarkEnd w:id="373"/>
      <w:bookmarkEnd w:id="374"/>
      <w:r>
        <w:rPr>
          <w:rtl w:val="true"/>
        </w:rPr>
        <w:t xml:space="preserve">جدول شماره </w:t>
      </w:r>
      <w:r>
        <w:rPr/>
        <w:t>1</w:t>
      </w:r>
      <w:r>
        <w:rPr>
          <w:rtl w:val="true"/>
        </w:rPr>
        <w:t xml:space="preserve">) </w:t>
      </w:r>
      <w:r>
        <w:rPr>
          <w:rtl w:val="true"/>
        </w:rPr>
        <w:t>شناخت قرآن از زبان امام علی علیه السلام برحسب ساختار نهج‌البلاغه</w:t>
      </w:r>
      <w:bookmarkEnd w:id="37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47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5334120" cy="2247840"/>
                        </a:xfrm>
                        <a:prstGeom prst="rect">
                          <a:avLst/>
                        </a:prstGeom>
                        <a:ln w="0">
                          <a:noFill/>
                        </a:ln>
                      </pic:spPr>
                    </pic:pic>
                  </a:graphicData>
                </a:graphic>
              </wp:inline>
            </w:drawing>
          </mc:Choice>
          <mc:Fallback>
            <w:pict>
              <v:shape id="shape_0" stroked="f" o:allowincell="f" style="position:absolute;margin-left:0pt;margin-top:-177.05pt;width:419.95pt;height:176.95pt;mso-wrap-style:none;v-text-anchor:middle;mso-position-horizontal:left;mso-position-vertical:top" type="_x0000_t75">
                <v:imagedata r:id="rId119" o:detectmouseclick="t"/>
                <v:stroke color="#3465a4" joinstyle="round" endcap="flat"/>
                <w10:wrap type="none"/>
              </v:shape>
            </w:pict>
          </mc:Fallback>
        </mc:AlternateContent>
      </w:r>
    </w:p>
    <w:p>
      <w:pPr>
        <w:pStyle w:val="Heading5"/>
        <w:numPr>
          <w:ilvl w:val="4"/>
          <w:numId w:val="1"/>
        </w:numPr>
        <w:rPr/>
      </w:pPr>
      <w:bookmarkStart w:id="376" w:name="__RefHeading___Toc164003_1878427129"/>
      <w:bookmarkStart w:id="377" w:name="_Toc148"/>
      <w:bookmarkEnd w:id="376"/>
      <w:r>
        <w:rPr>
          <w:rtl w:val="true"/>
        </w:rPr>
        <w:t xml:space="preserve">جدول شماره </w:t>
      </w:r>
      <w:r>
        <w:rPr/>
        <w:t>2</w:t>
      </w:r>
      <w:r>
        <w:rPr>
          <w:rtl w:val="true"/>
        </w:rPr>
        <w:t xml:space="preserve">) </w:t>
      </w:r>
      <w:r>
        <w:rPr>
          <w:rtl w:val="true"/>
        </w:rPr>
        <w:t xml:space="preserve">فهرست کامل عناوین شناخت قرآن از زبان امام علی علیه السلام در نهج‌البلاغه </w:t>
      </w:r>
      <w:r>
        <w:rPr>
          <w:rtl w:val="true"/>
        </w:rPr>
        <w:t>(</w:t>
      </w:r>
      <w:r>
        <w:rPr>
          <w:rtl w:val="true"/>
        </w:rPr>
        <w:t>به‌ترتیب متن، فراز و صفحه ترجمه فیض‌الاسلام</w:t>
      </w:r>
      <w:r>
        <w:rPr>
          <w:rtl w:val="true"/>
        </w:rPr>
        <w:t>)</w:t>
      </w:r>
      <w:bookmarkEnd w:id="377"/>
    </w:p>
    <w:p>
      <w:pPr>
        <w:pStyle w:val="Heading6"/>
        <w:numPr>
          <w:ilvl w:val="5"/>
          <w:numId w:val="1"/>
        </w:numPr>
        <w:rPr/>
      </w:pPr>
      <w:bookmarkStart w:id="378" w:name="__RefHeading___Toc164005_1878427129"/>
      <w:bookmarkStart w:id="379" w:name="_Toc149"/>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تصویر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89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0"/>
                        <a:stretch/>
                      </pic:blipFill>
                      <pic:spPr>
                        <a:xfrm>
                          <a:off x="0" y="0"/>
                          <a:ext cx="5334120" cy="5689440"/>
                        </a:xfrm>
                        <a:prstGeom prst="rect">
                          <a:avLst/>
                        </a:prstGeom>
                        <a:ln w="0">
                          <a:noFill/>
                        </a:ln>
                      </pic:spPr>
                    </pic:pic>
                  </a:graphicData>
                </a:graphic>
              </wp:inline>
            </w:drawing>
          </mc:Choice>
          <mc:Fallback>
            <w:pict>
              <v:shape id="shape_0" stroked="f" o:allowincell="f" style="position:absolute;margin-left:0pt;margin-top:-448.05pt;width:419.95pt;height:447.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27" o:detectmouseclick="t"/>
                <v:stroke color="#3465a4" joinstyle="round" endcap="flat"/>
                <w10:wrap type="none"/>
              </v:shape>
            </w:pict>
          </mc:Fallback>
        </mc:AlternateContent>
      </w:r>
      <w:bookmarkStart w:id="380" w:name="pg14524_162523"/>
    </w:p>
    <w:p>
      <w:pPr>
        <w:pStyle w:val="BookText"/>
        <w:rPr/>
      </w:pPr>
      <w:bookmarkEnd w:id="38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22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9"/>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130" o:detectmouseclick="t"/>
                <v:stroke color="#3465a4" joinstyle="round" endcap="flat"/>
                <w10:wrap type="none"/>
              </v:shape>
            </w:pict>
          </mc:Fallback>
        </mc:AlternateContent>
      </w:r>
    </w:p>
    <w:p>
      <w:pPr>
        <w:pStyle w:val="Heading6"/>
        <w:numPr>
          <w:ilvl w:val="5"/>
          <w:numId w:val="1"/>
        </w:numPr>
        <w:rPr/>
      </w:pPr>
      <w:bookmarkStart w:id="381" w:name="__RefHeading___Toc164007_1878427129"/>
      <w:bookmarkStart w:id="382" w:name="_Toc150"/>
      <w:bookmarkEnd w:id="381"/>
      <w:r>
        <w:rPr>
          <w:rtl w:val="true"/>
        </w:rPr>
        <w:t>الف</w:t>
      </w:r>
      <w:r>
        <w:rPr>
          <w:rtl w:val="true"/>
        </w:rPr>
        <w:t xml:space="preserve">. </w:t>
      </w:r>
      <w:r>
        <w:rPr>
          <w:rtl w:val="true"/>
        </w:rPr>
        <w:t xml:space="preserve">نتایج اساسی پژوهش </w:t>
      </w:r>
      <w:r>
        <w:rPr>
          <w:rtl w:val="true"/>
        </w:rPr>
        <w:t>(</w:t>
      </w:r>
      <w:r>
        <w:rPr>
          <w:rtl w:val="true"/>
        </w:rPr>
        <w:t>اصول و مبانی شناخت قرآن از زبان امام علی علیه السلام در نهج‌البلاغه</w:t>
      </w:r>
      <w:r>
        <w:rPr>
          <w:rtl w:val="true"/>
        </w:rPr>
        <w:t>)</w:t>
      </w:r>
      <w:bookmarkEnd w:id="382"/>
    </w:p>
    <w:p>
      <w:pPr>
        <w:pStyle w:val="BookText"/>
        <w:rPr/>
      </w:pPr>
      <w:r>
        <w:rPr>
          <w:rFonts w:ascii="IRNazanin" w:hAnsi="IRNazanin" w:eastAsia="IRNazanin"/>
          <w:color w:val="111111"/>
          <w:sz w:val="28"/>
          <w:sz w:val="28"/>
          <w:szCs w:val="28"/>
          <w:rtl w:val="true"/>
          <w:lang w:bidi="fa-IR"/>
        </w:rPr>
        <w:t>بنابر نتایج نهایی پژوهش، می‌توان هشت‌عنوان ذیل را به‌مثابه اصول و مبانی شناخت قرآن از زبان امام علی علیه السلام در نهج‌البلاغه ارائه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تجلی‌گاه خداوند برای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معرفت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به‌واسطه نزول قرآن برای هدایت بشر اتمام‌حجت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رسل و انزال کتب به‌مثابه سنت الهی و تاریخی برای نظام بشری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یخْلِ اللهُ سُبْحَانَهُ خَلْقَهُ مِنْ نَبِی مُرْسَلٍ، أَوْ کِتَابٍ مُنْزَلٍ، أَوْ حُجَّةٍ لاَزِمَة، أَوْ مَحَجَّةٍ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 خود را از رسالت پیامبران، بی‌نصیب نساخت، بلکه همواره بر آنان، کتاب </w:t>
      </w:r>
      <w:bookmarkStart w:id="383" w:name="pg14524_162524"/>
    </w:p>
    <w:p>
      <w:pPr>
        <w:pStyle w:val="BookText"/>
        <w:rPr/>
      </w:pPr>
      <w:bookmarkEnd w:id="383"/>
      <w:r>
        <w:rPr>
          <w:rFonts w:ascii="IRNazanin" w:hAnsi="IRNazanin" w:eastAsia="IRNazanin"/>
          <w:color w:val="111111"/>
          <w:sz w:val="28"/>
          <w:sz w:val="28"/>
          <w:szCs w:val="28"/>
          <w:rtl w:val="true"/>
          <w:lang w:bidi="fa-IR"/>
        </w:rPr>
        <w:t>فروفرستاد و برهان و دلیل راستی و درستی آیین خویش را برایشان آشکار ساخت و راه راست و روشن را خود در پیش پایشان بگشود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علی علیه السلام بر قرآن، به‌مثابه معجزه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شاهد نزول آغازین وحی بر مقام رسالت در غار حراء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ابدی و تاریخی امام علی علیه السلام درخصوص عمل به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قرآن به‌مثابه نقطه آغازین تربیت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غربت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و حکمت‌های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6"/>
        <w:numPr>
          <w:ilvl w:val="5"/>
          <w:numId w:val="1"/>
        </w:numPr>
        <w:rPr/>
      </w:pPr>
      <w:bookmarkStart w:id="384" w:name="__RefHeading___Toc164009_1878427129"/>
      <w:bookmarkStart w:id="385" w:name="_Toc151"/>
      <w:bookmarkEnd w:id="384"/>
      <w:r>
        <w:rPr>
          <w:rtl w:val="true"/>
        </w:rPr>
        <w:t>ب</w:t>
      </w:r>
      <w:r>
        <w:rPr>
          <w:rtl w:val="true"/>
        </w:rPr>
        <w:t xml:space="preserve">. </w:t>
      </w:r>
      <w:r>
        <w:rPr>
          <w:rtl w:val="true"/>
        </w:rPr>
        <w:t>نتایج موضوعی پژوهش</w:t>
      </w:r>
      <w:bookmarkEnd w:id="385"/>
    </w:p>
    <w:p>
      <w:pPr>
        <w:pStyle w:val="BookText"/>
        <w:rPr/>
      </w:pPr>
      <w:r>
        <w:rPr>
          <w:rFonts w:ascii="IRNazanin" w:hAnsi="IRNazanin" w:eastAsia="IRNazanin"/>
          <w:color w:val="111111"/>
          <w:sz w:val="28"/>
          <w:sz w:val="28"/>
          <w:szCs w:val="28"/>
          <w:rtl w:val="true"/>
          <w:lang w:bidi="fa-IR"/>
        </w:rPr>
        <w:t xml:space="preserve">نتایج پژوهش معرف آن است که دو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خطبه‌های برجسته در موضوع تحقیق گزارش می‌شوند که در مجموع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مشخصه از صفات قرآن در این دو خطبه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و فهرست‌نویسی تمامی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نهایت موضوعات عناوین مورد بررسی قابل‌تفکیک و دسته‌بندی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شناسایی و ارزیابی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فهرست و استخراج‌شده به‌ترتیب بیشترین موضوعات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و فضائل قرآن،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 معرفی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ویژگی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بین قرآن و بعثت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قرآن و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موضوع نسبت بین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به‌مثابه مفسرین حقیقی قرآن، ضرورت عمل به قرآن و تمسک‌نمودن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هرکدام به‌صورت جداگانه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موضوع اصلی دربردارنده دو عنوان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دربردارنده یک‌عنوان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استخراج‌شده به‌ترتیب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عناوین مربوطه براساس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386" w:name="pg14524_162525"/>
    </w:p>
    <w:p>
      <w:pPr>
        <w:pStyle w:val="Heading5"/>
        <w:numPr>
          <w:ilvl w:val="4"/>
          <w:numId w:val="1"/>
        </w:numPr>
        <w:rPr/>
      </w:pPr>
      <w:bookmarkStart w:id="387" w:name="__RefHeading___Toc164011_1878427129"/>
      <w:bookmarkStart w:id="388" w:name="_Toc152"/>
      <w:bookmarkEnd w:id="386"/>
      <w:bookmarkEnd w:id="387"/>
      <w:r>
        <w:rPr>
          <w:rtl w:val="true"/>
        </w:rPr>
        <w:t>جدول شماره</w:t>
      </w:r>
      <w:r>
        <w:rPr/>
        <w:t>3</w:t>
      </w:r>
      <w:r>
        <w:rPr>
          <w:rtl w:val="true"/>
        </w:rPr>
        <w:t xml:space="preserve">) </w:t>
      </w:r>
      <w:r>
        <w:rPr>
          <w:rtl w:val="true"/>
        </w:rPr>
        <w:t xml:space="preserve">ترتیب فراوانی </w:t>
      </w:r>
      <w:r>
        <w:rPr/>
        <w:t>39</w:t>
      </w:r>
      <w:r>
        <w:rPr>
          <w:rtl w:val="true"/>
        </w:rPr>
        <w:t xml:space="preserve"> </w:t>
      </w:r>
      <w:r>
        <w:rPr>
          <w:rtl w:val="true"/>
        </w:rPr>
        <w:t xml:space="preserve">موضوع اصلی شناخت قرآن از زبان امام علی علیه السلام در نهج‌البلاغه </w:t>
      </w:r>
      <w:r>
        <w:rPr>
          <w:rtl w:val="true"/>
        </w:rPr>
        <w:t>(</w:t>
      </w:r>
      <w:r>
        <w:rPr>
          <w:rtl w:val="true"/>
        </w:rPr>
        <w:t>برحسب تعداد عناوین و شماره عناوین</w:t>
      </w:r>
      <w:r>
        <w:rPr>
          <w:rtl w:val="true"/>
        </w:rPr>
        <w:t>)</w:t>
      </w:r>
      <w:bookmarkEnd w:id="388"/>
    </w:p>
    <w:p>
      <w:pPr>
        <w:pStyle w:val="BookText"/>
        <w:rPr/>
      </w:pPr>
      <w:r>
        <w:rPr>
          <w:rFonts w:ascii="IRNazanin" w:hAnsi="IRNazanin" w:eastAsia="IRNazanin"/>
          <w:color w:val="111111"/>
          <w:sz w:val="28"/>
          <w:sz w:val="28"/>
          <w:szCs w:val="28"/>
          <w:rtl w:val="true"/>
          <w:lang w:bidi="fa-IR"/>
        </w:rPr>
        <w:t>تصویر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57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6"/>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137" o:detectmouseclick="t"/>
                <v:stroke color="#3465a4" joinstyle="round" endcap="flat"/>
                <w10:wrap type="none"/>
              </v:shape>
            </w:pict>
          </mc:Fallback>
        </mc:AlternateContent>
      </w:r>
      <w:bookmarkStart w:id="389" w:name="pg14524_162527"/>
    </w:p>
    <w:p>
      <w:pPr>
        <w:pStyle w:val="Heading5"/>
        <w:numPr>
          <w:ilvl w:val="4"/>
          <w:numId w:val="1"/>
        </w:numPr>
        <w:rPr/>
      </w:pPr>
      <w:bookmarkStart w:id="390" w:name="__RefHeading___Toc164013_1878427129"/>
      <w:bookmarkStart w:id="391" w:name="_Toc153"/>
      <w:bookmarkEnd w:id="389"/>
      <w:bookmarkEnd w:id="390"/>
      <w:r>
        <w:rPr>
          <w:rtl w:val="true"/>
        </w:rPr>
        <w:t>منابع</w:t>
      </w:r>
      <w:bookmarkEnd w:id="391"/>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ارفع، کاظم، الکتاب المعجم لموضوعات نهج‌البلاغه، تهران، انتشارات فیض کاشانی،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علی، الدلیل علی موضوعات نهج‌البلاغه، تهران، انتشارات مفید،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اویس، کریم محمد، المعجم الموضوعی لنهج‌البلاغه، مشهد، انتشارت آستان قدس رضوی،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بیضون، لبیب، تصنیف نهج‌البلاغه، تهران، مرکز النشر مکتب الأعلام الإسلامی،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جورج، شگفتی‌های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حجازی، تهران، انتشارات بعثت،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قرآن در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اندیشه جوان،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قرآن در نهج‌البلاغه، مجله پژوهش‌های دینی،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و پائیز، صفحات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 محمدعلی، نقش و اهمیت کتاب‌شناسی در نهج‌البلاغه‌پژوهی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الدراسة عن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حیدرکاظم الجبوری، مجموعه مقالات پذیرفته‌شده در کنگره بین‌المللی تحقیقات بین‌رشته‌ای علوم انسانی اسلامی، تهران،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محمد‌تقی، بهج‌الصباغه فی شرح نهج‌البلاغه، چاپ اول، تهران، انتشارات امیرکبیر،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العتبة العلویة المقدسة، القرآن فی نهج‌البلاغة، سلسلة فی رحاب نهج‌البلاغة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اعداد مکتبة الروضة الحیدریة،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علی‌قلی، محمدمهدی، کتاب‌شناسی نهج‌البلاغه، کیهان فرهنگی، شماره</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آذرماه، صفحات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عیسی‌نژاد، محمد، کتاب‌شناسی امام علی علیه السلام و نهج‌البلاغه، مجله نگاه حوزه، شماره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اسفند ماه، صفحات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علی، الهادی إلی موضوعات نهج‌البلاغه، تهران، انتشارات چاپ‌خانه وزارت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قرآن در آیینه نهج البلاغه، نگارش احمد محمدی،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جواد، الکاشف عن ألفاظ نهج‌البلاغه، تهران، داراکتب الإسلامیة،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جواد، رابطه نهج‌البلاغه با قرآن، چاپ اول، تهران، بنیاد نهج‌البلاغه،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مجید و حامد، شریعتی نیاسر، ارتباط نهج‌البلاغه با قرآن، تهران، چاپ اول، انتشارات سمت،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نقیبی، فاطمه، قرآن و علوم و معارف آن در نهج‌البلاغه، تهران، انتشارت قدیانی،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4524_162530"/>
      <w:bookmarkStart w:id="393" w:name="pg14524_162530"/>
      <w:bookmarkEnd w:id="393"/>
    </w:p>
    <w:p>
      <w:pPr>
        <w:pStyle w:val="Heading2"/>
        <w:numPr>
          <w:ilvl w:val="1"/>
          <w:numId w:val="1"/>
        </w:numPr>
        <w:rPr/>
      </w:pPr>
      <w:bookmarkStart w:id="394" w:name="pg14524_162530"/>
      <w:bookmarkStart w:id="395" w:name="__RefHeading___Toc164015_1878427129"/>
      <w:bookmarkStart w:id="396" w:name="_Toc154"/>
      <w:bookmarkEnd w:id="394"/>
      <w:bookmarkEnd w:id="395"/>
      <w:r>
        <w:rPr/>
        <w:t>4</w:t>
      </w:r>
      <w:r>
        <w:rPr>
          <w:rtl w:val="true"/>
        </w:rPr>
        <w:t>-</w:t>
      </w:r>
      <w:r>
        <w:rPr>
          <w:rtl w:val="true"/>
        </w:rPr>
        <w:t xml:space="preserve">ترمینولوژی تعامل با قرآن در سیره امام علی </w:t>
      </w:r>
      <w:r>
        <w:rPr>
          <w:rtl w:val="true"/>
        </w:rPr>
        <w:t>(</w:t>
      </w:r>
      <w:r>
        <w:rPr>
          <w:rtl w:val="true"/>
        </w:rPr>
        <w:t>علیه‌السلام</w:t>
      </w:r>
      <w:r>
        <w:rPr>
          <w:rtl w:val="true"/>
        </w:rPr>
        <w:t xml:space="preserve">) </w:t>
      </w:r>
      <w:r>
        <w:rPr>
          <w:rtl w:val="true"/>
        </w:rPr>
        <w:t xml:space="preserve">و معصومین </w:t>
      </w:r>
      <w:r>
        <w:rPr>
          <w:rtl w:val="true"/>
        </w:rPr>
        <w:t>(</w:t>
      </w:r>
      <w:r>
        <w:rPr>
          <w:rtl w:val="true"/>
        </w:rPr>
        <w:t>علیهم‌السلام</w:t>
      </w:r>
      <w:r>
        <w:rPr>
          <w:rtl w:val="true"/>
        </w:rPr>
        <w:t>)</w:t>
      </w:r>
      <w:bookmarkEnd w:id="396"/>
    </w:p>
    <w:p>
      <w:pPr>
        <w:pStyle w:val="Heading3"/>
        <w:numPr>
          <w:ilvl w:val="2"/>
          <w:numId w:val="1"/>
        </w:numPr>
        <w:rPr/>
      </w:pPr>
      <w:bookmarkStart w:id="397" w:name="__RefHeading___Toc164017_1878427129"/>
      <w:bookmarkStart w:id="398" w:name="_Toc155"/>
      <w:bookmarkEnd w:id="397"/>
      <w:r>
        <w:rPr>
          <w:rtl w:val="true"/>
        </w:rPr>
        <w:t>اشاره</w:t>
      </w:r>
      <w:bookmarkEnd w:id="39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رحمانی زاده</w:t>
      </w:r>
      <w:r>
        <w:rPr>
          <w:rStyle w:val="FootnoteAnchor"/>
          <w:rtl w:val="true"/>
        </w:rPr>
        <w:footnoteReference w:id="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4524_162532"/>
      <w:bookmarkStart w:id="400" w:name="pg14524_162532"/>
      <w:bookmarkEnd w:id="400"/>
    </w:p>
    <w:p>
      <w:pPr>
        <w:pStyle w:val="Heading3"/>
        <w:numPr>
          <w:ilvl w:val="2"/>
          <w:numId w:val="1"/>
        </w:numPr>
        <w:rPr/>
      </w:pPr>
      <w:bookmarkStart w:id="401" w:name="pg14524_162532"/>
      <w:bookmarkStart w:id="402" w:name="__RefHeading___Toc164019_1878427129"/>
      <w:bookmarkStart w:id="403" w:name="_Toc156"/>
      <w:bookmarkEnd w:id="401"/>
      <w:bookmarkEnd w:id="402"/>
      <w:r>
        <w:rPr>
          <w:rtl w:val="true"/>
        </w:rPr>
        <w:t>چکیده</w:t>
      </w:r>
      <w:bookmarkEnd w:id="403"/>
    </w:p>
    <w:p>
      <w:pPr>
        <w:pStyle w:val="BookText"/>
        <w:rPr/>
      </w:pPr>
      <w:r>
        <w:rPr>
          <w:rFonts w:ascii="IRNazanin" w:hAnsi="IRNazanin" w:eastAsia="IRNazanin"/>
          <w:color w:val="111111"/>
          <w:sz w:val="28"/>
          <w:sz w:val="28"/>
          <w:szCs w:val="28"/>
          <w:rtl w:val="true"/>
          <w:lang w:bidi="fa-IR"/>
        </w:rPr>
        <w:t>یکی از مهمترین وجوه قابل تأمل در سیره امام علی علیه السلام، نحوه تعامل و انس ایشان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به‌عنوان اولین مسلمان و اولین مخاطب آیات قرآن کریم که 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ارتباط و انس ویژه‌ای با قرآن کریم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سیره امیرالمؤمنین علیه السلام حاکی از آن است که قرآن در زندگی ایشان حضور دائمی داشته است؛ به‌گونه‌ای که همواره خود را مخاطب آیات قرآن کریم می دیدند ازاین‌رو در برخی موارد به هنگام قرائت، ارتباط دوسویه با قرآن برقرار کرده و در مقام تخاطب با کلام الله، گزاره هایی از خود صادر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گزاره‌ها گاه در مقام امتثال امر موجود در آیه و گاه در مقام تأیید و یا پاسخ به سؤال موجود در آیه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نقل است که امیرالمؤمنین علیه السلام پس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استخراج و گونه‌شناسی چنین گزاره هایی در سیره آن حضرت، سعی دارد به الگویی مستند در سیره و سنت امام علی علیه السلام در مواجهه و تعامل با قرآن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مشخص می شود، تعامل و ارتباط امام علی علیه السلام با قرآن گاه کلامی بود و گاه غیرکلامی؛ این تعامل کلامی ایشان نیز گاه برگرفته از عبارات قرآنی بود و گاه بدون استفاده از عبارات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پژوهش، این نتیجه حاصل می‌شود که طبق تعالیم آن حضرت لزومی ندارد که حتماً جملات املاء شده مأثور را به هنگام قرائت بر زبان آوریم، بلکه هدف این است که ما خود را مخاطب آیات دانسته و در مکتب قرآن تعلیم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با الگوگیری از این روش، قرائت قرآن را فعال تر و کاربردی تر ساخت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کلام‌الله، تعامل با قرآن، مخاطبه، سیره امیرالمؤمنین علیه السلام</w:t>
      </w:r>
      <w:r>
        <w:rPr>
          <w:rFonts w:eastAsia="IRNazanin" w:cs="IRNazanin"/>
          <w:color w:val="111111"/>
          <w:sz w:val="28"/>
          <w:szCs w:val="28"/>
          <w:rtl w:val="true"/>
          <w:lang w:bidi="fa-IR"/>
        </w:rPr>
        <w:t xml:space="preserve">. </w:t>
      </w:r>
      <w:bookmarkStart w:id="404" w:name="pg14524_162533"/>
    </w:p>
    <w:p>
      <w:pPr>
        <w:pStyle w:val="Heading3"/>
        <w:numPr>
          <w:ilvl w:val="2"/>
          <w:numId w:val="1"/>
        </w:numPr>
        <w:rPr/>
      </w:pPr>
      <w:bookmarkStart w:id="405" w:name="__RefHeading___Toc164021_1878427129"/>
      <w:bookmarkStart w:id="406" w:name="_Toc157"/>
      <w:bookmarkEnd w:id="404"/>
      <w:bookmarkEnd w:id="405"/>
      <w:r>
        <w:rPr/>
        <w:t>1</w:t>
      </w:r>
      <w:r>
        <w:rPr>
          <w:rtl w:val="true"/>
        </w:rPr>
        <w:t xml:space="preserve">- </w:t>
      </w:r>
      <w:r>
        <w:rPr>
          <w:rtl w:val="true"/>
        </w:rPr>
        <w:t>کلیات پژوهش</w:t>
      </w:r>
      <w:bookmarkEnd w:id="406"/>
    </w:p>
    <w:p>
      <w:pPr>
        <w:pStyle w:val="Heading4"/>
        <w:numPr>
          <w:ilvl w:val="3"/>
          <w:numId w:val="1"/>
        </w:numPr>
        <w:rPr/>
      </w:pPr>
      <w:bookmarkStart w:id="407" w:name="__RefHeading___Toc164023_1878427129"/>
      <w:bookmarkStart w:id="408" w:name="_Toc158"/>
      <w:bookmarkEnd w:id="407"/>
      <w:r>
        <w:rPr>
          <w:rtl w:val="true"/>
        </w:rPr>
        <w:t>الف</w:t>
      </w:r>
      <w:r>
        <w:rPr>
          <w:rtl w:val="true"/>
        </w:rPr>
        <w:t xml:space="preserve">) </w:t>
      </w:r>
      <w:r>
        <w:rPr>
          <w:rtl w:val="true"/>
        </w:rPr>
        <w:t>مقدمه</w:t>
      </w:r>
      <w:bookmarkEnd w:id="408"/>
    </w:p>
    <w:p>
      <w:pPr>
        <w:pStyle w:val="BookText"/>
        <w:rPr/>
      </w:pPr>
      <w:r>
        <w:rPr>
          <w:rFonts w:ascii="IRNazanin" w:hAnsi="IRNazanin" w:eastAsia="IRNazanin"/>
          <w:color w:val="111111"/>
          <w:sz w:val="28"/>
          <w:sz w:val="28"/>
          <w:szCs w:val="28"/>
          <w:rtl w:val="true"/>
          <w:lang w:bidi="fa-IR"/>
        </w:rPr>
        <w:t>به باور شیعه قول، فعل و تقریر معصومین علیهم السلام منبعی متقن برای دریافت معارف و شریعت اسلام است و این حجیت، تمامی شئون زندگی ایشان را اعم از سیره فردی، اجتماعی، عبادی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با وجود مسائل و مشکلاتی که بشر در عصر حاضر با آن دست‌به‌گریبان است، چاره ای جز تمسک به آن سیره و جرعه‌نوشی از سبوی معارف عالیه اهل‌بیت علیهم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اطهارعلیهم السلام در دوره ای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باوجود اختناق سیاسی و فرهنگی، بسیاری از آموزه های ناب دینی را برای ما به یادگار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قصد برون رفت از مشکلات پیچیده اجتماعی و طی طریق کمالات انسانی را داریم، می بایست به سراغ این آموزه ها در سیره ایشان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نحوه تعامل با قرآن دنباله رو مکتب اهل‌بیت علیهم السلام بودیم، دیگر شاهد مهجوریت قرآن در جامعه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وجود فعالیت های گسترده قرآنی در جامعه اسلامی هنوز، آن‌طور که بایدوشاید فرهنگ و معارف قرآنی در جامعه رسوخ نکرده است، ریشه در همین مسئله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با بازگشتی تاریخی به هر آنچه از سیره پیشوایان دینی در منابع اصیل دینی ثبت شده و با بازخوانی و بازیابی آنها طرحی نو در انداخته و به امید خدا زمینه های تعالی فرهنگی جامعه مسلمانان را فراهم آوریم</w:t>
      </w:r>
      <w:r>
        <w:rPr>
          <w:rFonts w:eastAsia="IRNazanin" w:cs="IRNazanin"/>
          <w:color w:val="111111"/>
          <w:sz w:val="28"/>
          <w:szCs w:val="28"/>
          <w:rtl w:val="true"/>
          <w:lang w:bidi="fa-IR"/>
        </w:rPr>
        <w:t>.</w:t>
      </w:r>
    </w:p>
    <w:p>
      <w:pPr>
        <w:pStyle w:val="Heading4"/>
        <w:numPr>
          <w:ilvl w:val="3"/>
          <w:numId w:val="1"/>
        </w:numPr>
        <w:rPr/>
      </w:pPr>
      <w:bookmarkStart w:id="409" w:name="__RefHeading___Toc164025_1878427129"/>
      <w:bookmarkStart w:id="410" w:name="_Toc159"/>
      <w:bookmarkEnd w:id="409"/>
      <w:r>
        <w:rPr>
          <w:rtl w:val="true"/>
        </w:rPr>
        <w:t>ب</w:t>
      </w:r>
      <w:r>
        <w:rPr>
          <w:rtl w:val="true"/>
        </w:rPr>
        <w:t xml:space="preserve">) </w:t>
      </w:r>
      <w:r>
        <w:rPr>
          <w:rtl w:val="true"/>
        </w:rPr>
        <w:t>بیان مسئله</w:t>
      </w:r>
      <w:bookmarkEnd w:id="41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اطهارعلیهم السلام که از سوی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یگانه مبیّن قرآن مطرح و معرفی شده اند، تنها مرجعی هستند که می توان به قول، فعل و تقریرات آنان استناد کرده و آموزه های اصیل برای نیل به زندگی سعادتمند را در پرتو توجه و تمسک بدان ها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w:t>
      </w:r>
    </w:p>
    <w:p>
      <w:pPr>
        <w:pStyle w:val="BookText"/>
        <w:rPr/>
      </w:pPr>
      <w:r>
        <w:rPr>
          <w:rFonts w:ascii="IRNazanin" w:hAnsi="IRNazanin" w:eastAsia="IRNazanin"/>
          <w:color w:val="111111"/>
          <w:sz w:val="28"/>
          <w:sz w:val="28"/>
          <w:szCs w:val="28"/>
          <w:rtl w:val="true"/>
          <w:lang w:bidi="fa-IR"/>
        </w:rPr>
        <w:t>سیره سرسلسله شجره طیبه امامت، مولای متقین، امیرالمؤمنین علیه السلام به‌عنوان الگوی تمام عیار انسانیت و بندگی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وجوه سیره امام علی علیه السلام نحوه مواجهه ایشان در برابر آیات و سور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تلاوت و نوع انس با قرآن و نظایر آن، به‌گونه‌ای روشن در منابع روایی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این گزارش ها، گزاره هایی است که از سوی آن حضرت به سبک های گوناگون، نظیر تضمین هایی از آیات قرآن به هنگام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میان تلاوت و یا در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تخاطب با آیات و عبارات قرآنی 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نقل است که امام علی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قرائت آیات پایانی سوره 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بأحکم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عَلَی ذَلِکَ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سیره پیشوایان دین، به‌ویژه امام علی علیه السلام، قرآن تنها یک متن مکتوب مقدس نیست که صرفاً جنبه تاریخی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حقیقتی زنده است و ماهیتی پویا و خواندنی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باقر علیه السلام در حدیثی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حیّ لایموت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عیاشی، 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و مطابق سیره علوی، قاری قرآن همواره مخاطب قرآن است و شایسته است که رویکردی فعال به هنگام قرائت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رویکردها این است که خود را مخاطب آیات قرآن دانسته و در مقام پاسخ به سؤالات و امتثال اوامر کلام‌الله برآییم تا انس با قرآن و درک مفاهیم و معارف آن برایمان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به‌عنوان امام و رهبر امّت، مسیر را برای ما روشن ساخته و آداب چنین مخاطب‌های را در سیره خود برای ما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نمونه‌هایی از چنین گزاره‌هایی در سیره دیگر ائمه علیهم السلام نیز به تأسی از آن حضرت گزارش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پژوهش پی‌جویی و شمارش مخاطبه های آیات و سور قرآن در سیره علوی و نیز دسته بندی و در نهایت گونه شناسی این قبیل از گزاره های حدیثی و روایی است</w:t>
      </w:r>
      <w:r>
        <w:rPr>
          <w:rFonts w:eastAsia="IRNazanin" w:cs="IRNazanin"/>
          <w:color w:val="111111"/>
          <w:sz w:val="28"/>
          <w:szCs w:val="28"/>
          <w:rtl w:val="true"/>
          <w:lang w:bidi="fa-IR"/>
        </w:rPr>
        <w:t xml:space="preserve">. </w:t>
      </w:r>
      <w:bookmarkStart w:id="411" w:name="pg14524_162535"/>
    </w:p>
    <w:p>
      <w:pPr>
        <w:pStyle w:val="BookText"/>
        <w:rPr/>
      </w:pPr>
      <w:bookmarkEnd w:id="411"/>
      <w:r>
        <w:rPr>
          <w:rFonts w:ascii="IRNazanin" w:hAnsi="IRNazanin" w:eastAsia="IRNazanin"/>
          <w:color w:val="111111"/>
          <w:sz w:val="28"/>
          <w:sz w:val="28"/>
          <w:szCs w:val="28"/>
          <w:rtl w:val="true"/>
          <w:lang w:bidi="fa-IR"/>
        </w:rPr>
        <w:t>هدف بعدی این تحقیق ارائه نمونه ای از الگوگیری روشمند از سیره امام علی علیه السلام و فراهم نمودن هرچه بیشتر زمینه‌های مراجعه به سیره معصومین علیهم السلام در فعالیت های قرآنی و نیز برداشتن گامی کوچک در بازشناسی ماهیت کلام الله و چیستی زبان قرآن است</w:t>
      </w:r>
      <w:r>
        <w:rPr>
          <w:rFonts w:eastAsia="IRNazanin" w:cs="IRNazanin"/>
          <w:color w:val="111111"/>
          <w:sz w:val="28"/>
          <w:szCs w:val="28"/>
          <w:rtl w:val="true"/>
          <w:lang w:bidi="fa-IR"/>
        </w:rPr>
        <w:t>.</w:t>
      </w:r>
    </w:p>
    <w:p>
      <w:pPr>
        <w:pStyle w:val="Heading4"/>
        <w:numPr>
          <w:ilvl w:val="3"/>
          <w:numId w:val="1"/>
        </w:numPr>
        <w:rPr/>
      </w:pPr>
      <w:bookmarkStart w:id="412" w:name="__RefHeading___Toc164027_1878427129"/>
      <w:bookmarkStart w:id="413" w:name="_Toc160"/>
      <w:bookmarkEnd w:id="412"/>
      <w:r>
        <w:rPr>
          <w:rtl w:val="true"/>
        </w:rPr>
        <w:t>ج</w:t>
      </w:r>
      <w:r>
        <w:rPr>
          <w:rtl w:val="true"/>
        </w:rPr>
        <w:t xml:space="preserve">) </w:t>
      </w:r>
      <w:r>
        <w:rPr>
          <w:rtl w:val="true"/>
        </w:rPr>
        <w:t>فرضیه‌های تحقیق</w:t>
      </w:r>
      <w:bookmarkEnd w:id="413"/>
    </w:p>
    <w:p>
      <w:pPr>
        <w:pStyle w:val="BookText"/>
        <w:rPr/>
      </w:pPr>
      <w:r>
        <w:rPr>
          <w:rFonts w:ascii="IRNazanin" w:hAnsi="IRNazanin" w:eastAsia="IRNazanin"/>
          <w:color w:val="111111"/>
          <w:sz w:val="28"/>
          <w:sz w:val="28"/>
          <w:szCs w:val="28"/>
          <w:rtl w:val="true"/>
          <w:lang w:bidi="fa-IR"/>
        </w:rPr>
        <w:t>با توجه به تعامل و انس حداکثری حضرت امام علی علیه السلام با قرآن، می توان زبان قرآن را در ادبیات و سبک بیانی ایشان مشاهده و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چگونگی ظهور زبان قرآن در کلام آن حضرت علیه السلام می تواند زمینه تحقیق و بهره گیری باشد و نیز به دلیل آنکه ائمه اطهارعلیهم السلام در بعضی از روایات به‌عنوان مخاطبان اصلی قرآن عنوان‌شده‌اند، به نظر می رسد ایشان در مقابل پرسش‌ها و اوامر آیات قرآنی، ساکت نبوده و در مقام جواب و قال برآمده‌اند، ازاین‌رو می توان رابطه دوسویه ای بین آیات قرآن و فرازهایی از کلام امیرالمؤمنین علیه السلام پیدا کرد</w:t>
      </w:r>
      <w:r>
        <w:rPr>
          <w:rFonts w:eastAsia="IRNazanin" w:cs="IRNazanin"/>
          <w:color w:val="111111"/>
          <w:sz w:val="28"/>
          <w:szCs w:val="28"/>
          <w:rtl w:val="true"/>
          <w:lang w:bidi="fa-IR"/>
        </w:rPr>
        <w:t>.</w:t>
      </w:r>
    </w:p>
    <w:p>
      <w:pPr>
        <w:pStyle w:val="Heading4"/>
        <w:numPr>
          <w:ilvl w:val="3"/>
          <w:numId w:val="1"/>
        </w:numPr>
        <w:rPr/>
      </w:pPr>
      <w:bookmarkStart w:id="414" w:name="__RefHeading___Toc164029_1878427129"/>
      <w:bookmarkStart w:id="415" w:name="_Toc161"/>
      <w:bookmarkEnd w:id="414"/>
      <w:r>
        <w:rPr>
          <w:rtl w:val="true"/>
        </w:rPr>
        <w:t>د</w:t>
      </w:r>
      <w:r>
        <w:rPr>
          <w:rtl w:val="true"/>
        </w:rPr>
        <w:t xml:space="preserve">) </w:t>
      </w:r>
      <w:r>
        <w:rPr>
          <w:rtl w:val="true"/>
        </w:rPr>
        <w:t>روش تحقیق</w:t>
      </w:r>
      <w:bookmarkEnd w:id="415"/>
    </w:p>
    <w:p>
      <w:pPr>
        <w:pStyle w:val="BookText"/>
        <w:rPr/>
      </w:pPr>
      <w:r>
        <w:rPr>
          <w:rFonts w:ascii="IRNazanin" w:hAnsi="IRNazanin" w:eastAsia="IRNazanin"/>
          <w:color w:val="111111"/>
          <w:sz w:val="28"/>
          <w:sz w:val="28"/>
          <w:szCs w:val="28"/>
          <w:rtl w:val="true"/>
          <w:lang w:bidi="fa-IR"/>
        </w:rPr>
        <w:t>در این تحقیق، روش و ابزار جمع‌آوری اطلاعات کتابخانه ای بوده است که از طریق بررسی روایات و اسناد موجود در منابع و متون روایی و تفسیری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پیش‌ازاین در هیچ کتابی به‌طور ویژه به این موضوع پرداخته نشده است، تنها منبع قابل رجوع همان احادیث و روایات در منابع اصیل روایی است که در فرآیند تحقیق کاشف از سیره امام علی علیه السلام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تخاطب با کلام‌الله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تحقیق به اعتبار ماهیت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و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16" w:name="__RefHeading___Toc164031_1878427129"/>
      <w:bookmarkStart w:id="417" w:name="_Toc162"/>
      <w:bookmarkEnd w:id="416"/>
      <w:r>
        <w:rPr>
          <w:rtl w:val="true"/>
        </w:rPr>
        <w:t>ه</w:t>
      </w:r>
      <w:r>
        <w:rPr>
          <w:rtl w:val="true"/>
        </w:rPr>
        <w:t xml:space="preserve">- ) </w:t>
      </w:r>
      <w:r>
        <w:rPr>
          <w:rtl w:val="true"/>
        </w:rPr>
        <w:t>پیشینه تحقیق</w:t>
      </w:r>
      <w:bookmarkEnd w:id="41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های صورت گرفته و تتبعاتی که در منابع روایی و تفسیری انجام شد، به نظر می رسد که مخاطبه‌های وارده از امیرالمؤمنین علیه السلام نیز به‌عنوان یک تحقیق و سوژه‌ای ویژه و </w:t>
      </w:r>
      <w:bookmarkStart w:id="418" w:name="pg14524_162536"/>
    </w:p>
    <w:p>
      <w:pPr>
        <w:pStyle w:val="BookText"/>
        <w:rPr/>
      </w:pPr>
      <w:bookmarkEnd w:id="418"/>
      <w:r>
        <w:rPr>
          <w:rFonts w:ascii="IRNazanin" w:hAnsi="IRNazanin" w:eastAsia="IRNazanin"/>
          <w:color w:val="111111"/>
          <w:sz w:val="28"/>
          <w:sz w:val="28"/>
          <w:szCs w:val="28"/>
          <w:rtl w:val="true"/>
          <w:lang w:bidi="fa-IR"/>
        </w:rPr>
        <w:t>قابل بررسی که می تواند تصویری از سیره قرآنی ائمه اطهارعلیهم السلام ارائه دهد، چندان مورد عنایت علما و دانشمندان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علما و دانشمندان اسلامی تنها کسی که نگاهی ویژه به مخاطبات ائمه اطهارعلیهم السلام با کلام‌الله داشته است،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ایشان تنها محققی است که چنین گزاره هایی از سوی معصومین علیهم السلام او را به تأمل واداشته و نسبت به مخاطبه ها حساسیت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 و محدث بزرگ ضمن اینکه بخشی از روایات را در یک باب گرد آورده است، نگاه خود را نیز درباره این روایات بیان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مطالعات قرآنی در 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لسانی فشارکی و حسین مرادی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گذرا به سنت مخاطبه با کلام‌الله در سیره معصومین علیهم السلام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لسانی فشارکی، درآمدی بر مطالعات قرآنی در سیره نبوی،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جوادی آملی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کوتاه پیرامون مخاطبان قرآن دارد که اشاره به موضوع مخاطبه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قرآن در قرآن،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آثار یاد شده تنها به‌صورت جزئی به این مسئله اشاره کرده‌اند و طی بررسی صورت گرفته پژوهشی که به‌صورت مستقل در مقام تبیین این وجه از سیره علوی باشد،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عنایت به خلأ موجود در این زمینه و به‌منظور معرفی این بعد از سیره قرآنی امام علی علیه السلام قصد تحقیق درباره این موضوع و کشف زوایای مختلف آن را داریم</w:t>
      </w:r>
      <w:r>
        <w:rPr>
          <w:rFonts w:eastAsia="IRNazanin" w:cs="IRNazanin"/>
          <w:color w:val="111111"/>
          <w:sz w:val="28"/>
          <w:szCs w:val="28"/>
          <w:rtl w:val="true"/>
          <w:lang w:bidi="fa-IR"/>
        </w:rPr>
        <w:t>.</w:t>
      </w:r>
    </w:p>
    <w:p>
      <w:pPr>
        <w:pStyle w:val="Heading3"/>
        <w:numPr>
          <w:ilvl w:val="2"/>
          <w:numId w:val="1"/>
        </w:numPr>
        <w:rPr/>
      </w:pPr>
      <w:bookmarkStart w:id="419" w:name="__RefHeading___Toc164033_1878427129"/>
      <w:bookmarkStart w:id="420" w:name="_Toc163"/>
      <w:bookmarkEnd w:id="419"/>
      <w:r>
        <w:rPr/>
        <w:t>2</w:t>
      </w:r>
      <w:r>
        <w:rPr>
          <w:rtl w:val="true"/>
        </w:rPr>
        <w:t xml:space="preserve">- </w:t>
      </w:r>
      <w:r>
        <w:rPr>
          <w:rtl w:val="true"/>
        </w:rPr>
        <w:t>تعریف مفاهیم و اصطلاحات پژوهش</w:t>
      </w:r>
      <w:bookmarkEnd w:id="420"/>
    </w:p>
    <w:p>
      <w:pPr>
        <w:pStyle w:val="Heading4"/>
        <w:numPr>
          <w:ilvl w:val="3"/>
          <w:numId w:val="1"/>
        </w:numPr>
        <w:rPr/>
      </w:pPr>
      <w:bookmarkStart w:id="421" w:name="__RefHeading___Toc164035_1878427129"/>
      <w:bookmarkStart w:id="422" w:name="_Toc164"/>
      <w:bookmarkEnd w:id="421"/>
      <w:r>
        <w:rPr>
          <w:rtl w:val="true"/>
        </w:rPr>
        <w:t>الف</w:t>
      </w:r>
      <w:r>
        <w:rPr>
          <w:rtl w:val="true"/>
        </w:rPr>
        <w:t xml:space="preserve">) </w:t>
      </w:r>
      <w:r>
        <w:rPr>
          <w:rtl w:val="true"/>
        </w:rPr>
        <w:t>مخاطبه</w:t>
      </w:r>
      <w:bookmarkEnd w:id="422"/>
    </w:p>
    <w:p>
      <w:pPr>
        <w:pStyle w:val="BookText"/>
        <w:rPr/>
      </w:pPr>
      <w:r>
        <w:rPr>
          <w:rFonts w:ascii="IRNazanin" w:hAnsi="IRNazanin" w:eastAsia="IRNazanin"/>
          <w:color w:val="111111"/>
          <w:sz w:val="28"/>
          <w:sz w:val="28"/>
          <w:szCs w:val="28"/>
          <w:rtl w:val="true"/>
          <w:lang w:bidi="fa-IR"/>
        </w:rPr>
        <w:t>مخاطبه یا تخاطب به معنای سخن گفتن به شکل مواجهه و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 پیرامون این واژه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خاطبه احسن الخطاب وهو المواجهه بالکلام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اساس البلاغه، ص</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مخاطبه به این صورت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الکلام بین متکلّم وسامع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الأصل الواحد فی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الحضور والتکلّم فی قبال فرد أو أفراد، وهذا المعنی تختلف خصوصیاته باختلاف الصیغ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فالمخاطبة أو الخطاب یدلّ علی ادامة الحضور و التکلّم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مصطفوی، التحقیق فی کلمات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نیز در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والْمُخَاطَبَةُ والتَّخَاطُبُ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المراجعة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المفردات فی غریب القرآن،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 سخن گفتن و رد کردن کلام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سخن گفتن، خطب، مخاطبه و تخاطب به معنی مراجعه به‌وسیله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نیز از همین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اوّل و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موعظه است و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خواستگاری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به معنی شأن و شغل است، بزرگ باشد یا کوچک مانند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خطبٌ یسیر وخطبٌ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امری که در آن گفتگو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ابن‌منظور،لسان العرب،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معنی لغوی کلمات فوق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و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سخن گفتن، خاطَبَه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جواب است و فصل‌الخطاب هم چیزی است که به‌وسیله آن خطاب و گفتگو فیصله می‌یابد و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خطیب بعد از حمد و سپاس خدا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به‌عبارتی دسته‌بندی کردن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لوییس، المنجد فی اللغة والاعلام، ص</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لغت‌نامه دهخدا به نقل از ترجمان‌القرآن و منتهی‌الارب مخاطبه به معنای سخن در روی گفتن و با کسی سخن گفتن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دهخدا، لغت‌نامه،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های دیگری نظیر فرهنگ فارسی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فرهنگ فارسی عمید،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فرهنگ فارسی معین،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بزرگ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 فرهنگ بزرگ سخن،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مخاطبه به معنای با هم سخن گفتن، روبرو سخن گفتن با کسی و گفت و 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امروزه مخاطبَه به فتح باء، به معنای مکالمه، کنفرانس و گفتگو و نیز مکالمه تلفنی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مهیار، فرهنگ ابجدی عربی فارسی،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423" w:name="pg14524_162538"/>
    </w:p>
    <w:p>
      <w:pPr>
        <w:pStyle w:val="BookText"/>
        <w:rPr/>
      </w:pPr>
      <w:bookmarkEnd w:id="423"/>
      <w:r>
        <w:rPr>
          <w:rFonts w:ascii="IRNazanin" w:hAnsi="IRNazanin" w:eastAsia="IRNazanin"/>
          <w:color w:val="111111"/>
          <w:sz w:val="28"/>
          <w:sz w:val="28"/>
          <w:szCs w:val="28"/>
          <w:rtl w:val="true"/>
          <w:lang w:bidi="fa-IR"/>
        </w:rPr>
        <w:t>از بررسی تمامی معانی ذکر شده برای مخاطبه در کتب لغت و فرهنگ نامه‌ها مشخص می شود که مخاطبه فرآیندی دوسویه بوده و در آن یک بده‌بستان کلامی بین دو نفر یا دو گروه شکل می گیرد که منجر به مفاهمه و انتقال مفهوم از دروطرف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همان مفهوم دیالوگ در زبان لاتین است که مفهوم وسیع‌تری در علوم انسانی غرب پیدا کرده است</w:t>
      </w:r>
      <w:r>
        <w:rPr>
          <w:rFonts w:eastAsia="IRNazanin" w:cs="IRNazanin"/>
          <w:color w:val="111111"/>
          <w:sz w:val="28"/>
          <w:szCs w:val="28"/>
          <w:rtl w:val="true"/>
          <w:lang w:bidi="fa-IR"/>
        </w:rPr>
        <w:t>.</w:t>
      </w:r>
    </w:p>
    <w:p>
      <w:pPr>
        <w:pStyle w:val="Heading4"/>
        <w:numPr>
          <w:ilvl w:val="3"/>
          <w:numId w:val="1"/>
        </w:numPr>
        <w:rPr/>
      </w:pPr>
      <w:bookmarkStart w:id="424" w:name="__RefHeading___Toc164037_1878427129"/>
      <w:bookmarkStart w:id="425" w:name="_Toc165"/>
      <w:bookmarkEnd w:id="424"/>
      <w:r>
        <w:rPr>
          <w:rtl w:val="true"/>
        </w:rPr>
        <w:t>ب</w:t>
      </w:r>
      <w:r>
        <w:rPr>
          <w:rtl w:val="true"/>
        </w:rPr>
        <w:t xml:space="preserve">) </w:t>
      </w:r>
      <w:r>
        <w:rPr>
          <w:rtl w:val="true"/>
        </w:rPr>
        <w:t>سیره</w:t>
      </w:r>
      <w:bookmarkEnd w:id="425"/>
    </w:p>
    <w:p>
      <w:pPr>
        <w:pStyle w:val="BookText"/>
        <w:rPr/>
      </w:pPr>
      <w:r>
        <w:rPr>
          <w:rFonts w:ascii="IRNazanin" w:hAnsi="IRNazanin" w:eastAsia="IRNazanin"/>
          <w:color w:val="111111"/>
          <w:sz w:val="28"/>
          <w:sz w:val="28"/>
          <w:szCs w:val="28"/>
          <w:rtl w:val="true"/>
          <w:lang w:bidi="fa-IR"/>
        </w:rPr>
        <w:t xml:space="preserve">شاید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اسلامی معادل اصطلاح سبک زندگی که اصطلاحی جدید در علوم انسانی و واژه‌ای ترجمه شده از ادبیات غربی است، معادل واژه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دریافت و تفسیر دقیق سیره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علیهم السلام شایسته است، ابتدا معنای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سیره را به معنای حالتی دانسته که انسان یا غیر انسان بر آن حالت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المفردات فی غریب القرآن، ص</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لسان العرب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رفتن است و خود کلمه سیره به معنای روش، رفتار، سنت، طریقت و هیئت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ابن‌منظور،لسان العرب،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شهید مطهری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در زبان عربی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یعنی حرکت، رفتن،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 راه رفتن، سیر یعنی رفتن، رفتار، ولی سیره یعنی نوع و سبک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شناخت سبک رفتار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سیری در سیره نبوی،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سیره پیغمبر یعنی متدی که پیغمبر در عمل و در روش برای مقاصد خودش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پیامبر کی، کجا به دنیا آمد و چه کرد و چه مقاصدی داشت، مورد نظر نیست؛ آنچه در این اجمال مورد نظر ماست، سبک و روش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تعریف فوق منظور از سیره قرآنی امام علی علیه السلام، روش و سبک زندگی آن حضرت در مواجهه و تعامل با کلام‌الله و مؤلفه‌های بنیادینی است که در سیره قرآنی امام علی علیه السلام ظهور و بروز داشته است</w:t>
      </w:r>
      <w:r>
        <w:rPr>
          <w:rFonts w:eastAsia="IRNazanin" w:cs="IRNazanin"/>
          <w:color w:val="111111"/>
          <w:sz w:val="28"/>
          <w:szCs w:val="28"/>
          <w:rtl w:val="true"/>
          <w:lang w:bidi="fa-IR"/>
        </w:rPr>
        <w:t xml:space="preserve">. </w:t>
      </w:r>
      <w:bookmarkStart w:id="426" w:name="pg14524_162539"/>
    </w:p>
    <w:p>
      <w:pPr>
        <w:pStyle w:val="Heading3"/>
        <w:numPr>
          <w:ilvl w:val="2"/>
          <w:numId w:val="1"/>
        </w:numPr>
        <w:rPr/>
      </w:pPr>
      <w:bookmarkStart w:id="427" w:name="__RefHeading___Toc164039_1878427129"/>
      <w:bookmarkStart w:id="428" w:name="_Toc166"/>
      <w:bookmarkEnd w:id="426"/>
      <w:bookmarkEnd w:id="427"/>
      <w:r>
        <w:rPr/>
        <w:t>3</w:t>
      </w:r>
      <w:r>
        <w:rPr>
          <w:rtl w:val="true"/>
        </w:rPr>
        <w:t xml:space="preserve">- </w:t>
      </w:r>
      <w:r>
        <w:rPr>
          <w:rtl w:val="true"/>
        </w:rPr>
        <w:t>ماهیت و جایگاه مخاطبه با کلام‌الله</w:t>
      </w:r>
      <w:bookmarkEnd w:id="428"/>
    </w:p>
    <w:p>
      <w:pPr>
        <w:pStyle w:val="Heading4"/>
        <w:numPr>
          <w:ilvl w:val="3"/>
          <w:numId w:val="1"/>
        </w:numPr>
        <w:rPr/>
      </w:pPr>
      <w:bookmarkStart w:id="429" w:name="__RefHeading___Toc164041_1878427129"/>
      <w:bookmarkStart w:id="430" w:name="_Toc167"/>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آنچه از بررسی سیره قرآنی حضرت علی بن ابیطالب علیه السلام برمی آید، حاکی از آن است که آن حضرت به هنگام قرائت قرآن و یا در پایان قرائت سوره ای خاص، عباراتی را در قالب اذکار و ادعیه بر زبان جاری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بر مبنای این است که قرآن ماهیتی زنده و پویا در سیره معصومین علیهم السلام داشته است و قرائت ایشان، قرائتی فعال و پویا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بر تمسک به سیره و سنت معصومین علیهم السلام باشد، باید در این مورد هم، قدم در مسیری بگذاریم که ایشان برایمان مشخص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چنین گزاره هایی به هنگام قرائت نه تنها اشکالی ندارد، بلکه یکی از حوزه های بسیار مهم در امر قرائت قرآن کریم به‌حساب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تعالیم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اهل‌بیت علیهم السلام ، سزاوار است که قرآن به‌صورت زنده و فعال قرائت و 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قرائت قرآن به این مرحله دست نیابیم و فقط کلام خدا را قرائت کنیم، در این صورت ما فقط راوی خواهیم بود که کلام خدا را به نقل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کنیم و این در جای خود فضیلت بسیار بزرگ و با ارزشی است و از مقام و منزلت بسیار بالایی برخوردار است؛ اما معصومین علیهم السلام به ما آموخته اند که این قرائت را فعال تر کرده و بر این فضیلت بیفزاییم و آثار و برکات قرائت قرآن را چندین برابر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تاکنون در این زمینه بحث و تحقیق قابل توجهی صورت نگرفته است و ما در این تحقیق سعی داریم ابعاد پیرامونی این موضوع را در سیره امام علی علیه السلام با نگاهی پژوهشگرانه مورد دقت قرار دهیم تا این فرهنگ قرآنی معصومین علیهم السلام از نو احیا و در زندگی ما نیز جاری و ساری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بحث به ذکر نمونه‌هایی در این موضوع می پردازیم</w:t>
      </w:r>
      <w:r>
        <w:rPr>
          <w:rFonts w:eastAsia="IRNazanin" w:cs="IRNazanin"/>
          <w:color w:val="111111"/>
          <w:sz w:val="28"/>
          <w:szCs w:val="28"/>
          <w:rtl w:val="true"/>
          <w:lang w:bidi="fa-IR"/>
        </w:rPr>
        <w:t>.</w:t>
      </w:r>
    </w:p>
    <w:p>
      <w:pPr>
        <w:pStyle w:val="Heading4"/>
        <w:numPr>
          <w:ilvl w:val="3"/>
          <w:numId w:val="1"/>
        </w:numPr>
        <w:rPr/>
      </w:pPr>
      <w:bookmarkStart w:id="431" w:name="__RefHeading___Toc164043_1878427129"/>
      <w:bookmarkStart w:id="432" w:name="_Toc168"/>
      <w:bookmarkEnd w:id="431"/>
      <w:r>
        <w:rPr>
          <w:rtl w:val="true"/>
        </w:rPr>
        <w:t>الف</w:t>
      </w:r>
      <w:r>
        <w:rPr>
          <w:rtl w:val="true"/>
        </w:rPr>
        <w:t xml:space="preserve">) </w:t>
      </w:r>
      <w:r>
        <w:rPr>
          <w:rtl w:val="true"/>
        </w:rPr>
        <w:t>مخاطبه با کلام‌الله، مطالبه رسول‌الله</w:t>
      </w:r>
      <w:r>
        <w:rPr>
          <w:rtl w:val="true"/>
        </w:rPr>
        <w:t>(</w:t>
      </w:r>
      <w:r>
        <w:rPr>
          <w:rtl w:val="true"/>
        </w:rPr>
        <w:t>صلی الله علیه و آله وسلم</w:t>
      </w:r>
      <w:r>
        <w:rPr>
          <w:rtl w:val="true"/>
        </w:rPr>
        <w:t>)</w:t>
      </w:r>
      <w:bookmarkEnd w:id="43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مخاطبه با کلام‌الله یک مطالبه جدی از سوی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که نقل خواهد شد، زمانی که مخاطبه صورت نمی گیرد و قاری و مستمع قرآن </w:t>
      </w:r>
      <w:bookmarkStart w:id="433" w:name="pg14524_162540"/>
    </w:p>
    <w:p>
      <w:pPr>
        <w:pStyle w:val="BookText"/>
        <w:rPr/>
      </w:pPr>
      <w:bookmarkEnd w:id="433"/>
      <w:r>
        <w:rPr>
          <w:rFonts w:ascii="IRNazanin" w:hAnsi="IRNazanin" w:eastAsia="IRNazanin"/>
          <w:color w:val="111111"/>
          <w:sz w:val="28"/>
          <w:sz w:val="28"/>
          <w:szCs w:val="28"/>
          <w:rtl w:val="true"/>
          <w:lang w:bidi="fa-IR"/>
        </w:rPr>
        <w:t>عکس‌العملی از خود نشان نمی دهند، انتظارات آن حضرت در رابطه با حق تلاوت قرآن برآورده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سوره الرحمن را در جمع مردم خواند، ولی آنها سکوت کردند و چیزی نگفتند،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جن‌ها بهتر از شما، پاسخ می‌دهند، چراکه من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برایشان خواندم، آنها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ولابشیءٍ من آلا ربّنا نکذب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نه، هرگز ما چیزی از نعمت‌های پروردگارمان را انکار و تکذیب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به‌این‌ترتیب، به مسلمانان دستور دادند که هنگام شنیدن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الرحمن، سی بار تکرار شده، سکوت نکرده و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جواب بالا، یا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بشی من آلائک رب اکذبُ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مشاهده می شود، گویا اصل بر این است که حتماً مخاطبه بنده با آیات قرآن کریم وجود داشته باشد و در غیر این صورت موجب تعجب و نارضایتی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 توان نتیجه گرفت شکل‌گیری حالت مخاطبه در مقام قرائت قرآن کریم، خواسته جدی آن حضرت است که در سیره حضرت امیرالمؤمنین علیه السلام هم وجود دارد</w:t>
      </w:r>
      <w:r>
        <w:rPr>
          <w:rFonts w:eastAsia="IRNazanin" w:cs="IRNazanin"/>
          <w:color w:val="111111"/>
          <w:sz w:val="28"/>
          <w:szCs w:val="28"/>
          <w:rtl w:val="true"/>
          <w:lang w:bidi="fa-IR"/>
        </w:rPr>
        <w:t>.</w:t>
      </w:r>
    </w:p>
    <w:p>
      <w:pPr>
        <w:pStyle w:val="Heading4"/>
        <w:numPr>
          <w:ilvl w:val="3"/>
          <w:numId w:val="1"/>
        </w:numPr>
        <w:rPr/>
      </w:pPr>
      <w:bookmarkStart w:id="434" w:name="__RefHeading___Toc164045_1878427129"/>
      <w:bookmarkStart w:id="435" w:name="_Toc169"/>
      <w:bookmarkEnd w:id="434"/>
      <w:r>
        <w:rPr>
          <w:rtl w:val="true"/>
        </w:rPr>
        <w:t>ب</w:t>
      </w:r>
      <w:r>
        <w:rPr>
          <w:rtl w:val="true"/>
        </w:rPr>
        <w:t xml:space="preserve">) </w:t>
      </w:r>
      <w:r>
        <w:rPr>
          <w:rtl w:val="true"/>
        </w:rPr>
        <w:t>قرائت ترتیل پیش‌زمینه تحقق مخاطبه با کلام‌الله در بیان علی علیه السلام در پاره ای از روایات درباره میزان و اندازه قرائت قرآن در هر شب و مدت زمان ختم قرآن از معصوم علیه السلام سؤال شده است که ایشان جملگی در پاسخ به این سؤال اذن ختم قرآن در مدت زمان اندک را نداده اند</w:t>
      </w:r>
      <w:r>
        <w:rPr>
          <w:rtl w:val="true"/>
        </w:rPr>
        <w:t xml:space="preserve">. </w:t>
      </w:r>
      <w:r>
        <w:rPr>
          <w:rtl w:val="true"/>
        </w:rPr>
        <w:t xml:space="preserve">این روایات در کتاب کافی ذیل باب </w:t>
      </w:r>
      <w:r>
        <w:rPr>
          <w:rtl w:val="true"/>
        </w:rPr>
        <w:t>«</w:t>
      </w:r>
      <w:r>
        <w:rPr>
          <w:rtl w:val="true"/>
        </w:rPr>
        <w:t>فِی کَمْ یقْرَأُ الْقُرْآنُ وَیخْتَمُ</w:t>
      </w:r>
      <w:r>
        <w:rPr>
          <w:rtl w:val="true"/>
        </w:rPr>
        <w:t>»(</w:t>
      </w:r>
      <w:r>
        <w:rPr>
          <w:rtl w:val="true"/>
        </w:rPr>
        <w:t xml:space="preserve">کلینی، الکافی، ج </w:t>
      </w:r>
      <w:r>
        <w:rPr/>
        <w:t>4</w:t>
      </w:r>
      <w:r>
        <w:rPr>
          <w:rtl w:val="true"/>
        </w:rPr>
        <w:t>، ص</w:t>
      </w:r>
      <w:r>
        <w:rPr/>
        <w:t>637</w:t>
      </w:r>
      <w:r>
        <w:rPr>
          <w:rtl w:val="true"/>
        </w:rPr>
        <w:t>)</w:t>
      </w:r>
      <w:r>
        <w:rPr>
          <w:rtl w:val="true"/>
        </w:rPr>
        <w:t>، آمده است</w:t>
      </w:r>
      <w:r>
        <w:rPr>
          <w:rtl w:val="true"/>
        </w:rPr>
        <w:t xml:space="preserve">. </w:t>
      </w:r>
      <w:r>
        <w:rPr>
          <w:rtl w:val="true"/>
        </w:rPr>
        <w:t>ائمه اطهار</w:t>
      </w:r>
      <w:r>
        <w:rPr>
          <w:rtl w:val="true"/>
        </w:rPr>
        <w:t xml:space="preserve">^ </w:t>
      </w:r>
      <w:r>
        <w:rPr>
          <w:rtl w:val="true"/>
        </w:rPr>
        <w:t>در ادامه در توضیح اینکه قرائت قرآن باید چگونه باشد، بحث ترتیل را مطرح کرده اند</w:t>
      </w:r>
      <w:r>
        <w:rPr>
          <w:rtl w:val="true"/>
        </w:rPr>
        <w:t xml:space="preserve">. </w:t>
      </w:r>
      <w:r>
        <w:rPr>
          <w:rtl w:val="true"/>
        </w:rPr>
        <w:t>درواقع از نظر ایشان بهترین نوع قرائت آن است که در آن رعایت ترتیل شده باشد</w:t>
      </w:r>
      <w:r>
        <w:rPr>
          <w:rtl w:val="true"/>
        </w:rPr>
        <w:t>.</w:t>
      </w:r>
      <w:bookmarkEnd w:id="435"/>
    </w:p>
    <w:p>
      <w:pPr>
        <w:pStyle w:val="Heading5"/>
        <w:numPr>
          <w:ilvl w:val="4"/>
          <w:numId w:val="1"/>
        </w:numPr>
        <w:rPr/>
      </w:pPr>
      <w:bookmarkStart w:id="436" w:name="__RefHeading___Toc164047_1878427129"/>
      <w:bookmarkStart w:id="437" w:name="_Toc170"/>
      <w:bookmarkEnd w:id="436"/>
      <w:r>
        <w:rPr>
          <w:rtl w:val="true"/>
        </w:rPr>
        <w:t>اشاره</w:t>
      </w:r>
      <w:bookmarkEnd w:id="43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آنچه به‌عنوان ترتیل در سیره معصومین علیهم السلام عنوان می شود، با ترتیل مصطلح در زمان معاصر که یک سبک قرائت قرآن کریم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bookmarkStart w:id="438" w:name="pg14524_162541"/>
    </w:p>
    <w:p>
      <w:pPr>
        <w:pStyle w:val="BookText"/>
        <w:rPr/>
      </w:pPr>
      <w:bookmarkEnd w:id="438"/>
      <w:r>
        <w:rPr>
          <w:rFonts w:ascii="IRNazanin" w:hAnsi="IRNazanin" w:eastAsia="IRNazanin"/>
          <w:color w:val="111111"/>
          <w:sz w:val="28"/>
          <w:sz w:val="28"/>
          <w:szCs w:val="28"/>
          <w:rtl w:val="true"/>
          <w:lang w:bidi="fa-IR"/>
        </w:rPr>
        <w:t>در نزد معصومین علیهم السلام ماهیتی کیفی دارد؛ اما در نزد قاریان امروزی، نوعی سبک قرائت محسوب و بسته به‌سرعت قرائت تعریف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در دو جا از ترتیل سخن به میان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فرقان 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لَوْلانُزِّلَ عَلَیهِ الْقُرْآنُ جُمْلَةً واحِدَةً کَذلِکَ لِنُثَبِّتَ بِهِ فُؤادَکَ وَرَتَّلْناهُ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سوره مزمل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زِدْ عَلَیهِ وَرَتِّلِ الْقُرْآنَ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ورَتَّلْتُ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تمهّلت فی القراءة ولم أعجل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مصطفوی، التحقیق فی کلمات القرآن الکریم،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مهلت داشتن در قرائت و عجله نکردن</w:t>
      </w:r>
      <w:r>
        <w:rPr>
          <w:rFonts w:eastAsia="IRNazanin" w:cs="IRNazanin"/>
          <w:color w:val="111111"/>
          <w:sz w:val="28"/>
          <w:szCs w:val="28"/>
          <w:rtl w:val="true"/>
          <w:lang w:bidi="fa-IR"/>
        </w:rPr>
        <w:t>.</w:t>
      </w:r>
    </w:p>
    <w:p>
      <w:pPr>
        <w:pStyle w:val="Heading5"/>
        <w:numPr>
          <w:ilvl w:val="4"/>
          <w:numId w:val="1"/>
        </w:numPr>
        <w:rPr/>
      </w:pPr>
      <w:bookmarkStart w:id="439" w:name="__RefHeading___Toc164049_1878427129"/>
      <w:bookmarkStart w:id="440" w:name="_Toc171"/>
      <w:bookmarkEnd w:id="439"/>
      <w:r>
        <w:rPr>
          <w:rtl w:val="true"/>
        </w:rPr>
        <w:t xml:space="preserve">- </w:t>
      </w:r>
      <w:r>
        <w:rPr>
          <w:rtl w:val="true"/>
        </w:rPr>
        <w:t xml:space="preserve">قرائت </w:t>
      </w:r>
      <w:r>
        <w:rPr>
          <w:rtl w:val="true"/>
        </w:rPr>
        <w:t>«</w:t>
      </w:r>
      <w:r>
        <w:rPr>
          <w:rtl w:val="true"/>
        </w:rPr>
        <w:t>هذرمه</w:t>
      </w:r>
      <w:r>
        <w:rPr>
          <w:rtl w:val="true"/>
        </w:rPr>
        <w:t xml:space="preserve">» </w:t>
      </w:r>
      <w:r>
        <w:rPr>
          <w:rtl w:val="true"/>
        </w:rPr>
        <w:t>نقطه مقابل ترتیل</w:t>
      </w:r>
      <w:bookmarkEnd w:id="440"/>
    </w:p>
    <w:p>
      <w:pPr>
        <w:pStyle w:val="BookText"/>
        <w:rPr/>
      </w:pPr>
      <w:r>
        <w:rPr>
          <w:rFonts w:ascii="Amiri" w:hAnsi="Amiri" w:eastAsia="Amiri" w:cs="Amiri"/>
          <w:color w:val="111111"/>
          <w:sz w:val="28"/>
          <w:sz w:val="28"/>
          <w:szCs w:val="28"/>
          <w:rtl w:val="true"/>
          <w:lang w:bidi="ar-SA"/>
        </w:rPr>
        <w:t>از حضرت امام صادق علیه السلام نقل شده است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لَایقْرَأُ هَذْرَمَةً، وَلکِنْ یرَتَّلُ تَرْتِیلًا، إِذَا مَرَرْتَ بِآیةٍ فیها ذِکْرُ النَّارِ، وَقَفْتَ عِنْدَهَا، وَ تَعَوَّذْتَ بِاللَّهِ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کلینی، الکافی،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خلیل بن احمد در کتاب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سرعت در قرائت عنوان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فراهیدی،العین،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ترتیل قرآن قرائتی است که همراه با تأنی و تدبر باشد که در این صورت می تواند زمینه ساز مخاطبه نیز 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نیز 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یعنی آن را خوب بیان کن و همانند شعر آن را با شتاب و عجله نخوان و مانند ریگ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پراکنده مساز؛ ولی دل‌های سخت خود را به‌وسیله آن به بیم و هراس افکنید و همت شما این نباشد که سوره را به آخر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همت خود را در تدبر و تأمل در آیات و بکار بستن و عمل کردن آنها قرار دهید، نه به اینکه سوره را به آخر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فیض کاشانی در توضیح این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الهذّ، السرعة فی القراءة أی لا تسرع فیه کما تسرع فی قراءة الشعر ولا تفرق کلماته بحیث لا تکاد تجتمع کذرات الرمل، والمراد به الاقتصاد بین </w:t>
      </w:r>
      <w:bookmarkStart w:id="441" w:name="pg14524_162542"/>
    </w:p>
    <w:p>
      <w:pPr>
        <w:pStyle w:val="BookText"/>
        <w:rPr/>
      </w:pPr>
      <w:bookmarkEnd w:id="441"/>
      <w:r>
        <w:rPr>
          <w:rFonts w:ascii="IRNazanin" w:hAnsi="IRNazanin" w:eastAsia="IRNazanin"/>
          <w:color w:val="111111"/>
          <w:sz w:val="28"/>
          <w:sz w:val="28"/>
          <w:szCs w:val="28"/>
          <w:rtl w:val="true"/>
          <w:lang w:bidi="fa-IR"/>
        </w:rPr>
        <w:t>السرعة المفرطة والبطؤ المفرط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الصافی،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سرعت در قرائت دارد، یعنی نه مانند شعرخوانی سریع بخوان و نه خیلی آهسته و پراکنده، بلکه باید حد وسط و اعتدال را در قرائت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علی علیه السلام در توصیف پرهیزگاران در خطبه متقین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شب برای عبادت برپایند، درحالی‌که اجزای قرآن را شمرده و سنجیده تلاوت کنند، خود را به آیات قرآن اندوهگین ساخته، و داروی دردشان را از آن برگیرند؛ و چون به آیه‌ای بشارت‌دهنده بگذرند، به مورد بشارت طمع کنند و روحشان از روی شوق به آن خیره گردد و گمان برند که مورد بشارت در برابر آن‌هاست؛ و چون به آیه‌ای بگذرند که در آن بیم داده شده، گوش دل به آن دهند و گمان برند شیون و فریاد عذاب بیخ گوش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ترجمه و شرح نهج‌البلاغه فیض الاسلام،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مولا علی علیه السلام شرایطی را برای قاریان و تالیان قرآن ذکر کرده‌اند که حاکی از تحقق حالت تخاطب با کلام‌الله است و این حالات زمانی شکل می گیرد که قاری و تالی قرآن خود را در حال مخاطبه با آیات الهی بداند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2" w:name="__RefHeading___Toc164051_1878427129"/>
      <w:bookmarkStart w:id="443" w:name="_Toc172"/>
      <w:bookmarkEnd w:id="442"/>
      <w:r>
        <w:rPr>
          <w:rtl w:val="true"/>
        </w:rPr>
        <w:t>ج</w:t>
      </w:r>
      <w:r>
        <w:rPr>
          <w:rtl w:val="true"/>
        </w:rPr>
        <w:t xml:space="preserve">) </w:t>
      </w:r>
      <w:r>
        <w:rPr>
          <w:rtl w:val="true"/>
        </w:rPr>
        <w:t>استنطاق آیات قرآن در بیان امیرالمؤمنین علیه السلام آیات خدا ساکت‌اند و هیچ‌گاه حرف نمی‌زنند، بلکه باید آنها را به سخن گرفت</w:t>
      </w:r>
      <w:r>
        <w:rPr>
          <w:rtl w:val="true"/>
        </w:rPr>
        <w:t xml:space="preserve">. </w:t>
      </w:r>
      <w:r>
        <w:rPr>
          <w:rtl w:val="true"/>
        </w:rPr>
        <w:t xml:space="preserve">این مطلب واقعیتی است که در خطبه </w:t>
      </w:r>
      <w:r>
        <w:rPr/>
        <w:t>158</w:t>
      </w:r>
      <w:r>
        <w:rPr>
          <w:rtl w:val="true"/>
        </w:rPr>
        <w:t xml:space="preserve"> </w:t>
      </w:r>
      <w:r>
        <w:rPr>
          <w:rtl w:val="true"/>
        </w:rPr>
        <w:t>نهج‌البلاغه، به زیبایی انعکاس یافته است؛ آنجا که می فرماید</w:t>
      </w:r>
      <w:r>
        <w:rPr>
          <w:rtl w:val="true"/>
        </w:rPr>
        <w:t>: «</w:t>
      </w:r>
      <w:r>
        <w:rPr>
          <w:rtl w:val="true"/>
        </w:rPr>
        <w:t>خداوند پیامبر</w:t>
      </w:r>
      <w:r>
        <w:rPr>
          <w:rtl w:val="true"/>
        </w:rPr>
        <w:t>(</w:t>
      </w:r>
      <w:r>
        <w:rPr>
          <w:rtl w:val="true"/>
        </w:rPr>
        <w:t>صلی الله علیه و آله وسلم</w:t>
      </w:r>
      <w:r>
        <w:rPr>
          <w:rtl w:val="true"/>
        </w:rPr>
        <w:t xml:space="preserve">) </w:t>
      </w:r>
      <w:r>
        <w:rPr>
          <w:rtl w:val="true"/>
        </w:rPr>
        <w:t xml:space="preserve">را هنگامی فرستاد که پیامبران حضور نداشتند و امت‌ها در خواب غفلت بودند و تاروپود </w:t>
      </w:r>
      <w:r>
        <w:rPr>
          <w:rtl w:val="true"/>
        </w:rPr>
        <w:t>(</w:t>
      </w:r>
      <w:r>
        <w:rPr>
          <w:rtl w:val="true"/>
        </w:rPr>
        <w:t>حقایق و فضایل</w:t>
      </w:r>
      <w:r>
        <w:rPr>
          <w:rtl w:val="true"/>
        </w:rPr>
        <w:t xml:space="preserve">) </w:t>
      </w:r>
      <w:r>
        <w:rPr>
          <w:rtl w:val="true"/>
        </w:rPr>
        <w:t>ازهم‌گسسته بود، پس پیامبر</w:t>
      </w:r>
      <w:r>
        <w:rPr>
          <w:rtl w:val="true"/>
        </w:rPr>
        <w:t>(</w:t>
      </w:r>
      <w:r>
        <w:rPr>
          <w:rtl w:val="true"/>
        </w:rPr>
        <w:t>صلی الله علیه و آله وسلم</w:t>
      </w:r>
      <w:r>
        <w:rPr>
          <w:rtl w:val="true"/>
        </w:rPr>
        <w:t xml:space="preserve">) </w:t>
      </w:r>
      <w:r>
        <w:rPr>
          <w:rtl w:val="true"/>
        </w:rPr>
        <w:t xml:space="preserve">از جانب خدا </w:t>
      </w:r>
      <w:r>
        <w:rPr>
          <w:rtl w:val="true"/>
        </w:rPr>
        <w:t>(</w:t>
      </w:r>
      <w:r>
        <w:rPr>
          <w:rtl w:val="true"/>
        </w:rPr>
        <w:t>حقیقتی</w:t>
      </w:r>
      <w:r>
        <w:rPr>
          <w:rtl w:val="true"/>
        </w:rPr>
        <w:t xml:space="preserve">) </w:t>
      </w:r>
      <w:r>
        <w:rPr>
          <w:rtl w:val="true"/>
        </w:rPr>
        <w:t>آورد که تصدیق‌کننده کتاب‌های پیامبران پیشین است و نوری است که باید به آن اقتدا کرد</w:t>
      </w:r>
      <w:r>
        <w:rPr>
          <w:rtl w:val="true"/>
        </w:rPr>
        <w:t xml:space="preserve">. </w:t>
      </w:r>
      <w:r>
        <w:rPr>
          <w:rtl w:val="true"/>
        </w:rPr>
        <w:t>آن نور همان قرآن است، پس آن را به سخن درآورید و آن هرگز سخن نگوید؛ اما من شما را از آن آگاه می‌کنم، بدانید آنچه در آینده رخ می‌دهد، علم آن در قرآن است</w:t>
      </w:r>
      <w:r>
        <w:rPr>
          <w:rtl w:val="true"/>
        </w:rPr>
        <w:t xml:space="preserve">. </w:t>
      </w:r>
      <w:r>
        <w:rPr>
          <w:rtl w:val="true"/>
        </w:rPr>
        <w:t>قرآن از گذشته سخن می گوید و دوای درد شما و سامان امور شما همه در قرآن است</w:t>
      </w:r>
      <w:r>
        <w:rPr>
          <w:rtl w:val="true"/>
        </w:rPr>
        <w:t>» (</w:t>
      </w:r>
      <w:r>
        <w:rPr>
          <w:rtl w:val="true"/>
        </w:rPr>
        <w:t>شریف الرضی، ترجمه و شرح نهج‌البلاغه فیض الاسلام، ص</w:t>
      </w:r>
      <w:r>
        <w:rPr/>
        <w:t>223</w:t>
      </w:r>
      <w:r>
        <w:rPr>
          <w:rtl w:val="true"/>
        </w:rPr>
        <w:t>).</w:t>
      </w:r>
      <w:bookmarkEnd w:id="443"/>
    </w:p>
    <w:p>
      <w:pPr>
        <w:pStyle w:val="BookText"/>
        <w:rPr/>
      </w:pPr>
      <w:r>
        <w:rPr>
          <w:rFonts w:ascii="IRNazanin" w:hAnsi="IRNazanin" w:eastAsia="IRNazanin"/>
          <w:color w:val="111111"/>
          <w:sz w:val="28"/>
          <w:sz w:val="28"/>
          <w:szCs w:val="28"/>
          <w:rtl w:val="true"/>
          <w:lang w:bidi="fa-IR"/>
        </w:rPr>
        <w:t>در این روایت حضرت امیرالمؤمنین علیه السلام استنطاق و به سخن درآوردن قرآن را مطالبه کرده است؛ یعنی تا زمانی که قاری خود اقدام به این کار نکند، شاید دیگر قرآن حرفی برایش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ایجاد همان حالت مخاطبه با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حضرت علی علیه السلام به‌عنوان استنطاق مطرح کرده است، ایجاد شرایطی است که قاری خود را مخاطب کلام‌الله بداند و با قلبی خاشع آیات قرآن را خوانده و با گوش جان به کلام الهی و خطاباتش گوش فرادهد که اگر زمینه مخاطبه فراهم نشود، قرآن حرفی برای گفتن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فَاستَنطِقوهُ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به سخن وادارید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به‌روشنی حاکی از ویژگی خاصی است که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بلافاصله پس از آن آمده است، بر این ویژگی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به‌جای خود بر آن پای می‌فشارد و به‌روشنی بیان می دارد که اگر منتظر شویم که قرآن سخن گوید، هرگز سخن نخواهد گفت و تا آن را به سخن نکشانیم و به گفتگو فرانخوانیم، ساکت خواهد بود و چیزی از آن نخواهیم شنید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امیرالمؤمنین علیه السلام و فرزندان معصوم آن حضرت نیز در قبال قرآن،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برخی از احادیث به‌روشنی برمی آید که آنان نه‌تنها آیات، جملات، عبارات و کلمات؛ بلکه گاه، حروف قرآن را نیز به سخن می گرفتند و از آنها نکته برمی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تفصیل وسایل الشیعة،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موارد مختلف، تعابیر نهفته در بیان احادیث و دقّت در نوع برداشتی که معصومان علیهم السلام از آیات دارند، به این نتیجه می رسیم که اگر ما هم اهل تدبر و استنطاق باشیم، می‌توانیم با تأسّی به روش اهل‌بیت علیهم السلام در برخورد با قرآن، به برداشت‌های لطیف و ظریف از آیات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هایی که در پرتو درک مخاطبه با کلام الله خود را نشان خواهد داد</w:t>
      </w:r>
      <w:r>
        <w:rPr>
          <w:rFonts w:eastAsia="IRNazanin" w:cs="IRNazanin"/>
          <w:color w:val="111111"/>
          <w:sz w:val="28"/>
          <w:szCs w:val="28"/>
          <w:rtl w:val="true"/>
          <w:lang w:bidi="fa-IR"/>
        </w:rPr>
        <w:t xml:space="preserve">. </w:t>
      </w:r>
      <w:bookmarkStart w:id="444" w:name="pg14524_162544"/>
    </w:p>
    <w:p>
      <w:pPr>
        <w:pStyle w:val="Heading4"/>
        <w:numPr>
          <w:ilvl w:val="3"/>
          <w:numId w:val="1"/>
        </w:numPr>
        <w:rPr/>
      </w:pPr>
      <w:bookmarkStart w:id="445" w:name="__RefHeading___Toc164053_1878427129"/>
      <w:bookmarkStart w:id="446" w:name="_Toc173"/>
      <w:bookmarkEnd w:id="444"/>
      <w:bookmarkEnd w:id="445"/>
      <w:r>
        <w:rPr>
          <w:rtl w:val="true"/>
        </w:rPr>
        <w:t>د</w:t>
      </w:r>
      <w:r>
        <w:rPr>
          <w:rtl w:val="true"/>
        </w:rPr>
        <w:t xml:space="preserve">) </w:t>
      </w:r>
      <w:r>
        <w:rPr>
          <w:rtl w:val="true"/>
        </w:rPr>
        <w:t>نظر مراجع شیعه درباره جواز مخاطبه با کلام‌الله</w:t>
      </w:r>
      <w:bookmarkEnd w:id="446"/>
    </w:p>
    <w:p>
      <w:pPr>
        <w:pStyle w:val="BookText"/>
        <w:rPr/>
      </w:pPr>
      <w:r>
        <w:rPr>
          <w:rFonts w:ascii="IRNazanin" w:hAnsi="IRNazanin" w:eastAsia="IRNazanin"/>
          <w:color w:val="111111"/>
          <w:sz w:val="28"/>
          <w:sz w:val="28"/>
          <w:szCs w:val="28"/>
          <w:rtl w:val="true"/>
          <w:lang w:bidi="fa-IR"/>
        </w:rPr>
        <w:t>تعدد روایات مربوط به مخاطبه معصومین علیهم السلام کاشف از سیره عمومی آن حضرات است، یعنی سنت مخاطبه با آیات قرآن و توصیه ائمه اطهار علیهم السلام به بیان عباراتی در حین تلاوت قرآن، اظهر من الشمس بوده و همچون خورشیدی در مکتب اهل‌بیت علیهم السلام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بااین‌وجود جهت کسب اطمینان خاطر از طریق استفتاء، نظر و رأی مراجع معظم تقلید شیعه را درباره حکم فقهی و جواز مخاطبه با کلام‌الله جویا شدیم که آیات عظام سیستانی و وحید خراسانی به این استفتاء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در حال انجام پژوهشی تحت عنوان مخاطبه با کلام‌الله در بیان معصومین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مجموعه روایات مربوط به سیره قرآنی معصومین علیهم السلام برمی‌آید، حاکی از آن است آن حضرات در پاره‌ای از مواقع، هنگام قرائت قرآن گزاره‌هایی در امتثال امر یا سؤال موجود در آیات قرآن کریم بر زبان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از امام علی علیه السلام نقل شده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بِأَحْکَمِ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عَلَی ذَلِکَ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کرده‌اند که 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لابشیءٍ من آلاء ربّ اُکذّب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حقیر این است که حکم فقهی گفتن چنین عباراتی که زمینه انس و تدبر بیشتر در آیات قرآن کریم را فراهم می‌آورد، البته بدون قصد اینکه این عبارات جزو کلام‌الله محسوب شوند، چیست؟ و در حالت کلی نظر حضرت‌عالی درباره ایجاد حالت مخاطبه با کلام‌الله هنگام قرائت قرآن کریم چیست؟</w:t>
      </w:r>
    </w:p>
    <w:p>
      <w:pPr>
        <w:pStyle w:val="BookText"/>
        <w:rPr/>
      </w:pPr>
      <w:r>
        <w:rPr>
          <w:rFonts w:ascii="IRNazanin" w:hAnsi="IRNazanin" w:eastAsia="IRNazanin"/>
          <w:color w:val="111111"/>
          <w:sz w:val="28"/>
          <w:sz w:val="28"/>
          <w:szCs w:val="28"/>
          <w:rtl w:val="true"/>
          <w:lang w:bidi="fa-IR"/>
        </w:rPr>
        <w:t>پاسخ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بسمه‌تعالی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گفتن این عبارت جایز است، بلکه مستحب است؛ بلکه از احادیث استفاده </w:t>
      </w:r>
      <w:bookmarkStart w:id="447" w:name="pg14524_162545"/>
    </w:p>
    <w:p>
      <w:pPr>
        <w:pStyle w:val="BookText"/>
        <w:rPr/>
      </w:pPr>
      <w:bookmarkEnd w:id="447"/>
      <w:r>
        <w:rPr>
          <w:rFonts w:ascii="IRNazanin" w:hAnsi="IRNazanin" w:eastAsia="IRNazanin"/>
          <w:color w:val="111111"/>
          <w:sz w:val="28"/>
          <w:sz w:val="28"/>
          <w:szCs w:val="28"/>
          <w:rtl w:val="true"/>
          <w:lang w:bidi="fa-IR"/>
        </w:rPr>
        <w:t xml:space="preserve">می‌شود که بعد هر آیه‌ای که در آن عذاب الهی آمده، مستحب است به خداوند پناه ببریم و از خداوند بخواهیم آن را از ما دور کند و همچنین بعد از هر آیه‌ای که در آن بهشت و نعمت‌های الهی آمده مستحب است از خداوند بخواهیم آن را به ما بدهد، چنانچه در حالات امام رضا علیه السلام در راه خراسان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بسیار قرآن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آیه‌ای رسید که در آن بهشت یا دوزخ ذکر شده، گریه می‌کرد و از خداوند بهشت را طلب می‌کرد و پناه می‌برد به خداوند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مرجع عالی‌قدر سیدعلی حسینی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استفتائات</w:t>
      </w:r>
    </w:p>
    <w:p>
      <w:pPr>
        <w:pStyle w:val="BookText"/>
        <w:rPr/>
      </w:pPr>
      <w:r>
        <w:rPr>
          <w:rFonts w:ascii="IRNazanin" w:hAnsi="IRNazanin" w:eastAsia="IRNazanin"/>
          <w:color w:val="111111"/>
          <w:sz w:val="28"/>
          <w:sz w:val="28"/>
          <w:szCs w:val="28"/>
          <w:rtl w:val="true"/>
          <w:lang w:bidi="fa-IR"/>
        </w:rPr>
        <w:t>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162130</w:t>
      </w:r>
    </w:p>
    <w:p>
      <w:pPr>
        <w:pStyle w:val="BookText"/>
        <w:rPr/>
      </w:pPr>
      <w:r>
        <w:rPr>
          <w:rFonts w:ascii="IRNazanin" w:hAnsi="IRNazanin" w:eastAsia="IRNazanin"/>
          <w:color w:val="111111"/>
          <w:sz w:val="28"/>
          <w:sz w:val="28"/>
          <w:szCs w:val="28"/>
          <w:rtl w:val="true"/>
          <w:lang w:bidi="fa-IR"/>
        </w:rPr>
        <w:t>سلام‌علیکم و رحمة الله و برکاته</w:t>
      </w:r>
    </w:p>
    <w:p>
      <w:pPr>
        <w:pStyle w:val="BookText"/>
        <w:rPr/>
      </w:pPr>
      <w:r>
        <w:rPr>
          <w:rFonts w:ascii="IRNazanin" w:hAnsi="IRNazanin" w:eastAsia="IRNazanin"/>
          <w:color w:val="111111"/>
          <w:sz w:val="28"/>
          <w:sz w:val="28"/>
          <w:szCs w:val="28"/>
          <w:rtl w:val="true"/>
          <w:lang w:bidi="fa-IR"/>
        </w:rPr>
        <w:t xml:space="preserve">اگر به همان نحوه‌ای که به‌صورت معتبر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وارد شده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مرجع عالی‌قدر آیت‌الله وحید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استفتائات</w:t>
      </w:r>
    </w:p>
    <w:p>
      <w:pPr>
        <w:pStyle w:val="Heading3"/>
        <w:numPr>
          <w:ilvl w:val="2"/>
          <w:numId w:val="1"/>
        </w:numPr>
        <w:rPr/>
      </w:pPr>
      <w:bookmarkStart w:id="448" w:name="__RefHeading___Toc164055_1878427129"/>
      <w:bookmarkStart w:id="449" w:name="_Toc174"/>
      <w:bookmarkEnd w:id="448"/>
      <w:r>
        <w:rPr/>
        <w:t>4</w:t>
      </w:r>
      <w:r>
        <w:rPr>
          <w:rtl w:val="true"/>
        </w:rPr>
        <w:t xml:space="preserve">- </w:t>
      </w:r>
      <w:r>
        <w:rPr>
          <w:rtl w:val="true"/>
        </w:rPr>
        <w:t>سبک‌شناسی مخاطبه با کلام‌الله در سیره علوی</w:t>
      </w:r>
      <w:bookmarkEnd w:id="449"/>
    </w:p>
    <w:p>
      <w:pPr>
        <w:pStyle w:val="Heading4"/>
        <w:numPr>
          <w:ilvl w:val="3"/>
          <w:numId w:val="1"/>
        </w:numPr>
        <w:rPr/>
      </w:pPr>
      <w:bookmarkStart w:id="450" w:name="__RefHeading___Toc164057_1878427129"/>
      <w:bookmarkStart w:id="451" w:name="_Toc175"/>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با تأمل در مخاطبه‌های وارده در سیره قرآنی امام علی علیه السلام، می توان در منابع حدیثی به تفاوت کمّی و کیفی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 و شکل مخاطبه مطرح شده را می توان در دسته بندی های مختلفی قرار داد که به برخی از این دسته‌بندی‌ها به‌صورت زیر اشاره می‌کنیم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مخاطبه ها در هر موقعیت، با گزاره‌ای خاص از امام علی 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مخاطبه ها کلامی و برخی غیرکلامی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مقام مخاطبه با آیه، گاه کلامی از آن حضرت صادر شده است و گاه تنها حالتی خاص و تأثیر و تأثر ظاهری و یا درونی در آن حضرت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گریه پس از تلاوتِ آیه ای خاص و ظهور حزن و اندوه در ظاهر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هم مخاطبه کلامی و غیرکلامی باهم شکل گرفته </w:t>
      </w:r>
      <w:bookmarkStart w:id="452" w:name="pg14524_162546"/>
    </w:p>
    <w:p>
      <w:pPr>
        <w:pStyle w:val="BookText"/>
        <w:rPr/>
      </w:pPr>
      <w:bookmarkEnd w:id="452"/>
      <w:r>
        <w:rPr>
          <w:rFonts w:ascii="IRNazanin" w:hAnsi="IRNazanin" w:eastAsia="IRNazanin"/>
          <w:color w:val="111111"/>
          <w:sz w:val="28"/>
          <w:sz w:val="28"/>
          <w:szCs w:val="28"/>
          <w:rtl w:val="true"/>
          <w:lang w:bidi="fa-IR"/>
        </w:rPr>
        <w:t>است؛ یعنی هم کلامی از معصوم صادر شده است و هم در حالات ظاهری ایشان تغییری صورت گرفته یا فعلی از ایشان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سجده کردن پس از تلاوت یک آیه که مخاطبه های غیرکلامی است و ذکر یک جمله یا دعایی خاص به هنگام سجده و یا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مخاطبه کلامی نیز دو نوع است، گاه کلام صادر شده برگرفته از عبارات قرآنی است و گاه بدون استفاده از عبارات قرآنی و از زبان خود معصوم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هر کدام از این انواع مخاطبه ها نمونه‌هایی آورده می شود</w:t>
      </w:r>
      <w:r>
        <w:rPr>
          <w:rFonts w:eastAsia="IRNazanin" w:cs="IRNazanin"/>
          <w:color w:val="111111"/>
          <w:sz w:val="28"/>
          <w:szCs w:val="28"/>
          <w:rtl w:val="true"/>
          <w:lang w:bidi="fa-IR"/>
        </w:rPr>
        <w:t>:</w:t>
      </w:r>
    </w:p>
    <w:p>
      <w:pPr>
        <w:pStyle w:val="Heading4"/>
        <w:numPr>
          <w:ilvl w:val="3"/>
          <w:numId w:val="1"/>
        </w:numPr>
        <w:rPr/>
      </w:pPr>
      <w:bookmarkStart w:id="453" w:name="__RefHeading___Toc164059_1878427129"/>
      <w:bookmarkStart w:id="454" w:name="_Toc176"/>
      <w:bookmarkEnd w:id="453"/>
      <w:r>
        <w:rPr>
          <w:rtl w:val="true"/>
        </w:rPr>
        <w:t>الف</w:t>
      </w:r>
      <w:r>
        <w:rPr>
          <w:rtl w:val="true"/>
        </w:rPr>
        <w:t xml:space="preserve">) </w:t>
      </w:r>
      <w:r>
        <w:rPr>
          <w:rtl w:val="true"/>
        </w:rPr>
        <w:t>مخاطبه کلامی</w:t>
      </w:r>
      <w:bookmarkEnd w:id="454"/>
    </w:p>
    <w:p>
      <w:pPr>
        <w:pStyle w:val="Heading5"/>
        <w:numPr>
          <w:ilvl w:val="4"/>
          <w:numId w:val="1"/>
        </w:numPr>
        <w:rPr/>
      </w:pPr>
      <w:bookmarkStart w:id="455" w:name="__RefHeading___Toc164061_1878427129"/>
      <w:bookmarkStart w:id="456" w:name="_Toc177"/>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همان‌طور که اشاره شد، مخاطبه کلامی خود دو قسم است</w:t>
      </w:r>
      <w:r>
        <w:rPr>
          <w:rFonts w:eastAsia="IRNazanin" w:cs="IRNazanin"/>
          <w:color w:val="111111"/>
          <w:sz w:val="28"/>
          <w:szCs w:val="28"/>
          <w:rtl w:val="true"/>
          <w:lang w:bidi="fa-IR"/>
        </w:rPr>
        <w:t>:</w:t>
      </w:r>
    </w:p>
    <w:p>
      <w:pPr>
        <w:pStyle w:val="Heading5"/>
        <w:numPr>
          <w:ilvl w:val="4"/>
          <w:numId w:val="1"/>
        </w:numPr>
        <w:rPr/>
      </w:pPr>
      <w:bookmarkStart w:id="457" w:name="__RefHeading___Toc164063_1878427129"/>
      <w:bookmarkStart w:id="458" w:name="_Toc178"/>
      <w:bookmarkEnd w:id="457"/>
      <w:r>
        <w:rPr>
          <w:rtl w:val="true"/>
        </w:rPr>
        <w:t xml:space="preserve">یک </w:t>
      </w:r>
      <w:r>
        <w:rPr>
          <w:rtl w:val="true"/>
        </w:rPr>
        <w:t xml:space="preserve">- </w:t>
      </w:r>
      <w:r>
        <w:rPr>
          <w:rtl w:val="true"/>
        </w:rPr>
        <w:t>مخاطبه با استفاده از عبارات قرآنی</w:t>
      </w:r>
      <w:bookmarkEnd w:id="458"/>
    </w:p>
    <w:p>
      <w:pPr>
        <w:pStyle w:val="BookText"/>
        <w:rPr/>
      </w:pPr>
      <w:r>
        <w:rPr>
          <w:rFonts w:ascii="IRNazanin" w:hAnsi="IRNazanin" w:eastAsia="IRNazanin"/>
          <w:color w:val="111111"/>
          <w:sz w:val="28"/>
          <w:sz w:val="28"/>
          <w:szCs w:val="28"/>
          <w:rtl w:val="true"/>
          <w:lang w:bidi="fa-IR"/>
        </w:rPr>
        <w:t>از امیرالمؤمنین امام علی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قَرَأْتُمْ قُولُوا آمَنَّا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 آمَنَّا بِاللَّهِ حَتَّی تَبْلُغُوا إِلَی قَوْلِهِ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بابویه، 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ءَامَنَّا بِاللَّهِ وَمَا أُنزِلَ إِلَینَا وَمَا أُنزِلَ إِلیَ إِبْرَاهِمَ وَإِسمَاعِیلَ وَإِسْحَاقَ وَیعْقُوبَ وَالْأَسْبَاطِ وَمَا أُوتی مُوسیَ وَ عِیسیَ وَ مَا أُوتی النَّبِیونَ مِن رَّبِّهِمْ لَا نُفَرِّقُ بَینْ أَحَدٍ مِّنْهُمْ وَنحْنُ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بگوئید به خدا و به آنچه بر ما نازل شده و به آنچه به ابراهیم و اسماعیل و اسحاق و یعقوب و اسباط نازل شده و به آنچه به موسی و عیسی دادند و به آنچه انبیاء از ناحیه پروردگارشان داده شدند و خلاصه به همه این‌ها ایمان داریم و میانه این پیغمبر و آن پیغمبر فرق نمی‌گذاریم و ما در برابر خدا تسلیم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کردیم، در مقام امتثال امر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عبارات پس از آن را تا آخر آیه تکرار کنیم که به‌نوعی اعتراف و تصدیقی است بر کلام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مشاهده می‌شود، در این حدیث در مخاطبه با کلام‌الله از همان عبارات قرآنی استفاده شده است</w:t>
      </w:r>
      <w:r>
        <w:rPr>
          <w:rFonts w:eastAsia="IRNazanin" w:cs="IRNazanin"/>
          <w:color w:val="111111"/>
          <w:sz w:val="28"/>
          <w:szCs w:val="28"/>
          <w:rtl w:val="true"/>
          <w:lang w:bidi="fa-IR"/>
        </w:rPr>
        <w:t>.</w:t>
      </w:r>
    </w:p>
    <w:p>
      <w:pPr>
        <w:pStyle w:val="Heading5"/>
        <w:numPr>
          <w:ilvl w:val="4"/>
          <w:numId w:val="1"/>
        </w:numPr>
        <w:rPr/>
      </w:pPr>
      <w:bookmarkStart w:id="459" w:name="__RefHeading___Toc164065_1878427129"/>
      <w:bookmarkStart w:id="460" w:name="_Toc179"/>
      <w:bookmarkEnd w:id="459"/>
      <w:r>
        <w:rPr>
          <w:rtl w:val="true"/>
        </w:rPr>
        <w:t xml:space="preserve">دو </w:t>
      </w:r>
      <w:r>
        <w:rPr>
          <w:rtl w:val="true"/>
        </w:rPr>
        <w:t xml:space="preserve">- </w:t>
      </w:r>
      <w:r>
        <w:rPr>
          <w:rtl w:val="true"/>
        </w:rPr>
        <w:t>مخاطبه بدون استفاده از عبارات قرآنی</w:t>
      </w:r>
      <w:bookmarkEnd w:id="46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قَرَأْتُمْ مِنَ الْمُسَبِّحَاتِ الْأَخِیرَةِ فَقُولُوا سُبْحَانَ اللَّهِ الْأَعْلَی</w:t>
      </w:r>
      <w:r>
        <w:rPr>
          <w:rFonts w:eastAsia="Amiri" w:cs="Amiri" w:ascii="Amiri" w:hAnsi="Amiri"/>
          <w:color w:val="111111"/>
          <w:sz w:val="28"/>
          <w:szCs w:val="28"/>
          <w:rtl w:val="true"/>
          <w:lang w:bidi="ar-SA"/>
        </w:rPr>
        <w:t xml:space="preserve">...» </w:t>
      </w:r>
      <w:bookmarkStart w:id="461" w:name="pg14524_162547"/>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یکی از سوره های مسبحات را قرائت کردید، پس خداوند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در اینجا مخاطبه با کلام‌الله با عبارتی غیر از عبارات قرآنی توسط حضرت علی علیه السلام محقق شده است</w:t>
      </w:r>
      <w:r>
        <w:rPr>
          <w:rFonts w:eastAsia="IRNazanin" w:cs="IRNazanin"/>
          <w:color w:val="111111"/>
          <w:sz w:val="28"/>
          <w:szCs w:val="28"/>
          <w:rtl w:val="true"/>
          <w:lang w:bidi="fa-IR"/>
        </w:rPr>
        <w:t>.</w:t>
      </w:r>
    </w:p>
    <w:p>
      <w:pPr>
        <w:pStyle w:val="Heading4"/>
        <w:numPr>
          <w:ilvl w:val="3"/>
          <w:numId w:val="1"/>
        </w:numPr>
        <w:rPr/>
      </w:pPr>
      <w:bookmarkStart w:id="462" w:name="__RefHeading___Toc164067_1878427129"/>
      <w:bookmarkStart w:id="463" w:name="_Toc180"/>
      <w:bookmarkEnd w:id="462"/>
      <w:r>
        <w:rPr>
          <w:rtl w:val="true"/>
        </w:rPr>
        <w:t>ب</w:t>
      </w:r>
      <w:r>
        <w:rPr>
          <w:rtl w:val="true"/>
        </w:rPr>
        <w:t xml:space="preserve">) </w:t>
      </w:r>
      <w:r>
        <w:rPr>
          <w:rtl w:val="true"/>
        </w:rPr>
        <w:t>مخاطبه غیرکلامی</w:t>
      </w:r>
      <w:bookmarkEnd w:id="463"/>
    </w:p>
    <w:p>
      <w:pPr>
        <w:pStyle w:val="Heading5"/>
        <w:numPr>
          <w:ilvl w:val="4"/>
          <w:numId w:val="1"/>
        </w:numPr>
        <w:rPr/>
      </w:pPr>
      <w:bookmarkStart w:id="464" w:name="__RefHeading___Toc164069_1878427129"/>
      <w:bookmarkStart w:id="465" w:name="_Toc181"/>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از جمله مظاهر مخاطبه غیرکلامی که در تعامل امیرالمؤمنین علیه السلام با کلام‌الله مشهود است، می توان به مواردی همچون گریه، حزن، سجده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سیره قرآنی آن حضرت ظهور و بروز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قرآن آیاتی وجود دارند که تعامل با قرآن را به‌نوعی امری بدیهی و ضروری عنوان کرده اند که ما همواره از کنار این آیات بدون توجه و تأمل شایسته گذر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 توان به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سَمِعُوا ما أُنْزِلَ إِلَی الرَّسُولِ تَری أَعْینَهُمْ تَفِیضُ مِنَ الدَّمْعِ مِمَّا عَرَفُوا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آنچه را به‌سوی این پیامبر نازل شده، بشنوند، می‌بینی بر اثر آن حقیقتی که شناخته‌اند، اشک از چشم‌هایشان سرازیر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آورده‌ایم، پس ما را در زمره گواهان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مائده مخاطبه با کلام الله خواسته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آیه انتظار قرآن از شنونده کلام الله را بیان می کند که باید چگونه حالتی داشته باشد و آیات قرآن چه تأثیری در حالات ظاهری و درونی شنونده کلام الله داشته است</w:t>
      </w:r>
      <w:r>
        <w:rPr>
          <w:rFonts w:eastAsia="IRNazanin" w:cs="IRNazanin"/>
          <w:color w:val="111111"/>
          <w:sz w:val="28"/>
          <w:szCs w:val="28"/>
          <w:rtl w:val="true"/>
          <w:lang w:bidi="fa-IR"/>
        </w:rPr>
        <w:t>.</w:t>
      </w:r>
    </w:p>
    <w:p>
      <w:pPr>
        <w:pStyle w:val="Heading5"/>
        <w:numPr>
          <w:ilvl w:val="4"/>
          <w:numId w:val="1"/>
        </w:numPr>
        <w:rPr/>
      </w:pPr>
      <w:bookmarkStart w:id="466" w:name="__RefHeading___Toc164071_1878427129"/>
      <w:bookmarkStart w:id="467" w:name="_Toc182"/>
      <w:bookmarkEnd w:id="466"/>
      <w:r>
        <w:rPr>
          <w:rtl w:val="true"/>
        </w:rPr>
        <w:t xml:space="preserve">یک </w:t>
      </w:r>
      <w:r>
        <w:rPr>
          <w:rtl w:val="true"/>
        </w:rPr>
        <w:t xml:space="preserve">- </w:t>
      </w:r>
      <w:r>
        <w:rPr>
          <w:rtl w:val="true"/>
        </w:rPr>
        <w:t>حالات امیرالمؤمنین علیه السلام هنگام تلاوت قرآن</w:t>
      </w:r>
      <w:bookmarkEnd w:id="46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حبیش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شهر کوفه و در محضر امیر مؤمنان علی علیه السلام قرآن را از آغاز تا پایانش تلاوت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به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آن حضرت گریست؛ به‌گونه‌ای که اشک بر صورتش جاری شد، سپس سرش را به آسمان بلند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می‌کنم و تو آمین بگو، آنگاه چنین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w:t>
      </w:r>
      <w:bookmarkStart w:id="468" w:name="pg14524_162548"/>
    </w:p>
    <w:p>
      <w:pPr>
        <w:pStyle w:val="BookText"/>
        <w:rPr/>
      </w:pPr>
      <w:bookmarkEnd w:id="468"/>
      <w:r>
        <w:rPr>
          <w:rFonts w:ascii="IRNazanin" w:hAnsi="IRNazanin" w:eastAsia="IRNazanin"/>
          <w:color w:val="111111"/>
          <w:sz w:val="28"/>
          <w:sz w:val="28"/>
          <w:szCs w:val="28"/>
          <w:rtl w:val="true"/>
          <w:lang w:bidi="fa-IR"/>
        </w:rPr>
        <w:t>اِنّی أَسْئَلُکَ اِخْباتَ المُخْبِتینَ، وَاخْلاصَ المُوقنینَ، وَمُرافَقَةَالأَبرارِ، وَاسْتِحْقاقَ حَقائِقِ الایمان، وَالغَنیمَةَ مِنْ کُلِّ بِرٍّ وَالسَّلامَةَ مِن کُلِّ اِثْمٍ، وَوُجُوبَ رَحْمَتِکَ، وَعَزائِمَ مَغْفِرَتِکَ، وَالْفَوزَ بِالْجَنَّةِ، وَالنَّجاةَ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دل نهادن دل دادگان، اخلاص اهل یقین، همراهی نیکان، شایستگی دریافت حقائق ایمان، بهره‌مندی از همه خوبی‌ها، مصون ماندن از تمامی گناهان، شمول رحمت تو، به دست آوردن بخشش های بزرگ تو، رستگاری و رسیدن به بهشت تو، و نجات یافتن از آتش جهنّم را، از درگاه مقدّست درخواست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پایان،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قرآن را ختم نمودی، این دعا را بخوان؛ زیرا دوست و محبوبم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دستور و سفارش داده بود که به هنگام ختم قرآن با این کلمات، دعا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از این روایت می توان دریافت کرد این است که مخاطبه لزوماً به هنگام قرائت قرآن توسط فرد شکل نمی گیرد؛ بلکه انسان حتی به هنگام استماع هم می تواند با آیات قرآن مخاطبه داشته باشد؛ آن چنان‌که امیرالمؤمنین علیه السلام پس از شنیدن حوامیم با چشمانی اشک آلود دست به دعا برآورد</w:t>
      </w:r>
      <w:r>
        <w:rPr>
          <w:rFonts w:eastAsia="IRNazanin" w:cs="IRNazanin"/>
          <w:color w:val="111111"/>
          <w:sz w:val="28"/>
          <w:szCs w:val="28"/>
          <w:rtl w:val="true"/>
          <w:lang w:bidi="fa-IR"/>
        </w:rPr>
        <w:t>.</w:t>
      </w:r>
    </w:p>
    <w:p>
      <w:pPr>
        <w:pStyle w:val="Heading3"/>
        <w:numPr>
          <w:ilvl w:val="2"/>
          <w:numId w:val="1"/>
        </w:numPr>
        <w:rPr/>
      </w:pPr>
      <w:bookmarkStart w:id="469" w:name="__RefHeading___Toc164073_1878427129"/>
      <w:bookmarkStart w:id="470" w:name="_Toc183"/>
      <w:bookmarkEnd w:id="469"/>
      <w:r>
        <w:rPr/>
        <w:t>5</w:t>
      </w:r>
      <w:r>
        <w:rPr>
          <w:rtl w:val="true"/>
        </w:rPr>
        <w:t xml:space="preserve">- </w:t>
      </w:r>
      <w:r>
        <w:rPr>
          <w:rtl w:val="true"/>
        </w:rPr>
        <w:t>مظاهری از مخاطبه با کلام‌الله در سیره علوی</w:t>
      </w:r>
      <w:bookmarkEnd w:id="470"/>
    </w:p>
    <w:p>
      <w:pPr>
        <w:pStyle w:val="Heading4"/>
        <w:numPr>
          <w:ilvl w:val="3"/>
          <w:numId w:val="1"/>
        </w:numPr>
        <w:rPr/>
      </w:pPr>
      <w:bookmarkStart w:id="471" w:name="__RefHeading___Toc164075_1878427129"/>
      <w:bookmarkStart w:id="472" w:name="_Toc184"/>
      <w:bookmarkEnd w:id="471"/>
      <w:r>
        <w:rPr>
          <w:rtl w:val="true"/>
        </w:rPr>
        <w:t>الف</w:t>
      </w:r>
      <w:r>
        <w:rPr>
          <w:rtl w:val="true"/>
        </w:rPr>
        <w:t xml:space="preserve">) </w:t>
      </w:r>
      <w:r>
        <w:rPr>
          <w:rtl w:val="true"/>
        </w:rPr>
        <w:t xml:space="preserve">مخاطبه با سوره </w:t>
      </w:r>
      <w:r>
        <w:rPr>
          <w:rtl w:val="true"/>
        </w:rPr>
        <w:t>«</w:t>
      </w:r>
      <w:r>
        <w:rPr>
          <w:rtl w:val="true"/>
        </w:rPr>
        <w:t>تین</w:t>
      </w:r>
      <w:r>
        <w:rPr>
          <w:rtl w:val="true"/>
        </w:rPr>
        <w:t>»</w:t>
      </w:r>
      <w:bookmarkEnd w:id="472"/>
    </w:p>
    <w:p>
      <w:pPr>
        <w:pStyle w:val="BookText"/>
        <w:rPr/>
      </w:pP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قَرَأْتُمْ وَالتِّینِ فَقُولُوا فِی آخِرِهَا وَنَحْنُ عَلَی ذَلِکَ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ابن‌بابویه، 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هنگامی‌که سوره تین را خواندید، در آخر آن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عَلَی ذَلِکَ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علیه السلام نیز روایت شده است که در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وَأَنَا عَلَی ذَلِکَ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ابن‌بابویه، عیون اخبار الرضا علیه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عبارتی که از معصوم علیه السلام در مخاطبه با این سوره صادر شده است، درواقع پاسخی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بِأَحْکَمِ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سؤال می کند که آیا خداوند </w:t>
      </w:r>
      <w:bookmarkStart w:id="473" w:name="pg14524_162549"/>
    </w:p>
    <w:p>
      <w:pPr>
        <w:pStyle w:val="BookText"/>
        <w:rPr/>
      </w:pPr>
      <w:bookmarkEnd w:id="473"/>
      <w:r>
        <w:rPr>
          <w:rFonts w:ascii="IRNazanin" w:hAnsi="IRNazanin" w:eastAsia="IRNazanin"/>
          <w:color w:val="111111"/>
          <w:sz w:val="28"/>
          <w:sz w:val="28"/>
          <w:szCs w:val="28"/>
          <w:rtl w:val="true"/>
          <w:lang w:bidi="fa-IR"/>
        </w:rPr>
        <w:t>حاکم ترین حاکمان نیست؟ حال اگر ما خودمان را مخاطب این آیه بدانیم، جوابی جز آنچه حضرت علی علیه السلام و امام رضا علیه السلام داده اند، نخواهیم داشت</w:t>
      </w:r>
      <w:r>
        <w:rPr>
          <w:rFonts w:eastAsia="IRNazanin" w:cs="IRNazanin"/>
          <w:color w:val="111111"/>
          <w:sz w:val="28"/>
          <w:szCs w:val="28"/>
          <w:rtl w:val="true"/>
          <w:lang w:bidi="fa-IR"/>
        </w:rPr>
        <w:t>.</w:t>
      </w:r>
    </w:p>
    <w:p>
      <w:pPr>
        <w:pStyle w:val="Heading4"/>
        <w:numPr>
          <w:ilvl w:val="3"/>
          <w:numId w:val="1"/>
        </w:numPr>
        <w:rPr/>
      </w:pPr>
      <w:bookmarkStart w:id="474" w:name="__RefHeading___Toc164077_1878427129"/>
      <w:bookmarkStart w:id="475" w:name="_Toc185"/>
      <w:bookmarkEnd w:id="474"/>
      <w:r>
        <w:rPr>
          <w:rtl w:val="true"/>
        </w:rPr>
        <w:t>ب</w:t>
      </w:r>
      <w:r>
        <w:rPr>
          <w:rtl w:val="true"/>
        </w:rPr>
        <w:t xml:space="preserve">) </w:t>
      </w:r>
      <w:r>
        <w:rPr>
          <w:rtl w:val="true"/>
        </w:rPr>
        <w:t xml:space="preserve">مخاطبه با سوره </w:t>
      </w:r>
      <w:r>
        <w:rPr>
          <w:rtl w:val="true"/>
        </w:rPr>
        <w:t>«</w:t>
      </w:r>
      <w:r>
        <w:rPr>
          <w:rtl w:val="true"/>
        </w:rPr>
        <w:t>اعلی</w:t>
      </w:r>
      <w:r>
        <w:rPr>
          <w:rtl w:val="true"/>
        </w:rPr>
        <w:t xml:space="preserve">» </w:t>
      </w:r>
      <w:r>
        <w:rPr>
          <w:rtl w:val="true"/>
        </w:rPr>
        <w:t>و دیگر سوره های مسبحات</w:t>
      </w:r>
      <w:bookmarkEnd w:id="475"/>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قَرَأْتُمْ مِنَ الْمُسَبِّحَاتِ الْأَخِیرَةِ فَقُولُوا سُبْحَانَ اللَّهِ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ابن‌بابویه، 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یکی از سوره های مسبحات را قرائت کردید، پس خداوند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مسبحات، عنوان گروهی هفت سوره است که با کلمه ای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و آن هفت سوره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حدید، حشر، صف، جمعه، تغابن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قرائت این سوره ها توصیه های فراوانی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از امام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عَلِی علیه السلام أَنَّهُ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سُبْحَانَ رَبِّی الْأَعْلَی وَ هُوَ فِی الصَّلَاةِ فَقِیلَ لَهُ أَ تَزِیدُ فِی الْقُرْآنِ قَالَ لَا إِنَّمَا أُمِرْنَا بِشَی‌ءٍ فَقُلْتُهُ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الدرالمنثور فی تفسیرالمأثور،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امیرالمؤمنین علیه السلام درحالی‌که در نماز بود، قرائت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ازاین رو در مقام امتثال امر کلام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پروردگار اعلی مرتبه من، وقتی از ایشان پرسیده شد که آیا چیزی به آیات قرآن اضافه کردی؟ حضرت پاسخ دادند نه؛ اما چون به تسبیح خداوند امر شدیم،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مذکور، چنین برمی آید که در مقابل منطق مخاطبه با قرآن، مکتب ها و منطق های دیگر نیز بوده و هستند که مظاهر و مصادیق مخاطبه با کلام الله را به‌نوعی بدعت، تحریف و کم‌وزیاد کردن کلام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آن را محکوم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منطق که نقطه مقابل منطق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گفت که مخاطبه با قرآن یک مأموریت است که باید به نحو احسن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أُمِرْنَا بِشَی‌ءٍ</w:t>
      </w:r>
      <w:r>
        <w:rPr>
          <w:rFonts w:eastAsia="IRNazanin" w:cs="IRNazanin"/>
          <w:color w:val="111111"/>
          <w:sz w:val="28"/>
          <w:szCs w:val="28"/>
          <w:rtl w:val="true"/>
          <w:lang w:bidi="fa-IR"/>
        </w:rPr>
        <w:t xml:space="preserve">). </w:t>
      </w:r>
      <w:bookmarkStart w:id="476" w:name="pg14524_162550"/>
    </w:p>
    <w:p>
      <w:pPr>
        <w:pStyle w:val="Heading4"/>
        <w:numPr>
          <w:ilvl w:val="3"/>
          <w:numId w:val="1"/>
        </w:numPr>
        <w:rPr/>
      </w:pPr>
      <w:bookmarkStart w:id="477" w:name="__RefHeading___Toc164079_1878427129"/>
      <w:bookmarkStart w:id="478" w:name="_Toc186"/>
      <w:bookmarkEnd w:id="476"/>
      <w:bookmarkEnd w:id="477"/>
      <w:r>
        <w:rPr>
          <w:rtl w:val="true"/>
        </w:rPr>
        <w:t>ج</w:t>
      </w:r>
      <w:r>
        <w:rPr>
          <w:rtl w:val="true"/>
        </w:rPr>
        <w:t xml:space="preserve">) </w:t>
      </w:r>
      <w:r>
        <w:rPr>
          <w:rtl w:val="true"/>
        </w:rPr>
        <w:t xml:space="preserve">مخاطبه با آیه </w:t>
      </w:r>
      <w:r>
        <w:rPr>
          <w:rtl w:val="true"/>
        </w:rPr>
        <w:t>{</w:t>
      </w:r>
      <w:r>
        <w:rPr>
          <w:rtl w:val="true"/>
        </w:rPr>
        <w:t>إِنَّ اللَّهَ وَمَلائِکَتَهُ یصَلُّونَ عَلَی النَّبِی</w:t>
      </w:r>
      <w:r>
        <w:rPr>
          <w:rtl w:val="true"/>
        </w:rPr>
        <w:t>}</w:t>
      </w:r>
      <w:bookmarkEnd w:id="478"/>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قَرَأْتُمْ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فَصَلُّوا عَلَیهِ فِی الصَّلَاةِ کُنْتُمْ أَوْ 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کردی، بر آن حضرت صلوات بفرستید، چه در نماز باشید و چه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خداوند تعالی و فرشتگان ملکوتش سلام و درود بر حضرت ختمی مرتب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می‌فرستند، به‌یقین بر ما نیز لازم و واجب است که بر ایشان صلوات و درود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ذکر صلوات این‌قدر از سوی معصومین علیهم السلام سفارش و تأکید شده است، صلواتی این‌چنین پس از قرائت آیه مذکور شایسته تر است</w:t>
      </w:r>
      <w:r>
        <w:rPr>
          <w:rFonts w:eastAsia="IRNazanin" w:cs="IRNazanin"/>
          <w:color w:val="111111"/>
          <w:sz w:val="28"/>
          <w:szCs w:val="28"/>
          <w:rtl w:val="true"/>
          <w:lang w:bidi="fa-IR"/>
        </w:rPr>
        <w:t>.</w:t>
      </w:r>
    </w:p>
    <w:p>
      <w:pPr>
        <w:pStyle w:val="Heading4"/>
        <w:numPr>
          <w:ilvl w:val="3"/>
          <w:numId w:val="1"/>
        </w:numPr>
        <w:rPr/>
      </w:pPr>
      <w:bookmarkStart w:id="479" w:name="__RefHeading___Toc164081_1878427129"/>
      <w:bookmarkStart w:id="480" w:name="_Toc187"/>
      <w:bookmarkEnd w:id="479"/>
      <w:r>
        <w:rPr>
          <w:rtl w:val="true"/>
        </w:rPr>
        <w:t>د</w:t>
      </w:r>
      <w:r>
        <w:rPr>
          <w:rtl w:val="true"/>
        </w:rPr>
        <w:t xml:space="preserve">) </w:t>
      </w:r>
      <w:r>
        <w:rPr>
          <w:rtl w:val="true"/>
        </w:rPr>
        <w:t>مخاطبه با کلام‌الله در دعاهای پایان قرائت قرآن</w:t>
      </w:r>
      <w:bookmarkEnd w:id="480"/>
    </w:p>
    <w:p>
      <w:pPr>
        <w:pStyle w:val="BookText"/>
        <w:rPr/>
      </w:pP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دعائی به تو یاد می‌دهم که با خواندن آن، قرآن را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ارْحَمْنی بِتَرْکِ مَعاصِیکَ أَبَداً ما أَبْقَیْتَنی، وَارْحَمْنی مِنْ تَکَلُّفِ ما لا یُعْنینی، وَارْزُقْنی حُسْنَ النَّظرِ فیما یُرضیکَ، وَألْزِمْ قَلْبی حِفْظَ کِتابِکَ کَما عَلَّمْتَنی، وَارْزُقْنی أنْ أتْلُوَهُ عَلَی النَّحْوِ الَّذی یُرْضیکَ عَنّی أَللهُمَّ نَوِّرْ بِکِتابِکَ بَصَری، وَاشْرَحْ بِهِ صَدْری، وَأطْلِقْ بِهِ لِسانی، وَاسْتَعْمِلْ بِهِ بَدَنی وَقَوِّنی بِهِ عَلی ذلِکَ، وَأعِنّی عَلَیْهِ، إِنَّهُ لایُعینُ عَلَیْهِ إلاَّ أَنْتَ، لا إلهَ إلاَّ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رحم کن با ترک همیشگی گناهان تا زمانی که مرا در دنیا زنده نگه می داری و بر من رحم کن از به‌سختی افتادن در کارهایی که برایم سودمند نیست و نصیبم بفرما خوش‌بینی در هر آنچه که مورد رضایت توست و قلبم را وادار و ملزم کن بر حفظ کتابت همان‌گونه که بر من یاد داده‌ای و روزی ام بفرما بر اینکه قرآن را به روشی تلاوت کنم که </w:t>
      </w:r>
    </w:p>
    <w:p>
      <w:pPr>
        <w:pStyle w:val="BookText"/>
        <w:rPr/>
      </w:pPr>
      <w:r>
        <w:rPr>
          <w:rFonts w:ascii="IRNazanin" w:hAnsi="IRNazanin" w:eastAsia="IRNazanin"/>
          <w:color w:val="111111"/>
          <w:sz w:val="28"/>
          <w:sz w:val="28"/>
          <w:szCs w:val="28"/>
          <w:rtl w:val="true"/>
          <w:lang w:bidi="fa-IR"/>
        </w:rPr>
        <w:t>باعث خشنودی تو از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کتابت، دیدگان و بینش مرا روشنایی‌بخش و به سبب قرآن، سینه و تحمّل مرا گسترش بده و زبانم را گویا قرار بده و بدنم را توانمند بگردان و برای انجام کارهای نیک به من نیرو ببخش و برای تلاوت قرآن کمکم فرما؛ چراکه هیچ کمکی جز از جانب تو نمی رسد، هیچ معبودی جز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هماره بعد از پایان تلاوت، چنین دعا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اشْرَحْ بِالقرآنِ صَدری، وَاستَعْمِلْ بِالقرآنِ بَدَنی، وَنَوِّر بالقرآنِ بَصَری، وَأَطْلِقْ بالقرآنِ لِسانی، وَأَعِنّی عَلَیهِ ما أَبْقَیتَنی، فَانَّهُ لاحَولَ وَلا قُوَّةَ الاَّ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سینه ام را وسعت بخش و بدنم را در خدمت قرآن قرار ده و دیده ام را به قرآن روشنی‌بخش و زبانم را به قرآن گویا فرما و تا زنده ام در این راه یاری ام کن؛ چراکه هیچ نیرو و قدرتی نیست مگر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بحث شی تنها مصادیق و نمونه هایی از این‌گونه مخاطبات وارده از امام علی علیه السلام به هنگام قرائت و تلاوت برخی از سوره ها و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که می تواند راهگشای مسیری نوین در تعامل با قرآن 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مفهوم این روایات این نیست که همیشه به هنگام قرائت این سور و آیات، باید این جملات را بر زبان آوریم، یا جملات خاص املا شده دیگری را بگوییم؛ بلکه مراد این است که به هنگام قرائت متوجه باشیم تحت تعلیم و تربیت الهی هستیم و باید آثار این تعلیم و تربیت را در وجود خود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می‌توان این قبیل مخاطبه ها را گسترش داد و بدین سان قرائت و تلاوت قرآن را فعال تر و کاربردی 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چنین جملات از سوی قاری قرآن، درواقع قرآن صاعد است که در برابر قرآن نازل و به‌عنوان پاسخ و انعکاس آن و درس پس دادن به صاحب قرآن ابراز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ما با چنین سیره ای در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متنعم شده ایم، بجاست که با بازنگری در شیوه و رویکردهایمان، تعامل دوسویه با کلام‌الله برقرار کنیم تا ضمن ادای حق تلاوت آیاتش، انس حقیقی با قرآن برقرار کنیم</w:t>
      </w:r>
      <w:r>
        <w:rPr>
          <w:rFonts w:eastAsia="IRNazanin" w:cs="IRNazanin"/>
          <w:color w:val="111111"/>
          <w:sz w:val="28"/>
          <w:szCs w:val="28"/>
          <w:rtl w:val="true"/>
          <w:lang w:bidi="fa-IR"/>
        </w:rPr>
        <w:t xml:space="preserve">. </w:t>
      </w:r>
      <w:bookmarkStart w:id="481" w:name="pg14524_162552"/>
    </w:p>
    <w:p>
      <w:pPr>
        <w:pStyle w:val="Heading3"/>
        <w:numPr>
          <w:ilvl w:val="2"/>
          <w:numId w:val="1"/>
        </w:numPr>
        <w:rPr/>
      </w:pPr>
      <w:bookmarkStart w:id="482" w:name="__RefHeading___Toc164083_1878427129"/>
      <w:bookmarkStart w:id="483" w:name="_Toc188"/>
      <w:bookmarkEnd w:id="481"/>
      <w:bookmarkEnd w:id="482"/>
      <w:r>
        <w:rPr>
          <w:rtl w:val="true"/>
        </w:rPr>
        <w:t>نتیجه</w:t>
      </w:r>
      <w:bookmarkEnd w:id="483"/>
    </w:p>
    <w:p>
      <w:pPr>
        <w:pStyle w:val="BookText"/>
        <w:rPr/>
      </w:pPr>
      <w:r>
        <w:rPr>
          <w:rFonts w:ascii="IRNazanin" w:hAnsi="IRNazanin" w:eastAsia="IRNazanin"/>
          <w:color w:val="111111"/>
          <w:sz w:val="28"/>
          <w:sz w:val="28"/>
          <w:szCs w:val="28"/>
          <w:rtl w:val="true"/>
          <w:lang w:bidi="fa-IR"/>
        </w:rPr>
        <w:t>اینک که این پژوهش به نقطه پایانی رسیده است، ذکر مواردی به‌منظور ارائه نتیجه‌گیری از مباحث ارائه شده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این تحقیق روشن شد، یکی از وجوه قابل تأمل و توجه در سیره امیرالمؤمنین علیه السلام نحوه تعامل و مواجهه ایشان با قرآن است که بخش مهمی از آن به‌صورت مخاطبه با آیات قرآن کریم در منابع اصیل دینی ما به ودیعه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 تأمل در چنین گزارش هایی می توان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مخاطب اصلی و اولیه کلام‌الله است؛ اما با نگاهی به سیره نبوی و امامان معصوم علیهم السلام مشخص می شود که ایشان در پی تعلیم و القای این مهم بودند که همه مردم خود را مخاطب قرآن بدانند، چراکه قرآن مایه هدایت همه مردم در همه اعصار و قرون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تعامل و مواجهه با قرآن به‌ویژه هنگام قرائت قرآن، به‌گونه‌ای برخورد می کردند که گویی با انسانی در حال تخاطب و گفتگو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علاوه بر اینکه تأثیر و تأثراتی نظیر حزن، بکاء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و معانی بلند آیات در حالات ظاهری ایشان نمایان می‌گشت، در مقام مخاطبه عبارات و گزاره هایی گاه در مقام تصدیق فحوای کلام، گاه در مقام پاسخ به سؤال مطرح شده در آیه و گاه در مقام امتثال امر خداوند که در آیه بیان شده است، به زبان جاری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مخاطبه های وارده از امام علی علیه السلام با قرآن، گاه کلامی بود و گاه غیرکلامی؛ مانند سجده، گریه و حزن؛ مخاطبات کلامی ایشان نیز گاه برگرفته از خود عبارات قرآنی بود و گاه بدون استفاده از عبارات قرآنی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علوی مستنداتی وجود دارد که نه‌تنها امر به مخاطبه با کلام‌الله کرده اند، بلکه در سبک و سیاق و نحوه مخاطبه با آیات قرآن کریم دست ما را باز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مفهوم که طبق تعالیم ایشان لزومی ندارد که حتماً جملات املاء شده مأثور را به هنگام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بر زبان آوریم، بلکه هدف این است که ما خود را مخاطب آیات دانسته و در مکتب قرآن تعلیم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این قبیل مخاطبه ها را گسترش داد و بدین سان قرائت و تلاوت قرآن را فعال تر و کاربردی تر ساخت</w:t>
      </w:r>
      <w:r>
        <w:rPr>
          <w:rFonts w:eastAsia="IRNazanin" w:cs="IRNazanin"/>
          <w:color w:val="111111"/>
          <w:sz w:val="28"/>
          <w:szCs w:val="28"/>
          <w:rtl w:val="true"/>
          <w:lang w:bidi="fa-IR"/>
        </w:rPr>
        <w:t xml:space="preserve">. </w:t>
      </w:r>
      <w:bookmarkStart w:id="484" w:name="pg14524_162554"/>
    </w:p>
    <w:p>
      <w:pPr>
        <w:pStyle w:val="Heading3"/>
        <w:numPr>
          <w:ilvl w:val="2"/>
          <w:numId w:val="1"/>
        </w:numPr>
        <w:rPr/>
      </w:pPr>
      <w:bookmarkStart w:id="485" w:name="__RefHeading___Toc164085_1878427129"/>
      <w:bookmarkStart w:id="486" w:name="_Toc189"/>
      <w:bookmarkEnd w:id="484"/>
      <w:bookmarkEnd w:id="485"/>
      <w:r>
        <w:rPr>
          <w:rtl w:val="true"/>
        </w:rPr>
        <w:t>منابع</w:t>
      </w:r>
      <w:bookmarkEnd w:id="486"/>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محمد بن علی، الخصال، 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محمد بن علی، عیون أخبار الرضا علیه السلام،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جمال‌الدین، لسان العرب، قم، نشر ادب الحوزه،</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انوری، حسن، فرهنگ بزرگ سخن،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قرآن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دانایی، امیرهوشنگ، المرشد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جامع عربی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علی‌اکبر، لغت‌نامه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داودی، دمشق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اساس البلاغه،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الدر المنثور فی تفسیر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ترجمه و 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نشر تألیفات فیض الاسلام،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محمد بن حسن، تفصیل وسائل الشیعة إلی تحصیل مسائل الشریعة،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حسن، فرهنگ فارسی عمید،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العیاشی،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سید هاشم،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کتاب العین،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مولی محسن، الصافی،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الصدر، </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علی‌اکبر و آخوندی،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 فشارکی، محمدعلی، درآمدی بر مطالعات قرآنی در سیره نبوی،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لوییس معلوف، المنجد فی اللغة و الاعلام،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بن محمدتقی، بحار الأنوار الجامعة لدرر أخبار الأئمة الأطهار علیهم السلام،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سیری در سیره نبوی،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فارسی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مهیار، رضا، فرهنگ ابجدی عربی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87" w:name="pg14524_162556"/>
    </w:p>
    <w:p>
      <w:pPr>
        <w:pStyle w:val="Heading2"/>
        <w:numPr>
          <w:ilvl w:val="1"/>
          <w:numId w:val="1"/>
        </w:numPr>
        <w:rPr/>
      </w:pPr>
      <w:bookmarkStart w:id="488" w:name="__RefHeading___Toc164087_1878427129"/>
      <w:bookmarkStart w:id="489" w:name="_Toc190"/>
      <w:bookmarkEnd w:id="487"/>
      <w:bookmarkEnd w:id="488"/>
      <w:r>
        <w:rPr/>
        <w:t>5</w:t>
      </w:r>
      <w:r>
        <w:rPr>
          <w:rtl w:val="true"/>
        </w:rPr>
        <w:t>-</w:t>
      </w:r>
      <w:r>
        <w:rPr>
          <w:rtl w:val="true"/>
        </w:rPr>
        <w:t xml:space="preserve">علم امام علی </w:t>
      </w:r>
      <w:r>
        <w:rPr>
          <w:rtl w:val="true"/>
        </w:rPr>
        <w:t>(</w:t>
      </w:r>
      <w:r>
        <w:rPr>
          <w:rtl w:val="true"/>
        </w:rPr>
        <w:t>علیه‌السلام</w:t>
      </w:r>
      <w:r>
        <w:rPr>
          <w:rtl w:val="true"/>
        </w:rPr>
        <w:t xml:space="preserve">) </w:t>
      </w:r>
      <w:r>
        <w:rPr>
          <w:rtl w:val="true"/>
        </w:rPr>
        <w:t>به قرآن و چگونگی آن</w:t>
      </w:r>
      <w:bookmarkEnd w:id="489"/>
    </w:p>
    <w:p>
      <w:pPr>
        <w:pStyle w:val="Heading3"/>
        <w:numPr>
          <w:ilvl w:val="2"/>
          <w:numId w:val="1"/>
        </w:numPr>
        <w:rPr/>
      </w:pPr>
      <w:bookmarkStart w:id="490" w:name="__RefHeading___Toc164089_1878427129"/>
      <w:bookmarkStart w:id="491" w:name="_Toc191"/>
      <w:bookmarkEnd w:id="490"/>
      <w:r>
        <w:rPr>
          <w:rtl w:val="true"/>
        </w:rPr>
        <w:t>اشاره</w:t>
      </w:r>
      <w:bookmarkEnd w:id="49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شاکر</w:t>
      </w:r>
      <w:r>
        <w:rPr>
          <w:rStyle w:val="FootnoteAnchor"/>
          <w:rtl w:val="true"/>
        </w:rPr>
        <w:footnoteReference w:id="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4524_162558"/>
      <w:bookmarkStart w:id="493" w:name="pg14524_162558"/>
      <w:bookmarkEnd w:id="493"/>
    </w:p>
    <w:p>
      <w:pPr>
        <w:pStyle w:val="Heading3"/>
        <w:numPr>
          <w:ilvl w:val="2"/>
          <w:numId w:val="1"/>
        </w:numPr>
        <w:rPr/>
      </w:pPr>
      <w:bookmarkStart w:id="494" w:name="pg14524_162558"/>
      <w:bookmarkStart w:id="495" w:name="__RefHeading___Toc164091_1878427129"/>
      <w:bookmarkStart w:id="496" w:name="_Toc192"/>
      <w:bookmarkEnd w:id="494"/>
      <w:bookmarkEnd w:id="495"/>
      <w:r>
        <w:rPr>
          <w:rtl w:val="true"/>
        </w:rPr>
        <w:t>چکیده</w:t>
      </w:r>
      <w:bookmarkEnd w:id="496"/>
    </w:p>
    <w:p>
      <w:pPr>
        <w:pStyle w:val="BookText"/>
        <w:rPr/>
      </w:pPr>
      <w:r>
        <w:rPr>
          <w:rFonts w:ascii="IRNazanin" w:hAnsi="IRNazanin" w:eastAsia="IRNazanin"/>
          <w:color w:val="111111"/>
          <w:sz w:val="28"/>
          <w:sz w:val="28"/>
          <w:szCs w:val="28"/>
          <w:rtl w:val="true"/>
          <w:lang w:bidi="fa-IR"/>
        </w:rPr>
        <w:t>با توجه به نقش هدایت‌گری امام در مکتب تشیع که از ظاهر تا باطن جامعه و انسان‌ها را در بر می‌گیرد، وی دارای ارتباط قدسی و آگاهی از علم الهی می‌باشد، و دانش او فراتر از علم عادی، دارای مجاری و مبادی خاص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نیز دلالت بر اثبات دیدگاه اتصال علم امام به خداوند سبحان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حاضر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صورت کتابخانه‌ای در مقام بررسی یکی از مجاری علم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قرآن را از منابع مهم آگاهی و علم گسترده امام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مطابق رهنمود آیات و روایات، ائمه اطهار آگاهی از حقایق و بطون قرآن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یافته‌اند، از این رو نقش امام نسبت به این علوم، نقشی تبیینی، تفسیری بوده و امام شاخصی برای رفع اختلاف و ظهور علوم انتقالی از پیامبر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حقایق قرآن دارای مجاری گوناگونی است، که خداوند به دلیل جایگاهی که برای امام مقرر نموده‌است، او را از آن مبادی بهره‌مند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علم، بطون</w:t>
      </w:r>
      <w:r>
        <w:rPr>
          <w:rFonts w:eastAsia="IRNazanin" w:cs="IRNazanin"/>
          <w:color w:val="111111"/>
          <w:sz w:val="28"/>
          <w:szCs w:val="28"/>
          <w:rtl w:val="true"/>
          <w:lang w:bidi="fa-IR"/>
        </w:rPr>
        <w:t>.</w:t>
      </w:r>
    </w:p>
    <w:p>
      <w:pPr>
        <w:pStyle w:val="Heading3"/>
        <w:numPr>
          <w:ilvl w:val="2"/>
          <w:numId w:val="1"/>
        </w:numPr>
        <w:rPr/>
      </w:pPr>
      <w:bookmarkStart w:id="497" w:name="__RefHeading___Toc164093_1878427129"/>
      <w:bookmarkStart w:id="498" w:name="_Toc193"/>
      <w:bookmarkEnd w:id="497"/>
      <w:r>
        <w:rPr>
          <w:rtl w:val="true"/>
        </w:rPr>
        <w:t>مقدمه</w:t>
      </w:r>
      <w:bookmarkEnd w:id="49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جانشینی پیامبر به عنوان بحث برانگیزترین مسئله در تاریخ اسلام، همواره اندیشه‌ها را وقف خود نموده و چالش‌هایی عمیق در امت اسلام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سطحی یا غالیانه به مسئله جانشینی و امامت، گروه‌هایی از مسلمانان را در معرض خسارت و نقصان و یا اتهام، تکفیر و انکار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 التزام به امامت، مبتنی بر شناختِ صحیح </w:t>
      </w:r>
    </w:p>
    <w:p>
      <w:pPr>
        <w:pStyle w:val="BookText"/>
        <w:rPr/>
      </w:pPr>
      <w:r>
        <w:rPr>
          <w:rFonts w:ascii="IRNazanin" w:hAnsi="IRNazanin" w:eastAsia="IRNazanin"/>
          <w:color w:val="111111"/>
          <w:sz w:val="28"/>
          <w:sz w:val="28"/>
          <w:szCs w:val="28"/>
          <w:rtl w:val="true"/>
          <w:lang w:bidi="fa-IR"/>
        </w:rPr>
        <w:t xml:space="preserve">از مقام و ویژگی‌های نهاد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اوصاف و ویژگیهایی که برای امام در امامت خاصه مطرح شده است، مسئله علم و عصمت از نمود و جلوه بیش‌تری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صفت دارای پیوندهای عمیقی در تحقق و تبلور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علم امام در منظومه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یافتن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اعتقادی شیعه و لزوم پاسخ‌گویی به شبهات پیرامون این مسئله، تنیدگی و ارتباط فراوانی با دریافت و فهم دقیق از سرچشمه‌های علم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مسئله ختم نبوت و چگونگی پیوند آن با موضوع خلافت و ولایت ائمه علیهم السلام، مسئله سرچشمه علم امام را به عنوان مسئله‌ای برجسته پراهمیت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با وجود پذیرش بهره‌مندی اهل بیت به ویژه امیرالمؤمنین علی علیه السلام از دانشی فزون‌تر از دانش دیگر اصحاب</w:t>
      </w:r>
      <w:r>
        <w:rPr>
          <w:rStyle w:val="FootnoteAnchor"/>
          <w:rtl w:val="true"/>
        </w:rPr>
        <w:footnoteReference w:id="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مَدِینَةُ الْعِلْمِ وَ عَلِی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اهل سنت آن را نقل کرده‌اند شاهد محکمی بر این ادعا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مجاری این آگاهی و دانش را از مسیر طبیعی و عادی می‌دانند و باور به سرچشمه‌ها و مجاری ویژه و متمایز را انکار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مصباح یزدی، راهنماشناسی، ص</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رضوانی، مرجعیت دینی اهل‌بیت،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منظومه اعتقادی شیعه، علم امام از جهاتی همانند علم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منابع و مبادی دانش امام، علوم و آگاهی گسترده و دست نایافتنی برای دیگران است که پیامبر به جانشینان خود تعلیم یا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و باور علاوه بر ادله عقلی و روایی عام از فریقین، برخودار از پشتوانه روایی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روایات خاص، </w:t>
      </w:r>
      <w:bookmarkStart w:id="499" w:name="pg14524_162560"/>
    </w:p>
    <w:p>
      <w:pPr>
        <w:pStyle w:val="BookText"/>
        <w:rPr/>
      </w:pPr>
      <w:bookmarkEnd w:id="499"/>
      <w:r>
        <w:rPr>
          <w:rFonts w:ascii="IRNazanin" w:hAnsi="IRNazanin" w:eastAsia="IRNazanin"/>
          <w:color w:val="111111"/>
          <w:sz w:val="28"/>
          <w:sz w:val="28"/>
          <w:szCs w:val="28"/>
          <w:rtl w:val="true"/>
          <w:lang w:bidi="fa-IR"/>
        </w:rPr>
        <w:t>آموزه‌هایی است که به تبیین علوم انتقال یافته توسط پیامبر و یا شیوه‌های دیگر همانند علوم با واسطه فرشته، به وصی و جانشین منصوص، منصوب و الهی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بَرشمردن محتوا و هسته علوم انتقالی، به کیفیت این انتقال و زمان آن نیز اشاره دارد</w:t>
      </w:r>
      <w:r>
        <w:rPr>
          <w:rFonts w:eastAsia="IRNazanin" w:cs="IRNazanin"/>
          <w:color w:val="111111"/>
          <w:sz w:val="28"/>
          <w:szCs w:val="28"/>
          <w:rtl w:val="true"/>
          <w:lang w:bidi="fa-IR"/>
        </w:rPr>
        <w:t>.</w:t>
      </w:r>
    </w:p>
    <w:p>
      <w:pPr>
        <w:pStyle w:val="Heading3"/>
        <w:numPr>
          <w:ilvl w:val="2"/>
          <w:numId w:val="1"/>
        </w:numPr>
        <w:rPr/>
      </w:pPr>
      <w:bookmarkStart w:id="500" w:name="__RefHeading___Toc164095_1878427129"/>
      <w:bookmarkStart w:id="501" w:name="_Toc194"/>
      <w:bookmarkEnd w:id="500"/>
      <w:r>
        <w:rPr/>
        <w:t>1</w:t>
      </w:r>
      <w:r>
        <w:rPr>
          <w:rtl w:val="true"/>
        </w:rPr>
        <w:t>.</w:t>
      </w:r>
      <w:r>
        <w:rPr>
          <w:rtl w:val="true"/>
        </w:rPr>
        <w:t>چندگانگی منابع علم امام</w:t>
      </w:r>
      <w:bookmarkEnd w:id="501"/>
    </w:p>
    <w:p>
      <w:pPr>
        <w:pStyle w:val="BookText"/>
        <w:rPr/>
      </w:pPr>
      <w:r>
        <w:rPr>
          <w:rFonts w:ascii="IRNazanin" w:hAnsi="IRNazanin" w:eastAsia="IRNazanin"/>
          <w:color w:val="111111"/>
          <w:sz w:val="28"/>
          <w:sz w:val="28"/>
          <w:szCs w:val="28"/>
          <w:rtl w:val="true"/>
          <w:lang w:bidi="fa-IR"/>
        </w:rPr>
        <w:t>سرچشمه و منابع دانش امام گسترده و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دانش امام، برای یقین و اقناع نزدیکان و یا حتی برخی از مخالفان به آن‌ها نمایش داده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باز شناسی اجمالی از مهم‌ترین منابع دانش پیشوایان شیعه علیه السلام می‌توان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جامعه، مصحف فاطمه سلام الله علیها، صحف و کتب انبیاء، عمود نور، الف باب، تحدیث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و 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اسم اعظم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منابع علم امام،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عناوین نیازمند بازیابی و نگاشته‌های مستقل می‌باشد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یک تقسیم بندی کلی می‌توان مجموعه این مبادی و منابع را در ذیل عنایات بی واسطه الهی و علوم با واسطه و علوم با واسطه را به علوم انتقالی از پیامبر و ملک جای داد</w:t>
      </w:r>
      <w:r>
        <w:rPr>
          <w:rFonts w:eastAsia="IRNazanin" w:cs="IRNazanin"/>
          <w:color w:val="111111"/>
          <w:sz w:val="28"/>
          <w:szCs w:val="28"/>
          <w:rtl w:val="true"/>
          <w:lang w:bidi="fa-IR"/>
        </w:rPr>
        <w:t>.</w:t>
      </w:r>
      <w:r>
        <w:rPr>
          <w:rStyle w:val="FootnoteAnchor"/>
          <w:rtl w:val="true"/>
        </w:rPr>
        <w:footnoteReference w:id="1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رهنمود آیات و روایات، </w:t>
      </w:r>
      <w:bookmarkStart w:id="502" w:name="pg14524_162561"/>
    </w:p>
    <w:p>
      <w:pPr>
        <w:pStyle w:val="BookText"/>
        <w:rPr/>
      </w:pPr>
      <w:bookmarkEnd w:id="502"/>
      <w:r>
        <w:rPr>
          <w:rFonts w:ascii="IRNazanin" w:hAnsi="IRNazanin" w:eastAsia="IRNazanin"/>
          <w:color w:val="111111"/>
          <w:sz w:val="28"/>
          <w:sz w:val="28"/>
          <w:szCs w:val="28"/>
          <w:rtl w:val="true"/>
          <w:lang w:bidi="fa-IR"/>
        </w:rPr>
        <w:t xml:space="preserve">ائمه اطهار، علم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قوانین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آگاهی به قرآن را از طریق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امام نسبت به این علوم، نقشی تبیینی، تفسیری و امام شاخصی برای رفع اختلاف و بروز و ظهور دانش‌های انتقالی از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بررسی یکی از منابع دانش امام یعنی واکاوی گونه آگاهی امام به قرآن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که در این پژوهش و تحقیق به چگونگی دانش امام به قرآن و طریق آن کمک می‌نماید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قرآن در برگیرنده دانش‌هایی خاص است که نیازمند دانش یافتگانی ویژه می‌باشد؟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نمود و ویژگی آگاهی ائمه علیه السلام از دانش قرآن 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قرآن، چه نوع دانشی را در اختیار آگاهان به آن قرار می‌دهد؟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 السلام چگونه از معارف قرآن آگاه می‌شوند و آیا این منبع خود دارای مجاری ویژه‌ای است؟</w:t>
      </w:r>
    </w:p>
    <w:p>
      <w:pPr>
        <w:pStyle w:val="BookText"/>
        <w:rPr/>
      </w:pPr>
      <w:r>
        <w:rPr>
          <w:rFonts w:ascii="IRNazanin" w:hAnsi="IRNazanin" w:eastAsia="IRNazanin"/>
          <w:color w:val="111111"/>
          <w:sz w:val="28"/>
          <w:sz w:val="28"/>
          <w:szCs w:val="28"/>
          <w:rtl w:val="true"/>
          <w:lang w:bidi="fa-IR"/>
        </w:rPr>
        <w:t>پاسخ به این پرسش‌ها ما را در رسیدن به هدف اصلی پژوهش یعنی اثبات دانشی گسترده و متمایز برای ائمه علیهم السلام از طریق مجاری ویژه نزدیک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نگاه به رابطه امام و قرآن از جنبه‌های گوناگونی قابل پی گیری است و هدف این نگاشته با توجه به نگاه آن که بیان شد، دنبال می‌شود</w:t>
      </w:r>
      <w:r>
        <w:rPr>
          <w:rFonts w:eastAsia="IRNazanin" w:cs="IRNazanin"/>
          <w:color w:val="111111"/>
          <w:sz w:val="28"/>
          <w:szCs w:val="28"/>
          <w:rtl w:val="true"/>
          <w:lang w:bidi="fa-IR"/>
        </w:rPr>
        <w:t>.</w:t>
      </w:r>
    </w:p>
    <w:p>
      <w:pPr>
        <w:pStyle w:val="Heading3"/>
        <w:numPr>
          <w:ilvl w:val="2"/>
          <w:numId w:val="1"/>
        </w:numPr>
        <w:rPr/>
      </w:pPr>
      <w:bookmarkStart w:id="503" w:name="__RefHeading___Toc164097_1878427129"/>
      <w:bookmarkStart w:id="504" w:name="_Toc195"/>
      <w:bookmarkEnd w:id="503"/>
      <w:r>
        <w:rPr/>
        <w:t>2</w:t>
      </w:r>
      <w:r>
        <w:rPr>
          <w:rtl w:val="true"/>
        </w:rPr>
        <w:t xml:space="preserve">. </w:t>
      </w:r>
      <w:r>
        <w:rPr>
          <w:rtl w:val="true"/>
        </w:rPr>
        <w:t>نیازمندی به مفسر از نگاه آیات</w:t>
      </w:r>
      <w:bookmarkEnd w:id="504"/>
    </w:p>
    <w:p>
      <w:pPr>
        <w:pStyle w:val="BookText"/>
        <w:rPr/>
      </w:pPr>
      <w:r>
        <w:rPr>
          <w:rFonts w:ascii="IRNazanin" w:hAnsi="IRNazanin" w:eastAsia="IRNazanin"/>
          <w:color w:val="111111"/>
          <w:sz w:val="28"/>
          <w:sz w:val="28"/>
          <w:szCs w:val="28"/>
          <w:rtl w:val="true"/>
          <w:lang w:bidi="fa-IR"/>
        </w:rPr>
        <w:t>برای رسیدن به پاسخ این سوال که آیا آگاهی از قرآن به افراد خاصی عطا شده است، لازم است به این سوال پاسخ گفت که آیا قرآن در برگیرنده دانش و علومی ویژه و مخصوص است به گونه‌ای که دست همه انسان‌ها در رسیدن به آن معارف توانا و گسترده نیست و یا معارف قرآن محدود به الفاظ و مفاهیمی است که هر خواننده‌ای، با تفاوت در استعدادها، به آن دست می‌یابد؟ پاسخ به این سوال هم‌چنین کمک می‌کند تا ویژگی و خصوصیت آگاهی ائمه از قرآن و دلیل ذکر آن به عنوان منبعی برای علوم الهی و خاص ائمه علیهم السلام روشن 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ماورای این قرآن را امری دیگر معرفی می‌کند که به منزله روحِ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حقیقتی که خداوند آن را کتاب حکیم می‌نامد و تمام معارف و مضامین قرآن متکی بر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از سنخ الفاظ نیست؛ این امر همان تاویلی است که </w:t>
      </w:r>
      <w:bookmarkStart w:id="505" w:name="pg14524_162562"/>
    </w:p>
    <w:p>
      <w:pPr>
        <w:pStyle w:val="BookText"/>
        <w:rPr/>
      </w:pPr>
      <w:bookmarkEnd w:id="505"/>
      <w:r>
        <w:rPr>
          <w:rFonts w:ascii="IRNazanin" w:hAnsi="IRNazanin" w:eastAsia="IRNazanin"/>
          <w:color w:val="111111"/>
          <w:sz w:val="28"/>
          <w:sz w:val="28"/>
          <w:szCs w:val="28"/>
          <w:rtl w:val="true"/>
          <w:lang w:bidi="fa-IR"/>
        </w:rPr>
        <w:t xml:space="preserve">اوصافش در آیاتِ بیان کننده تاویل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بیانگر وجود و لزوم تاویل به دو امر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وجود زمینه استفاده و برداشت ناصحیح از آن‌ها، که در روایات نبوی به تفسیر به رأی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نیاز به تفسیر، تبیین و تشریح آیات به دلیل اجمال و ذو وجوه بودن مفاهیم و معانی آن و وجود چنین زمینه‌ای در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چرا در بردارنده آیات نیازمند تاویل است، تکیه گاه دلیل آن بر وجود بطون فراوان و معارف عمیقی است که در قالب الفاظی محدود بیان شده است</w:t>
      </w:r>
      <w:r>
        <w:rPr>
          <w:rFonts w:eastAsia="IRNazanin" w:cs="IRNazanin"/>
          <w:color w:val="111111"/>
          <w:sz w:val="28"/>
          <w:szCs w:val="28"/>
          <w:rtl w:val="true"/>
          <w:lang w:bidi="fa-IR"/>
        </w:rPr>
        <w:t>.</w:t>
      </w:r>
    </w:p>
    <w:p>
      <w:pPr>
        <w:pStyle w:val="Heading3"/>
        <w:numPr>
          <w:ilvl w:val="2"/>
          <w:numId w:val="1"/>
        </w:numPr>
        <w:rPr/>
      </w:pPr>
      <w:bookmarkStart w:id="506" w:name="__RefHeading___Toc164099_1878427129"/>
      <w:bookmarkStart w:id="507" w:name="_Toc196"/>
      <w:bookmarkEnd w:id="506"/>
      <w:r>
        <w:rPr/>
        <w:t>3</w:t>
      </w:r>
      <w:r>
        <w:rPr>
          <w:rtl w:val="true"/>
        </w:rPr>
        <w:t xml:space="preserve">. </w:t>
      </w:r>
      <w:r>
        <w:rPr>
          <w:rtl w:val="true"/>
        </w:rPr>
        <w:t>نیاز به آگاهان از قرآن پس از پیامبر</w:t>
      </w:r>
      <w:bookmarkEnd w:id="507"/>
    </w:p>
    <w:p>
      <w:pPr>
        <w:pStyle w:val="Heading4"/>
        <w:numPr>
          <w:ilvl w:val="3"/>
          <w:numId w:val="1"/>
        </w:numPr>
        <w:rPr/>
      </w:pPr>
      <w:bookmarkStart w:id="508" w:name="__RefHeading___Toc164101_1878427129"/>
      <w:bookmarkStart w:id="509" w:name="_Toc197"/>
      <w:bookmarkEnd w:id="508"/>
      <w:r>
        <w:rPr>
          <w:rtl w:val="true"/>
        </w:rPr>
        <w:t>اشاره</w:t>
      </w:r>
      <w:bookmarkEnd w:id="50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متعال برای فهم تاویل و تفسیر آیات قرآن، که برای هدایت و سعادت همیشگی بشر نازل شده است و جلوگیری از تنازع و اختلاف، راه‌کار و ابزاری را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شئون پیامبر در آیات قرآن تبیین و تفسیر قرآن بیان شده است، یعنی خداوند با علم به این نیاز، پیامبر را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استمرار این نیاز، هم‌چنان که تاریخ از آن گزارش می‌دهد و اختلاف وسیع و گسترده پس از رحلت پیامبر آن‌را تصدیق می‌نماید، چگونه برطرف می‌شود؟ در مقام ثبوت، چگونه لوازم آن در نظر گرفته شده است و آیا هدایت‌گر و هادیانی که منبع اصلی هدایت را نگه‌بانی و از تحریف آن جلوگیری نموده و حافظ شریعت و دین باشند معلوم و منصوب شده است؟ این شیوه از استدلال و پرسش عقلی را می‌توان در مناظرات هشام بن حکم با عمرو بن عبید در مسجد بصره و با مردی شامی در محضر امام صادق علیه السلام ملاحظه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الامالی، ص</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استدلالی که در آن به خلا و نیازی پس از پیامبر، بدون تنافی با ختم رسالت، اشاره دارد و این مسئله در سخنان و کلمات ائمه اطهار قابل پی‌گیری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شیخ صدوق، 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طبری، جامع‌البیان،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حازم که در محضر امام صادق علیه السلام سخن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پس از اثبات خداوند و لزوم بعثت پیامبرانی برای دست‌رسی به کراهت و رضایت الهی، برای اثبات نیاز به وجود حجت پس از پیامبر، این‌گونه استدلال می‌نماید، قرآن نمی تواند حجت پس از پیامبر باشد زیرا مرجئه و قدریه و حتی زندیق برای چیره شدن بر طرف مسلمان خود به آن استدلال می‌کند، پس برای قرآن قیمی لازم است که حجیت قرآن با آن کامل و تام می شود، و از میان ابن مسعود، حذیفه و دیگرانی که به عنوان آگاهان به قرآن معرفی شدند، تنها علی بود که به تمام قرآن آگاهی داشت؛ پس علی علیه السلام قیم و نگاهبان قرآن است و حجت پس از پیامبر اوست و اطاعتش واجب و آن چه درباره قرآن می گوید حق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پس از سخنان منصور با طلب رحمت برای وی شیوه استدالی وی را تایید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دیگر مطرح شده در این زمینه، وجود محکم و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تفسیرقمی،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ناسخ و منسوخ در قرآن و لزوم آگاهی از زمان و مکان و شأن نزول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بحارالانوار،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صفار، بصائر الدرجات، ص</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عیاشی، کتاب 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عدم بلوغ فهم مردم و به شگفت آمدن ایشان در صورت آگاهی از حقایق مستور در قرآن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که دو پاسخ متفاوت از یک آیه از امام باقر علیه السلام شنیده است، با شگفتی از علت این امر سوال می‌کند، حضرت پس از اشاره به ظهر و بطن قرآن، دریافت حقایق قرآن را وابسته به آگاهان از آن می‌داند و از احتمالات متعدد در مقصود و معنای آیات قرآن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 بحارالانوار ،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عیاشی، کتاب 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شیخ صدوق، 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موید دیگری بر این ادعا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أَمْرٍ یخْتَلِفُ فِیهِ اِثْنَانِ إِلاَّ وَ لَهُ أَصْلٌ فِی کِتَابِ اَللَّهِ لَکِنْ لاَ تَبْلُغُهُ عُقُولُ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موردی نیست که دو نفر در آن اختلاف کنند مگر اینکه اصلی برای آن در قرآن وجود دارد لکن عقول مردم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وابستگی فهم و دریافت کامل امور از قرآن، به راهنمایان و عالمان به حقایق قرآن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10" w:name="pg14524_162564"/>
    </w:p>
    <w:p>
      <w:pPr>
        <w:pStyle w:val="Heading4"/>
        <w:numPr>
          <w:ilvl w:val="3"/>
          <w:numId w:val="1"/>
        </w:numPr>
        <w:rPr/>
      </w:pPr>
      <w:bookmarkStart w:id="511" w:name="__RefHeading___Toc164103_1878427129"/>
      <w:bookmarkStart w:id="512" w:name="_Toc198"/>
      <w:bookmarkEnd w:id="510"/>
      <w:bookmarkEnd w:id="511"/>
      <w:r>
        <w:rPr>
          <w:rtl w:val="true"/>
        </w:rPr>
        <w:t>الف</w:t>
      </w:r>
      <w:r>
        <w:rPr>
          <w:rtl w:val="true"/>
        </w:rPr>
        <w:t xml:space="preserve">) </w:t>
      </w:r>
      <w:r>
        <w:rPr>
          <w:rtl w:val="true"/>
        </w:rPr>
        <w:t>آگاهان از قرآن چه کسانی هستند</w:t>
      </w:r>
      <w:bookmarkEnd w:id="512"/>
    </w:p>
    <w:p>
      <w:pPr>
        <w:pStyle w:val="BookText"/>
        <w:rPr/>
      </w:pPr>
      <w:r>
        <w:rPr>
          <w:rFonts w:ascii="IRNazanin" w:hAnsi="IRNazanin" w:eastAsia="IRNazanin"/>
          <w:color w:val="111111"/>
          <w:sz w:val="28"/>
          <w:sz w:val="28"/>
          <w:szCs w:val="28"/>
          <w:rtl w:val="true"/>
          <w:lang w:bidi="fa-IR"/>
        </w:rPr>
        <w:t>آیات قرآن دلالت و تصریح دارد که بهره‌مندان از علم و آگاهی قرآن افرادی خاص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آیه هفتم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آگاهی ائمه علیه السلام از علم کامل به قرآن می‌باشد و بیان‌گر عدم تنافی آیه هفتم سوره آل عمران با آگاهی اهل بیت علیهم السلام از تاویل قرآن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برهان و حجتی است در برابر منکران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این آیه کسی را که آگاهی کامل از قرآن دارد، شاهد بر صدق و راستی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کلمات پیامبر و سخنان بزرگان از صحابه و اقرار مفسرانِ قرآن، امام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در روح المعانی علم کامل کتاب را نزد علی علیه السلام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روح المعانی،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مسعود نقل شده است، اگر احدی را داناتر از خود به کتاب خدا می‌دانستم نزد او می‌رفتم و از او می‌آموختم، آن‌گاه که از از او سؤال می‌شود، در مورد علی علیه السلام چه می‌گویی؟ در جواب، آبش‌خور علم خود را از دانش حضرت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 البیان،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صاحب المیزان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از ایمان آوردندگان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نماید، بدون شک بر حضرت علی علیه السلام انطباق خواهد یافت، زیرا آن حضرت به شهادت روایات صحیح و فراوان از تمامی امت، آگاه‌تر و داناتر به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تنها وجود روایت ثقلین را برای اثبات این ادعا کافی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نیز آن‌گاه که درباره بهترین مدح و منقبت ایشان سؤال شد، با تلاوت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ایای عنی بمَنْ عِنْدَهُ عِلْمُ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مجمع 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با مقایسه آیه مذکور با آیه چهلم از سوره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الَّذِی عِندَهُ </w:t>
      </w:r>
    </w:p>
    <w:p>
      <w:pPr>
        <w:pStyle w:val="BookText"/>
        <w:rPr/>
      </w:pPr>
      <w:r>
        <w:rPr>
          <w:rFonts w:ascii="IRNazanin" w:hAnsi="IRNazanin" w:eastAsia="IRNazanin"/>
          <w:color w:val="111111"/>
          <w:sz w:val="28"/>
          <w:sz w:val="28"/>
          <w:szCs w:val="28"/>
          <w:rtl w:val="true"/>
          <w:lang w:bidi="fa-IR"/>
        </w:rPr>
        <w:t>عِلْمٌ مِّنَ الْکِتَابِ أَنَا آتِیکَ بِهِ قَبْلَ أَن یرْتَدَّ إِلَیکَ طَرْفُکَ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دانش و آگاهی حضرت امیرالمومنین علیه السلام اشاره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به چگونگی استمرارِ تبیین و تفسیر قرآن پس از پیامبر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کنار نام رسول خود، از افرادی نام می‌برد که وظیفه مردم نسبت به آن‌ها را اطاعت و لزوم اجابت فرامین ایشان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و پیروی از ایشان را قرین اطاعت خود و پیامبر گرامی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نام این گروه در کنار نام پیامبر و خداوند متعال و عدم تقیید این اطاعت، دلالت بر علم و عصمت ایشان می‌نماید و به عبارتی خداوند اطاعت از رسول و اولی الامر را اطاعت از خویش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یافتن و ترتب نام رسول و اولی الامر بر نام الله از آن روست که خدای سبحان مسئله هدایت و ملازم آن اطاعت و حکومت را مخصوص خود می‌داند، که انجام اطاعت از رسول و اولی الامر، برای تحقق بخشیدن به یکی از جنبه‌های هدایت الهی، که به اختیار انسان نهاده شده است، لازم و ضروری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ائمه اطهارعلیهم السلام، مصداق آیاتی از قرآن که دلالت بر آگاهی افرادی به تاویل و متشابهات و تفسیر و حقایق قرآن دارد، و در آن آیات نامی از این گروه برده نشده است، به گونه انحصار یا برترین مصداق آن اهل بیت علیهم السلام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فراخورِ مفهوم آیات، دلالت بر آگاهی و علم گسترده امام به دلیل آگاهی از قرآن می نماید و در حقیقت علم و معرفت و آگاهی‌های فراوان و حیرت‌انگیز و شناخت وسیع و دقیق ایشان را مستند به قرآن نموده و اصحاب و مخالفان را با منبع علم و آگاهی امام، و حقانیت آن آشنا می سازد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این روایات</w:t>
      </w:r>
      <w:r>
        <w:rPr>
          <w:rStyle w:val="FootnoteAnchor"/>
          <w:rtl w:val="true"/>
        </w:rPr>
        <w:footnoteReference w:id="1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شیعه با استناد به آیات مذکور،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آگاه از </w:t>
      </w:r>
    </w:p>
    <w:p>
      <w:pPr>
        <w:pStyle w:val="BookText"/>
        <w:rPr/>
      </w:pPr>
      <w:r>
        <w:rPr>
          <w:rFonts w:ascii="IRNazanin" w:hAnsi="IRNazanin" w:eastAsia="IRNazanin"/>
          <w:color w:val="111111"/>
          <w:sz w:val="28"/>
          <w:sz w:val="28"/>
          <w:szCs w:val="28"/>
          <w:rtl w:val="true"/>
          <w:lang w:bidi="fa-IR"/>
        </w:rPr>
        <w:t>دانش قرآن و مردم را مامور به پرسش از ایشان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 به آیاتِ بینات الهی، در سینه ایشان می‌باشد و علم و عمل به کتاب خداوند سبحان که سبب تلاوت حقیقی قرآن است از آن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دهنده به قرآن است و راسخین در علم که آگاهان از تاویل حقیقی قرآن هستند ائمه اهل بیت 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به عنوان سخن‌گو و ناطقان قرآنند و ایشان هستند که به تاویل و تنزیل قرآن آشنا می باشند و به سبب بهره مندی از علمی که خدا به ایشان داده است ، شک و رجس از ایشان 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خلاصه‌ای از مضمون روایات فراوانی است که در ذیل آیاتِ مربوط به ارتباط علم امام با آگاهی از قرآن،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 محمد بن یحیی از عبد الرحمان نقل می‌کند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اَلْعِلْمَ اِنْتَهَی إِلَی آی فِی اَلْقُرْآنِ ثُمَّ جَمَعَ أَصَابِعَهُ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 بصائر الدرجات، 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حر عاملی، وسایل الشیعه،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علامه مجلسی، بحارالانوار،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سرچشمه علم الهی خود را قرآن و آشنایی با معارف و آیات الهی می‌داند که خداوند ائمه علیهم السلام را از آن بهره مند نموده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ارتباط و پیوستگی به گونه‌ای است که جدایی و مفارقتی میان آن‌ها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یفارقون القرآن و لا یفارقهم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مجمع 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ابن‌طاوس، التحصین، ص</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شیخ صدوق، 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هلالی کوفی، کتاب سلیم بن قیس، ص</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شیخ صدوق، کمال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513" w:name="pg14524_162567"/>
    </w:p>
    <w:p>
      <w:pPr>
        <w:pStyle w:val="BookText"/>
        <w:rPr/>
      </w:pPr>
      <w:bookmarkEnd w:id="513"/>
      <w:r>
        <w:rPr>
          <w:rFonts w:ascii="IRNazanin" w:hAnsi="IRNazanin" w:eastAsia="IRNazanin"/>
          <w:color w:val="111111"/>
          <w:sz w:val="28"/>
          <w:sz w:val="28"/>
          <w:szCs w:val="28"/>
          <w:rtl w:val="true"/>
          <w:lang w:bidi="fa-IR"/>
        </w:rPr>
        <w:t>حضرت امام علی علیه السلام در توصیف ائمه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طَهَّرَنَا وَ عَصَمَنَا وَ جَعَلَنَا شُهَدَاءَ عَلَی خَلْقِهِ وَ حُجَّتَهُ فِی أَرْضِهِ وَ جَعَلَنَا مَعَ اَلْقُرْآنِ وَ جَعَلَ اَلْقُرْآنَ مَعَنَا لاَ نُفَارِقُهُ وَ لاَ یفَارِقُنَا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همانا ما را پاک گردانید و به ما عصمت عطا نمود و ما را بر خلقش شاهد گرفت و ما را حجت خود در زمین قرار داد و ما را در کنار قرآن و قرآن را در کنار ما قرار داد ، نه ما از آن جدایی می‌پذیریم و نه آن از ما فاصله می‌گیرد</w:t>
      </w:r>
      <w:r>
        <w:rPr>
          <w:rFonts w:eastAsia="IRNazanin" w:cs="IRNazanin"/>
          <w:color w:val="111111"/>
          <w:sz w:val="28"/>
          <w:szCs w:val="28"/>
          <w:rtl w:val="true"/>
          <w:lang w:bidi="fa-IR"/>
        </w:rPr>
        <w:t>.</w:t>
      </w:r>
    </w:p>
    <w:p>
      <w:pPr>
        <w:pStyle w:val="Heading4"/>
        <w:numPr>
          <w:ilvl w:val="3"/>
          <w:numId w:val="1"/>
        </w:numPr>
        <w:rPr/>
      </w:pPr>
      <w:bookmarkStart w:id="514" w:name="__RefHeading___Toc164105_1878427129"/>
      <w:bookmarkStart w:id="515" w:name="_Toc199"/>
      <w:bookmarkEnd w:id="514"/>
      <w:r>
        <w:rPr>
          <w:rtl w:val="true"/>
        </w:rPr>
        <w:t>ب</w:t>
      </w:r>
      <w:r>
        <w:rPr>
          <w:rtl w:val="true"/>
        </w:rPr>
        <w:t xml:space="preserve">) </w:t>
      </w:r>
      <w:r>
        <w:rPr>
          <w:rtl w:val="true"/>
        </w:rPr>
        <w:t>ویژگی آگاهی ائمه علیهم السلام به قرآن</w:t>
      </w:r>
      <w:bookmarkEnd w:id="515"/>
    </w:p>
    <w:p>
      <w:pPr>
        <w:pStyle w:val="BookText"/>
        <w:rPr/>
      </w:pPr>
      <w:r>
        <w:rPr>
          <w:rFonts w:ascii="IRNazanin" w:hAnsi="IRNazanin" w:eastAsia="IRNazanin"/>
          <w:color w:val="111111"/>
          <w:sz w:val="28"/>
          <w:sz w:val="28"/>
          <w:szCs w:val="28"/>
          <w:rtl w:val="true"/>
          <w:lang w:bidi="fa-IR"/>
        </w:rPr>
        <w:t>بطن قرآن از نشان‌های اعجار قرآن و جاودانگی آن است و اصلی‌ترین راز ماندگاری قرآن بُعد باطنی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و باطن این کتاب آسمانی به هم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 السلام اهل قرآن و دانا به حقایق آن‌را کسی معرفی می‌نماید که از ظاهر و باطن و ابتدا تا انتهای 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حسین، امام سجاد و امام صادق علیهم السلام روایتی در سطح بندی فهم و معانی آیات به، عبارات، اشارات، لطائف و دقایق نقل شده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در نامه خود به معاویه، گفتار رسول خدا در بطن داشتن قرآن را متذکر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المیزان،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بیان ویژگی های آگاهی از قرآن، دانش گذشته و آینده تا قیامت و احکام تمام امور مورد اختلاف را در قرآن معرفی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همه امور مورد نیاز مردم و خبر آسمان و زمین در کتاب خدا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صفار، بصائر الدرجات،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عیاشی،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گذشتگان و آیندگان در آن هست، به گونه‌ای که آگاهان از آن اگر به این امور خبر دهند موجب شگفتی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المحاسن،ج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برگزیده‌ای از برخی روایاتی است که در آن به توصیف قرآن پرداخته شده است و قرآن را بیان‌گر تمام امور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ائمه علیهم السلام علم تفسیر قرآن را از دیگران نفی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علم و آگاهی امام از قرآن دو ویژگی بیان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و جامعیت آگاهی ایشان، در برابر آگاهی دیگران از برخی آیات، که آگاهی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 بودن تفسیر و تبیین امام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آگاهی ناصحیح و فهم نادرست و یا تفسیر ظنّی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 با آن‌چه گذشت تا حدودی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عباراتی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نزلت فی القرآن آیه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یا تعابیری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 الی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 کتاب 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صفار، بصائر الدرجات،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آشنایی با تمام قرآن و شمول این دانش در همه آیات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در تبیین و تفسیر ائمه علیه السلام عبارت بود از استواری درستی و مطابقت داشتن تفسیر ایشان با حقایق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گفتار را می‌توان در موارد ذیل پیگیری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اهل بیت علیهم السلام و قرآن را عِدل هم و در کنار هم و جدا ناشدنی از هم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الامالی، ص</w:t>
      </w: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بهترین و متقن‌ترین سند بر این ادعا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آن ائمه علم و آگاهی خویش از قرآن را، الهی و به واسطه پیامبر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لُونِی عَنْ کِتَابِ اللَّهِ فَوَ اللَّهِ مَا نَزَلَتْ </w:t>
      </w:r>
    </w:p>
    <w:p>
      <w:pPr>
        <w:pStyle w:val="BookText"/>
        <w:rPr/>
      </w:pPr>
      <w:r>
        <w:rPr>
          <w:rFonts w:ascii="IRNazanin" w:hAnsi="IRNazanin" w:eastAsia="IRNazanin"/>
          <w:color w:val="111111"/>
          <w:sz w:val="28"/>
          <w:sz w:val="28"/>
          <w:szCs w:val="28"/>
          <w:rtl w:val="true"/>
          <w:lang w:bidi="fa-IR"/>
        </w:rPr>
        <w:t xml:space="preserve">آیةٌ مِنْ کِتَابِ اللَّهِ عَزَّوَجَلَّ فِی لَیلٍ وَلَا نَهَارٍ وَلَا مَسِیرٍ وَلَا مُقَامٍ إِلَّا وَقَدْ أَقْرَأَنِیهَا رَسُولُ اللَّهِ وَ عَلَّمَنِی تَأْوِیلَهُ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الامالی، ص</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صفار، بصائر الدرجات،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عیاشی، کتاب 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علامه مجلسی، بحارالانوار،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کتاب خدا سوال کنید که به خدا آیه‌ای در شب یا روز و در راه و توقف‌گاه نازل نشد، مگر آن‌که پیامبر آن را برای من قرائت کرد پس تاویل و تنزیلش را به من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شد قرآن کریم خبر از وجود تاویل برای آیات قرآن می‌دهد، از این حقیقت در لسان روایات به عنوان بطن یا بطون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کتاب 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بحرانی، البرهان،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 کوفی، کتاب سلیم بن قیس، ص</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علامه مجلسی، بحارالانوار،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روایات اهل سنت بیش‌تر با الفاظ و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اَحرُف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سیوطی، الدر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از ابن عباس دربارۀ قرآن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ذو شجون و فنون و ظهور و بطون لاتنقضی عجائبه و لاتبلغ غایته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الدر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با معرفی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برترین راسخ در علم،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علم به تاویل و تنزیل را به صورت کامل به ایشان آموخت و اوصیاء بعد از او آگاهان از تمامی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بحارالانوار، ج</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مفسرین و بزرگان فریقین بر وسعت و دقت آگاهی اهل بیت علیه السلام به قرآن؛ از طریق اهل سنت از ابن مسعود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نزل علی سبعه احرف ما منها حرف الّا و له ظهر و بطن و ان علی بن ابی طالب عنده منه علم الظاهر و 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 البرهان،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شده است و هرحرفی ظاهر و باطنی دارد و همانا نزد علی بن ابی طالب علم ظاهر و باطن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 سلمه، عمر بن </w:t>
      </w:r>
      <w:bookmarkStart w:id="516" w:name="pg14524_162570"/>
    </w:p>
    <w:p>
      <w:pPr>
        <w:pStyle w:val="BookText"/>
        <w:rPr/>
      </w:pPr>
      <w:bookmarkEnd w:id="516"/>
      <w:r>
        <w:rPr>
          <w:rFonts w:ascii="IRNazanin" w:hAnsi="IRNazanin" w:eastAsia="IRNazanin"/>
          <w:color w:val="111111"/>
          <w:sz w:val="28"/>
          <w:sz w:val="28"/>
          <w:szCs w:val="28"/>
          <w:rtl w:val="true"/>
          <w:lang w:bidi="fa-IR"/>
        </w:rPr>
        <w:t xml:space="preserve">خطاب ، عبدالله بن عباس، ابی سعید خدری، وهب بصری، زید بن ثابت، مجاهد و دیگران، روایات و کلماتی در علم و آگاهی وسیع امیرالمؤمنین علی علیه السلام به قرآن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تفسیر حبری، ص</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517" w:name="__RefHeading___Toc164107_1878427129"/>
      <w:bookmarkStart w:id="518" w:name="_Toc200"/>
      <w:bookmarkEnd w:id="517"/>
      <w:r>
        <w:rPr/>
        <w:t>5</w:t>
      </w:r>
      <w:r>
        <w:rPr>
          <w:rtl w:val="true"/>
        </w:rPr>
        <w:t>.</w:t>
      </w:r>
      <w:r>
        <w:rPr>
          <w:rtl w:val="true"/>
        </w:rPr>
        <w:t>معارف قرآن و ظهر و بطن آن</w:t>
      </w:r>
      <w:bookmarkEnd w:id="518"/>
    </w:p>
    <w:p>
      <w:pPr>
        <w:pStyle w:val="BookText"/>
        <w:rPr/>
      </w:pPr>
      <w:r>
        <w:rPr>
          <w:rFonts w:ascii="IRNazanin" w:hAnsi="IRNazanin" w:eastAsia="IRNazanin"/>
          <w:color w:val="111111"/>
          <w:sz w:val="28"/>
          <w:sz w:val="28"/>
          <w:szCs w:val="28"/>
          <w:rtl w:val="true"/>
          <w:lang w:bidi="fa-IR"/>
        </w:rPr>
        <w:t>از آن‌جا که قرآن کتاب مکنون و ذو بطون است و باید به فرا خور شرایط، زمان و افراد، در جامعه سریان و تزریق شده و برای امت تبیین گردد، وجود و لزوم افرادی که آگاهان از حقایق قرآن باشند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وکتبنا له فی الالواح من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توصیف تورات حضرت موسی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لیبین لهم الذی یختلفون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ویژگی انجیل را مطرح می‌نماید و مقایسه آن‌ها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 بک شهیداً علی هولاء و نزلنا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قرآن است، به گستره وسیع دانش و علمی که در قرآن است توجه داده و استدلال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بصائرالدرجات،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عیاشی، کتاب التفسیر،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چند با عالم دانستن امام از آن‌چه در آسمان‌ها و زمین و بهشت و جهنم است و با تاکید بر آگاهی داشتن امام از دانش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و سرچشمه این معرفت و آگاهی را قرآن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مواردی که پیشوایان شیعه در برابر آشفتگی مخاطب خود از چگونگی آگاهی امام به مطلب پوشیده و پنهان،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ذلک من کتاب الله ان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 بصائر الدرجات،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کتاب خدا دانستم خدا می فرماید در آن بیان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استفاده می‌شود، بیان کننده بودن قرآن از همه امور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با پیوند به لوح محفوظ و خزینه علم الهی، قابل تفسیر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در پاسخ به سؤالی که در آن از مقایسه موسی و عیسی با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شأن و مقام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گردید، با برتر دانستن علم و توانایی های حضرت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انبیاء، با استناد به آیات قرآن آگاهی از ام الکتاب و کتاب مبین را سبب و علت این برتری معرفی می‌نماید و می فرماید، این علم الهی را خداوند به برگزیدگان خود که ائمه اطهار باشند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مرادِ روایات از بیان‌گر بودن قرآن از همه چیز، اعم از دلالت و بیان آن به طریق دلالت لفظی است، بلکه در قرآن اشارات و اموری است که از اسرار و نهفته‌هایی کشف می‌نماید که فهم عادی و متعارف توان درک آن‌ها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توجه به روایات بطون که در آن‌ها از وجود لایه‌ها و پرده‌هایی پنهان از قرآن و معرفت‌هایی مخصوص به راسخان در علم سخن به میان آمد و با دقت در روایاتی که بیان‌گر اختصاصی و ویژه بودن آگاهی‌های قرآن به ائمه اطهارعلیهم السلام دارند، دانسته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با لحاظ و توجه به بطون قرآن و حقایقی است که آگاهی از آن تنها برای خداوند و برگزیدگانی از جانب او می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آگاهی و امکان علم به کتاب مبین و لوح محفوظ که در روایات برای پیامبر و ائمه علیهم السلام اثبات شده است به دلیل جایگاه و منزلت بلند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اقتضا دارد تا به عنوان پایان دهنده ادیان و دین نسخ ناشدنی و کامل‌ترین دین در پایان دوران ارسال پیامبران، تجلی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در پاسخ به این سوال که آیا هر چیزی در کتاب خدا و سنت پیامبر هست یا شما در آن اظهار عقیده می کنید؟ با نفی اظهار نظر و بیان عقیده شخصی، سنت را نیز در کنار قرآن به عنوان بیان کننده تمام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نیاز به سنت در فهم کامل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این مسئله تایید کننده این گفتار است که ظاهر قرآن به تنهایی تبیین کننده تمامی امور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دخالت و اظهار نظر شخصی امام، همانند شیوه‌ای که مجتهدین اهل سنت با قیاس و استقراء در به دست آوردن حکم الهی به کار می‌گیرند را به طور کلی نفی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شیعه آگاهی خود از قرآن را به واسطه پیامبر بیان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فورثنا هذا الذی فیه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bookmarkStart w:id="519" w:name="pg14524_162572"/>
    </w:p>
    <w:p>
      <w:pPr>
        <w:pStyle w:val="BookText"/>
        <w:rPr/>
      </w:pPr>
      <w:bookmarkEnd w:id="519"/>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صفار، بصائر الدرجات،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عیاشی، کتاب 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520" w:name="__RefHeading___Toc164109_1878427129"/>
      <w:bookmarkStart w:id="521" w:name="_Toc201"/>
      <w:bookmarkEnd w:id="520"/>
      <w:r>
        <w:rPr/>
        <w:t>6</w:t>
      </w:r>
      <w:r>
        <w:rPr>
          <w:rtl w:val="true"/>
        </w:rPr>
        <w:t>.</w:t>
      </w:r>
      <w:r>
        <w:rPr>
          <w:rtl w:val="true"/>
        </w:rPr>
        <w:t>چگونگی آگاهی امام به معارف قرآن</w:t>
      </w:r>
      <w:bookmarkEnd w:id="521"/>
    </w:p>
    <w:p>
      <w:pPr>
        <w:pStyle w:val="BookText"/>
        <w:rPr/>
      </w:pPr>
      <w:r>
        <w:rPr>
          <w:rFonts w:ascii="IRNazanin" w:hAnsi="IRNazanin" w:eastAsia="IRNazanin"/>
          <w:color w:val="111111"/>
          <w:sz w:val="28"/>
          <w:sz w:val="28"/>
          <w:szCs w:val="28"/>
          <w:rtl w:val="true"/>
          <w:lang w:bidi="fa-IR"/>
        </w:rPr>
        <w:t xml:space="preserve">سوالی که در این مرحله ممکن است مطرح شود، توهم انحصاری بودن قرآن به عنوان تنها منبع علم امام است؛ پرسش این است که اگر گستره علمی قرآن از ظاهر و باطن آن، شامل همه آگاهی‌ها و علوم است، استناد به مصحف، جامعه، جفر، الهام، تحدیث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شاکر، منابع علم امام، ص</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مبادی و کانون‌های دانش ائمه علیه السلام به چه دلیل صورت پذیرفته است؟ برای رسیدن به این پرسش لازم است مفهوم کتاب مبین و ارتباط آن با قرآن و نقش آن در علم امام بر اساس روایات مورد بررسی قرار گیرد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مفسرین شیعه و سنی در کتب تفسیری خود از تفاسیر روایی و تفاسیر با سبک و گرایش‌های غیر روایی، کتاب مبین را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ولارطب و لا یابس الا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کتاب، لوح و حقیقتی در نزد خدا دانسته‌اند که دایره شمولی معرفت و علم آن بسیار گسترده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کتاب مبین، چه به معنای علم خدا یا لوح محفوظ و حتی اگر به معنای قرآن باشد تفسیری است که بیان کننده رابطه موجودات و مخلوقات با علم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کتاب مبین در برگیرنده آگاهی به موجوداتی است که قدرت و علم خدا آن‌ها را هستی بخشیده و ربوبیت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و تفسیر عیاشی روایاتی در ذیل آیه مذکور آورده‌اند که پیشوایان معصوم شیعه علیهم السلام با تبیین کلمات آیه، کتاب مبین را همان کتاب مبین تعبیر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 کتاب 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شیخ صدوق،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بحرانی، البرهان،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روایاتی نیز از کتاب مبین به امام مبین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گستره حیطه معرفتی کتاب مبین و تحقق آن قبل از خلقت موجودات طبق روایات، مانع از اراده امامت به معنای مصطلح آن، از این روایات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امام بودن که در برخی </w:t>
      </w:r>
    </w:p>
    <w:p>
      <w:pPr>
        <w:pStyle w:val="BookText"/>
        <w:rPr/>
      </w:pPr>
      <w:r>
        <w:rPr>
          <w:rFonts w:ascii="IRNazanin" w:hAnsi="IRNazanin" w:eastAsia="IRNazanin"/>
          <w:color w:val="111111"/>
          <w:sz w:val="28"/>
          <w:sz w:val="28"/>
          <w:szCs w:val="28"/>
          <w:rtl w:val="true"/>
          <w:lang w:bidi="fa-IR"/>
        </w:rPr>
        <w:t>روایات کتاب مبین به امام مبین تفسیر شده را پیش آهنگی این کتاب در آگاهی داشتن و آگاهی دادن و علم قبل از وقوع باید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برای این تفسیر و تعبیر در خود روایات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روایاتی که به بیان ارتباط امام با کتاب مبین یا علم الکتاب پرداخته‌اند، آگاهی مطلق، یک‌باره و شمول معرفت و آگاهی امام از تمام کتاب مبین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مقصود روایات است و با آن می‌توان به نتیجه و تلفیق ارتباط این تفسیر با روایات دیگر پرداخت، شرافتِ امکان آگاهی یابی و بلکه تحقق آگاهی امام از بخش‌هایی از کتاب مبین، نه تحقق یک‌باره و شمولی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پرداخته‌اند را می‌توان با تمسک به روایات دیگر روشن‌تر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قول امام صادق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للقرآن تاویلا فمنه ما قدجاء و منه ما لم یجیء فاذا وقع التأویل فی زمان امام من الائمه عرفه امام ذلک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 بصائرالدرجات،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شیخ حر عاملی، وسایل الشیعه،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33578</w:t>
      </w:r>
      <w:r>
        <w:rPr>
          <w:rFonts w:ascii="IRNazanin" w:hAnsi="IRNazanin" w:eastAsia="IRNazanin"/>
          <w:color w:val="111111"/>
          <w:sz w:val="28"/>
          <w:sz w:val="28"/>
          <w:szCs w:val="28"/>
          <w:rtl w:val="true"/>
          <w:lang w:bidi="fa-IR"/>
        </w:rPr>
        <w:t>؛ علامه مجلسی، بحارالانوار،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برای قرآن تاویل است که برخی از آن محقق شده و روشن گردیده است و برخی محقق نگردیده است، آن‌گاه که در زمان یکی از ائمه تاویل آیه‌ای واقع شود، امام به آن آگاه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و دو روایت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عیاشی، کتاب‌التفسیر،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صفار، بصائرالدرجات،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شیخ حر عاملی، وسایل‌الشیعه،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روایتی که قرآن را شامل اصولی می داند که عقل‌های مردم توان فهم آن را ندارند، به دست می‌آید علم امام از باطن قرآن یا لوح محفوظ، علمی کلی اما عمومی و جامع است گرچه این علم کلی در مواردی با جزییات مشخص شده باشد اما این‌که تمام جزییات برای امام قبل از وقوع حوادث مشخص باشند، این چنین دلالتی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روایات منابع و مجاری گوناگونی برای دانش و آگاهی ائمه علیهم السلام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دلالت می‌کنند امام آگاهی‌های خود را از حقایق در </w:t>
      </w:r>
    </w:p>
    <w:p>
      <w:pPr>
        <w:pStyle w:val="BookText"/>
        <w:rPr/>
      </w:pPr>
      <w:r>
        <w:rPr>
          <w:rFonts w:ascii="IRNazanin" w:hAnsi="IRNazanin" w:eastAsia="IRNazanin"/>
          <w:color w:val="111111"/>
          <w:sz w:val="28"/>
          <w:sz w:val="28"/>
          <w:szCs w:val="28"/>
          <w:rtl w:val="true"/>
          <w:lang w:bidi="fa-IR"/>
        </w:rPr>
        <w:t>کتاب مبین که خطا و سهو در آن راه ندارد، در زمان و مکان مخصوص به دست می آورد که مصحف فاطمه، جفر، جامعه، تحدیث، عمود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این منابع و مجاری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باید این امور را طرق و مبادی علم امام به کتاب مبین یا همان علم الهی دانست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می‌توان گفت، کتاب مبین یا خزینه علم الهی که لایتغیر است و قرآن تجلی و مرتبه نازل شده آن است، شاهرگ معرفت، دانش و کانون اصلی و سرچشمه آگاهی ائمه علیهم السلام است که راه و وسیله وصول به آن در روایات، به واسطه پیامبر و فرشته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پیامبر و هم‌چنین علم ائمه علیهم السلام علمی حقیقی و علمی الهی و از جانب خداوند سبحان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روایات مختلف با بیانات مختلفی به لفظ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روایات ریشه و اساس دانش را در علم خدا می داند که ائمه علیهم السلام به دلیل وظیفه هدایت و پیشوایی که بر عهده دارند از آن برخوردار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حدثتکم بشیء فاسئلونی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همو،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برقی؛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و فهم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فهم آن از سویی به مسئله بطون قرآن و تصدیق آن وابسته است و از جهتی دیگر به وابستگی معارف قرآن با لوح محفوظ، ام الکتاب و کتاب مبین و از طرف دیگر به تعدد مجاری آگاهی امام از آن کتاب، پیوند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اضلاعی که نتیجه آن تصدیق به وجود معارفی الهی و مستور دارد که قرآن تجلی آن دانسته شده است و مسئله امکان آگاهی امام از آن حقایق را تبیین و پذیرش سرچشمه و مجاری این آگاهی برای امام را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ختمیت رسالت و پیامبری، مقتضی آن است که علم مربوط به رسالت و نبوت که به تعبیری همان هدایت عام می‌باشد با خاتمیت به اتمام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برنجکار، شاکر، حقیقت مصحف فاطمه، ص</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آگاهی از دین و شریعت در هر سطح آن، تنها از راه خاتم المرسلین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اقتضا دارد مبادی و مجاری امام، در کیفیت آگاهی از علم به کتاب مبین یا همان لوح محفوظ، دو گونه تصویر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جانبی تمام علوم امام را، </w:t>
      </w:r>
      <w:bookmarkStart w:id="522" w:name="pg14524_162575"/>
    </w:p>
    <w:p>
      <w:pPr>
        <w:pStyle w:val="BookText"/>
        <w:rPr/>
      </w:pPr>
      <w:bookmarkEnd w:id="522"/>
      <w:r>
        <w:rPr>
          <w:rFonts w:ascii="IRNazanin" w:hAnsi="IRNazanin" w:eastAsia="IRNazanin"/>
          <w:color w:val="111111"/>
          <w:sz w:val="28"/>
          <w:sz w:val="28"/>
          <w:szCs w:val="28"/>
          <w:rtl w:val="true"/>
          <w:lang w:bidi="fa-IR"/>
        </w:rPr>
        <w:t>علمی خدایی و به تعبیر برخی روایات امکان علم به تمامی کتاب مبین و ام الکتاب و علم الکتاب بیان داشت و از جانبی می‌توان بخشی از علوم امام را، از جمله حلال و حرام و تشریع و تقنین را از جانب و واسطه پیامبر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دانش پیامبر از جانب پروردگار نازل شده، و تحقق آگاهی امام از این دانش به واسطه پیامبر، به امر خدا می‌باشد، و می‌توان آن‌ها را علوم انتقالی و علوم کسب شده از پیامبر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شک شأن و جایگاه نبوت و خاتمیت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علت امکان آگاهی یابی امام از آن علوم بوده است</w:t>
      </w:r>
      <w:r>
        <w:rPr>
          <w:rFonts w:eastAsia="IRNazanin" w:cs="IRNazanin"/>
          <w:color w:val="111111"/>
          <w:sz w:val="28"/>
          <w:szCs w:val="28"/>
          <w:rtl w:val="true"/>
          <w:lang w:bidi="fa-IR"/>
        </w:rPr>
        <w:t>.</w:t>
      </w:r>
    </w:p>
    <w:p>
      <w:pPr>
        <w:pStyle w:val="Heading3"/>
        <w:numPr>
          <w:ilvl w:val="2"/>
          <w:numId w:val="1"/>
        </w:numPr>
        <w:rPr/>
      </w:pPr>
      <w:bookmarkStart w:id="523" w:name="__RefHeading___Toc164111_1878427129"/>
      <w:bookmarkStart w:id="524" w:name="_Toc202"/>
      <w:bookmarkEnd w:id="523"/>
      <w:r>
        <w:rPr/>
        <w:t>7</w:t>
      </w:r>
      <w:r>
        <w:rPr>
          <w:rtl w:val="true"/>
        </w:rPr>
        <w:t>.</w:t>
      </w:r>
      <w:r>
        <w:rPr>
          <w:rtl w:val="true"/>
        </w:rPr>
        <w:t>بازتاب علم امام به قرآن</w:t>
      </w:r>
      <w:bookmarkEnd w:id="52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تاریخی، با سپری شدن زمان نزول قرآن، تطبیق معانی آیات بر غیر مورد نزول، در دوره تابعین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بازگشت دارد به پذیرش بطون برای قرآن از نگاه فرق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اطهار به ویژه امام باقر و صادق علیهم السلام جلوه‌هایی از معارف برتر از ظاهر قرآن نمود یافته و در کتاب‌های حدیثی انعکاس یافته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جابر بن یزید جعفی آن‌گاه که جویای چرایی تفاسیری متفاوت از امام باقرعلیه السلام در مورد یک آیه می‌شود، علت آن‌را بطون قرآن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برقی، 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عیاشی،ج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از امام درخواست تفسیر باطنی برخی از آیات را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 فراوان دیگری که جابر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می‌گوید روایاتی شنیده است که امکان بازگویی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نیز وقتی از علت اختلاف احادیث جست و جو می‌کند، امام صادق علیه السلام در پاسخ، نزول قرآن را بر هفت حرف می‌داند و کم ترین حق برای امام آن است که به هفت وجه فتوا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نشان دهنده انتقال برخی از بطون قرآن به متن جامعه است، که در مواردی به رتبه بلند معارف دریافتی اشاره شده است، ذریح محاربی از امام صادق علیه السلام در تفسیر باطنی یکی از آیات سوره حج کلامی دریافت می‌کند که دیگران توان تحمل آن را نداشته‌اند، حضرت در جواب عبدالله بن سنان در چرایی تفاوت بیان ایشان نسبت به وی و ذریح می‌فرماید؛ ان للقرآن ظاهرا و باطنا و من یحتمل ما یحتمل ذریح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کلینی، کافی، ،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روایات بطن قرآن به معنای تاویل قرآن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علیه السلام پس از اشاره به اندراج خروج از ضلالت به سمت هدایت در تبیین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احیاها فکانما احیا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برترین تاویل آیه معرفی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تاویلها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برقی،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فیها لیالی و ایاما ءامنین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راه مکه و منی است، با وجود ناامنی ملموس، مراد از قریه‌ای که خدا آن را مبارک قرار داده اهل بیت علیهم السلام معرفی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کلینی، 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شیخ صدوق، 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دیگر از این نمونه‌ها را می‌توان در ذیل آیاتی که به موضوعات مورد مناشقه‌ای همانند؛ تشبیه و تجسیم خدا، جبر و اختیار انسان و مسئله امامت و مقایسه آن با روایات اهل سنت، پیگیری نمود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تالیف کتاب باطن القرآن توسط </w:t>
      </w:r>
      <w:bookmarkStart w:id="525" w:name="pg14524_162577"/>
    </w:p>
    <w:p>
      <w:pPr>
        <w:pStyle w:val="BookText"/>
        <w:rPr/>
      </w:pPr>
      <w:bookmarkEnd w:id="525"/>
      <w:r>
        <w:rPr>
          <w:rFonts w:ascii="IRNazanin" w:hAnsi="IRNazanin" w:eastAsia="IRNazanin"/>
          <w:color w:val="111111"/>
          <w:sz w:val="28"/>
          <w:sz w:val="28"/>
          <w:szCs w:val="28"/>
          <w:rtl w:val="true"/>
          <w:lang w:bidi="fa-IR"/>
        </w:rPr>
        <w:t>عیاشی که در نگاشته‌های خود به تبویب احادیث می‌پرداخته است، نشان از انتقال برخی از این معارف تا عصر پس از حضور دارد، با وجود روایاتی که حقایق و لایه‌هایی عمیق‌تر از ظاهر قرآن را بیان داشته‌اند باید پذیرفت، آیاتی که مورد تفسیر باطنی و تبیین تمام لایه‌های آن قرار گرفته‌اند محدود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 مکان و مخاطب از عوامل عمده این مسئله هستند</w:t>
      </w:r>
      <w:r>
        <w:rPr>
          <w:rFonts w:eastAsia="IRNazanin" w:cs="IRNazanin"/>
          <w:color w:val="111111"/>
          <w:sz w:val="28"/>
          <w:szCs w:val="28"/>
          <w:rtl w:val="true"/>
          <w:lang w:bidi="fa-IR"/>
        </w:rPr>
        <w:t>.</w:t>
      </w:r>
    </w:p>
    <w:p>
      <w:pPr>
        <w:pStyle w:val="Heading3"/>
        <w:numPr>
          <w:ilvl w:val="2"/>
          <w:numId w:val="1"/>
        </w:numPr>
        <w:rPr/>
      </w:pPr>
      <w:bookmarkStart w:id="526" w:name="__RefHeading___Toc164113_1878427129"/>
      <w:bookmarkStart w:id="527" w:name="_Toc203"/>
      <w:bookmarkEnd w:id="526"/>
      <w:r>
        <w:rPr>
          <w:rtl w:val="true"/>
        </w:rPr>
        <w:t>نتیجه</w:t>
      </w:r>
      <w:bookmarkEnd w:id="527"/>
    </w:p>
    <w:p>
      <w:pPr>
        <w:pStyle w:val="BookText"/>
        <w:rPr/>
      </w:pPr>
      <w:r>
        <w:rPr>
          <w:rFonts w:ascii="IRNazanin" w:hAnsi="IRNazanin" w:eastAsia="IRNazanin"/>
          <w:color w:val="111111"/>
          <w:sz w:val="28"/>
          <w:sz w:val="28"/>
          <w:szCs w:val="28"/>
          <w:rtl w:val="true"/>
          <w:lang w:bidi="fa-IR"/>
        </w:rPr>
        <w:t>قرآن از بطون و لایه‌های معرفتی و مدلول‌های فراتر از معنای ظاهری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خود پیامبر، لزوم آگاهانی از حقائق قرآن، پس از انقطاع وحی امری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مبادی اصلی آگاهی و دانش امام،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امام به الفاظ و واژه‌های ظاهری قرآن محدود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گستردگی دانش امام در آگاهی وی نسبت به بطون و لایه‌های پنهان الفاظ قرآن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انحصاری ائمه نسبت به دیگران، علم به هر دو بُعد ظاهر و باطن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تعاملی دو سویه بین قرآن و امام که یکی صامت و دیگری ناطق است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به کامل‌ترین حقایق قرآن و تفسیر معصومانه و خطا ناپذیر از قرآن تنها توسط ائمه علیهم السلام ممکن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پیامبر از علم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دانش خود به قرآن و حقایق آن را، از پیامبر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دانایی ائمه علیه السلام، امکان آگاهی یابی دیگر انسان‌ها ممکن شده است، بنابراین برای کسب فیض و علم، و انتقال آن به هدایت کنندگانِ به شریعت، نیازمند وابستگی شدید به جایگاه، مقام و رتبه خاتمیتِ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جاودانگی و جریان قرآن، و برخورداری قرآن از دانش گذشته و آینده، مجاری آگاهی به این دانش و تطبیق آیات و آگاهی‌های پیوند یافته با قرآن، از مبادی و طرق متعددی به امام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دانش امام حلقه‌های تحقق بخش و واسطه‌های </w:t>
      </w:r>
    </w:p>
    <w:p>
      <w:pPr>
        <w:pStyle w:val="BookText"/>
        <w:rPr/>
      </w:pPr>
      <w:r>
        <w:rPr>
          <w:rFonts w:ascii="IRNazanin" w:hAnsi="IRNazanin" w:eastAsia="IRNazanin"/>
          <w:color w:val="111111"/>
          <w:sz w:val="28"/>
          <w:sz w:val="28"/>
          <w:szCs w:val="28"/>
          <w:rtl w:val="true"/>
          <w:lang w:bidi="fa-IR"/>
        </w:rPr>
        <w:t>تجلی دانش عظیم کتاب مبین و ام الکتاب است، که قرآن مرتبه نازل شده آن حقیقت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گزارش‌ها و احادیث اهل بیت علیهم السلام می‌توان نمونه‌های برجسته‌ای از تبیین دانش فراتر از ظاهر الفاظ قرآن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و صل الله علی محمد وآله الطاهرین</w:t>
      </w:r>
      <w:r>
        <w:rPr>
          <w:rFonts w:eastAsia="IRNazanin" w:cs="IRNazanin"/>
          <w:color w:val="111111"/>
          <w:sz w:val="28"/>
          <w:szCs w:val="28"/>
          <w:rtl w:val="true"/>
          <w:lang w:bidi="fa-IR"/>
        </w:rPr>
        <w:t xml:space="preserve">. </w:t>
      </w:r>
      <w:bookmarkStart w:id="528" w:name="pg14524_162579"/>
    </w:p>
    <w:p>
      <w:pPr>
        <w:pStyle w:val="Heading3"/>
        <w:numPr>
          <w:ilvl w:val="2"/>
          <w:numId w:val="1"/>
        </w:numPr>
        <w:rPr/>
      </w:pPr>
      <w:bookmarkStart w:id="529" w:name="__RefHeading___Toc164115_1878427129"/>
      <w:bookmarkStart w:id="530" w:name="_Toc204"/>
      <w:bookmarkEnd w:id="528"/>
      <w:bookmarkEnd w:id="529"/>
      <w:r>
        <w:rPr>
          <w:rtl w:val="true"/>
        </w:rPr>
        <w:t>منابع</w:t>
      </w:r>
      <w:bookmarkEnd w:id="530"/>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جامعه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شرح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محمد بن محمد بن عبدالکریم ، اسد الغابه فی معرفة الصحابة،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عبدالله، الاستیعاب فی معرفة الاصحاب، تحقیق علی محمد البجاوی،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تاریخ مدینه دمشق،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للطباعه والنشر والتوزیع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شبهاتی پیرامون آن، فصلنامه پژوهش‌های اعتقادی کلامی، تابستان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طاوس، سید علی بن موسی، التحصین،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ثقه الاسلام کلینی،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 شواهد التنزیل،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خزاز قمی، علی بن محمد ، کفایه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البغدادی، تاریخ بغداد، دراسه وتحقیق مصطفی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محمد بن احمد، تذکره الحفاظ،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محمد بن احمد، سیر اعلام النبلاء، تحقیق شعیب ارنؤوط،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رضوانی، علی اصغر، مرجعیت دینی اهل بیت علیهم السلام و پاسخ به شبهات،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جلال الدین عبدالرحمن، الجامع الصغیر فی احادیث البشیر النذیر،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الدر المنثور فی تفسیر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آیه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اشتیجه، محمدتقی، منابع علم امام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دارالحدیث،</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 برنجکار،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خاتمیت از دیدگاه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کتاب قیم، تابستان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علم امام علیه السلام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امامت پژوهی، تابستان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محمد بن مکی، الدرر الباهره،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وسائل 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 الأمالی،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الخصال،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علل الشرائع،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کمال 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معانی الأخبار،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حسن بن فروخ ، بصائر الدرجات،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جامعه‌ی مدرسین حوزه علمیه،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حیدر، بطن قرآن از دیدگاه شیعه و اهل سنت،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المعجم الکبیر، تحقیق حمدی عبدالمجید السلفی،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 منصور احمد بن علی، الإحتجاج،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عماد الدین، بشاره المصطفی،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کتابخانه حیدریه،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دلائل الإمامه،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للمطبوعات،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ابی جعفر محمد بن حسن، الفهرست،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المرتضویه،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فتونی، ابی الحسن بن محمد طاهر، مقدمه تفسیر مرآه الانوار،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الافتاب،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مرآه العقول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مسعود،کتاب التفسیر،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 بن احمد، الجامع لأحکام القرآن معروف به تفسیر قرطبی، تحقیق احمد عبدالعلیم،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قمی،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قیوم زاده ، شاکر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روح القدس و آثار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اندیشه نوین دینی، پاییز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علی بن حسام الدین، کنز العمال فی سنن الاقوال و الافعال، تحقیق بکری حیانی و صفوة السفا،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 جمال الدین ابی الحجاج، تهذیب الکمال فی أسماء الرجال، تحقیق بشار عواد،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راهنماشناسی،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علمیه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المناوی، فیض القدیر شرح الجامع الصغیر، تصحیح أحمد عبد السلام،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احمد بن علی، فهرست 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نجمی، محمد صادق ، سیری در صحیحین،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سلیم بن قیس ، کتاب سلیم بن قیس،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ابوالفضل شهاب الدین سید محمود، روح‌المعانی فی تفسیر القرآن، نشر داراحیاء التراث العربی، چ چهارم،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امین الاسلام، مجمع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وسایل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آل‌البیت لإحیاء التراث،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حبری، ابو عبدالله الکوفی الحسین بن الحکم بن مسلم الحبری، تفسیر الحبری،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31" w:name="pg14524_162582"/>
    </w:p>
    <w:p>
      <w:pPr>
        <w:pStyle w:val="Heading2"/>
        <w:numPr>
          <w:ilvl w:val="1"/>
          <w:numId w:val="1"/>
        </w:numPr>
        <w:rPr/>
      </w:pPr>
      <w:bookmarkStart w:id="532" w:name="__RefHeading___Toc164117_1878427129"/>
      <w:bookmarkStart w:id="533" w:name="_Toc205"/>
      <w:bookmarkEnd w:id="531"/>
      <w:bookmarkEnd w:id="532"/>
      <w:r>
        <w:rPr/>
        <w:t>6</w:t>
      </w:r>
      <w:r>
        <w:rPr>
          <w:rtl w:val="true"/>
        </w:rPr>
        <w:t>-</w:t>
      </w:r>
      <w:r>
        <w:rPr>
          <w:rtl w:val="true"/>
        </w:rPr>
        <w:t xml:space="preserve">نقد انحصار امکان فهم قرآن به معصومان </w:t>
      </w:r>
      <w:r>
        <w:rPr>
          <w:rtl w:val="true"/>
        </w:rPr>
        <w:t>(</w:t>
      </w:r>
      <w:r>
        <w:rPr>
          <w:rtl w:val="true"/>
        </w:rPr>
        <w:t>علیهم‌السلام</w:t>
      </w:r>
      <w:r>
        <w:rPr>
          <w:rtl w:val="true"/>
        </w:rPr>
        <w:t xml:space="preserve">) </w:t>
      </w:r>
      <w:r>
        <w:rPr>
          <w:rtl w:val="true"/>
        </w:rPr>
        <w:t>با تکیه بر نهج‌البلاغه</w:t>
      </w:r>
      <w:bookmarkEnd w:id="533"/>
    </w:p>
    <w:p>
      <w:pPr>
        <w:pStyle w:val="Heading3"/>
        <w:numPr>
          <w:ilvl w:val="2"/>
          <w:numId w:val="1"/>
        </w:numPr>
        <w:rPr/>
      </w:pPr>
      <w:bookmarkStart w:id="534" w:name="__RefHeading___Toc164119_1878427129"/>
      <w:bookmarkStart w:id="535" w:name="_Toc206"/>
      <w:bookmarkEnd w:id="534"/>
      <w:r>
        <w:rPr>
          <w:rtl w:val="true"/>
        </w:rPr>
        <w:t>اشاره</w:t>
      </w:r>
      <w:bookmarkEnd w:id="53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فضل اللّه میرزینلی</w:t>
      </w:r>
      <w:r>
        <w:rPr>
          <w:rStyle w:val="FootnoteAnchor"/>
          <w:rtl w:val="true"/>
        </w:rPr>
        <w:footnoteReference w:id="1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14524_162584"/>
      <w:bookmarkStart w:id="537" w:name="pg14524_162584"/>
      <w:bookmarkEnd w:id="537"/>
    </w:p>
    <w:p>
      <w:pPr>
        <w:pStyle w:val="Heading3"/>
        <w:numPr>
          <w:ilvl w:val="2"/>
          <w:numId w:val="1"/>
        </w:numPr>
        <w:rPr/>
      </w:pPr>
      <w:bookmarkStart w:id="538" w:name="pg14524_162584"/>
      <w:bookmarkStart w:id="539" w:name="__RefHeading___Toc164121_1878427129"/>
      <w:bookmarkStart w:id="540" w:name="_Toc207"/>
      <w:bookmarkEnd w:id="538"/>
      <w:bookmarkEnd w:id="539"/>
      <w:r>
        <w:rPr>
          <w:rtl w:val="true"/>
        </w:rPr>
        <w:t>چکیده</w:t>
      </w:r>
      <w:bookmarkEnd w:id="540"/>
    </w:p>
    <w:p>
      <w:pPr>
        <w:pStyle w:val="BookText"/>
        <w:rPr/>
      </w:pPr>
      <w:r>
        <w:rPr>
          <w:rFonts w:ascii="IRNazanin" w:hAnsi="IRNazanin" w:eastAsia="IRNazanin"/>
          <w:color w:val="111111"/>
          <w:sz w:val="28"/>
          <w:sz w:val="28"/>
          <w:szCs w:val="28"/>
          <w:rtl w:val="true"/>
          <w:lang w:bidi="fa-IR"/>
        </w:rPr>
        <w:t>فهم قرآن برای همگان معتبر و قابل‌استناد است؛ اما گروهی برآنند که این فهم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ایشان آن است که اصولاً فهم قرآن به‌شکل صحیح برای غیرمعصومین علیهم السلام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نظریه عدم‌امکان فهم قرآن یا به‌عبارتی انحصار فهم قرآن به روایات معصومین علیهم السلام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انحصار فهم قرآن به روایات معصومین علیهم السلام به‌عنوان یکی از دلایل مکتب تفسیر روایی محض مطرح است که مبتنی بر عدم جواز تفسیر قرآن با غیر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تفکر بسته‌شدن باب تدبر و فهم قرآن برای غیرمعصوم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میان دانشمندان و مفسرین اهل‌سنت و شیعه طرفدارانی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دیدگاه برای اثبات نظریه خویش دلایلی چند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به‌روش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ابتدا به بیان برخی از دلایل مطرح‌شده از سوی طرفداران نظریه انحصار فهم قرآن به روایات معصومین علیهم السلام اشاره می‌شود و سپس دلایل مدعیان این نظریه، با عنایت به سخنانی که از امیرالمؤمنین علی علیه السلام در نهج‌البلاغه در زمینه قرآن موجود است، مورد نقد و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این را دانست که با توجه به سخنان امام علی علیه السلام در نهج‌البلاغه، امکان تدبر و فهم آیات قرآن برای غیر معصومین نیز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نهج‌البلاغه، امکان فهم قرآن، دلایل امکان فهم قرآن، من خوطب به</w:t>
      </w:r>
      <w:r>
        <w:rPr>
          <w:rFonts w:eastAsia="IRNazanin" w:cs="IRNazanin"/>
          <w:color w:val="111111"/>
          <w:sz w:val="28"/>
          <w:szCs w:val="28"/>
          <w:rtl w:val="true"/>
          <w:lang w:bidi="fa-IR"/>
        </w:rPr>
        <w:t>.</w:t>
      </w:r>
    </w:p>
    <w:p>
      <w:pPr>
        <w:pStyle w:val="Heading3"/>
        <w:numPr>
          <w:ilvl w:val="2"/>
          <w:numId w:val="1"/>
        </w:numPr>
        <w:rPr/>
      </w:pPr>
      <w:bookmarkStart w:id="541" w:name="__RefHeading___Toc164123_1878427129"/>
      <w:bookmarkStart w:id="542" w:name="_Toc208"/>
      <w:bookmarkEnd w:id="541"/>
      <w:r>
        <w:rPr>
          <w:rtl w:val="true"/>
        </w:rPr>
        <w:t>مقدمه</w:t>
      </w:r>
      <w:bookmarkEnd w:id="54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فهم قرآن یکی از مهم‌ترین مبانی تفسیر قرآن نزد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w:t>
      </w:r>
    </w:p>
    <w:p>
      <w:pPr>
        <w:pStyle w:val="BookText"/>
        <w:rPr/>
      </w:pPr>
      <w:r>
        <w:rPr>
          <w:rFonts w:ascii="IRNazanin" w:hAnsi="IRNazanin" w:eastAsia="IRNazanin"/>
          <w:color w:val="111111"/>
          <w:sz w:val="28"/>
          <w:sz w:val="28"/>
          <w:szCs w:val="28"/>
          <w:rtl w:val="true"/>
          <w:lang w:bidi="fa-IR"/>
        </w:rPr>
        <w:t xml:space="preserve">میان سایر کتب آسمانی دارای خصیصه‌ای منحصر به فرد است و آن این‌که دارای ظاهر و باطن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وسائل‌الشیعة،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زمینه فهم قرآن در یک سطح نیستند و امکان فهم قرآن با تمام ویژگی‌های آن، برای همه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فهم ظواهر قرآن در صورت فراهم‌بودن شرایط آن برای مردم میسر است و حتی بخشی از بطون قرآن نیز برای مردم قابل‌فهم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دسترسی کامل به فهم قرآن در اختیار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فهم قرآن را در انحصار معصومین علیهم السلام دانسته و برای این عقیده دلایل متعددی ارائه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از گذشته تاکنون مورد نقد و ارزیابی قرار گرفته است و در این پژوهش با تکیه بر رهیافت‌هایی از نهج‌البلاغه، دلایل معتقدین به انحصار فهم قرآن را مورد نقد و ارزیابی قرار داده‌ایم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آخرین نسخه وحیانی است که مفاهیم عالی و بلند خود را با هدف هدایت‌گری و در سطوح مختلف و برای اقشار گوناگون با زبان‌های مختلف، از جمله زبان عرفی و قابل‌فهم برای همگان ارایه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تعبیر حضرت علی علیه السلام دارای ظاهری زیبا و باطنی عمیق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مهمی که در این‌جا مطرح می‌شود، عبارت است از این‌که آیا امکان فهم قرآن در سطح ظاهر و باطن برای بشر میسر است؟ و آیا این فهم اعتبار دارد یا خیر؟ دیدگاه‌هایی در بحث امکان فهم قرآن مطرح گردیده؛ گروهی قرآن و مفاهیم درون آن را دور از دسترس بشر قلمداد کرده و به موازات همین دیدگاه، قائل به عدم اعتبار فهم قرآن توسط غیرمعصومین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دیدگاه، دلایل محکمی مطرح نمودند، از جمله این‌که قرآن به‌جهت ابهامی که دارد قابل‌فهم نیست و پیروی از ظواهر قرآن اعتماد بر ظن است که افاده علم نمی‌کند و انسان نمی‌تواند بدون توجه به روایات، از معارف قرآن بهره‌مند گردد و اساساً فهم‌های غیرمعصومین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برداشت‌های غیرمعصومین از قرآن، مصداق تفسیر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دیدگاه، اکثریت قریب به اتفاق اندیشمندان مسلمان، قائل به </w:t>
      </w:r>
      <w:bookmarkStart w:id="543" w:name="pg14524_162586"/>
    </w:p>
    <w:p>
      <w:pPr>
        <w:pStyle w:val="BookText"/>
        <w:rPr/>
      </w:pPr>
      <w:bookmarkEnd w:id="543"/>
      <w:r>
        <w:rPr>
          <w:rFonts w:ascii="IRNazanin" w:hAnsi="IRNazanin" w:eastAsia="IRNazanin"/>
          <w:color w:val="111111"/>
          <w:sz w:val="28"/>
          <w:sz w:val="28"/>
          <w:szCs w:val="28"/>
          <w:rtl w:val="true"/>
          <w:lang w:bidi="fa-IR"/>
        </w:rPr>
        <w:t>امکان فهم قرآن و اعتبار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مطرح‌شده از سوی قائلین به عدم امکان فهم قرآن توسط غیرمعصومین را، مورد نقد و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امکان و اعتبار فهم قرآن، مطلب حقی است که در بیانات حضرت علی علیه السلام در نهج‌البلاغه نیز مؤیداتی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قرآن ناطق است و سزاوارترین فرد برای معرفی قرآن و تبیین اهداف و مقاصد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ناطق است که به حقیقت قرآن صامت کاملاً آشناست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تسنیم، سال اول،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بهره‌مندی از مفاهیم و معارف هدایت‌بخش قرآن، در گرو اعتقاد به امکان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فهم قرآن از ضروری‌ترین مباحث در رابطه با تفسیر قرآن است و از مبانی مهم 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دلایل امکان فهم قرآن از طرق متعدد و به‌ویژه از منظر نهج‌البلاغه، به تقویت این عقیده کمک بسیاری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اعتقاد به این نظر، بازشدن باب تدبر و بهره‌مندی از معارف قرآن است که سبب تألیف و نگارش تفاسیر گوناگون با روش‌ها و گرایش‌های متعدد شده که همگی در دسترس ماست و همه این‌ها از آثار اعتقاد به اعتبار این فهم است</w:t>
      </w:r>
      <w:r>
        <w:rPr>
          <w:rFonts w:eastAsia="IRNazanin" w:cs="IRNazanin"/>
          <w:color w:val="111111"/>
          <w:sz w:val="28"/>
          <w:szCs w:val="28"/>
          <w:rtl w:val="true"/>
          <w:lang w:bidi="fa-IR"/>
        </w:rPr>
        <w:t>.</w:t>
      </w:r>
    </w:p>
    <w:p>
      <w:pPr>
        <w:pStyle w:val="Heading3"/>
        <w:numPr>
          <w:ilvl w:val="2"/>
          <w:numId w:val="1"/>
        </w:numPr>
        <w:rPr/>
      </w:pPr>
      <w:bookmarkStart w:id="544" w:name="__RefHeading___Toc164125_1878427129"/>
      <w:bookmarkStart w:id="545" w:name="_Toc209"/>
      <w:bookmarkEnd w:id="544"/>
      <w:r>
        <w:rPr/>
        <w:t>1</w:t>
      </w:r>
      <w:r>
        <w:rPr>
          <w:rtl w:val="true"/>
        </w:rPr>
        <w:t xml:space="preserve">. </w:t>
      </w:r>
      <w:r>
        <w:rPr>
          <w:rtl w:val="true"/>
        </w:rPr>
        <w:t>پیشینه</w:t>
      </w:r>
      <w:bookmarkEnd w:id="545"/>
    </w:p>
    <w:p>
      <w:pPr>
        <w:pStyle w:val="BookText"/>
        <w:rPr/>
      </w:pPr>
      <w:r>
        <w:rPr>
          <w:rFonts w:ascii="IRNazanin" w:hAnsi="IRNazanin" w:eastAsia="IRNazanin"/>
          <w:color w:val="111111"/>
          <w:sz w:val="28"/>
          <w:sz w:val="28"/>
          <w:szCs w:val="28"/>
          <w:rtl w:val="true"/>
          <w:lang w:bidi="fa-IR"/>
        </w:rPr>
        <w:t>پژوهش‌های متعددی در رابطه با موضوع امکان فهم قرآن و اعتبار این فهم صورت‌گرفته که می‌توان به مواردی چند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جواز فهم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محمدتقی مصباح یزدی، در فصلنامه معرفت، به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به‌نگارش درآمده است که در آن به بیان تفاوت دیدگاه‌ها، در زمینه امکان یا عدم امکان فهم قرآن، پرداخته شده و دلایل موافقین و مخالفین بیان‌شده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سعیدی‌روشن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زبان قرآن و روش‌شناسی فهم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پژوهشگاه فرهنگ و اندیشه اسلامی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انتشار یافته، بحث </w:t>
      </w:r>
    </w:p>
    <w:p>
      <w:pPr>
        <w:pStyle w:val="BookText"/>
        <w:rPr/>
      </w:pPr>
      <w:r>
        <w:rPr>
          <w:rFonts w:ascii="IRNazanin" w:hAnsi="IRNazanin" w:eastAsia="IRNazanin"/>
          <w:color w:val="111111"/>
          <w:sz w:val="28"/>
          <w:sz w:val="28"/>
          <w:szCs w:val="28"/>
          <w:rtl w:val="true"/>
          <w:lang w:bidi="fa-IR"/>
        </w:rPr>
        <w:t>امکان فهم قرآن را با ارائه مبانی اصولی و زیرساخت‌های اعتقادی که تأثیر به‌سزایی در شیوه و روش فهم، اصول و قواعد فهم و معیارها و منطق فهم قرآن دارد، به بحث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علی‌اکبر بابایی در اثر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پژوهشگاه حوزه و دانشگاه،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انتشاریافته، به مکتب تفسیری روایی محض اشاره و مجموعه دیدگاه‌های مدعیان این مکتب را به تفصیل مورد بررسی و نقادی قرار داده است و به اثبات امکان فهم قرآن برای غیرمعصومین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توسطه محمدعلی مهدوی‌راد و سیدمصطفی احمدزاده در مجله مشکات، به شماره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به‌چاپ رسیده است که در آن نویسندگان کوشش نموده‌اند به این سؤال که آیا قرآن برای انسان قابل‌فهم است با نگاه برون‌دینی و درون‌دینی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فتح‌الله نجارزادگان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مرکز جهانی علوم اسلامی به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گردیده، به موضوع امکان فهم و جواز تفسیر قرآن از منظر فریقین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آقای عبدالرحیم خلف‌مراد با عنوان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امکان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اصول‌الدین قم، به‌رشته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پایان‌نامه‌ای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جواز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غلام‌حسن محسنی، دانش‌آموخته مقطع کارشناسی ارشد جامعة‌المصطفی‌العالمیة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به‌نگارش درآمده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فهم و تفسیر قرآن، با تکیه بر آموزه‌های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حامد پوررستمی نگارش‌شده، اما در این کتاب تنها به چهار اندیشه راهبردی و مبنایی کلان در حوزه مبانی تفسیر قرآن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قدسیت قرآن، وجوه‌پذیری قرآن، ناطقیت قرآن و ترجمان‌خواهی</w:t>
      </w:r>
      <w:r>
        <w:rPr>
          <w:rFonts w:eastAsia="IRNazanin" w:cs="IRNazanin"/>
          <w:color w:val="111111"/>
          <w:sz w:val="28"/>
          <w:szCs w:val="28"/>
          <w:rtl w:val="true"/>
          <w:lang w:bidi="fa-IR"/>
        </w:rPr>
        <w:t xml:space="preserve">. </w:t>
      </w:r>
      <w:bookmarkStart w:id="546" w:name="pg14524_162588"/>
    </w:p>
    <w:p>
      <w:pPr>
        <w:pStyle w:val="BookText"/>
        <w:rPr/>
      </w:pPr>
      <w:bookmarkEnd w:id="546"/>
      <w:r>
        <w:rPr>
          <w:rFonts w:ascii="IRNazanin" w:hAnsi="IRNazanin" w:eastAsia="IRNazanin"/>
          <w:color w:val="111111"/>
          <w:sz w:val="28"/>
          <w:sz w:val="28"/>
          <w:szCs w:val="28"/>
          <w:rtl w:val="true"/>
          <w:lang w:bidi="fa-IR"/>
        </w:rPr>
        <w:t xml:space="preserve">مقالاتی هم که قرآن را از منظر نهج‌البلاغه بررسی کرده‌اند به این جنبه یا نپرداخته‌اند یا بسیار اندک و حتی آن‌دسته از مقالات که به بررسی فهم و تفسیر قرآن از منظر نهج‌البلاغه همت گماشته‌اند، باز مشاهده می‌شود که در این زمینه حق مطلب را انجام نداده‌اند، مثلاً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فهم قرآن در نگاه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پژوهش‌های قرآنی، توسط آقای سیدحسین هاشمی منتشرشده است که شاید به موضوع مورد بحث ما تنها در حد یک صفحه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آمد، بخشی از مهم‌ترین پژوهش‌های صورت‌گرفته در زمینه موضوع امکان فهم قرآن است، اما متذکر می‌شویم که تاکنون اثری در این زمینه که با محوریت بیانات امیرالمؤمنین علیه السلام در نهج‌البلاغه باشد، صورت نگرفته است</w:t>
      </w:r>
      <w:r>
        <w:rPr>
          <w:rFonts w:eastAsia="IRNazanin" w:cs="IRNazanin"/>
          <w:color w:val="111111"/>
          <w:sz w:val="28"/>
          <w:szCs w:val="28"/>
          <w:rtl w:val="true"/>
          <w:lang w:bidi="fa-IR"/>
        </w:rPr>
        <w:t>.</w:t>
      </w:r>
    </w:p>
    <w:p>
      <w:pPr>
        <w:pStyle w:val="Heading3"/>
        <w:numPr>
          <w:ilvl w:val="2"/>
          <w:numId w:val="1"/>
        </w:numPr>
        <w:rPr/>
      </w:pPr>
      <w:bookmarkStart w:id="547" w:name="__RefHeading___Toc164127_1878427129"/>
      <w:bookmarkStart w:id="548" w:name="_Toc210"/>
      <w:bookmarkEnd w:id="547"/>
      <w:r>
        <w:rPr/>
        <w:t>2</w:t>
      </w:r>
      <w:r>
        <w:rPr>
          <w:rtl w:val="true"/>
        </w:rPr>
        <w:t xml:space="preserve">. </w:t>
      </w:r>
      <w:r>
        <w:rPr>
          <w:rtl w:val="true"/>
        </w:rPr>
        <w:t>دیدگاه‌های دانشمندان در عرصه فهم قرآن</w:t>
      </w:r>
      <w:bookmarkEnd w:id="548"/>
    </w:p>
    <w:p>
      <w:pPr>
        <w:pStyle w:val="Heading4"/>
        <w:numPr>
          <w:ilvl w:val="3"/>
          <w:numId w:val="1"/>
        </w:numPr>
        <w:rPr/>
      </w:pPr>
      <w:bookmarkStart w:id="549" w:name="__RefHeading___Toc164129_1878427129"/>
      <w:bookmarkStart w:id="550" w:name="_Toc211"/>
      <w:bookmarkEnd w:id="549"/>
      <w:r>
        <w:rPr>
          <w:rtl w:val="true"/>
        </w:rPr>
        <w:t>الف</w:t>
      </w:r>
      <w:r>
        <w:rPr>
          <w:rtl w:val="true"/>
        </w:rPr>
        <w:t xml:space="preserve">) </w:t>
      </w:r>
      <w:r>
        <w:rPr>
          <w:rtl w:val="true"/>
        </w:rPr>
        <w:t>عدم امکان فهم قرآن برای غیرمعصومین</w:t>
      </w:r>
      <w:bookmarkEnd w:id="550"/>
    </w:p>
    <w:p>
      <w:pPr>
        <w:pStyle w:val="BookText"/>
        <w:rPr/>
      </w:pPr>
      <w:r>
        <w:rPr>
          <w:rFonts w:ascii="IRNazanin" w:hAnsi="IRNazanin" w:eastAsia="IRNazanin"/>
          <w:color w:val="111111"/>
          <w:sz w:val="28"/>
          <w:sz w:val="28"/>
          <w:szCs w:val="28"/>
          <w:rtl w:val="true"/>
          <w:lang w:bidi="fa-IR"/>
        </w:rPr>
        <w:t>این دیدگاه به‌عنوان یک دیدگاه افراطی مطرح‌شده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دیدگاه به عصر صحابه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و دوم از مخالفین تفسیر و فهم قرآن بوده‌اند و دیگران را نیز از تفسیر برحذر می‌داشته‌اند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مسروق</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از تفسیر بپرهیزید، زیرا تفسیر یعنی از خدا روایت‌کردن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تاریخ عمومی حدیث،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در طبقات روایت کرده است که قاسم‌بن محمدبن ابی‌بکر و سالم‌بن عبدالله‌بن عمر از تفسیر قرآن خودداری می‌کردند، و هرگاه از ابووائل شقیق‌بن سلمه چیزی از معنای قرآن را می‌پرسیدند،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أصاب الله الذی به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هرچه را که از آن اراده کرده باشد، خطا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بابایی، مکاتب تفسیری،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نیز این دیدگاه مطرح شده و گروهی که به اخباریون معروف‌اند، از این دیدگاه پیروی کرده و البته دلایلی چند، که همگی قابل‌مناقشه است را، جهت اثبات مدعای خود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اینان قرآن تنها برای مخاطبانش یعنی اهل بیت عصمت و طهارت علیهم السلام قابل‌فهم است و تنها </w:t>
      </w:r>
      <w:bookmarkStart w:id="551" w:name="pg14524_162589"/>
    </w:p>
    <w:p>
      <w:pPr>
        <w:pStyle w:val="BookText"/>
        <w:rPr/>
      </w:pPr>
      <w:bookmarkEnd w:id="551"/>
      <w:r>
        <w:rPr>
          <w:rFonts w:ascii="IRNazanin" w:hAnsi="IRNazanin" w:eastAsia="IRNazanin"/>
          <w:color w:val="111111"/>
          <w:sz w:val="28"/>
          <w:sz w:val="28"/>
          <w:szCs w:val="28"/>
          <w:rtl w:val="true"/>
          <w:lang w:bidi="fa-IR"/>
        </w:rPr>
        <w:t>آنان باید به تفسیر قرآن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قائلین به این دیدگاه می‌توان به محمدامین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اثر خویش وسائل‌الشیعه و فوائدالطوسیة از این دیدگاه حمایت کرده و دلایلی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روایی محض که صرفاً روایاتی را که یک‌نحوه ارتباط با آیات کریمه قرآن داشته، جمع‌آوری و در ذیل آیات ذکر کرده‌اند و خود هیچ‌گونه اجتهادی جز تشخیص روایات مناسب با آیات نداشته و در معنا و مراد آیات هیچ رأی‌ای ابراز نکرده‌اند، در این گروه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تفاسیر دانشمندانی چون سیوطی و ابن‌ابی‌حاتم رازی و محمدبن مسعود عیاشی و عبدعلی‌بن جمعه عروسی حویزی و سیدهاشم بحرانی که به‌ترتیب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تفسیر القرآن‌العظیم، تفسیر العیاشی، نورالثقلین و البرهان فی تفسیرالقرآن را تألیف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مکاتب تفسیری،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4"/>
        <w:numPr>
          <w:ilvl w:val="3"/>
          <w:numId w:val="1"/>
        </w:numPr>
        <w:rPr/>
      </w:pPr>
      <w:bookmarkStart w:id="552" w:name="__RefHeading___Toc164131_1878427129"/>
      <w:bookmarkStart w:id="553" w:name="_Toc212"/>
      <w:bookmarkEnd w:id="552"/>
      <w:r>
        <w:rPr>
          <w:rtl w:val="true"/>
        </w:rPr>
        <w:t>ب</w:t>
      </w:r>
      <w:r>
        <w:rPr>
          <w:rtl w:val="true"/>
        </w:rPr>
        <w:t xml:space="preserve">) </w:t>
      </w:r>
      <w:r>
        <w:rPr>
          <w:rtl w:val="true"/>
        </w:rPr>
        <w:t>امکان فهم ظاهر قرآن توسط غیرمعصومین</w:t>
      </w:r>
      <w:bookmarkEnd w:id="55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گروهی اعتقادشان بر این است که قرآن را می‌توان فهمید و راه فهم آن بر ما بسته نیست، منتها انسان فقط به فهم ظواهر قرآن یعنی ترجمه و معنای لغوی قرآن موفق می‌شود و غیرمعصومین تنها می‌توانند به تفسیر همین ظواهر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دیدگاه، تنها لایه‌های سطحی آیات قرآن برای انسان قابل‌کشف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دیدگاه بسته‌شدن باب بسیاری از معارف قرآنی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قرآن متکفل بیان مباحث توحیدی است که قائلین به این دیدگاه معتقدند تنها راه نجات، اعتراف و قرائت صرف کتاب و سنت است و بحث و جدل در آیات توحیدی قرآن کاری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سفیان‌بن عیینه نقل‌شده است که هرآن‌چه خداوند درباره خودش در کتابش آورده است، تفسیرش همان تلاوتش است و باید در برابرش سکوت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الالهیات علی هدی الکتاب و السنة و العقل،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مکتب اهل بیت علیهم السلام و پیروان راستین ایشان راه برای شناخت آیات قرآن، از جمله آیات توحیدی برای انسان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فراخور میزان دانش و </w:t>
      </w:r>
      <w:bookmarkStart w:id="554" w:name="pg14524_162590"/>
    </w:p>
    <w:p>
      <w:pPr>
        <w:pStyle w:val="BookText"/>
        <w:rPr/>
      </w:pPr>
      <w:bookmarkEnd w:id="554"/>
      <w:r>
        <w:rPr>
          <w:rFonts w:ascii="IRNazanin" w:hAnsi="IRNazanin" w:eastAsia="IRNazanin"/>
          <w:color w:val="111111"/>
          <w:sz w:val="28"/>
          <w:sz w:val="28"/>
          <w:szCs w:val="28"/>
          <w:rtl w:val="true"/>
          <w:lang w:bidi="fa-IR"/>
        </w:rPr>
        <w:t>بینش خود و به میزان ظرفیت وجودی‌اش، می‌تواند از قرآن بهره‌مند گردد</w:t>
      </w:r>
      <w:r>
        <w:rPr>
          <w:rFonts w:eastAsia="IRNazanin" w:cs="IRNazanin"/>
          <w:color w:val="111111"/>
          <w:sz w:val="28"/>
          <w:szCs w:val="28"/>
          <w:rtl w:val="true"/>
          <w:lang w:bidi="fa-IR"/>
        </w:rPr>
        <w:t>.</w:t>
      </w:r>
    </w:p>
    <w:p>
      <w:pPr>
        <w:pStyle w:val="Heading4"/>
        <w:numPr>
          <w:ilvl w:val="3"/>
          <w:numId w:val="1"/>
        </w:numPr>
        <w:rPr/>
      </w:pPr>
      <w:bookmarkStart w:id="555" w:name="__RefHeading___Toc164133_1878427129"/>
      <w:bookmarkStart w:id="556" w:name="_Toc213"/>
      <w:bookmarkEnd w:id="555"/>
      <w:r>
        <w:rPr>
          <w:rtl w:val="true"/>
        </w:rPr>
        <w:t>ج</w:t>
      </w:r>
      <w:r>
        <w:rPr>
          <w:rtl w:val="true"/>
        </w:rPr>
        <w:t xml:space="preserve">) </w:t>
      </w:r>
      <w:r>
        <w:rPr>
          <w:rtl w:val="true"/>
        </w:rPr>
        <w:t>امکان فهم لایه‌های ظاهری و لایه‌هایی از باطن قرآن</w:t>
      </w:r>
      <w:bookmarkEnd w:id="55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بر آن است انسان علاوه بر درک ظواهر قرآن و برداشت‌های سطحی، توانایی درک و فهم لایه‌های عمیق‌تر قرآن را نیز داراست و لازمه آن اعتبار و حجیت این فهم و تفسیر باطنی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در مسئله فهم قرآن باید به سطوح مختلف درک و اندیشه مخاطبان نیز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هشتم تفسیر صافی آمده است؛ از روایات مشهور در زمینه ظاهر و باطن قرآن روایت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لِلْقُرْآنِ بَطْناً وَ لِلْبَطْنِ ظَهْرا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کاشانی، تفسیر الصافی،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هم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یک معنای ساده ابتدائی از آیه و ظهور معنای وسیع‌تری به‌دنبال آن و هم‌چنین ظهور و پیدایش معنائی در زیر معنائی در سرتاسر قرآن مجید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عین‌حال افهام در توانائی درک و تفکر معنویات که از جهانی وسیع‌تر از ماده می‌باشند مختلفند و مراتب گوناگون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قرآن در اسلام،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غیرمعصومین تنها لایه‌هایی از باطن قرآن را می‌توانند درک نمایند و برای فهم لایه‌های عمیق‌تر باید به معصومین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در قرآن کریم براساس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با دو گروه از آیات مواجهیم؛ آیات محکم و آیات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 امام باقر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الْقُرْآنِ آیةٌ إِلَّا وَ لَهَا ظَهْرٌ وَ بَطْنٌ وَ مَا فِیهِ حَرْفٌ إِلَّا وَ لَهُ حَدٌّ وَ لِکُلِّ حَدٍّ مَطْلَعٌ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 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قرآن اعم از محکم و متشابه، دارای ظاهر و باطن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فهم ظواهر آیات محکم با تحصیل علومی مانند لغت، صرف، نحو، اشتقاق، معانی و بیان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در سطوح بالاتر که شامل آیات متشابه و لایه‌های باطنی قرآن می‌باشد، برای همگان میسر نیست و علاوه بر تحصیل علومی که بیان شد، مستلزم تزکیه، تدبر و تعقل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این دیدگاه با استناد به نهج‌البلاغه به اثبات می‌رسد</w:t>
      </w:r>
      <w:r>
        <w:rPr>
          <w:rFonts w:eastAsia="IRNazanin" w:cs="IRNazanin"/>
          <w:color w:val="111111"/>
          <w:sz w:val="28"/>
          <w:szCs w:val="28"/>
          <w:rtl w:val="true"/>
          <w:lang w:bidi="fa-IR"/>
        </w:rPr>
        <w:t xml:space="preserve">. </w:t>
      </w:r>
      <w:bookmarkStart w:id="557" w:name="pg14524_162591"/>
    </w:p>
    <w:p>
      <w:pPr>
        <w:pStyle w:val="Heading3"/>
        <w:numPr>
          <w:ilvl w:val="2"/>
          <w:numId w:val="1"/>
        </w:numPr>
        <w:rPr/>
      </w:pPr>
      <w:bookmarkStart w:id="558" w:name="__RefHeading___Toc164135_1878427129"/>
      <w:bookmarkStart w:id="559" w:name="_Toc214"/>
      <w:bookmarkEnd w:id="557"/>
      <w:bookmarkEnd w:id="558"/>
      <w:r>
        <w:rPr/>
        <w:t>3</w:t>
      </w:r>
      <w:r>
        <w:rPr>
          <w:rtl w:val="true"/>
        </w:rPr>
        <w:t xml:space="preserve">. </w:t>
      </w:r>
      <w:r>
        <w:rPr>
          <w:rtl w:val="true"/>
        </w:rPr>
        <w:t>بررسی دلایل طرفداران دو دیدگاه اول</w:t>
      </w:r>
      <w:bookmarkEnd w:id="559"/>
    </w:p>
    <w:p>
      <w:pPr>
        <w:pStyle w:val="Heading4"/>
        <w:numPr>
          <w:ilvl w:val="3"/>
          <w:numId w:val="1"/>
        </w:numPr>
        <w:rPr/>
      </w:pPr>
      <w:bookmarkStart w:id="560" w:name="__RefHeading___Toc164137_1878427129"/>
      <w:bookmarkStart w:id="561" w:name="_Toc215"/>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طرفداران این رویکرد، برای اثبات نظریه خویش دلایلی دارند که در ادامه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دیدگاه مدعیان را مطرح و سپس به نقد آن پرداخته و با اقامه مستنداتی از نهج‌البلاغه پاسخ داده می‌شود</w:t>
      </w:r>
      <w:r>
        <w:rPr>
          <w:rFonts w:eastAsia="IRNazanin" w:cs="IRNazanin"/>
          <w:color w:val="111111"/>
          <w:sz w:val="28"/>
          <w:szCs w:val="28"/>
          <w:rtl w:val="true"/>
          <w:lang w:bidi="fa-IR"/>
        </w:rPr>
        <w:t>.</w:t>
      </w:r>
    </w:p>
    <w:p>
      <w:pPr>
        <w:pStyle w:val="Heading4"/>
        <w:numPr>
          <w:ilvl w:val="3"/>
          <w:numId w:val="1"/>
        </w:numPr>
        <w:rPr/>
      </w:pPr>
      <w:bookmarkStart w:id="562" w:name="__RefHeading___Toc164139_1878427129"/>
      <w:bookmarkStart w:id="563" w:name="_Toc216"/>
      <w:bookmarkEnd w:id="562"/>
      <w:r>
        <w:rPr>
          <w:rtl w:val="true"/>
        </w:rPr>
        <w:t>الف</w:t>
      </w:r>
      <w:r>
        <w:rPr>
          <w:rtl w:val="true"/>
        </w:rPr>
        <w:t xml:space="preserve">) </w:t>
      </w:r>
      <w:r>
        <w:rPr>
          <w:rtl w:val="true"/>
        </w:rPr>
        <w:t>عدم وجود دلیل بر جواز تمسک به کلام غیرمعصومین در مسائل ضروری دین</w:t>
      </w:r>
      <w:bookmarkEnd w:id="563"/>
    </w:p>
    <w:p>
      <w:pPr>
        <w:pStyle w:val="Heading5"/>
        <w:numPr>
          <w:ilvl w:val="4"/>
          <w:numId w:val="1"/>
        </w:numPr>
        <w:rPr/>
      </w:pPr>
      <w:bookmarkStart w:id="564" w:name="__RefHeading___Toc164141_1878427129"/>
      <w:bookmarkStart w:id="565" w:name="_Toc217"/>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 xml:space="preserve">محمدامین استرآبادی، اولین دلیل این مکتب را در فصلی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فی بیان انحصار مدرک ما لیس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بدین‌معنا که دلیل آشکاری بر جواز تمسّک به غیر کلام ائمه اطهار علیهم السلام در مسائل ضروری 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طرح عنوان مدعای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دلیل‌هایی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آشکارنبودن دلالت قطعی و اذن در جواز تمسک در مسائل نظری دین، به غیرکلام عترت پاک است و در جواز تمسّک به کلام آنان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متعین است و دلیل‌هایی که در کتاب‌های اهل تسنن و کتاب‌های متأخرین شیعه بر جواز تمسّک به غیر کلام آنان ذکر شده، مورد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استرآبادی، الفوائد المدنیة، 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5"/>
        <w:numPr>
          <w:ilvl w:val="4"/>
          <w:numId w:val="1"/>
        </w:numPr>
        <w:rPr/>
      </w:pPr>
      <w:bookmarkStart w:id="566" w:name="__RefHeading___Toc164143_1878427129"/>
      <w:bookmarkStart w:id="567" w:name="_Toc218"/>
      <w:bookmarkEnd w:id="566"/>
      <w:r>
        <w:rPr>
          <w:rtl w:val="true"/>
        </w:rPr>
        <w:t>بررسی و نقد</w:t>
      </w:r>
      <w:bookmarkEnd w:id="56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سخن باید گفت که قرآن کریم به زبان عربی فصیح نازل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قُرْآناً عَرَبِیا لَعَلَّکُمْ تَعْقِلُونَ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تفهیم آن همان روشی است که عقلا در محاورات خود به‌کار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آن‌چه را که از هر کلامی طبق مفاهیم عرفی کلمات در زمان صدور و قواعد ادبی مخصوص به آن با توجه به قراین متصل و منفصل می‌فهمند، کاشف مراد گوینده می‌دانند و به آن استدلال و احتجاج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همه زمان‌ها و در محاورات همه انسان‌ها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مورد تایید قرآن است؛ زیرا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 مِنْ رَسُولٍ إِلَّا بِلِسانِ قَوْمِهِ لِیبَینَ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از ظاهر آیات قرآن طبق مفاهیم عرفی کلمات در زمان نزول و قواعد زبان عربی فصیح با توجه به </w:t>
      </w:r>
    </w:p>
    <w:p>
      <w:pPr>
        <w:pStyle w:val="BookText"/>
        <w:rPr/>
      </w:pPr>
      <w:r>
        <w:rPr>
          <w:rFonts w:ascii="IRNazanin" w:hAnsi="IRNazanin" w:eastAsia="IRNazanin"/>
          <w:color w:val="111111"/>
          <w:sz w:val="28"/>
          <w:sz w:val="28"/>
          <w:szCs w:val="28"/>
          <w:rtl w:val="true"/>
          <w:lang w:bidi="fa-IR"/>
        </w:rPr>
        <w:t xml:space="preserve">قراین متصل و منفصل آیات فهمیده می‌شود، کاشف از مراد خدای متعال و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مکاتب تفسیری،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محاوره و گفت‌وگوهای معمولی خویش و برای فهماندن مقصودش، یک روش مخصوص به خود در پیش نگرفته بود، بلکه او هم مانند افراد دیگر جامعه و همانند قوم و عشیره خود، با همان روش معمول و متعارف که عموم مردم در محاوره‌ها و گفت‌وگوهای روزمره خویش داشتند سخن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البیان، 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حضرت در نهج‌البلاغه نیز می‌توان چنین استظهار نمود که قرآن کریم در تفهیم مفاهیم و حقایق الهی از اسلوب‌های مشکل و دشوار کلامی استفاده ننموده، بلکه قرآن در ارائه مفاهیم از روش‌های متعارف در بین مردم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مواردی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پروردگار میان شماست که بیان‌کننده حلال و حرام، واجب و مستحب، ناسخ و منسوخ، مباح و ممنوع، خاصّ و عام، پندها و مثل‌ها، مطلق و مقید، محکم و متشابه می‌باشد، عبارات مجمل خود را تفسیر، و نکات پیچیده خود را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به‌خوبی روشی که قرآن برای تفهیم آیاتش به‌کار برده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میان مردم است و دور از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مقاصد خود را تبیین و روشن فرموده و آیات مجمل و ابهام‌انگیز خود را تفسیر نموده است و در نهایت این‌که نکات غامض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قرآن در تفهیم آیاتش به مردمان پیموده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قرآن، در میان شما سخنگویی است که هیچ‌گاه زبانش از حق‌گویی کند و خسته، و همواره گویاست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همین خطبه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است که با آن می‌توانید راه حق را بنگرید و با آن سخن بگویید و به‌وسیله آن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قرآن از بعضی دیگر سخن </w:t>
      </w:r>
      <w:bookmarkStart w:id="568" w:name="pg14524_162593"/>
    </w:p>
    <w:p>
      <w:pPr>
        <w:pStyle w:val="BookText"/>
        <w:rPr/>
      </w:pPr>
      <w:bookmarkEnd w:id="568"/>
      <w:r>
        <w:rPr>
          <w:rFonts w:ascii="IRNazanin" w:hAnsi="IRNazanin" w:eastAsia="IRNazanin"/>
          <w:color w:val="111111"/>
          <w:sz w:val="28"/>
          <w:sz w:val="28"/>
          <w:szCs w:val="28"/>
          <w:rtl w:val="true"/>
          <w:lang w:bidi="fa-IR"/>
        </w:rPr>
        <w:t xml:space="preserve">می‌گوید، و برخی بر برخی دیگر گواهی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الْقُرْآنُ فَاسْتَنْطِقُوهُ وَ لَنْ ینْطِقَ وَ لَکِنْ أُخْبِرُکُمْ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قرآن بخواهید تا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بیانات به امکان فهم ظواهر آیات قرآن برای مردم اشاره دارد؛ به‌ویژه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فَاسْتَنْطِقُوهُ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سه حرف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تشکیل‌یافته با رفتن به باب استفعال به‌معنای طلب درخواست و طلب نطق‌کردن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تاج‌العروس،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برای عبارت استنطاق قرآن، دو نوع برداشت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استنطاق قرآن و دسترسی کامل به ظاهر و باطن قرآن، تنها در اختیار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از عبارت اخرای کلام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نظرگرفتن قسمت اول کلام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با دیدگاه انحصار فهم قرآن به روایات، همسو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صفره، پژوهش‌های قرآن و حدیث،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دسترس مردم است و مردم می‌توانند با ظرفیت‌های متفاوت از ظاهر و باطن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سخن حضرت مؤید دیدگاه ما در فهم قرآن است، زیرا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ینْطِقَ وَ لَکِنْ أُخْبِرُکُمْ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عدم فهم و اعتبار این فهم برای دیگران ندارد، بلکه مراد آن است که قرآن خود به خود سخن نمی‌گوید و خبره‌ای باید که آن را به سخن وادارد، این استدلال از آن‌رو صحیح است که اثبات شیء نفی ماعدا نمی‌کند و نمی‌گوید دیگران نمی‌توانند آن را استنطاق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شهید صدر در این زمینه تعبیری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جالب‌ترین تعبیر از نحوه تفسیر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قرآن به گفت‌وگو می‌نشیند؛ انبوه نیازهای روز را در پیشگاه آن قرار می‌دهد و پاسخ سؤال و راه‌حلّ مشکل را از آن درخواست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المدرسة القرآنیة،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569" w:name="__RefHeading___Toc164145_1878427129"/>
      <w:bookmarkStart w:id="570" w:name="_Toc219"/>
      <w:bookmarkEnd w:id="569"/>
      <w:r>
        <w:rPr>
          <w:rtl w:val="true"/>
        </w:rPr>
        <w:t>ب</w:t>
      </w:r>
      <w:r>
        <w:rPr>
          <w:rtl w:val="true"/>
        </w:rPr>
        <w:t xml:space="preserve">) </w:t>
      </w:r>
      <w:r>
        <w:rPr>
          <w:rtl w:val="true"/>
        </w:rPr>
        <w:t>براساس روایات متقن، فهم قرآن در انحصار معصومین علیهم السلام است</w:t>
      </w:r>
      <w:bookmarkEnd w:id="570"/>
    </w:p>
    <w:p>
      <w:pPr>
        <w:pStyle w:val="Heading5"/>
        <w:numPr>
          <w:ilvl w:val="4"/>
          <w:numId w:val="1"/>
        </w:numPr>
        <w:rPr/>
      </w:pPr>
      <w:bookmarkStart w:id="571" w:name="__RefHeading___Toc164147_1878427129"/>
      <w:bookmarkStart w:id="572" w:name="_Toc220"/>
      <w:bookmarkEnd w:id="571"/>
      <w:r>
        <w:rPr>
          <w:rtl w:val="true"/>
        </w:rPr>
        <w:t>اشاره</w:t>
      </w:r>
      <w:bookmarkEnd w:id="57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دلایل قائلین به انحصار فهم قرآن به معصومین و در نتیجه عدم امکان فهم آن برای مردم، استناد به برخی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وسائل در کتاب‌القضاء </w:t>
      </w:r>
      <w:bookmarkStart w:id="573" w:name="pg14524_162594"/>
    </w:p>
    <w:p>
      <w:pPr>
        <w:pStyle w:val="BookText"/>
        <w:rPr/>
      </w:pPr>
      <w:bookmarkEnd w:id="573"/>
      <w:r>
        <w:rPr>
          <w:rFonts w:ascii="IRNazanin" w:hAnsi="IRNazanin" w:eastAsia="IRNazanin"/>
          <w:color w:val="111111"/>
          <w:sz w:val="28"/>
          <w:sz w:val="28"/>
          <w:szCs w:val="28"/>
          <w:rtl w:val="true"/>
          <w:lang w:bidi="fa-IR"/>
        </w:rPr>
        <w:t xml:space="preserve">فصلی بازکرده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عَدَمِ جَوَازِ اسْتِنْبَاطِ الْأَحْکَامِ النَّظَرِیةِ مِنْ ظَوَاهِرِ الْقُرْآنِ إِلَّا بَعْدَ مَعْرِفَةِ تَفْسِیرِهَا مِنَ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فصل به برخی از روایات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امام باقرعلیه السلام خطاب به قتاده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قَتَادَةُ إِنَّمَا یعْرِفُ الْقُرْآنَ مَنْ خُوطِبَ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عاملی، وسائل‌الشیعة،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کتاب فوائدالطوسیه خویش در فائده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بحث را مطرح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به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نصوص وارده در این زمینه که در دلالتشان نهایت صراحت و وضوح را دارند، می‌توان نتیجه گرفت که علم به محکم و متشابه و ناسخ و منسوخ و عام و خاص و غیر از آن، همگی نزد معصومین علیهم السلام است و شناخت ظاهر و باطن قرآن در گرو رجوع به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الفوائد الطوسیة،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5"/>
        <w:numPr>
          <w:ilvl w:val="4"/>
          <w:numId w:val="1"/>
        </w:numPr>
        <w:rPr/>
      </w:pPr>
      <w:bookmarkStart w:id="574" w:name="__RefHeading___Toc164149_1878427129"/>
      <w:bookmarkStart w:id="575" w:name="_Toc221"/>
      <w:bookmarkEnd w:id="574"/>
      <w:r>
        <w:rPr>
          <w:rtl w:val="true"/>
        </w:rPr>
        <w:t>بررسی و نقد</w:t>
      </w:r>
      <w:bookmarkEnd w:id="575"/>
    </w:p>
    <w:p>
      <w:pPr>
        <w:pStyle w:val="BookText"/>
        <w:rPr/>
      </w:pPr>
      <w:r>
        <w:rPr>
          <w:rFonts w:ascii="IRNazanin" w:hAnsi="IRNazanin" w:eastAsia="IRNazanin"/>
          <w:color w:val="111111"/>
          <w:sz w:val="28"/>
          <w:sz w:val="28"/>
          <w:szCs w:val="28"/>
          <w:rtl w:val="true"/>
          <w:lang w:bidi="fa-IR"/>
        </w:rPr>
        <w:t>در پاسخ به این استدلال باید گفت، اگر چنین برداشتی از روایات صحیح باشد، پس تکلیف آن‌دسته از آیات قرآن که همگان را به اموری مانند تدبر، تحدی و تعقل در آیات قرآن دعوت کرده است، چه می‌شود؟ آیاتی نظیر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یسَّرْنَا الْقُرْآنَ لِلذِّکْرِ فَهَلْ مِنْ مُدَّکِرٍ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أَفَلا یتَدَبَّرُونَ الْقُرْآنَ وَ لَوْ کانَ مِنْ عِنْدِ غَیرِ اللَّهِ لَوَجَدُوا فِیهِ اخْتِلافاً کَثِیراً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 فَلا یتَدَبَّرُونَ الْقُرْآنَ أَمْ عَلی قُلُوبٍ أَقْفالُها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به‌خوبی فهمیده می‌شود که بخشی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احکام و 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برای عموم قابل‌فهم و آسان است و هرکسی با تحصیل علوم مقدماتی و پیش‌نیاز، می‌تواند با تدبر در آیات، به مطالبی آگاه شود و از آن پند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مکاتب تفسیری،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قابل‌ذکر است که مراد از روایاتی که قائلین به انحصار فهم قرآن به معصومین علیهم السلام، به آن‌ها استناد کرده‌اند، احاطه تام بر همه ابعاد قرآن اعم از ظاهر و باطن، مطلق و مقید، عام و خاص و ناسخ و منسوخ و نظایر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تفسیر تسنیم،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مدعای ما در این‌جا، فهم لایه‌هایی از باطن قرآن است، نه همه سطوح باطنی قرآن کریم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فراوان به تدبر و اندیشیدن در قرآن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w:t>
      </w:r>
    </w:p>
    <w:p>
      <w:pPr>
        <w:pStyle w:val="BookText"/>
        <w:rPr/>
      </w:pPr>
      <w:r>
        <w:rPr>
          <w:rFonts w:ascii="IRNazanin" w:hAnsi="IRNazanin" w:eastAsia="IRNazanin"/>
          <w:color w:val="111111"/>
          <w:sz w:val="28"/>
          <w:sz w:val="28"/>
          <w:szCs w:val="28"/>
          <w:rtl w:val="true"/>
          <w:lang w:bidi="fa-IR"/>
        </w:rPr>
        <w:t>جایی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فرا گیرید که نیکوترین سخن‌هاست و در آن بیندیشید که بهار دل‌هاست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با عنایت به عدم تقیید آن به شرطی، بدین‌معناست که قرآن کریم کتابی است که درب‌های فهم آن به روی مردم باز است و این مستلزم ارتباط با قرآن از طریق علم و تفقه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پرهیزکار و متقی در تعامل با قرآن این‌گونه‌اند، همان‌طور که حضرت در وصف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قرآن را جزء جزء و شمرده و سنجیده می‌خوانند، و با خواندن آن اندوهی معنوی در خود پدید می‌آورند، و داروی درد خود را از آن به‌دست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استناد به نهج‌البلاغه تدبر و اندیشیدن در کلام وحی، دستوری است عمومی و دلیل امکان فهم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قرآن کتاب هدایت است، کتاب نور است و روشنگر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قرآن که در بیان حضرت آمده و به آن اشاره می‌شود و به هیچ شرطی هم مقید نشده است، با عدم امکان فهم قرآن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کتابی که منبع نور و هدایت است، نمی‌تواند مبهم و غامض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به‌همین‌خاطر حضرت درباره قرآن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لِکُلِّ شَی‌ءٍ وَ ذَکَرَ أَنَّ الْکِتَابَ یصَدِّقُ بَعْضُهُ بَعْضاً وَ أَنَّهُ لَا اخْتِلَافَ فِیهِ فَقَالَ سُبْحَانَهُ وَ لَوْ کانَ مِنْ عِنْدِ غَیرِ اللَّهِ لَوَجَدُوا فِیهِ اخْتِلافاً کَثِیراً وَ إِنَّ الْقُرْآنَ ظَاهِرُهُ أَنِیقٌ وَ بَاطِنُهُ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بیان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شدیم که بعض قرآن گواه بعض دیگر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از طرف غیرخدا نازل می‌شد، اختلافات زیادی در آن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دارای ظاهری زیبا و باطنی ژرف و ناپیداست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پنددهنده‌ای است که نمی‌فریبد و هدایت‌کننده‌ای است که گمراه نمی‌سازد، و سخن‌گویی است که هرگز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قرآن همنشین نشد مگر آن‌که بر او افزود یا از او کاست، در هدایت او افزود و از </w:t>
      </w:r>
      <w:bookmarkStart w:id="576" w:name="pg14524_162596"/>
    </w:p>
    <w:p>
      <w:pPr>
        <w:pStyle w:val="BookText"/>
        <w:rPr/>
      </w:pPr>
      <w:bookmarkEnd w:id="576"/>
      <w:r>
        <w:rPr>
          <w:rFonts w:ascii="IRNazanin" w:hAnsi="IRNazanin" w:eastAsia="IRNazanin"/>
          <w:color w:val="111111"/>
          <w:sz w:val="28"/>
          <w:sz w:val="28"/>
          <w:szCs w:val="28"/>
          <w:rtl w:val="true"/>
          <w:lang w:bidi="fa-IR"/>
        </w:rPr>
        <w:t>کوردلی و گمراهی‌اش کاست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577" w:name="__RefHeading___Toc164151_1878427129"/>
      <w:bookmarkStart w:id="578" w:name="_Toc222"/>
      <w:bookmarkEnd w:id="577"/>
      <w:r>
        <w:rPr>
          <w:rtl w:val="true"/>
        </w:rPr>
        <w:t>ج</w:t>
      </w:r>
      <w:r>
        <w:rPr>
          <w:rtl w:val="true"/>
        </w:rPr>
        <w:t xml:space="preserve">) </w:t>
      </w:r>
      <w:r>
        <w:rPr>
          <w:rtl w:val="true"/>
        </w:rPr>
        <w:t>ابهام در قرآن، مانع فهم صحیح است</w:t>
      </w:r>
      <w:bookmarkEnd w:id="578"/>
    </w:p>
    <w:p>
      <w:pPr>
        <w:pStyle w:val="Heading5"/>
        <w:numPr>
          <w:ilvl w:val="4"/>
          <w:numId w:val="1"/>
        </w:numPr>
        <w:rPr/>
      </w:pPr>
      <w:bookmarkStart w:id="579" w:name="__RefHeading___Toc164153_1878427129"/>
      <w:bookmarkStart w:id="580" w:name="_Toc223"/>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شیخ حر عاملی در حمایت از مکتب انحصار فهم قرآن با روایات، روایاتی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 چنین آمده است که شخصی از امام باقر علیه السلام سؤالاتی راجع به قرآن پرسید و امام علیه السلام در بخشی از کلام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لِلْقُرْآنِ ظَاهِراً وَ بَاطِناً وَ مَعَانِی وَ نَاسِخاً وَ مَنْسُوخاً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 الْکِتَابَ مُبْهَمٌ فَقَدْ هَلَکَ وَ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وسائل‌الشیعة،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توضیح قسمت آخر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همه مبهم نیست و امام معصوم از آن آگاهی کامل دارد و اگر این‌گونه نباشد، در روایت تناقض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دیگر در همین باب آورده که امام باقر علیه السلام به جابربن یزید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وَ لَیسَ شَی‌ءٌ أَبْعَدَ مِنْ عُقُولِ الرِّجَالِ مِنْ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581" w:name="__RefHeading___Toc164155_1878427129"/>
      <w:bookmarkStart w:id="582" w:name="_Toc224"/>
      <w:bookmarkEnd w:id="581"/>
      <w:r>
        <w:rPr>
          <w:rtl w:val="true"/>
        </w:rPr>
        <w:t>بررسی و نقد</w:t>
      </w:r>
      <w:bookmarkEnd w:id="582"/>
    </w:p>
    <w:p>
      <w:pPr>
        <w:pStyle w:val="BookText"/>
        <w:rPr/>
      </w:pPr>
      <w:r>
        <w:rPr>
          <w:rFonts w:ascii="IRNazanin" w:hAnsi="IRNazanin" w:eastAsia="IRNazanin"/>
          <w:color w:val="111111"/>
          <w:sz w:val="28"/>
          <w:sz w:val="28"/>
          <w:szCs w:val="28"/>
          <w:rtl w:val="true"/>
          <w:lang w:bidi="fa-IR"/>
        </w:rPr>
        <w:t>در پاسخ باید گفت که این نوع از روایات نمی‌تواند دلیل بر عدم امکان فهم قرآن و انحصار فهم آن به معصومین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تفکر که قرآن برای غیرمعصوم مبهم است، خنثی‌نمودن بیان، نور و لسان مبین‌بودن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 و اعتقادی، عملا مساوی است با منسوخ و متروک‌دانستن قرآن و موجب خطرهایی خواهد بود، که کمترین این خطرها، ایجاد فاصله بین توده مردم و قرآن، و منع قهری و اجباری از تمسّک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ما سفارش‌های اکید و تصریحات فراوانی درباره ترغیب مردم به تمسّک به قرآن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 مبانی و روش‌های تفسیر قرآن ،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مدعای این نوشته آن است که آن‌چه که معصومین درباره تفسیر قرآن بیان داشته‌اند، باید به‌عنوان قرائن مدنظر قرار گیرد و در فهم قرآن لحاظ گردند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ادعای فوق براساس نهج‌البلاغه می‌توان به این سخن امام اشاره نمود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رَبِّکُمْ فِیکُمْ مُبَیناً حَلَالَهُ وَ حَرَامَهُ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مُبَیناً غَوَامِضَه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w:t>
      </w:r>
      <w:bookmarkStart w:id="583" w:name="pg14524_162597"/>
    </w:p>
    <w:p>
      <w:pPr>
        <w:pStyle w:val="BookText"/>
        <w:rPr/>
      </w:pPr>
      <w:bookmarkEnd w:id="583"/>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پروردگار میان شماست، که بیان‌کننده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مجمل خود را تفسیر، و نکات پیچیده خود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این‌که کلمه مبیناً حال برای قرآن است یعنی خود قرآن چنین حالتی دارد و هرکس بدان مراجعه نماید، متوجه این تبیین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یادآور شدیم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قرآن گواه بعض دیگر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از طرف غیرخدا نازل می‌شد، اختلافات زیادی در آن می‌یافتند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مشاهده می‌کنیم روایات در این باب دو گونه‌اند؛ روایاتی که قائلین به انحصار فهم به معصومین به آن‌ها استناد می‌کنند؛ مانند دو روایتی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از نهج‌البلاغه برای نقد دیدگاه ایشان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این روایات می‌توان چنین گفت که روایت اول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زَعَمَ أَنَّ الْکِتَابَ مُبْهَمٌ فَقَدْ هَلَکَ وَأَهْلَکَ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تایید گفتار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شیخ به این روایت و امثال آن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می‌توان گفت این است که فهم کامل و تام قرآن در اختیار معصوم بوده و غیرمعصوم تنها به فهم ظاهری و سطح محدودی از باطن قرآن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دومی که شیخ به آن اشاره نموده، نقطه مقابل بیان حضرت در نهج‌البلاغه است که در رابطه با فهم و اندیشیدن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قرآن امکان دارد، اما دارای سطوحی است که دست‌یابی به برخی از سطوح آن برای غیرمعصوم نیز امکان دارد</w:t>
      </w:r>
      <w:r>
        <w:rPr>
          <w:rFonts w:eastAsia="IRNazanin" w:cs="IRNazanin"/>
          <w:color w:val="111111"/>
          <w:sz w:val="28"/>
          <w:szCs w:val="28"/>
          <w:rtl w:val="true"/>
          <w:lang w:bidi="fa-IR"/>
        </w:rPr>
        <w:t>.</w:t>
      </w:r>
    </w:p>
    <w:p>
      <w:pPr>
        <w:pStyle w:val="Heading4"/>
        <w:numPr>
          <w:ilvl w:val="3"/>
          <w:numId w:val="1"/>
        </w:numPr>
        <w:rPr/>
      </w:pPr>
      <w:bookmarkStart w:id="584" w:name="__RefHeading___Toc164157_1878427129"/>
      <w:bookmarkStart w:id="585" w:name="_Toc225"/>
      <w:bookmarkEnd w:id="584"/>
      <w:r>
        <w:rPr>
          <w:rtl w:val="true"/>
        </w:rPr>
        <w:t>د</w:t>
      </w:r>
      <w:r>
        <w:rPr>
          <w:rtl w:val="true"/>
        </w:rPr>
        <w:t xml:space="preserve">) </w:t>
      </w:r>
      <w:r>
        <w:rPr>
          <w:rtl w:val="true"/>
        </w:rPr>
        <w:t>فهم غیرمعصوم از قرآن، مصداق تفسیر به رأی است</w:t>
      </w:r>
      <w:bookmarkEnd w:id="585"/>
    </w:p>
    <w:p>
      <w:pPr>
        <w:pStyle w:val="Heading5"/>
        <w:numPr>
          <w:ilvl w:val="4"/>
          <w:numId w:val="1"/>
        </w:numPr>
        <w:rPr/>
      </w:pPr>
      <w:bookmarkStart w:id="586" w:name="__RefHeading___Toc164159_1878427129"/>
      <w:bookmarkStart w:id="587" w:name="_Toc226"/>
      <w:bookmarkEnd w:id="586"/>
      <w:r>
        <w:rPr>
          <w:rtl w:val="true"/>
        </w:rPr>
        <w:t>اشاره</w:t>
      </w:r>
      <w:bookmarkEnd w:id="58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 انحصار فهم قرآن به معصومین علیهم السلام، به روایات منع تفسیر به رأی استدلال کردند؛ از جمله روایت امام رضا علیه السلام از پدرش، از حضرت علی علیه السلام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جَلَّ جَلَالُهُ مَا آمَنَ بِی مَنْ فَسَّرَ بِرَأْیهِ کَلَامِی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وسائل‌الشیعة،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فَسَّرَ بِرَأْیهِ آیةً مِنْ کِتَابِ اللَّهِ فَقَدْ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bookmarkStart w:id="588" w:name="pg14524_162598"/>
    </w:p>
    <w:p>
      <w:pPr>
        <w:pStyle w:val="BookText"/>
        <w:rPr/>
      </w:pPr>
      <w:bookmarkEnd w:id="58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الْقُرْآنَ بِرَأْیهِ فَأَصَابَ الْحَقَّ فَقَدْ أَخْطَأَ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مضمون برخی از روایات که تفسیر قرآن را به جز به‌واسطه اثر صحیح یا نص صریح که همان روایات معصومین هست، جایز نمی‌شمارند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 الفوائد المدنیة،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نوع روایات، آن‌چه از ظواهر قرآن فهمیده می‌شود، اگر از غیرمعصوم باشد و یا مستند به کلام معصوم نباشد، مصداق تفسیر به رأی بوده که به‌شدت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قرآن منحصر در روایات است</w:t>
      </w:r>
      <w:r>
        <w:rPr>
          <w:rFonts w:eastAsia="IRNazanin" w:cs="IRNazanin"/>
          <w:color w:val="111111"/>
          <w:sz w:val="28"/>
          <w:szCs w:val="28"/>
          <w:rtl w:val="true"/>
          <w:lang w:bidi="fa-IR"/>
        </w:rPr>
        <w:t>.</w:t>
      </w:r>
    </w:p>
    <w:p>
      <w:pPr>
        <w:pStyle w:val="Heading5"/>
        <w:numPr>
          <w:ilvl w:val="4"/>
          <w:numId w:val="1"/>
        </w:numPr>
        <w:rPr/>
      </w:pPr>
      <w:bookmarkStart w:id="589" w:name="__RefHeading___Toc164161_1878427129"/>
      <w:bookmarkStart w:id="590" w:name="_Toc227"/>
      <w:bookmarkEnd w:id="589"/>
      <w:r>
        <w:rPr>
          <w:rtl w:val="true"/>
        </w:rPr>
        <w:t>بررسی و نقد</w:t>
      </w:r>
      <w:bookmarkEnd w:id="59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ابتدا معنای تفسیر به رأی که در این نوع از احادیث آمده را روشن نموده و سپس به اصل استدلال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آن است که مفسّر بی‌توجه به قواعد محاوره و ادبیات عرب و قراین کلام و صرفاً براساس دیدگاه شخصی و غیر مستند خود، قرآن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پیش از مراجعه به قرآن، دیدگاهی را برگزیند؛ سپس آن را بر آیه تحمیل کند و همان را مراد خداوند از آیه مورد بحث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قرآن‌شناسی،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آیا این نوع روایات به‌معنای بطلان فهم انسان‌های غیرمعصوم است؟ پاسخ این‌که اولاً منظور از رأی، اعتقادی است که در اثر اجتهاد به دست می‌آید، گاهی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سخنی اطلاق می‌شود که ناشی از هوای نفس و استحسان باشد، و به‌هر حال از آن‌جا که کلمه نامبرده در حدیث اضافه بر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فهمیده می‌شود که این نوع روایات نخواسته است، مسلمانان را در تفسیر قرآن از مطلق اجتهاد نهی کند، تا لازمه‌اش این باشد که مردم را در تفسیر قرآن صرفاً مامور به پیروی روایات وارده از پیامبر و ائمه اهل بیتش علیهم السلام کرده باشد، آن‌طور که اهل حدیث خیال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خواسته است از خودسری در تفسیر نهی کند،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و این اضافه اختصاص و انفراد و استقلال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خواسته است بفرماید مفسر نباید در تفسیر آیات قرآنی به اسبابی که برای فهم کلام عربی در دست دارد اکتفاء نموده، کلام خدا را با کلام مردم مقایسه کند، برای این‌که کلام خدا با کلام بشری </w:t>
      </w:r>
    </w:p>
    <w:p>
      <w:pPr>
        <w:pStyle w:val="BookText"/>
        <w:rPr/>
      </w:pPr>
      <w:r>
        <w:rPr>
          <w:rFonts w:ascii="IRNazanin" w:hAnsi="IRNazanin" w:eastAsia="IRNazanin"/>
          <w:color w:val="111111"/>
          <w:sz w:val="28"/>
          <w:sz w:val="28"/>
          <w:szCs w:val="28"/>
          <w:rtl w:val="true"/>
          <w:lang w:bidi="fa-IR"/>
        </w:rPr>
        <w:t xml:space="preserve">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سخن علامه طباطبایی می‌توان دو شکل برای تفسیر به رأی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که در اثر استقلال و خودسری در رأی شخصی و عدم‌توجه به اصول و قواعد تفسیر قرآن و روایات تفسیری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که براساس اجتهاد انسان و با رعایت موازین و قواعد تفسیر قرآن و توجه به روایات تفسیری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دسته از روایات، تقبیح کسی است که هدفش فهم اراده و مقصود خداوند نیست و تنها هدفش تحمیل رأی خود بر قرآن است؛ زیرا جمله فسّر القرآن برأیه، یعنی یجعل رأیه تفسیراً للقرآن، یعنی رأی خود را تفسیر قرآن قرار می‌دهد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حضرت در نهج‌البلاغه مؤید سخن ماست و تفسیر قرآن طبق امیال و خواسته‌ای شخصی را مصداق تفسیر به رأی ممنوع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قَدْ تَسَمَّی عَالِماً وَ لَیسَ بِهِ فَاقْتَبَسَ جَهَائِلَ مِنْ جُهَّالٍ وَأَضَالِیلَ مِنْ ضُلَّالٍ وَ نَصَبَ لِلنَّاسِ أَشْرَاکاً مِنْ حَبَائِلِ غُرُورٍ وَ قَوْلِ زُورٍ قَدْ حَمَلَ الْکِتَابَ عَلَی آرَائِهِ وَ عَطَفَ الْحَقَّ عَلَی أَهْوَائِه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او را دانشمند نامند، امّا از دانش بی‌بهره است، یک دسته از نادانی‌ها را از جمعی نادان فراگرفته، و مطالب گمراه‌کننده را از گمراهان آموخته، و به هم بافته، و دام‌هایی از طناب‌های غرور و گفته‌های دروغین بر سر راه مردم افکنده، قرآن را بر امیال و خواسته‌های خود تطبیق می‌دهد، و حق را به هوس‌های خود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بیان به توصیف گروهی که قرآن را با رأی شخصی تفسیر می‌کنند، پرداخته که در مقابل گروهی دیگرند که در مورد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خود را به قرآن سپرده و قرآن را راهبر و پیشوای خود قرار داده است، هرجا که قرآن باراندازد فرود آید، و هرجا که قرآن جای گیرد مسکن 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تفسیر قرآن مادام که از روی جهل و خودخواهی نباشد و براساس اصول و قواعد موردقبول در تفسیر قرآن صورت بگیرد، ممنوع نیست</w:t>
      </w:r>
      <w:r>
        <w:rPr>
          <w:rFonts w:eastAsia="IRNazanin" w:cs="IRNazanin"/>
          <w:color w:val="111111"/>
          <w:sz w:val="28"/>
          <w:szCs w:val="28"/>
          <w:rtl w:val="true"/>
          <w:lang w:bidi="fa-IR"/>
        </w:rPr>
        <w:t xml:space="preserve">. </w:t>
      </w:r>
      <w:bookmarkStart w:id="591" w:name="pg14524_162600"/>
    </w:p>
    <w:p>
      <w:pPr>
        <w:pStyle w:val="BookText"/>
        <w:rPr/>
      </w:pPr>
      <w:bookmarkEnd w:id="591"/>
      <w:r>
        <w:rPr>
          <w:rFonts w:ascii="IRNazanin" w:hAnsi="IRNazanin" w:eastAsia="IRNazanin"/>
          <w:color w:val="111111"/>
          <w:sz w:val="28"/>
          <w:sz w:val="28"/>
          <w:szCs w:val="28"/>
          <w:rtl w:val="true"/>
          <w:lang w:bidi="fa-IR"/>
        </w:rPr>
        <w:t>براساس کلام حضرت در نهج‌البلاغه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 و نظر خود را برابر قرآن متّهم کنید، و خواسته‌های خود را با قرآن نادرست بشمارید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میزان سنجش آراء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درباره ویژگی‌های حکومت حضرت مهدی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یعْطِفُ الرَّأْی عَلَی الْقُرْآنِ إِذَا عَطَفُوا الْقُرْآنَ عَلَی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به نام تفسیر، نظریه‌های گوناگون خود را بر قرآن تحمیل می‌کند، نظریه‌ها و اندیشه‌ها را تابع قرآن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فهم قرآن تا زمانی که براساس مبادی اصولی و قواعد شناخته‌شده تفسیری صورت گیرد،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هرگونه تلاش برای فهم قرآن بدون در نظرداشتن اصول و قواعد تفسیر و براساس رأی شخصی، غیر معتبر است</w:t>
      </w:r>
      <w:r>
        <w:rPr>
          <w:rFonts w:eastAsia="IRNazanin" w:cs="IRNazanin"/>
          <w:color w:val="111111"/>
          <w:sz w:val="28"/>
          <w:szCs w:val="28"/>
          <w:rtl w:val="true"/>
          <w:lang w:bidi="fa-IR"/>
        </w:rPr>
        <w:t>.</w:t>
      </w:r>
    </w:p>
    <w:p>
      <w:pPr>
        <w:pStyle w:val="Heading4"/>
        <w:numPr>
          <w:ilvl w:val="3"/>
          <w:numId w:val="1"/>
        </w:numPr>
        <w:rPr/>
      </w:pPr>
      <w:bookmarkStart w:id="592" w:name="__RefHeading___Toc164163_1878427129"/>
      <w:bookmarkStart w:id="593" w:name="_Toc228"/>
      <w:bookmarkEnd w:id="592"/>
      <w:r>
        <w:rPr>
          <w:rtl w:val="true"/>
        </w:rPr>
        <w:t>ه</w:t>
      </w:r>
      <w:r>
        <w:rPr>
          <w:rtl w:val="true"/>
        </w:rPr>
        <w:t xml:space="preserve">-) </w:t>
      </w:r>
      <w:r>
        <w:rPr>
          <w:rtl w:val="true"/>
        </w:rPr>
        <w:t>به استناد آیات، در موارد اختلاف، تنها باید به اهل بیت علیهم السلام رجوع کرد</w:t>
      </w:r>
      <w:bookmarkEnd w:id="593"/>
    </w:p>
    <w:p>
      <w:pPr>
        <w:pStyle w:val="Heading5"/>
        <w:numPr>
          <w:ilvl w:val="4"/>
          <w:numId w:val="1"/>
        </w:numPr>
        <w:rPr/>
      </w:pPr>
      <w:bookmarkStart w:id="594" w:name="__RefHeading___Toc164165_1878427129"/>
      <w:bookmarkStart w:id="595" w:name="_Toc229"/>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قائلین به انحصار فهم قرآن به روایات، برای اثبات نظر خویش به برخی از آیات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آیات بر وجوب رجوع به کتاب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مانند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استدلال به آن گفته‌اند 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فَرُدُّوهُ إِلَی اللّهِ وَ الرَّسُولِ</w:t>
      </w:r>
      <w:r>
        <w:rPr>
          <w:rFonts w:ascii="IRNazanin" w:hAnsi="IRNazanin" w:eastAsia="IRNazanin"/>
          <w:color w:val="111111"/>
          <w:sz w:val="28"/>
          <w:sz w:val="28"/>
          <w:szCs w:val="28"/>
          <w:rtl w:val="true"/>
          <w:lang w:bidi="fa-IR"/>
        </w:rPr>
        <w:t xml:space="preserve"> بر وجوب رجوع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مکلف با رجوع به یکی از آن دو، از تکلیفی که برعهده‌اش هست، برائت پیدا نمی‌کند، لکن کسی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به دلیل آیات فراوان و روایات متواتر و آن‌چه که بر فرمان به پیروی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به هر دو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کتاب تنها رجوع کند، به لحاظ احتمال نسخ و غیر آن و علم نداشتن به تفسیر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رجوع‌کننده به هر دو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الفوائد الطوسیة، ص</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96" w:name="__RefHeading___Toc164167_1878427129"/>
      <w:bookmarkStart w:id="597" w:name="_Toc230"/>
      <w:bookmarkEnd w:id="596"/>
      <w:r>
        <w:rPr>
          <w:rtl w:val="true"/>
        </w:rPr>
        <w:t>بررسی و نقد</w:t>
      </w:r>
      <w:bookmarkEnd w:id="597"/>
    </w:p>
    <w:p>
      <w:pPr>
        <w:pStyle w:val="BookText"/>
        <w:rPr/>
      </w:pPr>
      <w:r>
        <w:rPr>
          <w:rFonts w:ascii="IRNazanin" w:hAnsi="IRNazanin" w:eastAsia="IRNazanin"/>
          <w:color w:val="111111"/>
          <w:sz w:val="28"/>
          <w:sz w:val="28"/>
          <w:szCs w:val="28"/>
          <w:rtl w:val="true"/>
          <w:lang w:bidi="fa-IR"/>
        </w:rPr>
        <w:t>آن‌چه از این آیه و آیات مشابه فهمیده می‌شود، این است که در منازعات در کنار رجوع به کلام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رجوع شود و در تعیین حق، به قرآن تنها اکتفا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مدلول آیه‌ای آشکار بود و یا با تلاش علمی مناسب آشکار گردید و با فحص کامل احراز شد که نسخ نشده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و قرینه یا تفسیر خاصی برای آن بیان نکرده است، این نوع از آیات نه‌تنها بر جایزنبودن استدلال به آن دلالت ندارد، بلکه فرمان به رجوع به کلام خدا اقتضا می‌کند که به آن آیه نیز توجه شود و مورد استدلال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مکاتب تفسیری،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استدلال به این آیه از دو جهت مخدوش است، یکی این‌که استدلال به هر آیه‌ای فرع بر فهم قرآن و اعتبار آن فهم است و دیگر آن‌که در متن این آیه نکته‌ای وجود دارد که مدعای ما را اثبات می‌کند و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روشن است رد به خدا یعنی تعیین وضع و حکم تنازع به‌واسطه قرآن کریم و این یعنی قرآن برای غیرمعصومین فی‌الجمله هم قابل‌فهم است و هم این فهم معتبر و قابل‌استدلال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را با کلام امیرالمؤمنین علی علیه السلام در نهج‌البلاغه و در نامه به مالک اشتر نخعی فرماندار مصر می‌توان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ارْدُدْ إِلَی اللَّهِ وَرَسُولِهِ مَا یضْلِعُکَ مِنَ الْخُطُوبِ وَیشْتَبِهُ عَلَیکَ مِنَ الْأُمُورِ فَقَدْ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لِقَوْمٍ أَحَبَّ إِرْشَادَهُمْ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وَأَطِیعُوا الرَّسُولَ وَأُولِی الْأَمْرِ مِنْکُمْ فَإِنْ تَنازَعْتُمْ فِی شَی‌ءٍ فَرُدُّوهُ إِلَی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فَالرَّدُّ إِلَی اللَّهِ الْأَخْذُ بِمُحْکَمِ کِتَابِهِ وَالرَّدُّ إِلَی الرَّسُولِ الْأَخْذُ بِسُنَّتِهِ الْجَامِعَةِ غَیرِ الْمُفَرِّقَة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اموری که برای تو شبهه‌ناکند، به خدا، و رسول خدا بازگردان، زیرا خدا برای مردمی که علاقه داشته، هدایتشان کند،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از خدا و رسول و امامانی که از شما هستند اطاعت کنید، و اگر در چیزی نزاع دارید، آن را به خدا و رسولش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بازگرداندن چیزی به خدا، یعنی عمل‌کردن به قرآن، و باز گرداندن به پیامبر، یعنی عمل‌کردن به سنّت او که </w:t>
      </w:r>
      <w:bookmarkStart w:id="598" w:name="pg14524_162602"/>
    </w:p>
    <w:p>
      <w:pPr>
        <w:pStyle w:val="BookText"/>
        <w:rPr/>
      </w:pPr>
      <w:bookmarkEnd w:id="598"/>
      <w:r>
        <w:rPr>
          <w:rFonts w:ascii="IRNazanin" w:hAnsi="IRNazanin" w:eastAsia="IRNazanin"/>
          <w:color w:val="111111"/>
          <w:sz w:val="28"/>
          <w:sz w:val="28"/>
          <w:szCs w:val="28"/>
          <w:rtl w:val="true"/>
          <w:lang w:bidi="fa-IR"/>
        </w:rPr>
        <w:t>وحدت‌بخش است، نه عامل پراکندگی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کلام حضرت در نهج‌البلاغه، رجوع به قرآن و بیانات پیامبر، زمانی ضرورت پیدا می‌کند که با موراد شبهه‌انگیز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موراد که امکان فهم صحیح برای ما وجود ندارد، طبق سخن حضرت در نهج‌البلاغه، ضرورت دارد علاوه بر قرآن به بیانات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نوع از آیات بر عدم امکان فهم قرآن برای غیرمعصوم دلالت ندارد، بلکه بر جواز رجوع به قرآن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در نهج‌البلاغه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کِتَابِ اللَّهِ تعْرَضُ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همین برداشت است،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شبهه‌ناک به قرآن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گفته‌شده شاید منظور دلایل و یا احادیث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قرآن کریم مرجع مستقل و مطمئنی است که در امور مشکل و شبهه‌ناک می‌توان به آن مراجعه نمود و پاسخ مناسبی برای آن‌ها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قرآن رجوع به معصومین علیهم السلام نیز مورد تاکید است</w:t>
      </w:r>
      <w:r>
        <w:rPr>
          <w:rFonts w:eastAsia="IRNazanin" w:cs="IRNazanin"/>
          <w:color w:val="111111"/>
          <w:sz w:val="28"/>
          <w:szCs w:val="28"/>
          <w:rtl w:val="true"/>
          <w:lang w:bidi="fa-IR"/>
        </w:rPr>
        <w:t>.</w:t>
      </w:r>
    </w:p>
    <w:p>
      <w:pPr>
        <w:pStyle w:val="Heading4"/>
        <w:numPr>
          <w:ilvl w:val="3"/>
          <w:numId w:val="1"/>
        </w:numPr>
        <w:rPr/>
      </w:pPr>
      <w:bookmarkStart w:id="599" w:name="__RefHeading___Toc164169_1878427129"/>
      <w:bookmarkStart w:id="600" w:name="_Toc231"/>
      <w:bookmarkEnd w:id="599"/>
      <w:r>
        <w:rPr>
          <w:rtl w:val="true"/>
        </w:rPr>
        <w:t>و</w:t>
      </w:r>
      <w:r>
        <w:rPr>
          <w:rtl w:val="true"/>
        </w:rPr>
        <w:t xml:space="preserve">) </w:t>
      </w:r>
      <w:r>
        <w:rPr>
          <w:rtl w:val="true"/>
        </w:rPr>
        <w:t>پیروی از ظواهر قرآن، اعتماد بر ظن است که افاده علم نمی‌کند</w:t>
      </w:r>
      <w:bookmarkEnd w:id="600"/>
    </w:p>
    <w:p>
      <w:pPr>
        <w:pStyle w:val="Heading5"/>
        <w:numPr>
          <w:ilvl w:val="4"/>
          <w:numId w:val="1"/>
        </w:numPr>
        <w:rPr/>
      </w:pPr>
      <w:bookmarkStart w:id="601" w:name="__RefHeading___Toc164171_1878427129"/>
      <w:bookmarkStart w:id="602" w:name="_Toc232"/>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قائلین به انحصار فهم قرآن به روایات، برای اثبات نظریه‌شان به گروهی دیگر از آیات قرآن نیز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بر بی‌اعتباری ظن و گمان اشاره‌شده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آیات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الَّذِینَ اخْتَلَفُوا فِیهِ لَفِی شَکٍّ مِنْهُ ما لَهُمْ بِهِ مِنْ عِلْمٍ إِلَّا اتِّباعَ الظَّنِّ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یتَّبِعُونَ إِلَّا الظَّنَّ وَ إِنْ هُمْ إِلَّا یخْرُصُونَ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استدلال به این گروه از آیات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به صراحت بر مذمت پیروی از ظن و گمان دلالت دارند و چون استناد به ظواهر آیات قرآن و فهم ظاهری قرآن افاده علم نمی‌کند، مصداق ظن و گمان است، بنابراین نمی‌توان به آن اعتماد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الفوائد الطوسیة، ص</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3" w:name="__RefHeading___Toc164173_1878427129"/>
      <w:bookmarkStart w:id="604" w:name="_Toc233"/>
      <w:bookmarkEnd w:id="603"/>
      <w:r>
        <w:rPr>
          <w:rtl w:val="true"/>
        </w:rPr>
        <w:t>بررسی و نقد</w:t>
      </w:r>
      <w:bookmarkEnd w:id="604"/>
    </w:p>
    <w:p>
      <w:pPr>
        <w:pStyle w:val="BookText"/>
        <w:rPr/>
      </w:pPr>
      <w:r>
        <w:rPr>
          <w:rFonts w:ascii="IRNazanin" w:hAnsi="IRNazanin" w:eastAsia="IRNazanin"/>
          <w:color w:val="111111"/>
          <w:sz w:val="28"/>
          <w:sz w:val="28"/>
          <w:szCs w:val="28"/>
          <w:rtl w:val="true"/>
          <w:lang w:bidi="fa-IR"/>
        </w:rPr>
        <w:t>بی‌اعتباری ظن و گمان و تبعیت از آن، امری بدیهی است، هم‌چنان‌که در این آیات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این است که آیا فهم برخاسته از ظواهر آیات نیز، ظنی و بی‌اعتبار است؟ به‌نظر می رسد این برداشت از آیات مربوطه برداشت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استدلال چند نقد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براساس همین آیات، پیروی از ظن و گمان بی‌اعتبار باشد، پس همین برداشتی که از سوی مدعیان مطرح شده نیز، بی‌اعتبار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قبول این فرض، فهمی که خود مدعیان از این نوع آیات به‌دست آورده‌اند نیز به‌نوعی ظن و گمان است، بنابراین نمی‌توان به این آیات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کتاب مبین است، نور است و با مردم با زبان عربی مبین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حکایت از عنایت ویژه قرآن به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فهم ظواهر قرآن بعد از فحص و احراز نبودن قید و قرینه‌ای در قبال آن، کاشف مراد خدای متعال است و استدلال به آن ظنّی نیست تا مشمول نکوهش آیه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مکاتب تفسیری،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معصومین علیهم السلام و صحابه جلیل‌القدر و مفسرین بزرگ برخلاف این برداشت بوده و هست؛ زیرا این بزرگان با قبول حجیت ظواهر قرآن، دست به تفسیر آیات قرآن زده‌اند و هم‌اکنون اقوال ایشان در دست ماست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نهج‌البلاغه از قرآن کریم با عناوینی چون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نشان می‌دهد ظواهر قرآن قابل‌فهم است و فهم ما مصداق ظن و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اشباح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أَیهَا السَّائِلُ فَمَا دَلَّکَ الْقُرْآنُ عَلَیهِ مِنْ صِفَتِهِ فَائْتَمَّ بِهِ وَ اسْتَضِئْ بِنُورِ هِدَایتِه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پرسش‌کننده، درست بنگر آن‌چه را که قرآن از صفات خدا بیان می‌دارد، به آن اعتماد کن و از نور هدایتش بهره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بیان، بخشی از قرآن کریم به بیان صفات خداوند پرداخته و نتیجه‌ای که </w:t>
      </w:r>
    </w:p>
    <w:p>
      <w:pPr>
        <w:pStyle w:val="BookText"/>
        <w:rPr/>
      </w:pPr>
      <w:r>
        <w:rPr>
          <w:rFonts w:ascii="IRNazanin" w:hAnsi="IRNazanin" w:eastAsia="IRNazanin"/>
          <w:color w:val="111111"/>
          <w:sz w:val="28"/>
          <w:sz w:val="28"/>
          <w:szCs w:val="28"/>
          <w:rtl w:val="true"/>
          <w:lang w:bidi="fa-IR"/>
        </w:rPr>
        <w:t>از این کلام به‌دست می‌آید این است که مردم باید به ظواهر قرآن اعتماد کنند و اوصاف خدا را از این رهگذر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 فهم قرآن ظن بی‌اعتبار است و نمی‌توان به ظواهر قرآن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دلایل حجیت ظواهر قرآن استناد به آیات و بیان معنای برخی از آیات توسط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می‌توان به این مورد اشاره کرد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الزُّهْدُ کُلُّهُ بَینَ کَلِمَتَینِ مِنَ الْقُرْآنِ قَالَ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 وَلا تَفْرَحُوا بِما آتاکُمْ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حکمت </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زهد میان دو کلمه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آن‌چه از دست دادید اندوه نخورید، و بر آن‌چه به‌دست آورده‌اید شادمان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آن‌چه که گذشت، قرآن با لحاظ شرایطی قابل‌فهم برای غیرمعصوم است و علاوه بر لایه‌های ظاهری، لایه‌هایی از باطن آن نیز برای دو گروه قابل‌فهم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کسانی که باطن خود را تصفیه کرده‌اند و دیگر کسانی که تدبر عمیق در قرآن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دو امر آیات و روایات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پاره‌ای از آن‌ها به تو گوش فرامی‌دهند، ولی بر دل‌های آنان پرده‌ها افکنده‌ایم تا آن را نفهمند و در گوش آن‌ها سنگینی قرار داده‌ایم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به‌قدری لجوجند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تمام نشانه‌های حق را ببینند ایمان نمی‌آورند، تا آن‌جاکه وقتی به‌سراغ تو می‌آیند با تو به پرخاشگری برمی‌خیزند و کافران می‌گویند این‌ها افسانه‌های پیشینیان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اصطلاح راسخان در علم است، یعنی کسانی که عالم به تأویل که همان معانی باطنی هستند، در قرآن مجید در دو مورد، راسخ در علم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سوره نساء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الرَّاسِخُونَ فِی الْعِلْمِ مِنْهُمْ وَ الْمُؤْمِنُونَ یؤْمِنُونَ بِما أُنْزِلَ إِلَیکَ وَ ما أُنْزِلَ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و راسخان در علم از اهل کتاب، به آن‌چه بر تو نازل‌شده و آن‌چه </w:t>
      </w:r>
    </w:p>
    <w:p>
      <w:pPr>
        <w:pStyle w:val="BookText"/>
        <w:rPr/>
      </w:pPr>
      <w:r>
        <w:rPr>
          <w:rFonts w:ascii="IRNazanin" w:hAnsi="IRNazanin" w:eastAsia="IRNazanin"/>
          <w:color w:val="111111"/>
          <w:sz w:val="28"/>
          <w:sz w:val="28"/>
          <w:szCs w:val="28"/>
          <w:rtl w:val="true"/>
          <w:lang w:bidi="fa-IR"/>
        </w:rPr>
        <w:t>پیش از تو نازل گردیده،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بسیاری از دانشمندان و مفسران، منظور از راسخان در علم کسانی هستند که در علم و دانش، ثابت‌قدم و صاحب‌نظرند، اعم از معصوم و غیرمعصوم، زیرا مفهوم این کلمه یک مفهوم وسیع است که همه دانشمندان و متفکران را در برمی‌گیرد، ولی در میان آن‌ها افراد ممتازی هستند که درخشندگی خاصی دارند و طبعاً در درجه اول، در میان مصادیق این کلمه قرار گرفته‌اند و هنگامی‌که این تعبیر ذکر می‌شود، قبل از همه نظرها متوجه آنان می‌شود و اگر مشاهده می‌کنیم در روایات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 علیهم السلام تفسیر شده، روی همین‌نظر است، زیرا آیات و کلمات قرآن مفاهیم وسیعی دارد که در میان مصادیق آن افراد نمونه و فوق‌العاده‌ای دیده می‌شود که گاهی در تفسیر آن‌ها تنها از آنان نام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 فوق آن است که در اصول کافی از امام باقر یا امام صادق علیه السلام نقل‌شده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بزرگ‌ترین راسخان در علم بود و تمام آن‌چه را خداوند بر او نازل کرده بود، از تاویل و تنزیل قرآن می‌دانست، خداوند هرگز چیزی بر او نازل نکرد که تاویل آن را به او تعلیم نکند و او و اوصیای وی همه این‌ها را می‌دانستند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 دیگری در کتاب اصول کافی و سایر کتب حدیث در این زمینه آمده است که نویسندگان تفسیر نورالثقلین و تفسیر برهان در ذیل این آیه آن‌ها را جمع‌آوری نموده‌اند و همان‌طور که اشاره شد،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 علیهم السلام منافاتی با وسعت مفهوم این تعبیر ندارد، لذا از ابن‌عباس نقل‌شده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راسخان در علم هستم، منتها هرکس به‌اندازه وسعت دانشش از اسرار و تاویل آیات قرآن، آگاه می‌گردد، و آنان‌که علمشان از علم بی‌پایان پروردگار سرچشمه می‌گیرد، طبعاً به همه اسرار و تاویل قرآن آشنا هستند، درحالی‌که دیگران تنها قسمتی از این اسرار را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605" w:name="pg14524_162606"/>
    </w:p>
    <w:p>
      <w:pPr>
        <w:pStyle w:val="BookText"/>
        <w:rPr/>
      </w:pPr>
      <w:bookmarkEnd w:id="605"/>
      <w:r>
        <w:rPr>
          <w:rFonts w:ascii="IRNazanin" w:hAnsi="IRNazanin" w:eastAsia="IRNazanin"/>
          <w:color w:val="111111"/>
          <w:sz w:val="28"/>
          <w:sz w:val="28"/>
          <w:szCs w:val="28"/>
          <w:rtl w:val="true"/>
          <w:lang w:bidi="fa-IR"/>
        </w:rPr>
        <w:t>البته با عنایت به تأویلات صادر شده از اهل بیت علیهم السلام، باید گفت مراحلی از تأویلات که رابطه‌ای با ظاهر آیات ندارند، برای ما قابل‌فهم نیست و اختصاص به خود اهل بیت علیهم السلام دارد و اگر عصمت آن‌ها نبود، برای ما قابل پذیرش نیز نبود و تنها علت قبول آن‌ها عصمت ایشان است، زیرا هیچ راه دیگری برای فهم آن‌ها و استنادشان به خدا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مردی از امام علی علیه السلام می‌پرسد معنی این‌که در تشهد پای راستت را بلند می‌کنی و دیگری را رها می‌کنی چیست؟ امام علیه السلام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آن این است که خدا، باطل را نابود کن و حق را پایدار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صدوق، من لایحضره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606" w:name="__RefHeading___Toc164175_1878427129"/>
      <w:bookmarkStart w:id="607" w:name="_Toc234"/>
      <w:bookmarkEnd w:id="606"/>
      <w:r>
        <w:rPr>
          <w:rtl w:val="true"/>
        </w:rPr>
        <w:t>نتیجه</w:t>
      </w:r>
      <w:bookmarkEnd w:id="60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قرآن و اعتبار این فهم، هم در عرصه ظاهر و هم در قلمرو باطن در انحصار معصومین علیهم السلام نیست و از سوی دیگر علاوه بر این‌که فحص از کلام و سخنان ایشان در برداشت از قرآن لازم است، لایه‌هایی از معانی باطنی نیز در انحصار ایشان بوده است و دیگران راهی برای فهم مستقیم این سطح از معانی باطنی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انحصار فهم قرآن به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برخی مطرح گردیده، به علت اتکا به دلایل سست و غیرمتقن مورد تایید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ارزش‌گذاری به عقل و درایت و هم‌چنین تاکید و سفارش به تدبر و اندیشیدن در کلام وحی که امکان فهم قرآن را برای مردم به ارمغان آورده، روشی است که معصومین علیهم السلام به آن سفارش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استناد سخنان ارزشمند امیرالمؤمنین علی علیه السلام در نهج‌البلاغه دلایل قائلین به عدم امکان فهم قرآن برای غیرمعصومین را مورد نقد و بررسی قرار دادیم و دریافتیم که فهم قرآن با جمود در روایات و عدم بهره‌گیری از عقل و اندیشه بسیار محدود خواهد شد و سبب مهجوریت قرآن و کاهش بهره‌مندی از قرآن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سخنان حضرت علی علیه السلام در نهج‌البلاغه که در رابطه با قرآن صادر شده‌اند، می‌توان امکان فهم قرآن برای غیرمعصومین را اثبات کرد</w:t>
      </w:r>
      <w:r>
        <w:rPr>
          <w:rFonts w:eastAsia="IRNazanin" w:cs="IRNazanin"/>
          <w:color w:val="111111"/>
          <w:sz w:val="28"/>
          <w:szCs w:val="28"/>
          <w:rtl w:val="true"/>
          <w:lang w:bidi="fa-IR"/>
        </w:rPr>
        <w:t xml:space="preserve">. </w:t>
      </w:r>
      <w:bookmarkStart w:id="608" w:name="pg14524_162607"/>
    </w:p>
    <w:p>
      <w:pPr>
        <w:pStyle w:val="Heading3"/>
        <w:numPr>
          <w:ilvl w:val="2"/>
          <w:numId w:val="1"/>
        </w:numPr>
        <w:rPr/>
      </w:pPr>
      <w:bookmarkStart w:id="609" w:name="__RefHeading___Toc164177_1878427129"/>
      <w:bookmarkStart w:id="610" w:name="_Toc235"/>
      <w:bookmarkEnd w:id="608"/>
      <w:bookmarkEnd w:id="609"/>
      <w:r>
        <w:rPr>
          <w:rtl w:val="true"/>
        </w:rPr>
        <w:t>منابع</w:t>
      </w:r>
      <w:bookmarkEnd w:id="610"/>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من لایحضره الفقیه، ششم،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استرآبادی، محمدامین، الفوائد المدنیة و بذیلة الشواهد المکیة،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علی‌اکبر، مکاتب تفسیری،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حوزه و دانشگاه،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اول، قم، نشر اسراء،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 حسن، الفوائد الطوسیة،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 حسن، تفصیل وسائل الشیعة إلی تحصیل مسائل الشریعة،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ابوالقاسم، البیان فی تفسیر القرآن، بی‌نا،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احیاء آثار الإمام الخوئی،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تاج العروس من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النشر و التوزیع،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الالهیات علی هدی الکتاب و السنة و العقل،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محمد مکی عاملی، قم ، مرکز العالمی للدراسات الاسلامیة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سیدمحمدباقر، المدرسة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استنطاق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قرآن و حدیث، شماره یک، دوره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فی تفسیر القرآن،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مدرسین حوزه علمیه،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سیدمحمدحسین، قرآن در اسلام،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فضل‌بن حسن، مجمع‌البیان فی تفسیر القرآن،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محمد محسن، تفسیر الصافی،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چاپ دوم،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 مبانی و روش‌های تفسیر قرآن،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محمدبن مسعود، تفسیر العیاشی،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کسار، علی جواد، فهم القرآن، اول، تهران، عروج،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اصول کافی،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قرآن‌شناسی،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مجید، تاریخ عمومی حدیث، 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کویر،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تفسیر نمونه،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1" w:name="pg14524_162610"/>
      <w:bookmarkStart w:id="612" w:name="pg14524_162610"/>
      <w:bookmarkEnd w:id="612"/>
    </w:p>
    <w:p>
      <w:pPr>
        <w:pStyle w:val="Heading2"/>
        <w:numPr>
          <w:ilvl w:val="1"/>
          <w:numId w:val="1"/>
        </w:numPr>
        <w:rPr/>
      </w:pPr>
      <w:bookmarkStart w:id="613" w:name="pg14524_162610"/>
      <w:bookmarkStart w:id="614" w:name="__RefHeading___Toc164179_1878427129"/>
      <w:bookmarkStart w:id="615" w:name="_Toc236"/>
      <w:bookmarkEnd w:id="613"/>
      <w:bookmarkEnd w:id="614"/>
      <w:r>
        <w:rPr/>
        <w:t>7</w:t>
      </w:r>
      <w:r>
        <w:rPr>
          <w:rtl w:val="true"/>
        </w:rPr>
        <w:t>-</w:t>
      </w:r>
      <w:r>
        <w:rPr>
          <w:rtl w:val="true"/>
        </w:rPr>
        <w:t xml:space="preserve">نسخ قرآن از منظر امام علی </w:t>
      </w:r>
      <w:r>
        <w:rPr>
          <w:rtl w:val="true"/>
        </w:rPr>
        <w:t>(</w:t>
      </w:r>
      <w:r>
        <w:rPr>
          <w:rtl w:val="true"/>
        </w:rPr>
        <w:t>علیه‌السلام</w:t>
      </w:r>
      <w:r>
        <w:rPr>
          <w:rtl w:val="true"/>
        </w:rPr>
        <w:t>)</w:t>
      </w:r>
      <w:bookmarkEnd w:id="615"/>
    </w:p>
    <w:p>
      <w:pPr>
        <w:pStyle w:val="Heading3"/>
        <w:numPr>
          <w:ilvl w:val="2"/>
          <w:numId w:val="1"/>
        </w:numPr>
        <w:rPr/>
      </w:pPr>
      <w:bookmarkStart w:id="616" w:name="__RefHeading___Toc164181_1878427129"/>
      <w:bookmarkStart w:id="617" w:name="_Toc237"/>
      <w:bookmarkEnd w:id="616"/>
      <w:r>
        <w:rPr>
          <w:rtl w:val="true"/>
        </w:rPr>
        <w:t>اشاره</w:t>
      </w:r>
      <w:bookmarkEnd w:id="61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طاهره باقری منش</w:t>
      </w:r>
      <w:r>
        <w:rPr>
          <w:rStyle w:val="FootnoteAnchor"/>
          <w:rtl w:val="true"/>
        </w:rPr>
        <w:footnoteReference w:id="1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4524_162612"/>
      <w:bookmarkStart w:id="619" w:name="pg14524_162612"/>
      <w:bookmarkEnd w:id="619"/>
    </w:p>
    <w:p>
      <w:pPr>
        <w:pStyle w:val="Heading3"/>
        <w:numPr>
          <w:ilvl w:val="2"/>
          <w:numId w:val="1"/>
        </w:numPr>
        <w:rPr/>
      </w:pPr>
      <w:bookmarkStart w:id="620" w:name="pg14524_162612"/>
      <w:bookmarkStart w:id="621" w:name="__RefHeading___Toc164183_1878427129"/>
      <w:bookmarkStart w:id="622" w:name="_Toc238"/>
      <w:bookmarkEnd w:id="620"/>
      <w:bookmarkEnd w:id="621"/>
      <w:r>
        <w:rPr>
          <w:rtl w:val="true"/>
        </w:rPr>
        <w:t>چکیده</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مهمی است که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علی علیه السلام و دیگر ائمه علیهم السلام و صحابه مطرح بوده و دانشمندان فقه و علم اصول و علوم قرآن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امام علی علیه السلام مفسّر و معاصر نزول قرآن، نخستین کسی بود که در زمینه ناسخ و منسوخ روایت دارد و کاربرد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قرآن در سخنان ایشان می‌تواند منبعی دست اول برای فهم قرآن و قوانین اسلام و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علوم قرآنی، با توجه به آیات و روایات بسیار به موضوع نسخ پرداخته شده است؛ اما کتاب یا مقاله‌ای که حدیث محور و آکنده از نگاه امام علی علیه السلام باشد،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نویسنده بر آن شد تا در مورد پدیده مهم نسخ در قرآن از نگاه امیرالمؤمنین علیه السلام به تحقیق بپردازد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رویکرد حدیثی به بررسی سخنان امام علی علیه السلام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نتایج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نسخی که مورد نظر ائمه معصومین علیهم السلام می‌باشد و در قرآن صورت گرفته، همین قسم اخیر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حکم بدون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برخلاف انکار بعضی از پژوهشگران اسلامی در طول تاریخ، اکثر دانشمندان به این نوع نسخ معتقدند و با توجه به آیه‌های ناسخ و منسوخی از قرآن که علی علیه السلام در احادیث خود بدان اشاره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نجوا، آیه عده وفات، آیه جزاء فحشا، مراحل تدریجی قتال، آیه امتاع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گفت که دیدگاه اکثر دانشمندان منطبق با دیدگاه علی علیه السلام و دیگر روایات ائمه دین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به جز قرآن، به علوم دیگری چون ناسخ و منسوخ احاطه کامل داشته و شناخت ناسخ و منسوخ آیات را در سه </w:t>
      </w:r>
      <w:bookmarkStart w:id="623" w:name="pg14524_162613"/>
    </w:p>
    <w:p>
      <w:pPr>
        <w:pStyle w:val="BookText"/>
        <w:rPr/>
      </w:pPr>
      <w:bookmarkEnd w:id="623"/>
      <w:r>
        <w:rPr>
          <w:rFonts w:ascii="IRNazanin" w:hAnsi="IRNazanin" w:eastAsia="IRNazanin"/>
          <w:color w:val="111111"/>
          <w:sz w:val="28"/>
          <w:sz w:val="28"/>
          <w:szCs w:val="28"/>
          <w:rtl w:val="true"/>
          <w:lang w:bidi="fa-IR"/>
        </w:rPr>
        <w:t>حوزه فقهی اصولی و تفسیری از ضروریات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علوم قرآن، نسخ، ناسخ، منسوخ، آیات نسخ</w:t>
      </w:r>
      <w:r>
        <w:rPr>
          <w:rFonts w:eastAsia="IRNazanin" w:cs="IRNazanin"/>
          <w:color w:val="111111"/>
          <w:sz w:val="28"/>
          <w:szCs w:val="28"/>
          <w:rtl w:val="true"/>
          <w:lang w:bidi="fa-IR"/>
        </w:rPr>
        <w:t>.</w:t>
      </w:r>
    </w:p>
    <w:p>
      <w:pPr>
        <w:pStyle w:val="Heading3"/>
        <w:numPr>
          <w:ilvl w:val="2"/>
          <w:numId w:val="1"/>
        </w:numPr>
        <w:rPr/>
      </w:pPr>
      <w:bookmarkStart w:id="624" w:name="__RefHeading___Toc164185_1878427129"/>
      <w:bookmarkStart w:id="625" w:name="_Toc239"/>
      <w:bookmarkEnd w:id="624"/>
      <w:r>
        <w:rPr>
          <w:rtl w:val="true"/>
        </w:rPr>
        <w:t>مقدمه</w:t>
      </w:r>
      <w:bookmarkEnd w:id="625"/>
    </w:p>
    <w:p>
      <w:pPr>
        <w:pStyle w:val="BookText"/>
        <w:rPr/>
      </w:pPr>
      <w:r>
        <w:rPr>
          <w:rFonts w:ascii="IRNazanin" w:hAnsi="IRNazanin" w:eastAsia="IRNazanin"/>
          <w:color w:val="111111"/>
          <w:sz w:val="28"/>
          <w:sz w:val="28"/>
          <w:szCs w:val="28"/>
          <w:rtl w:val="true"/>
          <w:lang w:bidi="fa-IR"/>
        </w:rPr>
        <w:t xml:space="preserve">یکی از موضوعات مهم علوم قرآن و علم تفسیر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 یا ردّ نسخ در قرآن و سنت و احکام، و چگونگی نسخ هرکدام به وسیله دیگری تأثیر فراوانی بر آراء فقهی و تفسیری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نسخ از صدر اسلام مطرح بوده و همانند مسائل دیگر، در خلال آیات الهی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پیامبر هم بر مردم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پیامبر، ائمه اطهار علیهم السلام به خصوص امام علی علیه السلام که اولین نگارنده در باب نسخ بوده، به این مسئله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علوم قرآنی و تفسیری درباره نسخ و اهمیت شناخت آن بسیار سخن رفته و هر یک به آیات و روایات استناد نموده‌اند؛ اما کتابی که حدیث محور یا صرفاً از نگاه امام علی علیه السلام به این موضوع پرداخته باشد،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نویسنده بر آن است تا به سخنان امام علی علیه السلام با توجه به کتاب نهج البلاغه و دیگر کتب روایی در مورد نسخ و کاربرد اصطلاحی آن و اهمیت شناخت آن بپردازد؛ اما قبل از ورود به بحث، ابتدا به مباحثی چون پیشینه تاریخی و تعریف لغوی و اصطلاحی نسخ می‌پردازیم و سپس دیدگاه امام علی علیه السلام را مورد بررسی قرار می‌دهیم و در پایان، مقایسه‌ای بین دیدگاه صاحب‌نظران علوم قرآنی و نظرات امام علی علیه السلام انجام می‌شود و کاربرد اصطلاحی نسخ و جایگاه شناخت آن تبیین می‌شود و نشان خواهیم داد که امام علی علیه السلام به جز قرآن، به علوم دیگری چون نسخ نیز احاطه کامل داشته است</w:t>
      </w:r>
      <w:r>
        <w:rPr>
          <w:rFonts w:eastAsia="IRNazanin" w:cs="IRNazanin"/>
          <w:color w:val="111111"/>
          <w:sz w:val="28"/>
          <w:szCs w:val="28"/>
          <w:rtl w:val="true"/>
          <w:lang w:bidi="fa-IR"/>
        </w:rPr>
        <w:t>.</w:t>
      </w:r>
    </w:p>
    <w:p>
      <w:pPr>
        <w:pStyle w:val="Heading3"/>
        <w:numPr>
          <w:ilvl w:val="2"/>
          <w:numId w:val="1"/>
        </w:numPr>
        <w:rPr/>
      </w:pPr>
      <w:bookmarkStart w:id="626" w:name="__RefHeading___Toc164187_1878427129"/>
      <w:bookmarkStart w:id="627" w:name="_Toc240"/>
      <w:bookmarkEnd w:id="626"/>
      <w:r>
        <w:rPr>
          <w:rtl w:val="true"/>
        </w:rPr>
        <w:t>پیشینه تاریخی نسخ در خاندان وحی</w:t>
      </w:r>
      <w:bookmarkEnd w:id="62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نزول وحی بر دل</w:t>
      </w:r>
      <w:r>
        <w:rPr>
          <w:rStyle w:val="FootnoteAnchor"/>
          <w:rtl w:val="true"/>
        </w:rPr>
        <w:footnoteReference w:id="20"/>
      </w:r>
      <w:r>
        <w:rPr>
          <w:rFonts w:ascii="IRNazanin" w:hAnsi="IRNazanin" w:eastAsia="IRNazanin"/>
          <w:color w:val="111111"/>
          <w:sz w:val="28"/>
          <w:sz w:val="28"/>
          <w:szCs w:val="28"/>
          <w:rtl w:val="true"/>
          <w:lang w:bidi="fa-IR"/>
        </w:rPr>
        <w:t xml:space="preserve">نورانی و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 xml:space="preserve">چون دیگر پدیده‌های قرآنی، در آیاتی، طبق مقتضیات زمان به تدریج نازل می‌شد و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خداوند، آنها را برای صحابه خویش تلاوت و بیان می‌فرمود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عام، مفهوم پدیده نسخ را همچون دیگر مفاهیم قرآنی،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حیاتی در بیانات گهربار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خطبه‌ها و بیانات و نامه‌های امیرالمؤمنین علی علیه السلام به صورت گویا و گسترده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مولایی‌نیا، نسخ در قرآن،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برخی از دانشمندان بزرگ اسلامی از فریقین، امیرالمؤمنین علی علیه السلام، برای نخستین بار در اسلام آیات ناسخ و منسوخ قرآن کریم را بر حسب ترتیب نزول و نزول وحی، در مصحف شریف خویش گردآورده و آن را پس از فراغت از جمع و تدوین، بر دولتمردان سقیفه در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کرده است؛ اما ارباب سقیفه از پذیرش آن سر باز زدند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همه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داشتند که همه دانش‌های قرآنی مخصوص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همگان در دانش‌های قرآنی نیازمند آن‌ها به ویژه امام علی علیه السلام بودند و بارها از او این پرسش را می‌کردند که آیا شما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قرآن کریم، به علوم دیگر نیز آگاهی یافته و بر ما پیشی گرفته‌اید؟ از این استثنای قرآنی، معلوم می‌شود که اختصاص خاندان وحی به دانش‌های قرآنی، از مسلمات و بدیهیات، در نزد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628" w:name="pg14524_162615"/>
    </w:p>
    <w:p>
      <w:pPr>
        <w:pStyle w:val="Heading3"/>
        <w:numPr>
          <w:ilvl w:val="2"/>
          <w:numId w:val="1"/>
        </w:numPr>
        <w:rPr/>
      </w:pPr>
      <w:bookmarkStart w:id="629" w:name="__RefHeading___Toc164189_1878427129"/>
      <w:bookmarkStart w:id="630" w:name="_Toc241"/>
      <w:bookmarkEnd w:id="628"/>
      <w:bookmarkEnd w:id="629"/>
      <w:r>
        <w:rPr>
          <w:rtl w:val="true"/>
        </w:rPr>
        <w:t xml:space="preserve">معنای </w:t>
      </w:r>
      <w:r>
        <w:rPr>
          <w:rtl w:val="true"/>
        </w:rPr>
        <w:t>«</w:t>
      </w:r>
      <w:r>
        <w:rPr>
          <w:rtl w:val="true"/>
        </w:rPr>
        <w:t>نسخ</w:t>
      </w:r>
      <w:r>
        <w:rPr>
          <w:rtl w:val="true"/>
        </w:rPr>
        <w:t xml:space="preserve">» </w:t>
      </w:r>
      <w:r>
        <w:rPr>
          <w:rtl w:val="true"/>
        </w:rPr>
        <w:t>در لغت و اصطلاح</w:t>
      </w:r>
      <w:bookmarkEnd w:id="630"/>
    </w:p>
    <w:p>
      <w:pPr>
        <w:pStyle w:val="Heading4"/>
        <w:numPr>
          <w:ilvl w:val="3"/>
          <w:numId w:val="1"/>
        </w:numPr>
        <w:rPr/>
      </w:pPr>
      <w:bookmarkStart w:id="631" w:name="__RefHeading___Toc164191_1878427129"/>
      <w:bookmarkStart w:id="632" w:name="_Toc242"/>
      <w:bookmarkEnd w:id="631"/>
      <w:r>
        <w:rPr>
          <w:rtl w:val="true"/>
        </w:rPr>
        <w:t>الف</w:t>
      </w:r>
      <w:r>
        <w:rPr>
          <w:rtl w:val="true"/>
        </w:rPr>
        <w:t xml:space="preserve">) </w:t>
      </w:r>
      <w:r>
        <w:rPr>
          <w:rtl w:val="true"/>
        </w:rPr>
        <w:t>نسخ در لغت</w:t>
      </w:r>
      <w:bookmarkEnd w:id="632"/>
    </w:p>
    <w:p>
      <w:pPr>
        <w:pStyle w:val="BookText"/>
        <w:rPr/>
      </w:pPr>
      <w:r>
        <w:rPr>
          <w:rFonts w:ascii="IRNazanin" w:hAnsi="IRNazanin" w:eastAsia="IRNazanin"/>
          <w:color w:val="111111"/>
          <w:sz w:val="28"/>
          <w:sz w:val="28"/>
          <w:szCs w:val="28"/>
          <w:rtl w:val="true"/>
          <w:lang w:bidi="fa-IR"/>
        </w:rPr>
        <w:t>نسخ در لغت، معانی مختلفی دارد که در کتاب‌های لغتِ بسیاری آمده و یکی از سه معانی ذیل را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عمده لغت‌شناسان که میدان‌داران اصلی این سیاق می‌باشند، گفتارشان در همین سه معنا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کدام یک از این معانی، معنای حقیقی و مجازی است،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کتاب لغت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شَی‌ءٍ بِشَی‌ءٍ یتَعَقَّبُهُ، کنَسْخِ الشَّمْسِ الظِّلَّ، والظِّلِّ الشمسَ، والشَّیبِ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یفْهَمُ منه الإزالة، و تَارَةً یفْهَمُ منه الإثباتُ، و تَارَةً یفْهَم منه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الحُکْمِ بحکم یتَعَقَّبُهُ،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مجمع البیان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در لغت، آن است که چیزی را ابطال کرده و چیزی دیگری در جای آن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جای سایه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کلانتری، لغات قرآن،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 والانتساخ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اکتتابک فی کتاب عن معارضه نسخ وانتساخ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چیزی نسخه برداری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نسخ یعنی ازاله امری که بدان عمل شده، سپس آن را با چیز جدیدی زایل کرده و برمی‌داری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ازالتک أمراً کان یعمل به، ثمّ تنسخه غیره، کاالایة تنزل فی امر، ثم یخفف فتنسخ باخری، فالاولی منسوخه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فراهیدی، کتاب العین، جزء</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bookmarkStart w:id="633" w:name="pg14524_162616"/>
    </w:p>
    <w:p>
      <w:pPr>
        <w:pStyle w:val="BookText"/>
        <w:rPr/>
      </w:pPr>
      <w:bookmarkEnd w:id="633"/>
      <w:r>
        <w:rPr>
          <w:rFonts w:ascii="IRNazanin" w:hAnsi="IRNazanin" w:eastAsia="IRNazanin"/>
          <w:color w:val="111111"/>
          <w:sz w:val="28"/>
          <w:sz w:val="28"/>
          <w:szCs w:val="28"/>
          <w:rtl w:val="true"/>
          <w:lang w:bidi="fa-IR"/>
        </w:rPr>
        <w:t xml:space="preserve">ابن منظور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را به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الشی‌ء و إِقامة آخر مقامه؛ وفی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سپس از قول ابن عربی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 تبدیل الشیء مِن الشیء وهو غیره، ونسخ الایة بالایة، ازلة مثل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ابن‌منظور، لسان العرب،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عبارت از تبدیل چیزی به چیزی به طوری که شیء دوم غیر از شیء اول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الشیء من مکان إلی مکان وهو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نسخ به معنای انتقال چیزی از جایی به جای دیگر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مورد معنای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 لغویین بسیاری به این مورد پرداخته اند و ما به علت شباهت دیدگاه‌های آنها به همدیگر، به همین چند مورد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یک از معناها، حقیقی است و در کدام یک مجاز، اقوال بسیاری دیده می‌شود که بحث درباره آن‌ها موکول به لغت است و چندان ضرورتی برای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دیدگاه‌ها و نظریات دانشمندان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حقیقت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 در معانی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النسخ فی القرآن الکریم،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و بهترین معنایی است که با پدیده نسخ شرعی قرآن، تناسب و وفق کامل و طبیعی دارد؛ به ویژه کاربردهای خود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معنای حقیقی نسخ بوده و هم از نظر انسجام طبیعی، بیشترین همسویی را با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مولایی‌نیا، نسخ در قرآن،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4"/>
        <w:numPr>
          <w:ilvl w:val="3"/>
          <w:numId w:val="1"/>
        </w:numPr>
        <w:rPr/>
      </w:pPr>
      <w:bookmarkStart w:id="634" w:name="__RefHeading___Toc164193_1878427129"/>
      <w:bookmarkStart w:id="635" w:name="_Toc243"/>
      <w:bookmarkEnd w:id="634"/>
      <w:r>
        <w:rPr>
          <w:rtl w:val="true"/>
        </w:rPr>
        <w:t>ب</w:t>
      </w:r>
      <w:r>
        <w:rPr>
          <w:rtl w:val="true"/>
        </w:rPr>
        <w:t xml:space="preserve">) </w:t>
      </w:r>
      <w:r>
        <w:rPr>
          <w:rtl w:val="true"/>
        </w:rPr>
        <w:t>نسخ در اصطلاح</w:t>
      </w:r>
      <w:bookmarkEnd w:id="63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صاحب‌نظران و علما از دیرباز تاکنون اختلاف نظر وجود دارد و هریک با دیدگاه خاص خود، آن را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پرداختن به تمام آن تعاریف از حدود وظایف این رساله خارج است، تنها برای نمونه به ذکر چند تعریف بسنده می‌شود</w:t>
      </w:r>
      <w:r>
        <w:rPr>
          <w:rFonts w:eastAsia="IRNazanin" w:cs="IRNazanin"/>
          <w:color w:val="111111"/>
          <w:sz w:val="28"/>
          <w:szCs w:val="28"/>
          <w:rtl w:val="true"/>
          <w:lang w:bidi="fa-IR"/>
        </w:rPr>
        <w:t xml:space="preserve">. </w:t>
      </w:r>
      <w:bookmarkStart w:id="636" w:name="pg14524_162617"/>
    </w:p>
    <w:p>
      <w:pPr>
        <w:pStyle w:val="BookText"/>
        <w:rPr/>
      </w:pPr>
      <w:bookmarkEnd w:id="63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علی مشکینی درباره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الحکم الکلی المجعول لامّة فی الشریعة عن موضوعة الکلی لأجل تمام أمده وانتفاء الملاک من جعله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در اصطلاح شرعی یعنی ارتفاع حکم کلیِ جعل شده برای امت اسلامی، در شریعت اسلام، از موضوع کلی آن، به جهت پایان زمان حکم و انتفای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محمدتقی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فی مقام الاثبات عن الازمنة اللاحقة، مع ارتفاعه فی مقام الثبوت لارتفاع ملاکه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عبارت است از برداشتن حکم در مقام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صدور حکم ناسخ به بعد؛ درحالی که در مقام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حکم مرتفع شده است؛ چراکه ملاک آن بیشتر مرتفع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تعاریف، نسخ عبارت است از رفع حکمی از احکام ثابت دینی در اثر سپری شدن وقت و مدت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بیان در علوم و مسائل کلی 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دفع ثبوتی و رفع اثباتی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مولایی‌نیا، نسخ در قرآن،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637" w:name="__RefHeading___Toc164195_1878427129"/>
      <w:bookmarkStart w:id="638" w:name="_Toc244"/>
      <w:bookmarkEnd w:id="637"/>
      <w:r>
        <w:rPr>
          <w:rtl w:val="true"/>
        </w:rPr>
        <w:t xml:space="preserve">اهمیت بحث از پدیده </w:t>
      </w:r>
      <w:r>
        <w:rPr>
          <w:rtl w:val="true"/>
        </w:rPr>
        <w:t>«</w:t>
      </w:r>
      <w:r>
        <w:rPr>
          <w:rtl w:val="true"/>
        </w:rPr>
        <w:t>نسخ</w:t>
      </w:r>
      <w:r>
        <w:rPr>
          <w:rtl w:val="true"/>
        </w:rPr>
        <w:t xml:space="preserve">» </w:t>
      </w:r>
      <w:r>
        <w:rPr>
          <w:rtl w:val="true"/>
        </w:rPr>
        <w:t>در قرآن</w:t>
      </w:r>
      <w:bookmarkEnd w:id="63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نسخ نه تنها در تشریع و قانون‌گذاری و مباحث فقهی و اصول و کلامی، بسیار روشن است، بلکه در فهم کلام قرآن نیز نقش به سزایی دارد، تا آن‌جا که مسلمانان عصر رسالت، در بهار نزول وحی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خاندان وحی علیه السلام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فوق العاده داشته و قرآن را تنها کلید فهم احکام قرآن یا در ردیف آیات محکمات در حل معظله متشابهات آیات تلقی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عجیب نیست که چنین موضوعی در سخن بزرگان دین و ائمه معصومین علیهم السلام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قرآنی نیز به اقتباس از سخن بزرگان دین سال‌هاست که به این موضوع پرداخته‌اند و آن را در ردیف مهم‌ترین و اساسی‌ترین موضوعات علوم قرآنی قرار داده‌اند</w:t>
      </w:r>
      <w:r>
        <w:rPr>
          <w:rFonts w:eastAsia="IRNazanin" w:cs="IRNazanin"/>
          <w:color w:val="111111"/>
          <w:sz w:val="28"/>
          <w:szCs w:val="28"/>
          <w:rtl w:val="true"/>
          <w:lang w:bidi="fa-IR"/>
        </w:rPr>
        <w:t xml:space="preserve">. </w:t>
      </w:r>
      <w:bookmarkStart w:id="639" w:name="pg14524_162618"/>
    </w:p>
    <w:p>
      <w:pPr>
        <w:pStyle w:val="BookText"/>
        <w:rPr/>
      </w:pPr>
      <w:bookmarkEnd w:id="639"/>
      <w:r>
        <w:rPr>
          <w:rFonts w:ascii="IRNazanin" w:hAnsi="IRNazanin" w:eastAsia="IRNazanin"/>
          <w:color w:val="111111"/>
          <w:sz w:val="28"/>
          <w:sz w:val="28"/>
          <w:szCs w:val="28"/>
          <w:rtl w:val="true"/>
          <w:lang w:bidi="fa-IR"/>
        </w:rPr>
        <w:t>اما بعضی از علما وقوع نسخ در قرآن را منکر شده، مواردی را که مفسرین و فقها ناسخ و منسوخ دانسته‌اند، تأویل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امکان نسخ یا وقوع آن در قرآن، به چهار آیه استناد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نشانه‌ای را که تغییر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دیگری جانشین آن می‌کنیم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به فراموشی می‌سپاریم، بهتر از آن، یا همانندش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بَدَّلْنَا آیةً مَّکَانَ آیةٍ وَاللهُ أَعْلَمُ بِمَا ینَزِّلُ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کنیم و خدا به آنچه فرو می‌فرستد،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وَیثْبِتُ وَعِندَهُ 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هرچه را بخواهد، نابود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می‌دارد؛ و نوشته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فَبِظُلْمٍ مِنَ الَّذِینَ هَادُوا حَرَّمْنَا عَلَیهِمْ طَیبَاتٍ أُحِلَّتْ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ظلم کسانی که یهودی شدند و به سبب منع زیادشان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خوراکی‌های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پاکیزه‌ای را که برای آنان حلال شده بود</w:t>
      </w:r>
      <w:r>
        <w:rPr>
          <w:rFonts w:eastAsia="IRNazanin" w:cs="IRNazanin"/>
          <w:color w:val="111111"/>
          <w:sz w:val="28"/>
          <w:szCs w:val="28"/>
          <w:rtl w:val="true"/>
          <w:lang w:bidi="fa-IR"/>
        </w:rPr>
        <w:t>».</w:t>
      </w:r>
    </w:p>
    <w:p>
      <w:pPr>
        <w:pStyle w:val="Heading3"/>
        <w:numPr>
          <w:ilvl w:val="2"/>
          <w:numId w:val="1"/>
        </w:numPr>
        <w:rPr/>
      </w:pPr>
      <w:bookmarkStart w:id="640" w:name="__RefHeading___Toc164197_1878427129"/>
      <w:bookmarkStart w:id="641" w:name="_Toc245"/>
      <w:bookmarkEnd w:id="640"/>
      <w:r>
        <w:rPr>
          <w:rtl w:val="true"/>
        </w:rPr>
        <w:t>اهمیت نسخ در آیینه سخن امام علی علیه السلام</w:t>
      </w:r>
      <w:bookmarkEnd w:id="641"/>
    </w:p>
    <w:p>
      <w:pPr>
        <w:pStyle w:val="BookText"/>
        <w:rPr/>
      </w:pPr>
      <w:r>
        <w:rPr>
          <w:rFonts w:ascii="IRNazanin" w:hAnsi="IRNazanin" w:eastAsia="IRNazanin"/>
          <w:color w:val="111111"/>
          <w:sz w:val="28"/>
          <w:sz w:val="28"/>
          <w:szCs w:val="28"/>
          <w:rtl w:val="true"/>
          <w:lang w:bidi="fa-IR"/>
        </w:rPr>
        <w:t xml:space="preserve">مولا علی علیه السلام در خطبه‌ها، وصایا، نامه‌ها و بیانات بلند و کوتاه خود، در هر فرصتی از پدیده مهم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گوناگون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در ذیل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قسمت‌های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اول نهج‌البلاغه درباره پدیده نسخ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رَبِّکُمْ فِیکُمْ مُبَیناً حَلَالَهُ وَحَرَامَهُ وَفَرَائِضَهُ وَفَضَائِلَهُ وَنَاسِخَهُ وَمَنْسُوخَهُ وَرُخَصَهُ وَعَزَائِمَهُ وَخَاصَّهُ وَعَامَّهُ وَعِبَرَهُ وَأَمْثَالَهُ وَمُرْسَلَهُ وَمَحْدُودَهُ وَمُحْکَمَهُ وَمُتَشَابِهَهُ مُفَسِّراً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مُجْمَلَهُ وَمُبَیناً غَوَامِضَهُ بَینَ مَأْخُوذٍ مِیثَاقُ عِلْمِهِ وَمُوَسَّعٍ عَلَی الْعِبَادِ فِی جَهْلِهِ وَبَینَ مُثْبَتٍ فِی الْکِتَابِ فَرْضُهُ وَمَعْلُومٍ فِی السُّنَّةِ نَسْخُهُ </w:t>
      </w:r>
    </w:p>
    <w:p>
      <w:pPr>
        <w:pStyle w:val="BookText"/>
        <w:rPr/>
      </w:pPr>
      <w:r>
        <w:rPr>
          <w:rFonts w:ascii="IRNazanin" w:hAnsi="IRNazanin" w:eastAsia="IRNazanin"/>
          <w:color w:val="111111"/>
          <w:sz w:val="28"/>
          <w:sz w:val="28"/>
          <w:szCs w:val="28"/>
          <w:rtl w:val="true"/>
          <w:lang w:bidi="fa-IR"/>
        </w:rPr>
        <w:t xml:space="preserve">وَوَاجِبٍ فِی السُّنَّةِ أَخْذُهُ وَ مُرَخَّصٍ فِی الْکِتَابِ تَرْکُهُ وَبَینَ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بِوَقْتِهِ وَزَائِلٍ فِی مُسْتَقْبَلِه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الاسلام، ترجمه و شرح نهج البلاغه، خطبه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حضرت هم کتاب پروردگار شما را در دسترس شما گذاشت و حلال و حرام و واجبات و مستحبات و ناسخ و منسوخ و رخصت‌ها و عزیمت‌های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از ناسخ و منسوخ، احکام جدیدی است که نازل می‌شود و احکام قدیم را از بین می‌برد و این تنها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که درهای وحی باز بود و دگرگونی در احکام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احکام گرچه در ظاهر به صورت حکم مطلق بود، ولی در باطن مقید و مخصوص وقت معینی بود و پس از پایان آن وقت، حکم نیز پایان یافت و حکم جدید که به آن ناسخ گفته می‌شود،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دستوری که به مسلمانان در مورد دادن صدقه قبل از نجوا و گفت‌وگوهای درگوشی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پیام امیرالمؤمنین علیه السلام ،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نَاجَیتُمُ الرَّسُولَ فَقَدِّمُوا بَینَ یدَی نَجْوَاکُمْ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فرستاده خدا رازگویی می‌کنید، پیش از آن، بخشش صادقانه‌ای تقدیم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آزمونی بود برای مسلمانان، که جز امیرالمؤمنین علی علیه السلام به آن عمل نکرد و به زودی آیه ناسخ نازل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ءَأَشْفَقْتُمْ أَن تُقَدِّمُوا بَینَ یدَی نَجْوَاکُمْ صَدَقَاتٍ فَإِذْ لَمْ تَفْعَلُوا وَتَابَ اللَّهُ عَلَیکُمْ فَأَقِیمُوا الصَّلاَةَ وَآتُوا الزَّکَاةَ وَأَطِیعُوا اللهَ وَرَسُولَهُ وَاللَّهُ خَبِیرٌ بِمَا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بیمناک شدید که پیش از رازگویی‌تان بخشش‌های صادقانه تقدیم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نکردید و خدا توبه شما را پذیرفت، پس نماز را برپا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بپردازید و از خدا و فرستاده‌اش اطاعت کنید؛ وخدا به آنچه انجام می‌دهید، آگاه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به نسخ این آیه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 علیه السلام 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ناجَیتُمُ الرَّسُولَ فَقَدِّمُوا بَینَ یدَی نَجْواکُمْ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 بْنُ أَبِی طَالِبٍ علیه السلام بَینَ یدَی نَجْوَاهُ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أَأَشْفَقْتُمْ أَنْ تُقَدِّمُوا بَینَ یدَی نَجْواکُمْ 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بحرانی، البرهان فی تفسیر القرآن،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نسخ در این روایت، از نوع ناظر است؛ ازاین‌رو هیچ کس در مورد آن مناقشه نکرده و روایات این جریان بزرگ افتخارآفرین، در کتب فریقین به عنوان یکی از فضایل امیرالمؤمنین علیه السلام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مولایی‌نیا، نسخ در قرآن، ص</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آیه دیگری اشاره دارند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مشرکان را هر کجا یافتید،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ناسخ آیه‌ای است که در باب صلح واقع شده و آن منسوخ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دین شما فقط برای شماست، و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برای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مراحل تدریجی قتال که هر مرحله‌ای، مرحله پیش از خود را نسخ کرده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امام علیه السلام به وقوع قطعی ناسخ و منسوخ در قرآن اشاره می‌کنند، در ادامه خطبه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مُثْبَتٍ فِی الْکِتَابِ فَرْضُهُ وَمَعْلُومٍ فِی السُّنَّةِ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ثابت گشته و در سنت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سخن حق تعالی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وَاللَّاتِی یأْتِینَ الْفَاحِشَةَ مِن نِسَائِکُمْ فَاسْتَشْهِدُوا عَلَیهِنَّ أَرْبَعَةً مِنکُمْ فَإِن شَهِدُوا فَأَمْسِکُوهُنَّ فِی الْبُیوتِ حَتَّی یتَوَفَّاهُنَّ الْمَوْتُ أَوْ یجْعَلَ اللهُ لَهُنَّ سَبِیلاً وَاللَّذَانِ یأْتِیانِهَا مِنْکُمْ فَآذُوهُمَا فَإِن تَابَا وَأَصْلَحَا فَأَعْرِضُوا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زنان شما کسانی 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پس چهار نفر از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گیرید و اگر گواهی دادند، پس آن زنان را در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کنید، تا مرگ کاملاً آنان را فراگیرد؛ یا خدا راهی برای آنان قرار دهد، و از میان شما،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مرتکب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شوند، پس آزارشان دهید، و اگر توبه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را جبران و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کردند، پس از آنان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هرگاه زنی مرتکب زنا می‌شد، تا هنگام مرگ در خانه محبوس می‌گردید و اگر دختری زنا می‌کرد، به مقتضای این دو آیه، با گفتار و تندی تنبیه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حکم به وسیله سنت نسخ گردید و زنان به رجم و دختران به تازیانه مجازات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 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امام علی علیه السلام، حکم حبس ابد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فَأَمْسِکُوهُنَّ فِی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موقت بوده و از همان آغاز اعلام شده است، که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آماده شدن محیط 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جدیدی درباره آنها نازل خواهد شد؛ لذا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نیز نسخ کرد و این قانون در احادیث و روایات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جابر و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وَاللَّاتِی یأْتِینَ الْفَاحِشَةَ مِن نِسَائِکُمْ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شده و حدود آن همان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و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تفسیر 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بحرانی، البرهان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احادیث در این مورد بسیار است و مفسرانی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تفسیرالمعین،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والعیون،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بر این رأی هستند که آیه جزاء فحشا، از سوره نساء، 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وسلیه آیه جَلد و روایات رجم، نسخ گردیده و روایات آن هم متظافر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واجبُ فی السنّة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چیزی که عمل به آن در سنت واجب است و در قرآن عمل به آن اجازه داده نشده،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بیت المقدس که در آغاز اسلام اثبات شد و سپس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شَطْرَ الْمَسْجِدِ الْحَرَامِ وَحَیثُ مَا کُنْتُمْ فَوَلُّوا وُجُوهَکُمْ شَطْرَهُ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حضرت به نسخ در شریعت اسلام اشاره دارند که بسیاری از احکام شرایع گذشته به وسیله احکام اسلامی نسخ شده و برخی از احکام اسلامی به وسیله احکام دیگر در همین شریعت اسلامی نسخ گردیده است؛ چنان که قرآن کریم نسخ حکم قبله مسلمین را با آیه فوق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در این خطبه، به انواع معارف ژرف و بی شمار قرآن، ازجمله ناسخ و منسوخ اشاره دارند و نشان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التلاوه ومنسوخ التلاوة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وجود ندارد؛ چنان که دلیل عقلی نیز ما را بدان رهنمون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نشان می‌دهد که احکام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و حرام، فرایض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هست و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نهج البلاغه، حضرت به اهمیت این پدیده وحیانی می‌پردازند؛ آن‌جا که در پاسخ شخصی که از احادیث ساختگی و بدعت‌آور و اکاذیب گوناگون رایج بین مردم پرسید،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أَیدِی النَّاسِ حَقّاً وَبَاطِلًا وَصِدْقاً وَکَذِباً وَنَاسِخاً وَمَنْسُوخاً وَخَاصّاً وَعَامّاً وَمُحْکَماً وَمُتَشَابِهاً وَحِفْظاً وَ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مجلسی، بحارالانوار، 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احادیث در دسترس مردم، حق و باطل و راست و دروغ و نسخ‌کننده و نسخ شده و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 بعضی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معنای آن آشکار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معین آن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محفوظ و موهوم است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خدا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به طبیعت بشر و شیوه کار او، کسانی را که خواندن و نوشتن می‌دانستند وادار کرد تا سخنان وحی شده بر او را از بیم درآمیختن و اشتباه شدن یا سوءاستفاده سودجویان و دشمنان دوست‌نما، با دقت و بدون کم و بیش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پیامبر، بودند کسانی که از روی سهو یا عمد، دروغ بر او می‌بستند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هر کس به عمد سخن دروغی بر او ببندد، باید خود را برای فرو رفتن در آتش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نیز این کار به وسیله منافقان و کج فهمان، به عمد یا سهو بسیار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پرتوی از نهج البلاغه،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ذکر احادیث، اخبار و راویان حدیث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چهار دسته تقسیم می‌کند و بر مسائل عمده‌ای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انگشت نهاده و حقیقت امر را کاملاً برای ما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قسم سوم راویان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ثَالِثٌ سَمِعَ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أَمَرَ بِهِ ثُمَّ نَهَی عَنْهُ وَهُوَ لَا یعْلَمُ أَوْ سَمِعَهُ ینَهَی عَنْ شَی‌ءٍ ثُمَّ أَمَرَ بِهِ وَهُوَ لَا یعْلَمُ فَحَفِظَ الْمَنْسُوخَ وَلَمْ یحْفَظِ النَّاسِخَ فَلَوْ عَلِمَ أَنَّهُ مَنْسُوخٌ لَرَفَضَهُ وَلَوْ عَلِمَ الْمُسْلِمُونَ أَنَّهُ مَنْسُوخٌ إِذْ سَمِعُوهُ لَرَفَضُوه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الاسلام، ترجمه و شرح نهج‌البلاغه، خطبه</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شنیده که به آن امر می‌نموده، بعد از آن نهی فرموده و او از نهی آن آگاه نیست، یا چیزی شنیده که از آن نهی می‌نموده، بعد به آن امر فرموده و او نمی‌داند؛ پس نسخ شده را نگاه داشته، نسخ کننده را به دست نیاورده، و اگر می‌دانست که آن حدیث نسخ گردیده، نقل نمی‌نمود، و اگر مسلمانان هم موقعی که آن را از او شنیدند، می‌دانستند که نسخ شده، به آن عمل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خصوصیات شخص سوم را این‌گونه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آنچه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درست نقل می‌کند؛ در حالی که به شرایط و خصوصیات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خاص و عام و جز اینها آگاهی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نیز گمراه و گمراه کننده است، اما به طور عرضی، نه ذاتی و عمدی؛ چراکه علت به غلط افتادن ناقل و همچنین سبب گمراه شدن مردم با شنیدن از یک موضوع است و آن، آگاه نبودن آنان از نسخ روایات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شرح نهج 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خطبه</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مقابل گروه سوم، خصوصیات گروه چهارم که به طور صحیح و شایسته نقل حدیث می‌کنند را چنین بیان می‌فرماید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رَابِعٌ لَمْ یکْذِبْ عَلَی اللَّهِ وَلَا عَلَی رَسُولِهِ مُبْغِضٌ لِلْکَذِبِ خَوْفاً مِنَ اللَّهِ وَتَعْظِیماً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یهِمْ بَلْ حَفِظَ مَا سَمِعَ عَلَی وَجْهِهِ فَجَاءَ بِهِ عَلَی مَا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یزِدْ فِیهِ وَلَمْ ینْقُصْ مِنْهُ فَهُوَ حَفِظَ </w:t>
      </w:r>
    </w:p>
    <w:p>
      <w:pPr>
        <w:pStyle w:val="BookText"/>
        <w:rPr/>
      </w:pPr>
      <w:r>
        <w:rPr>
          <w:rFonts w:ascii="IRNazanin" w:hAnsi="IRNazanin" w:eastAsia="IRNazanin"/>
          <w:color w:val="111111"/>
          <w:sz w:val="28"/>
          <w:sz w:val="28"/>
          <w:szCs w:val="28"/>
          <w:rtl w:val="true"/>
          <w:lang w:bidi="fa-IR"/>
        </w:rPr>
        <w:t>النَّاسِخَ فَعَمِلَ بِهِ وَحَفِظَ الْمَنْسُوخَ فَجَنَّبَ عَنْهُ وَعَرَفَ الْخَاصَّ وَالْعَامَّ وَ الْمُحْکَمَ وَالْمُتَشَابِهَ فَوَضَعَ کُلَّ شَی‌ءٍ مَوْضِعَه وعرف المتشابه ومحکمه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چهارم، شخصی است که بر خدا و رسول او دروغ نبسته و از ترس خدا و به احترام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دشمن داشته، و خطا و اشتباه هم نکرده است؛ بلکه آنچه شنیده، به همان قسم حفظ نموده و آن را نقل کرده؛ به آن چیزی نیفزوده و از آن نکاسته، و ناسخ را حفظ کرده و به آن عمل نموده و منسوخ را در نظر داشته، از آن دوری گزیده؛ خاص و عام را شناخته، هر یک را در موضع خود قرار داده و محکم و متشابه آن 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ویژگی‌های بارز شخص چهارم را این‌گونه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به خوبی حفظ کرده و درست نقل می‌کند و به شرایط آن نیز آگاهی و بصیرت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فرد است که هم خود در راه راست قدم نهاده و هم دیگران را به صراط مستقیم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پایان خطبه مورد بحث باید به آن اشاره کنیم، این است که اگر دقت و تأملی در این دو خطبه شود، متوجه خواهیم شد که مولا علی علیه السلام به مسئله ناسخ و منسوخ، بیش از مسائل دیگر اهمیت و ارج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اولیه آن را یکی از آداب و شرایط مهم تفسیر قرآن می‌دانند و دلیل آن، مطرح کردن مسئله ناسخ و منسوخ، قبل از موضوع عام و خاص، محکم و متشابه و مجمل و مبین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همین مسئله، امیرالمؤمنین علیه السلام در اولین خطبه پس از بیعت مسلمانان با ایشان، به دنبال کشته شدن عثمان گفت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فَوَ الَّذِی فَلَقَ الْحَبَّةَ وَبَرَأَ النَّسَمَةَ لَوْسَأَلْتُمُونِی عَنْ آیةٍ آیةٍ لَأَخْبَرْتُکُمْ بِوَقْتِ نُزُولِهَا وَفِی مَنْ نَزَلَتْ وَأَنْبَأْتُکُمْ بِنَاسِخِهَا مِنْ مَنْسُوخِهَا وَخَاصِّهَا مِنْ عَامِّهَا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مرا از دست بدهیدف هر آنچه می‌خواهید،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در دل خاک شکافت و حیوانات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آیه آیه قرآن کریم از من بپرسید، شما را از هنگام نزول و شأن نزول آن خبر می‌دهم و شما را در جریان آیه‌های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و آیات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علیه السلام در فرمایش خود که با عامه مردم سخن می‌گفت،آیات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برای مردم و شنوندگان نیز این امر روشن و آشکار بوده؛ لذا نیازی به سؤال از مفهوم یا مصداق آن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درذیل می‌آوریم، دلیلی بر این ادعا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عبدالرحمن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مرّ علی قاض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النَّاسِخَ مِنَ 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 هَلَکْتَ وَأَهْلَکْتَ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حرعاملی، وسائل‌الشیعه،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عبدالرحمن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قاضی‌ای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ناسخ و منسوخ را می‌شناسی؟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را به هلاکت رساندی و هم باعث هلاکت دیگران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نکته ای که علی علیه السلام از او می‌پرسد، این است که آیا بر ناسخ و منسوخ و موارد هر یک اطلاع کافی دارد یا این‌که بدون هیچ آگاهی دست به کار قضاوت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اهمیت موضوع را می‌رساند، این است که حضرت از او نمی‌پرسد آیا از محکم و متشابه، خاص و عام، مجمل و مبین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دارد یا نه؛ بلکه صرفاً موضوع ناسخ و منسوخ را مطرح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روشن می‌شود که یک قاضی چه در مقام افتاء چه در مقام قضا و چه در مقام تفسیر، بدون داشتن شناخت کافی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به فتوا و قضاوت و تفسیر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نقش و اهمیت شناخت ناسخ و منسوخ در قرآن کریم در قلمرو قضاوت روشن می‌شود که از دیدگاه امیرالمؤمنین علیه السلام بدون داشتن چنین دانشی، قضاوت نمودن، مساوی با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مولایی نیا، نسخ در قرآن،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عاشوری، ترجمه و تحقیق البرهان فی علوم القرآن، ص</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در معنای نسخ گفته شد، نسخ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کتب لغویین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قرآنی تناسب و وفق 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لغت، آن است که چیزی را </w:t>
      </w:r>
    </w:p>
    <w:p>
      <w:pPr>
        <w:pStyle w:val="BookText"/>
        <w:rPr/>
      </w:pPr>
      <w:r>
        <w:rPr>
          <w:rFonts w:ascii="IRNazanin" w:hAnsi="IRNazanin" w:eastAsia="IRNazanin"/>
          <w:color w:val="111111"/>
          <w:sz w:val="28"/>
          <w:sz w:val="28"/>
          <w:szCs w:val="28"/>
          <w:rtl w:val="true"/>
          <w:lang w:bidi="fa-IR"/>
        </w:rPr>
        <w:t>ابطال کرده و چیز دیگری در جای آن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 نسخ در شریعت کاملاً مطابق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لغات قرآن در تفسیر مجمع البیان،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مواردی از این ماده در سخنان مولا علی علیه السلام یافت می‌شود که در ذیل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پس از شهادت به عادلانه بودن دستور خداوند و قاطعیت حکمتش، به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فضایل بی‌همتای او شهادت می‌دهد 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نَسَخَ اللَّهُ الْخَلْقَ فِرْقَتَینِ جَعَلَهُ فِی خَیرِهِمَا لَمْ یسْهِمْ فِیهِ عَاهِرٌ وَلَا ضَرَبَ فِیهِ 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الاسلام، ترجمه و شرح نهج البلاغه، ص</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 که خداوند خلایق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اصلاب به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آنها را دو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 پس آن حضرت را در دسته خیر و نیکو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آن بزرگوار بهره‌ای برای زناکار نبود و گناهکار شریک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این‌جا به معنای زدودن و دگرگونی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نَسَخَ اللّه الخَلْق 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حضرت این است که مردم هر زمانی به دو گروه خیر و شر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تقسیم کردن هر چیز موجب تغییر در ذات مقسوم و از بین رفتن حالت یگانگی و وحدت آن است، لذا امام علیه السلام در این عبارت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زوال و نابودی است، به معنای تقسیم به کار برده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جامعه را به دو گروه خیر و شر تقسیم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یسْهِمْ فِیهِ عَاهِرٌ وَلَا ضَرَبَ فِیهِ 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میثم، شرح نهج البلاغه، ص</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نسب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زناکار بهره‌ای نبود و در اصل و ریشه آن گناه و کیفر دخالت نداشته و خداوند آن حضرت را از صلب پدری موحّد و پاک و رحم پاکیزه مادری آفرید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نسلی را از محلی به محلی منتقل کرده و آن را تکثیر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مفردات نهج 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از نهج البلاغه در وصف ملائکه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اسْتَعْظَمُوا ذَلِکَ لَنَسَخَ الرَّجَاءُ مِنْهُمْ شَفَقَاتِ وَجَلِهِم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الاسلام، ترجمه و شرح نهج البلاغه، ص</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آن اعمال و طاعاتی که به جا آورده بودند، بزرگ می‌دانستند، امیدواری آنها انواع خوف و ترس را از ایشان زائل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زائل کردن و از بین بردن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جمله شرطیه امام علیه السلام این است که اگر فرشتگان اعمال خود را بزرگ بدانند، لازمه‌اش این است که امید ثواب بزرگی از عبادت خود داشته باشند و چنین امیدواری ای خوف و ترس آنها را نسبت به خداوند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شرح نهج 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خطبه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وصف انبیا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تَنَاسَخَتْهُمْ کَرَائِمُ الْأَصْلَابِ إِلَی مُطَهَّرَاتِ الْأَرْحَام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الاسلام، ترجمه و شرح نهج البلاغه، ص</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پیغمبران را از صلب‌های نیکو به رحم‌های پاک و پاکیزه انتقال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تَنَاسَخَتْهُمْ کَرَائِمُ 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انتقال یافتن نطقه وجودی پیامبران، از صلب پاک و گرامی پدران به رحم پاکیزه مادران می‌باشد و به خاطر این صلب‌های باارزش به بزرگواری توصیف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انبیاء از صلب پدران مؤمن و رحم مادران باایمان متولد می‌شوند و دلیل این اعتقاد، سخن پیامبران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صلب پدران پاک به رحم مادران پاکیزه انتقال 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میثم، شرح نهج 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با ذکر این احادیث، به ارزش و اهمیت فوق العاده ناسخ و منسوخ در فهم قرآن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و آن آیه‌ها را گلوگاه مهم در عرصه گسترده تفسیر قرار داده و بدون درک و شناخت آنها تفسیر را هلاکت می‌داند</w:t>
      </w:r>
      <w:r>
        <w:rPr>
          <w:rFonts w:eastAsia="IRNazanin" w:cs="IRNazanin"/>
          <w:color w:val="111111"/>
          <w:sz w:val="28"/>
          <w:szCs w:val="28"/>
          <w:rtl w:val="true"/>
          <w:lang w:bidi="fa-IR"/>
        </w:rPr>
        <w:t xml:space="preserve">. </w:t>
      </w:r>
      <w:bookmarkStart w:id="642" w:name="pg14524_162628"/>
    </w:p>
    <w:p>
      <w:pPr>
        <w:pStyle w:val="BookText"/>
        <w:rPr/>
      </w:pPr>
      <w:bookmarkEnd w:id="642"/>
      <w:r>
        <w:rPr>
          <w:rFonts w:ascii="IRNazanin" w:hAnsi="IRNazanin" w:eastAsia="IRNazanin"/>
          <w:color w:val="111111"/>
          <w:sz w:val="28"/>
          <w:sz w:val="28"/>
          <w:szCs w:val="28"/>
          <w:rtl w:val="true"/>
          <w:lang w:bidi="fa-IR"/>
        </w:rPr>
        <w:t>آنچه گفتیم، اهمیت موضوع نسخ از دیدگاه امام علی علیه السلام بود که ایشان در کتاب نهج البلاغه این موضوع مهم را چه از نظر لغت و اصطلاح و چه از نظر قرآن مورد بررسی و تبیین و تفسیر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وقوع نسخ که از ظاهر آیات و احادیث استفاده می‌شود، آراء گوناگونی وجود دارد که ما در بحث بعد به آن می‌پردازیم</w:t>
      </w:r>
      <w:r>
        <w:rPr>
          <w:rFonts w:eastAsia="IRNazanin" w:cs="IRNazanin"/>
          <w:color w:val="111111"/>
          <w:sz w:val="28"/>
          <w:szCs w:val="28"/>
          <w:rtl w:val="true"/>
          <w:lang w:bidi="fa-IR"/>
        </w:rPr>
        <w:t>.</w:t>
      </w:r>
    </w:p>
    <w:p>
      <w:pPr>
        <w:pStyle w:val="Heading3"/>
        <w:numPr>
          <w:ilvl w:val="2"/>
          <w:numId w:val="1"/>
        </w:numPr>
        <w:rPr/>
      </w:pPr>
      <w:bookmarkStart w:id="643" w:name="__RefHeading___Toc164199_1878427129"/>
      <w:bookmarkStart w:id="644" w:name="_Toc246"/>
      <w:bookmarkEnd w:id="643"/>
      <w:r>
        <w:rPr>
          <w:rtl w:val="true"/>
        </w:rPr>
        <w:t>مقایسه و بررسی</w:t>
      </w:r>
      <w:bookmarkEnd w:id="644"/>
    </w:p>
    <w:p>
      <w:pPr>
        <w:pStyle w:val="BookText"/>
        <w:rPr/>
      </w:pPr>
      <w:r>
        <w:rPr>
          <w:rFonts w:ascii="IRNazanin" w:hAnsi="IRNazanin" w:eastAsia="IRNazanin"/>
          <w:color w:val="111111"/>
          <w:sz w:val="28"/>
          <w:sz w:val="28"/>
          <w:szCs w:val="28"/>
          <w:rtl w:val="true"/>
          <w:lang w:bidi="fa-IR"/>
        </w:rPr>
        <w:t>آنچه تاکنون گفته شد، تأکید و توصیه پیشوای دین، علی علیه السلام در مورد آشنایی با ناسخ و منسوخ در قرآن بود که به عنوان محور اصلی بحث مورد توجه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دیدگاه بزرگان قرآن‌شناس را درباره شناخت و اهمیت این موضوع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خویی در تعریف نسخ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رفع امر ثابت فی الشریعة المقدسة، بارتفاع أمده، وزمانه، سواءٌ أکان ذلک الامر المرتفع من الاحکام التکلیفیه أم الوضعیه و سواء أکان من المناصب الالهیه ام من غیرها، من الامور التی ترجع الی الله تعالی بما أنّه 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خویی، البیان، 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عبارت است از رفع امر ثابتی در شریعت، به جهت ارتفاع مدت آن امر؛ خواه از احکام تکلیفی باشد و خواه از احکام وضعی، و چه از مناصب الهی باشد و چه غیر از آن، از اموری که به خدای متعال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طباطبائی در تعریف نسخ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الابانه عن انتهاء أمد الحکم وانقضاء أجله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 تفسیر المیزان،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ساختن انتهای مدت و زمان حکم و پایان عمر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معرفت در تعریف نسخ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رفع تشریع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یقتضی الدّوام حسب ظاهره تشریع لاحق بحیث لا یمکن اجتماعها معاً، اما ذاتاً، اذا کان التنافی بینهما بیناً، أو بدلیل خاص من اجتماع او نص صریح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التمهید،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اقسام نسخ، اکثر دانشمندان علوم قرآنی قائل به سه نوع نسخ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تلاوت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نویسندگان علوم قرانی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فی علوم قرآن، ص</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نسخ را مردود دانسته و دیدیم که چنین نسخی در روایات و احادیث امام علی علیه السلام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تلاوت بدون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نسخ نه تنها در احادیث و روایات به آن اشاره نشده که به عقیده شیعه، این قسم از نسخ نیز مانند قسم اول، ممنوع و در قرآن وجود ندارد و دانشمندان علوم قرآنی چون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در علوم و مسائل کلی 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معرفت و صبحی صالح در بیانی زیبا و رسا التزام به چنین نسخی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حکم بدون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تنها قسمی است که نسخ در آن واقع شده و مؤلفانی که درباره ناسخ و منسوخ و بررسی آیات آن کتاب نوشته‌اند، آن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تعداد آیات ناسخ و منسوخ به نظر می‌رسد که پیشینیان تا حدود پانصد آیه را منسوخ دانسته‌اند؛ ولی باضابطه شدن اصطلاح نسخ، دایره و نواسخ قرآن به نظر می‌رسد محدود و محدود‌تر گردیده و قرآن‌شناسان شیعی و سنی خط بطلان بر نظریه طرفداران فراوانی نسخ کشیده‌اند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ردّ معتقدان به کثرت نسخ، در یک بررسی در مورد آیات نسخ، مجموع آیات منسوخ 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الاتقان،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زرقانی، مناهل العرفان،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تعداد آیات منسوخ را ده آیه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مباحث فی علوم القرآن، ص</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 در بررسی‌های خود، تنها هشت آیه را منسوخ می‌داند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نجوا، آیه عدد مقاتلان، آیه امتاع، آیه جزاء فحشا، آیه توارث به ایمان، آیه صفح، آیه معاهده و آیات تدریجی بودن تشریع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التمهید،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شعرانی و علامه طباطبائی به پنج مورد از نسخ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آراسته، درسنامه علوم قرآنی، ص</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جز </w:t>
      </w:r>
      <w:bookmarkStart w:id="645" w:name="pg14524_162630"/>
    </w:p>
    <w:p>
      <w:pPr>
        <w:pStyle w:val="BookText"/>
        <w:rPr/>
      </w:pPr>
      <w:bookmarkEnd w:id="645"/>
      <w:r>
        <w:rPr>
          <w:rFonts w:ascii="IRNazanin" w:hAnsi="IRNazanin" w:eastAsia="IRNazanin"/>
          <w:color w:val="111111"/>
          <w:sz w:val="28"/>
          <w:sz w:val="28"/>
          <w:szCs w:val="28"/>
          <w:rtl w:val="true"/>
          <w:lang w:bidi="fa-IR"/>
        </w:rPr>
        <w:t xml:space="preserve">یک مصداق برای نسخ را قائل نیست و آن آیه نجواست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البیان،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تعاریف صاحب‌نظران علوم قرآنی، بهترین و کامل‌ترین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جامعیت و مانعیت منطقی آنها روشن و مبرهن است، تعریف علامه میرزا علی مشکینی و استاد محمدهادی معرفت با اضافه کردن یک قید و حذف بعضی از قیود غیرلازم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احادیث متواتر المعانی بزرگان دین، نسخ یک پدیده شرعی و قرآنی است و هرگز با مفاهیم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 مطلق و مقید، محکم و متشابه و استثنا مشابه نبوده؛ بلکه در فرهنگ قرآن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دین علیهم السلام در همان معنای مصطلح شرعی به کار می‌رفته است؛ یعنی برداشتن حکمی و جایگزین نمودن حکمی جدید، متناسب با شرایط و مصالح بندگان از جناب خداوند که به وسیله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گردیده است؛ چنان که علی علیه السلام نسخ را در همان مفهوم واقعی امروز به کار می‌بردند، که در بسیاری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است؛ یعنی در همان معنای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حکم شرعی به دلیل شرعی دیگری</w:t>
      </w:r>
      <w:r>
        <w:rPr>
          <w:rFonts w:eastAsia="IRNazanin" w:cs="IRNazanin"/>
          <w:color w:val="111111"/>
          <w:sz w:val="28"/>
          <w:szCs w:val="28"/>
          <w:rtl w:val="true"/>
          <w:lang w:bidi="fa-IR"/>
        </w:rPr>
        <w:t>».</w:t>
      </w:r>
    </w:p>
    <w:p>
      <w:pPr>
        <w:pStyle w:val="Heading3"/>
        <w:numPr>
          <w:ilvl w:val="2"/>
          <w:numId w:val="1"/>
        </w:numPr>
        <w:rPr/>
      </w:pPr>
      <w:bookmarkStart w:id="646" w:name="__RefHeading___Toc164201_1878427129"/>
      <w:bookmarkStart w:id="647" w:name="_Toc247"/>
      <w:bookmarkEnd w:id="646"/>
      <w:r>
        <w:rPr>
          <w:rtl w:val="true"/>
        </w:rPr>
        <w:t>نتیجه</w:t>
      </w:r>
      <w:bookmarkEnd w:id="64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بررسی دو دیدگاه یعنی دیدگاه علی علیه السلام و دیدگاه صاحب‌نظران علوم قرآنی به این نتیجه می‌رسیم که نظر آیت الله معرفت و میرزا علی مشکینی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دیدگاه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بررسی احادیث علی علیه السلام و دیگر روایات وارده در مورد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رهیافت رسیدیم که تنها نسخی که مورد نظر ائمه معصومین علیهم السلام می‌باشد و در قرآن هست، همین قسم اخیر نسخ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حکم بدون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برخلاف انکار بعضی از پژوهشگران اسلامی در طول تاریخ، اکثر دانشمندان علوم قرآنی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 صبحی صالح، سرخسی، علامه طباطبائی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نسخ معتقدند و با توجه به آیه‌های ناسخ و منسوخی از قرآن که علی علیه السلام در احادیث خود </w:t>
      </w:r>
    </w:p>
    <w:p>
      <w:pPr>
        <w:pStyle w:val="BookText"/>
        <w:rPr/>
      </w:pPr>
      <w:r>
        <w:rPr>
          <w:rFonts w:ascii="IRNazanin" w:hAnsi="IRNazanin" w:eastAsia="IRNazanin"/>
          <w:color w:val="111111"/>
          <w:sz w:val="28"/>
          <w:sz w:val="28"/>
          <w:szCs w:val="28"/>
          <w:rtl w:val="true"/>
          <w:lang w:bidi="fa-IR"/>
        </w:rPr>
        <w:t>بدان اشاره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نجوا، آیه عده وفات، آیه جزاء فحشا، مراحل تدریجی قتال، آیه امتاع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گفت که دیدگاه آقای معرفت و صبحی صالح و علامه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تعداد اندکی از آیات ناسخ و منسوخ اشاره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دیدگاه علی علیه السلام و دیگر روایات ائمه دین علیهم السلام می‌باشد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آخر این‌که امام علی علیه السلام به جز قرآن، به علوم دیگری چون ناسخ و منسوخ نیز احاطه کامل داشته و شناخت ناسخ و منسوخ آیات را در سه حوزه فقهی، اصولی و تفسیری از ضروریات می‌داند؛ زیرا بدون شناخت این مسئله، در مباحث این علوم نیز خلل ایجاد می‌شود</w:t>
      </w:r>
      <w:r>
        <w:rPr>
          <w:rFonts w:eastAsia="IRNazanin" w:cs="IRNazanin"/>
          <w:color w:val="111111"/>
          <w:sz w:val="28"/>
          <w:szCs w:val="28"/>
          <w:rtl w:val="true"/>
          <w:lang w:bidi="fa-IR"/>
        </w:rPr>
        <w:t xml:space="preserve">. </w:t>
      </w:r>
      <w:bookmarkStart w:id="648" w:name="pg14524_162632"/>
    </w:p>
    <w:p>
      <w:pPr>
        <w:pStyle w:val="Heading3"/>
        <w:numPr>
          <w:ilvl w:val="2"/>
          <w:numId w:val="1"/>
        </w:numPr>
        <w:rPr/>
      </w:pPr>
      <w:bookmarkStart w:id="649" w:name="__RefHeading___Toc164203_1878427129"/>
      <w:bookmarkStart w:id="650" w:name="_Toc248"/>
      <w:bookmarkEnd w:id="648"/>
      <w:bookmarkEnd w:id="649"/>
      <w:r>
        <w:rPr>
          <w:rtl w:val="true"/>
        </w:rPr>
        <w:t>منابع</w:t>
      </w:r>
      <w:bookmarkEnd w:id="650"/>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دار احیاء التراث العربی، بیروت،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میثم بحرانی، شرح نهج البلاغه، مشهد، بنیاد پژوهش‌های اسلامی، آستان قدس رضوی،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مؤسسة اعلمی،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سید محمدمهدی، پرتوی از نهج البلاغه، تهران، سازمان چاپ و انتشارات دانشگاه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آراسته، حسین، درسنامه علوم قرآنی، قم، بوستان کتاب،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 بیان در علوم و مسائل کلی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نجمی و هاشم هاشم‌زاده هریسی، تهران، وزارت فرهنگ و ارشاد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محمد عبدالعظیم، ترجمه مناهل العرفان فی علوم القرآن، تهران، پژوهشگاه علوم انسانی و مطالعات فرهنگی،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مصطفی، النسخ فی القرآن الکریم، بیروت، دارالفکر،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الإتقان فی علوم القرآن، بیروت، دارالکتاب العربی، چاپ دوم،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تفسیر المأثور، قم، کتابخانه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صبحی، مباحث فی علوم القرآن، قم، منشورات الرضی،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 محمدحسین، المیزان فی تفسیر القرآن، تهران، دارالکتب الاسلامیة، چاپ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 حسن، تفصیل وسائل الشیعة إلی تحصیل مسائل الشریعه، 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العیاشی، تهران، المطبعة العلمیة،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أحمد، کتاب العین، قم، نشر هجرت،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قرشی بنایی، علی‌اکبر، مفردات نهج‌البلاغه، تصحیح محمدحسین بکایی، تهران، مؤسسه فرهنگی نشر قبله،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محمد بن مرتضی، تفسیر المعین، قم، کتابخانه آیت الله مرعشی نجفی،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البصری، ابی الحسن علی بن محمد، النکت والعیون، تفسیر الماوردی، بیروت، دارالکتاب العلمیه،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بحارالأنوار،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التمهید فی علوم القرآن، قم، مؤسسه نشر 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تهران، دارالکتب الاسلامیه،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امیرالمؤمنین علیه السلام ، شرحی تازه و جامع بر نهج البلاغه، دارالکتاب اسلامیه،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خویی، ابوالقاسم، البیان فی تفسیرالقرآن، قم، دارالثقلین،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مولایی‌نیا، عزت الله، نسخ در قرآن، تهران، نشر رایزن،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651" w:name="pg14524_162634"/>
    </w:p>
    <w:p>
      <w:pPr>
        <w:pStyle w:val="Heading2"/>
        <w:numPr>
          <w:ilvl w:val="1"/>
          <w:numId w:val="1"/>
        </w:numPr>
        <w:rPr/>
      </w:pPr>
      <w:bookmarkStart w:id="652" w:name="__RefHeading___Toc164205_1878427129"/>
      <w:bookmarkStart w:id="653" w:name="_Toc249"/>
      <w:bookmarkEnd w:id="651"/>
      <w:bookmarkEnd w:id="652"/>
      <w:r>
        <w:rPr/>
        <w:t>8</w:t>
      </w:r>
      <w:r>
        <w:rPr>
          <w:rtl w:val="true"/>
        </w:rPr>
        <w:t>-</w:t>
      </w:r>
      <w:r>
        <w:rPr>
          <w:rtl w:val="true"/>
        </w:rPr>
        <w:t xml:space="preserve">بررسی شخصیت امام علی </w:t>
      </w:r>
      <w:r>
        <w:rPr>
          <w:rtl w:val="true"/>
        </w:rPr>
        <w:t>(</w:t>
      </w:r>
      <w:r>
        <w:rPr>
          <w:rtl w:val="true"/>
        </w:rPr>
        <w:t>علیه‌السلام</w:t>
      </w:r>
      <w:r>
        <w:rPr>
          <w:rtl w:val="true"/>
        </w:rPr>
        <w:t xml:space="preserve">) </w:t>
      </w:r>
      <w:r>
        <w:rPr>
          <w:rtl w:val="true"/>
        </w:rPr>
        <w:t>در آیه مباهله از منظر فریقین</w:t>
      </w:r>
      <w:bookmarkEnd w:id="653"/>
    </w:p>
    <w:p>
      <w:pPr>
        <w:pStyle w:val="Heading3"/>
        <w:numPr>
          <w:ilvl w:val="2"/>
          <w:numId w:val="1"/>
        </w:numPr>
        <w:rPr/>
      </w:pPr>
      <w:bookmarkStart w:id="654" w:name="__RefHeading___Toc164207_1878427129"/>
      <w:bookmarkStart w:id="655" w:name="_Toc250"/>
      <w:bookmarkEnd w:id="654"/>
      <w:r>
        <w:rPr>
          <w:rtl w:val="true"/>
        </w:rPr>
        <w:t>اشاره</w:t>
      </w:r>
      <w:bookmarkEnd w:id="65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علوی‌مهر</w:t>
      </w:r>
      <w:r>
        <w:rPr>
          <w:rStyle w:val="FootnoteAnchor"/>
          <w:rtl w:val="true"/>
        </w:rPr>
        <w:footnoteReference w:id="2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14524_162636"/>
      <w:bookmarkStart w:id="657" w:name="pg14524_162636"/>
      <w:bookmarkEnd w:id="657"/>
    </w:p>
    <w:p>
      <w:pPr>
        <w:pStyle w:val="Heading3"/>
        <w:numPr>
          <w:ilvl w:val="2"/>
          <w:numId w:val="1"/>
        </w:numPr>
        <w:rPr/>
      </w:pPr>
      <w:bookmarkStart w:id="658" w:name="pg14524_162636"/>
      <w:bookmarkStart w:id="659" w:name="__RefHeading___Toc164209_1878427129"/>
      <w:bookmarkStart w:id="660" w:name="_Toc251"/>
      <w:bookmarkEnd w:id="658"/>
      <w:bookmarkEnd w:id="659"/>
      <w:r>
        <w:rPr>
          <w:rtl w:val="true"/>
        </w:rPr>
        <w:t>چکیده</w:t>
      </w:r>
      <w:bookmarkEnd w:id="660"/>
    </w:p>
    <w:p>
      <w:pPr>
        <w:pStyle w:val="BookText"/>
        <w:rPr/>
      </w:pPr>
      <w:r>
        <w:rPr>
          <w:rFonts w:ascii="IRNazanin" w:hAnsi="IRNazanin" w:eastAsia="IRNazanin"/>
          <w:color w:val="111111"/>
          <w:sz w:val="28"/>
          <w:sz w:val="28"/>
          <w:szCs w:val="28"/>
          <w:rtl w:val="true"/>
          <w:lang w:bidi="fa-IR"/>
        </w:rPr>
        <w:t xml:space="preserve">یکی از آیاتی که در مورد فضائل اهل‌بیت علیهم السلام به‌ویژه شخصیت امام علی علیه السلام است،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معروف به آیه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 آیه نزد مفسران فریقین درباره فضائل اهل‌بیت علیهم السلام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است و درباره روایات آن نزد فریقین ادعای تواتر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فریقین در آیه شریفه مباحث مشترکی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بر صدق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مباهله با نصارای نجران، اهل‌بیت مصداق آیه و ادعای تواتر و این‌که امام علی علیه السلام مصداق انفسنا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آیات فراوانی در سوره آل‌عمران درباره اهل‌کتاب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معرفی امام علی علیه السلام به‌عنوان شخصیتی که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تأثیرگذار و رهبر است به آنان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تفاسیر فریقین در این زمینه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نشان می‌دهد که بیش از شصت کتاب معتبر اهل‌سنت روایت فضائل اهل‌بیت علیهم السلام در ذیل آیه مباهله را نقل کرده‌اند و بسیاری از مفسران فریقین برتری علی‌بن ابی‌طالب علیه السلام را بر سایر صحابه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پذیرفته‌اند و شبهات ادبی که برخی مانند آلوسی و مؤلف تفسیر المنار مطرح کرده‌اند پاسخ داده شده است و انکار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علی علیه السلام تعصبی بیش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امام علی علیه السلام، مباهله،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انفسنا، فضائل اهل‌بیت، مفسران فریقین</w:t>
      </w:r>
      <w:r>
        <w:rPr>
          <w:rFonts w:eastAsia="IRNazanin" w:cs="IRNazanin"/>
          <w:color w:val="111111"/>
          <w:sz w:val="28"/>
          <w:szCs w:val="28"/>
          <w:rtl w:val="true"/>
          <w:lang w:bidi="fa-IR"/>
        </w:rPr>
        <w:t xml:space="preserve">. </w:t>
      </w:r>
      <w:bookmarkStart w:id="661" w:name="pg14524_162637"/>
    </w:p>
    <w:p>
      <w:pPr>
        <w:pStyle w:val="Heading3"/>
        <w:numPr>
          <w:ilvl w:val="2"/>
          <w:numId w:val="1"/>
        </w:numPr>
        <w:rPr/>
      </w:pPr>
      <w:bookmarkStart w:id="662" w:name="__RefHeading___Toc164211_1878427129"/>
      <w:bookmarkStart w:id="663" w:name="_Toc252"/>
      <w:bookmarkEnd w:id="661"/>
      <w:bookmarkEnd w:id="662"/>
      <w:r>
        <w:rPr>
          <w:rtl w:val="true"/>
        </w:rPr>
        <w:t>مقدمه</w:t>
      </w:r>
      <w:bookmarkEnd w:id="663"/>
    </w:p>
    <w:p>
      <w:pPr>
        <w:pStyle w:val="BookText"/>
        <w:rPr/>
      </w:pPr>
      <w:r>
        <w:rPr>
          <w:rFonts w:ascii="IRNazanin" w:hAnsi="IRNazanin" w:eastAsia="IRNazanin"/>
          <w:color w:val="111111"/>
          <w:sz w:val="28"/>
          <w:sz w:val="28"/>
          <w:szCs w:val="28"/>
          <w:rtl w:val="true"/>
          <w:lang w:bidi="fa-IR"/>
        </w:rPr>
        <w:t>در این مقاله با توجه به اهمیت موضوع، آیه مباهله به‌صورت تطبیقی از دیدگاه فریقین بررسی و به شبهات مربوط به آن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این است که گرچه ظاهر آیه صرفاً فضیلت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ولی با توجه به معنا و مفهوم آیه و مقایسه مصادیق آن با دیگران، می‌توان از آن برای ولایت و رهبری امام علی علیه السلام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معروف به آیه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شیعه و اهل‌تسنن سوره آل‌عمران مدنی است و آیه در جریان محاجه نصارای نجران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عِیسَی عِندَ اللهِ کَمَثَلِ آَدَمَ خَلَقَهُ مِن تُرابٍ ثُمَّ قَالَ لَهُ کُن فَیَکُونَ الحَقُّ مِن رَبِّکَ فَلا تَکُن مِنَ المُمتَرِینَ فَمَن حَاجَّکَ فِیهِ مِن بَعدِ مَا جَاءُکَ مِنَ العِلمِ فَقُل تَعَالُوا نَدعُ اَبنَاءَنَا وَ اَبنَاءَکُم وَ نِسَاءَنَا وَ نِسَاءَکُم وَ اَنفُسَنَا وَ اَنفُسَکُم ثُمَّ نَبتَهِل فَتَجعَلَ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عیسی در نزد خدا هم‌چون مثل آدم است که او را از خاک آفرید و 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فوراً موجود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ولادت مسیح بدون پدر، هرگز دلیل بر الوهیت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حقیقتی است از جانب پروردگار تو، بنابراین از تردیدکنندگان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باز 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نفوس خود را دعوت کنیم، شما هم نفوس خود را؛ آن‌گاه مباهله کنیم و لعنت خداوند را بر دروغ‌گویان قرار دهیم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ابتدا سخن از چگونگی خلقت حضرت عیسی علیه السلام و مشابهت او با خلقت حضرت آدم علیه السلام است که از طریق قدرت الهی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شک و تردید در این موضوع مردود اعلام‌شده است، پس از آن افرادی که اهل تردید و محاجه هستند، به یک برنامه مذهبی به نام مباهله دعوت شده‌اند و بعد از آن شیوه مباهله که دو طرف باید فرزندان، زنان و نفوس خود را برای مباهله بیاورند و لعنت خدا را بر دروغ‌گویان بفرستند</w:t>
      </w:r>
      <w:r>
        <w:rPr>
          <w:rFonts w:eastAsia="IRNazanin" w:cs="IRNazanin"/>
          <w:color w:val="111111"/>
          <w:sz w:val="28"/>
          <w:szCs w:val="28"/>
          <w:rtl w:val="true"/>
          <w:lang w:bidi="fa-IR"/>
        </w:rPr>
        <w:t xml:space="preserve">. </w:t>
      </w:r>
      <w:bookmarkStart w:id="664" w:name="pg14524_162638"/>
    </w:p>
    <w:p>
      <w:pPr>
        <w:pStyle w:val="BookText"/>
        <w:rPr/>
      </w:pPr>
      <w:bookmarkEnd w:id="664"/>
      <w:r>
        <w:rPr>
          <w:rFonts w:ascii="IRNazanin" w:hAnsi="IRNazanin" w:eastAsia="IRNazanin"/>
          <w:color w:val="111111"/>
          <w:sz w:val="28"/>
          <w:sz w:val="28"/>
          <w:szCs w:val="28"/>
          <w:rtl w:val="true"/>
          <w:lang w:bidi="fa-IR"/>
        </w:rPr>
        <w:t>آیه به اتفاق شیعه، مربوطه به فضائل اهل‌بیت علیهم السلام یعنی علی و فاطمه و حسن و حسین علیهم السلام است، به‌ویژه این‌که علی‌بن ابی طالب علیه السلام به‌عنوان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اهل‌سنت اگرچه معانی مختلفی برای آیه بیان کرده‌اند، اما عده‌ای از آنان آیه را مربوط به فضائل اهل‌بیت علیهم السلام و امام علی علیه السلام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مسئله این تحقیق، اثبات فضائل اهل‌بیت علیهم السلام به‌ویژه شخصیت امام علی علیه السلام به‌عنوان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مباهله است و مقاله به این پرسش پاسخ می‌دهد که آیا طبق دیدگاه مفسران و روایات فریقین، آیه مباهله در مورد فضائل اهل‌بیت به‌ویژه حضرت علی علیه السلام به‌عنوان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خیر؟</w:t>
      </w:r>
    </w:p>
    <w:p>
      <w:pPr>
        <w:pStyle w:val="BookText"/>
        <w:rPr/>
      </w:pPr>
      <w:r>
        <w:rPr>
          <w:rFonts w:ascii="IRNazanin" w:hAnsi="IRNazanin" w:eastAsia="IRNazanin"/>
          <w:color w:val="111111"/>
          <w:sz w:val="28"/>
          <w:sz w:val="28"/>
          <w:szCs w:val="28"/>
          <w:rtl w:val="true"/>
          <w:lang w:bidi="fa-IR"/>
        </w:rPr>
        <w:t>دلایل و موارد مشترک از دیدگاه فریقین در این موضوع چیست؟ روایات فریقین در مورد آیه چه بیانی دارد؟ ضرورت مسئله از آن‌جا روشن می‌گردد که از طرف مفسران و دانشمندان فریقین از آیه استفاده می‌شود که علی‌بن ابی‌طالب دارای شخصیتی برجسته به‌عنوان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665" w:name="__RefHeading___Toc164213_1878427129"/>
      <w:bookmarkStart w:id="666" w:name="_Toc253"/>
      <w:bookmarkEnd w:id="665"/>
      <w:r>
        <w:rPr>
          <w:rtl w:val="true"/>
        </w:rPr>
        <w:t>پیشینه</w:t>
      </w:r>
      <w:bookmarkEnd w:id="666"/>
    </w:p>
    <w:p>
      <w:pPr>
        <w:pStyle w:val="BookText"/>
        <w:rPr/>
      </w:pPr>
      <w:r>
        <w:rPr>
          <w:rFonts w:ascii="IRNazanin" w:hAnsi="IRNazanin" w:eastAsia="IRNazanin"/>
          <w:color w:val="111111"/>
          <w:sz w:val="28"/>
          <w:sz w:val="28"/>
          <w:szCs w:val="28"/>
          <w:rtl w:val="true"/>
          <w:lang w:bidi="fa-IR"/>
        </w:rPr>
        <w:t>در زمینه مباهله و شأن‌نزول آن درباره اهل‌بیت علیهم السلام کتاب‌های متعدد روایی و تفسیری از قرن‌های پیشین نگاشته‌شده است، از جدیدترین آثاری که در این موضوع به‌نگارش درآمده است،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ولایت در قرآن، سیدمحمد مرتضوی؛ مجمع جهانی شیعه‌شناسی،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ولایت و خلافت، سبحانی‌تبریزی، جعفر، درس‌هایی از مکتب اسلام،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المباهلة، علی الحسینی المیلانی،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الابحاث العقائدیة،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مباهله، محمدتقی شریعتمداری،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واحد تحقیقات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667" w:name="pg14524_162639"/>
    </w:p>
    <w:p>
      <w:pPr>
        <w:pStyle w:val="BookText"/>
        <w:rPr/>
      </w:pPr>
      <w:bookmarkEnd w:id="6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آیه مباهله، غلامرضا کاردان،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آیه مباهله از دیدگاه امامیه و اشاعره، معینی‌فر، محمد؛ داودی، لیلاسادات،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مذاهب اسلامی، پاییز و زمستان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ص</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آیه مباهله از دیدگاه فریقین، الهیان، مجتبی،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فقهی،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سال دوم؛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روز مباهله، محمد شیرزاد، کیهان،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668" w:name="__RefHeading___Toc164215_1878427129"/>
      <w:bookmarkStart w:id="669" w:name="_Toc254"/>
      <w:bookmarkEnd w:id="668"/>
      <w:r>
        <w:rPr/>
        <w:t>1</w:t>
      </w:r>
      <w:r>
        <w:rPr>
          <w:rtl w:val="true"/>
        </w:rPr>
        <w:t xml:space="preserve">. </w:t>
      </w:r>
      <w:r>
        <w:rPr>
          <w:rtl w:val="true"/>
        </w:rPr>
        <w:t>مفهوم شناسی</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بهل واژه‌ای عربی است و معنای آن رهاکردن، آزادگذاشتن و قید و بندی را از چیزی برداشتن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رهاگذاشتن حیوان ماده و نبستن پستان اوست تا این‌که نوزادش بتواند به‌راحتی شیر</w:t>
      </w:r>
    </w:p>
    <w:p>
      <w:pPr>
        <w:pStyle w:val="BookText"/>
        <w:rPr/>
      </w:pPr>
      <w:r>
        <w:rPr>
          <w:rFonts w:ascii="IRNazanin" w:hAnsi="IRNazanin" w:eastAsia="IRNazanin"/>
          <w:color w:val="111111"/>
          <w:sz w:val="28"/>
          <w:sz w:val="28"/>
          <w:szCs w:val="28"/>
          <w:rtl w:val="true"/>
          <w:lang w:bidi="fa-IR"/>
        </w:rPr>
        <w:t>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این حیوان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 الالفاظ القرآن،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زمخشری، اساس‌البلاغه،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کلمه به‌معنای نوعی نفرین یعنی لعنت‌کردن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لسان‌العرب،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طریحی، مجمع‌البحرین،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فیومی، مصباح‌المنیر،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زمخشری، اساس‌البلاغه،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و لعن نیز به‌معنای رهاکردن انسان به حال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ابتهال دانسته‌اند و آن را با فتحه بَهل یا ضمه بُهل به‌همان معنای تضرع و دعا، همراه با اصرار و تلاش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نیز به‌همین معنا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ابن‌فارس، مقاییس‌اللغه، ماده بهل؛ ابن‌منظور، لسان‌العرب، همان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در اصطلاح به‌معنای نفرین‌کردن دو نفر یا دو گروه به یکدیگر است؛ به‌گونه‌ای که افرادی که با هم درباره یک مسئله مهم دینی، مذهبی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و اختلاف‌نظر دارند، در یک‌جا جمع شوند و به درگاه الهی تضرع کنند و از خداوند بخواهند که فرد دروغگو یا </w:t>
      </w:r>
      <w:bookmarkStart w:id="670" w:name="pg14524_162640"/>
    </w:p>
    <w:p>
      <w:pPr>
        <w:pStyle w:val="BookText"/>
        <w:rPr/>
      </w:pPr>
      <w:bookmarkEnd w:id="670"/>
      <w:r>
        <w:rPr>
          <w:rFonts w:ascii="IRNazanin" w:hAnsi="IRNazanin" w:eastAsia="IRNazanin"/>
          <w:color w:val="111111"/>
          <w:sz w:val="28"/>
          <w:sz w:val="28"/>
          <w:szCs w:val="28"/>
          <w:rtl w:val="true"/>
          <w:lang w:bidi="fa-IR"/>
        </w:rPr>
        <w:t xml:space="preserve">ظالم را رسوا سازد یا بر او عذابی نازل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جوامع‌الجامع،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مکارم شیرازی، تفسیر نمونه،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Heading3"/>
        <w:numPr>
          <w:ilvl w:val="2"/>
          <w:numId w:val="1"/>
        </w:numPr>
        <w:rPr/>
      </w:pPr>
      <w:bookmarkStart w:id="671" w:name="__RefHeading___Toc164217_1878427129"/>
      <w:bookmarkStart w:id="672" w:name="_Toc255"/>
      <w:bookmarkEnd w:id="671"/>
      <w:r>
        <w:rPr/>
        <w:t>2</w:t>
      </w:r>
      <w:r>
        <w:rPr>
          <w:rtl w:val="true"/>
        </w:rPr>
        <w:t xml:space="preserve">. </w:t>
      </w:r>
      <w:r>
        <w:rPr>
          <w:rtl w:val="true"/>
        </w:rPr>
        <w:t>اشتراکات تفسیری فریقین در تفسیر آیه مباهله</w:t>
      </w:r>
      <w:bookmarkEnd w:id="672"/>
    </w:p>
    <w:p>
      <w:pPr>
        <w:pStyle w:val="Heading4"/>
        <w:numPr>
          <w:ilvl w:val="3"/>
          <w:numId w:val="1"/>
        </w:numPr>
        <w:rPr/>
      </w:pPr>
      <w:bookmarkStart w:id="673" w:name="__RefHeading___Toc164219_1878427129"/>
      <w:bookmarkStart w:id="674" w:name="_Toc256"/>
      <w:bookmarkEnd w:id="673"/>
      <w:r>
        <w:rPr>
          <w:rtl w:val="true"/>
        </w:rPr>
        <w:t>الف</w:t>
      </w:r>
      <w:r>
        <w:rPr>
          <w:rtl w:val="true"/>
        </w:rPr>
        <w:t xml:space="preserve">) </w:t>
      </w:r>
      <w:r>
        <w:rPr>
          <w:rtl w:val="true"/>
        </w:rPr>
        <w:t>اثبات نبوت</w:t>
      </w:r>
      <w:bookmarkEnd w:id="674"/>
    </w:p>
    <w:p>
      <w:pPr>
        <w:pStyle w:val="BookText"/>
        <w:rPr/>
      </w:pPr>
      <w:r>
        <w:rPr>
          <w:rFonts w:ascii="IRNazanin" w:hAnsi="IRNazanin" w:eastAsia="IRNazanin"/>
          <w:color w:val="111111"/>
          <w:sz w:val="28"/>
          <w:sz w:val="28"/>
          <w:szCs w:val="28"/>
          <w:rtl w:val="true"/>
          <w:lang w:bidi="fa-IR"/>
        </w:rPr>
        <w:t>هر دو گروه از مفسران شیعه و اهل‌سنت معتقدند این پدیده در میان عرب تا آن زمان سابقه نداشته است و راهی برای اثبات نبوت و دلالت بر صدق نبوت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فی تفسیرالقرآن والفرقان،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مکارم شیرازی، تفسیر نمونه،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بیضاوی، انوارالتنزیل،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ثعلبی، الکشف و 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آلوسی، روح‌المعانی،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4"/>
        <w:numPr>
          <w:ilvl w:val="3"/>
          <w:numId w:val="1"/>
        </w:numPr>
        <w:rPr/>
      </w:pPr>
      <w:bookmarkStart w:id="675" w:name="__RefHeading___Toc164221_1878427129"/>
      <w:bookmarkStart w:id="676" w:name="_Toc257"/>
      <w:bookmarkEnd w:id="675"/>
      <w:r>
        <w:rPr>
          <w:rtl w:val="true"/>
        </w:rPr>
        <w:t>ب</w:t>
      </w:r>
      <w:r>
        <w:rPr>
          <w:rtl w:val="true"/>
        </w:rPr>
        <w:t xml:space="preserve">) </w:t>
      </w:r>
      <w:r>
        <w:rPr>
          <w:rtl w:val="true"/>
        </w:rPr>
        <w:t>مباهله با نصارای نجران</w:t>
      </w:r>
      <w:bookmarkEnd w:id="676"/>
    </w:p>
    <w:p>
      <w:pPr>
        <w:pStyle w:val="BookText"/>
        <w:rPr/>
      </w:pPr>
      <w:r>
        <w:rPr>
          <w:rFonts w:ascii="IRNazanin" w:hAnsi="IRNazanin" w:eastAsia="IRNazanin"/>
          <w:color w:val="111111"/>
          <w:sz w:val="28"/>
          <w:sz w:val="28"/>
          <w:szCs w:val="28"/>
          <w:rtl w:val="true"/>
          <w:lang w:bidi="fa-IR"/>
        </w:rPr>
        <w:t xml:space="preserve">قریب به‌اتفاق مفسرین فریقین در شأن‌نزول خود به‌طور مشترک بیان کرده‌اند که طرف مقابل مباهله، نصارای نجران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طبرسی، مجمع‌البیان فی تفسیرالقرآن والفرقان،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بحرانی، البرهان،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سیوطی، الدرالمنثور،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ابن‌کثیر، تفسیر القرآن العظیم،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ابن‌عطیه، المحرر الوجیز،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4"/>
        <w:numPr>
          <w:ilvl w:val="3"/>
          <w:numId w:val="1"/>
        </w:numPr>
        <w:rPr/>
      </w:pPr>
      <w:bookmarkStart w:id="677" w:name="__RefHeading___Toc164223_1878427129"/>
      <w:bookmarkStart w:id="678" w:name="_Toc258"/>
      <w:bookmarkEnd w:id="677"/>
      <w:r>
        <w:rPr>
          <w:rtl w:val="true"/>
        </w:rPr>
        <w:t>ج</w:t>
      </w:r>
      <w:r>
        <w:rPr>
          <w:rtl w:val="true"/>
        </w:rPr>
        <w:t xml:space="preserve">) </w:t>
      </w:r>
      <w:r>
        <w:rPr>
          <w:rtl w:val="true"/>
        </w:rPr>
        <w:t>مصداق آیه اهل‌بیت و آل‌لله و بیان فضائل آنان</w:t>
      </w:r>
      <w:bookmarkEnd w:id="67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مفسران شیعه و قریب به‌اتفاق مفسران اهل‌سنت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حسن علیه السلام، حسین علیه السلام،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علی علیه السلام دانسته‌اند و اینان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جایی‌که طبری روایت مربوط به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نقل می‌کند که حضرت پس از آن‌که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عبایی از پشم مشکی جمع شده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اینان اهل‌بیت منند، پلیدی را از آنان ببر و آنان را پاکیزه بگردان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جامع‌البیان،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فخررازی، مفاتیح‌الغیب،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679" w:name="pg14524_162641"/>
    </w:p>
    <w:p>
      <w:pPr>
        <w:pStyle w:val="Heading4"/>
        <w:numPr>
          <w:ilvl w:val="3"/>
          <w:numId w:val="1"/>
        </w:numPr>
        <w:rPr/>
      </w:pPr>
      <w:bookmarkStart w:id="680" w:name="__RefHeading___Toc164225_1878427129"/>
      <w:bookmarkStart w:id="681" w:name="_Toc259"/>
      <w:bookmarkEnd w:id="679"/>
      <w:bookmarkEnd w:id="680"/>
      <w:r>
        <w:rPr>
          <w:rtl w:val="true"/>
        </w:rPr>
        <w:t>د</w:t>
      </w:r>
      <w:r>
        <w:rPr>
          <w:rtl w:val="true"/>
        </w:rPr>
        <w:t xml:space="preserve">) </w:t>
      </w:r>
      <w:r>
        <w:rPr>
          <w:rtl w:val="true"/>
        </w:rPr>
        <w:t>علی علیه السلام مصداق انفسنا</w:t>
      </w:r>
      <w:bookmarkEnd w:id="681"/>
    </w:p>
    <w:p>
      <w:pPr>
        <w:pStyle w:val="BookText"/>
        <w:rPr/>
      </w:pPr>
      <w:r>
        <w:rPr>
          <w:rFonts w:ascii="IRNazanin" w:hAnsi="IRNazanin" w:eastAsia="IRNazanin"/>
          <w:color w:val="111111"/>
          <w:sz w:val="28"/>
          <w:sz w:val="28"/>
          <w:szCs w:val="28"/>
          <w:rtl w:val="true"/>
          <w:lang w:bidi="fa-IR"/>
        </w:rPr>
        <w:t xml:space="preserve">تمام مفسران شیعه و قریب به‌اتفاق مفسران اهل‌سنت جز عده‌ای از آنان، منظور از انفسنا را علی علیه السلام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موارد مشترک در آیه می‌توان آراء مفسران اهل‌سنت و شیعه و نیز با وجود روایات کاملاً مشترک، دیدگاه دو مذهب را به هم پیوند داد که آیه درصدد اثبات نبوت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مهم از طریق، مباهله انجام گرفته، پایه‌های مباهله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علی علیه السلام به‌عنوان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شناخته می‌شود</w:t>
      </w:r>
      <w:r>
        <w:rPr>
          <w:rFonts w:eastAsia="IRNazanin" w:cs="IRNazanin"/>
          <w:color w:val="111111"/>
          <w:sz w:val="28"/>
          <w:szCs w:val="28"/>
          <w:rtl w:val="true"/>
          <w:lang w:bidi="fa-IR"/>
        </w:rPr>
        <w:t>.</w:t>
      </w:r>
    </w:p>
    <w:p>
      <w:pPr>
        <w:pStyle w:val="Heading3"/>
        <w:numPr>
          <w:ilvl w:val="2"/>
          <w:numId w:val="1"/>
        </w:numPr>
        <w:rPr/>
      </w:pPr>
      <w:bookmarkStart w:id="682" w:name="__RefHeading___Toc164227_1878427129"/>
      <w:bookmarkStart w:id="683" w:name="_Toc260"/>
      <w:bookmarkEnd w:id="682"/>
      <w:r>
        <w:rPr/>
        <w:t>3</w:t>
      </w:r>
      <w:r>
        <w:rPr>
          <w:rtl w:val="true"/>
        </w:rPr>
        <w:t xml:space="preserve">. </w:t>
      </w:r>
      <w:r>
        <w:rPr>
          <w:rtl w:val="true"/>
        </w:rPr>
        <w:t>ضرورت بحث از اهل‌بیت</w:t>
      </w:r>
      <w:r>
        <w:rPr>
          <w:rtl w:val="true"/>
        </w:rPr>
        <w:t xml:space="preserve">^ </w:t>
      </w:r>
      <w:r>
        <w:rPr>
          <w:rtl w:val="true"/>
        </w:rPr>
        <w:t>در سوره آل‌عمران</w:t>
      </w:r>
      <w:bookmarkEnd w:id="68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آل‌عمران سومین سوره نازل شده در 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الاتقان،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معرفت، علوم قرآنی،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از اهل‌کتاب به‌ویژه حضرت مسیح علیه السلام و مریم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خاندان ایشان، آیات مختلفی در معرفی آنان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آیات درصدد اثبات دین اسلام به‌عنوان دین حق و تقاضای از اهل‌کتاب برای دست‌برداشتن از محاجه و اختلاف‌نظرها و روی‌آوردن به امور مشترک و وحدت‌ها و ایمان‌آوردن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توطئه‌های اهل‌کتاب برضد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 برخی از مؤمنان از اهل‌کتاب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دسیسه‌های مربوط به دستبرد به کتاب آسمانی و دور شدن از دین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توطئه‌های آنان و عدم موفقیت دسیسه‌ها و توطئه‌ها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دین حق و اسلام به آنان معرفی شود و از پایه‌های مهم دین اسلام، اهل‌بیت علیهم السلام هستند که در آیه موردنظر معادل فرزندان و زنان و نفس امت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قابل‌توجه این‌که امام علی علیه السلام که در آیه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معرفی‌شده است، بالاترین تعبیر و رتبه را در معرفی داراست، مثل این‌که بگوییم فلانی عین خود من هست، یعنی سخن او، پیام او و وجود و خواسته های او عین سخن، پیام و خواسته‌های من است، یا حرف او و امضای او حرف و امضای من است و این بالاترین اعتماد را می‌رساند</w:t>
      </w:r>
      <w:r>
        <w:rPr>
          <w:rFonts w:eastAsia="IRNazanin" w:cs="IRNazanin"/>
          <w:color w:val="111111"/>
          <w:sz w:val="28"/>
          <w:szCs w:val="28"/>
          <w:rtl w:val="true"/>
          <w:lang w:bidi="fa-IR"/>
        </w:rPr>
        <w:t xml:space="preserve">. </w:t>
      </w:r>
      <w:bookmarkStart w:id="684" w:name="pg14524_162642"/>
    </w:p>
    <w:p>
      <w:pPr>
        <w:pStyle w:val="Heading3"/>
        <w:numPr>
          <w:ilvl w:val="2"/>
          <w:numId w:val="1"/>
        </w:numPr>
        <w:rPr/>
      </w:pPr>
      <w:bookmarkStart w:id="685" w:name="__RefHeading___Toc164229_1878427129"/>
      <w:bookmarkStart w:id="686" w:name="_Toc261"/>
      <w:bookmarkEnd w:id="684"/>
      <w:bookmarkEnd w:id="685"/>
      <w:r>
        <w:rPr/>
        <w:t>4</w:t>
      </w:r>
      <w:r>
        <w:rPr>
          <w:rtl w:val="true"/>
        </w:rPr>
        <w:t xml:space="preserve">. </w:t>
      </w:r>
      <w:r>
        <w:rPr>
          <w:rtl w:val="true"/>
        </w:rPr>
        <w:t>راویان حدیث اهل‌بیت علیهم السلام در آیه</w:t>
      </w:r>
      <w:bookmarkEnd w:id="686"/>
    </w:p>
    <w:p>
      <w:pPr>
        <w:pStyle w:val="Heading4"/>
        <w:numPr>
          <w:ilvl w:val="3"/>
          <w:numId w:val="1"/>
        </w:numPr>
        <w:rPr/>
      </w:pPr>
      <w:bookmarkStart w:id="687" w:name="__RefHeading___Toc164231_1878427129"/>
      <w:bookmarkStart w:id="688" w:name="_Toc262"/>
      <w:bookmarkEnd w:id="687"/>
      <w:r>
        <w:rPr>
          <w:rtl w:val="true"/>
        </w:rPr>
        <w:t>الف</w:t>
      </w:r>
      <w:r>
        <w:rPr>
          <w:rtl w:val="true"/>
        </w:rPr>
        <w:t xml:space="preserve">) </w:t>
      </w:r>
      <w:r>
        <w:rPr>
          <w:rtl w:val="true"/>
        </w:rPr>
        <w:t>ناقلان روایت از ائمه شیعه</w:t>
      </w:r>
      <w:bookmarkEnd w:id="688"/>
    </w:p>
    <w:p>
      <w:pPr>
        <w:pStyle w:val="BookText"/>
        <w:rPr/>
      </w:pPr>
      <w:r>
        <w:rPr>
          <w:rFonts w:ascii="IRNazanin" w:hAnsi="IRNazanin" w:eastAsia="IRNazanin"/>
          <w:color w:val="111111"/>
          <w:sz w:val="28"/>
          <w:sz w:val="28"/>
          <w:szCs w:val="28"/>
          <w:rtl w:val="true"/>
          <w:lang w:bidi="fa-IR"/>
        </w:rPr>
        <w:t>روایات متعددی از ائمه علیهم السلام رسیده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التفسیر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التفسیر العیاشی،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کوفی، تفسیر فرات کوفی،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موسی‌بن جعفر علیه السلام و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 نورالثقلین،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به‌منابع حدیثی و تفسیری مذهب اهل‌بیت و اهل‌سنت نگاه کنیم، خواهیم دید که درباره آیه شریفه مباهله، روایات بسیاری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اطهار علیهم السلام، اصحاب و تابعین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انکار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از شیعه نقل‌شده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 السلام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آیه مباهله نازل شد،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فاطمه و دو پسر او را گرفت و برای مباهله آمد که در این‌هنگام مردی از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این‌ها مباهله نکنید که به مشقت گرفتار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التفسیر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بحرانی، البرهان فی تفسیرالقرآن،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می‌کند که از امیرالمؤمنین علیه السلام درباره فضائلش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قسمتی از فضائل خود را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قضیه مباهله را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التفسیر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بحرانی، البرهان فی تفسیر القرآن،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آیه مباهله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پسران ما حسن و حسین علیهم السلام و منظور از انفسنا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زنانمان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کوفی، تفسیر فرات کوفی،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در یک مجلس که مأمون عباسی آن را در کاخ خود برگزار نموده بود،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پاک خود را در آیه مباهله مشخص کرده و به </w:t>
      </w:r>
      <w:bookmarkStart w:id="689" w:name="pg14524_162643"/>
    </w:p>
    <w:p>
      <w:pPr>
        <w:pStyle w:val="BookText"/>
        <w:rPr/>
      </w:pPr>
      <w:bookmarkEnd w:id="689"/>
      <w:r>
        <w:rPr>
          <w:rFonts w:ascii="IRNazanin" w:hAnsi="IRNazanin" w:eastAsia="IRNazanin"/>
          <w:color w:val="111111"/>
          <w:sz w:val="28"/>
          <w:sz w:val="28"/>
          <w:szCs w:val="28"/>
          <w:rtl w:val="true"/>
          <w:lang w:bidi="fa-IR"/>
        </w:rPr>
        <w:t>پیامبرش دستور انجام مباهله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به‌دنبال نزول آیه، پیامبر، علی، فاطمه، حسن و حسین علیهم السلام را با خود به مباهله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مزیتی است که هیچ‌کس در آن بر اهل‌بیت علیهم السلام پیشی نگرفته و فضیلتی است که هیچ انسانی به آن نرسیده و شرفی است که قبل از آن هیچ کس از آن برخوردار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 نورالثقلین،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تأکید بر برتری اهل‌بیت علیهم السلام،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خاصی به امام علی علیه السلام می‌دهد که گویا او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90" w:name="__RefHeading___Toc164233_1878427129"/>
      <w:bookmarkStart w:id="691" w:name="_Toc263"/>
      <w:bookmarkEnd w:id="690"/>
      <w:r>
        <w:rPr>
          <w:rtl w:val="true"/>
        </w:rPr>
        <w:t>ب</w:t>
      </w:r>
      <w:r>
        <w:rPr>
          <w:rtl w:val="true"/>
        </w:rPr>
        <w:t xml:space="preserve">) </w:t>
      </w:r>
      <w:r>
        <w:rPr>
          <w:rtl w:val="true"/>
        </w:rPr>
        <w:t>راویان اهل‌سنت</w:t>
      </w:r>
      <w:bookmarkEnd w:id="691"/>
    </w:p>
    <w:p>
      <w:pPr>
        <w:pStyle w:val="BookText"/>
        <w:rPr/>
      </w:pPr>
      <w:r>
        <w:rPr>
          <w:rFonts w:ascii="IRNazanin" w:hAnsi="IRNazanin" w:eastAsia="IRNazanin"/>
          <w:color w:val="111111"/>
          <w:sz w:val="28"/>
          <w:sz w:val="28"/>
          <w:szCs w:val="28"/>
          <w:rtl w:val="true"/>
          <w:lang w:bidi="fa-IR"/>
        </w:rPr>
        <w:t>راویان فراوانی نیز از اهل‌سنت شأن‌نزول آیه را مربوط به اهل‌بیت علیهم السلام و امام علی علیه السلام نقل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سعدبن ابی‌وقاص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صحیح،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تفسیرالقرآن العظیم،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سیوطی، الدرالمنثور،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ابوطفیل لیثی از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سنن ترمذی،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جامع‌البیان،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جامع‌البیان،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مجاهدبن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الکشف و 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الکشف و البیان،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جعفربن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تفسیرالقرآن العظیم،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رافع‌بن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همان، ص</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همان،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سیوطی، الدرالمنثور،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داودبن ابی‌هند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براء‌بن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جامع‌البیان،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علباء‌بن احمر یشکری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الدر المنثور،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افراد ذیل را از راویان حدیث مربوط به اهل‌بیت علیهم السلام دانسته‌اند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جابربن عبدالله، عثمان‌بن عفان، طلحةبن عبدالله، زبیربن عوام، عبدالرحمن‌بن عوف، سعیدبن زید، سعدبن ابی‌وقاص، حذیفةبن یمان، براءبن عازب، ابوسعید خدری، امّ‌سلمه، زیدبن علی‌بن الحسین، شعبی، حسن بصری، سدّی، مقاتل، کلبی، مجاهد، ابوالطفیل 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میلانی، نفحات‌الازهار فی خلاصة عقبات‌الانوار،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692" w:name="pg14524_162644"/>
    </w:p>
    <w:p>
      <w:pPr>
        <w:pStyle w:val="Heading3"/>
        <w:numPr>
          <w:ilvl w:val="2"/>
          <w:numId w:val="1"/>
        </w:numPr>
        <w:rPr/>
      </w:pPr>
      <w:bookmarkStart w:id="693" w:name="__RefHeading___Toc164235_1878427129"/>
      <w:bookmarkStart w:id="694" w:name="_Toc264"/>
      <w:bookmarkEnd w:id="692"/>
      <w:bookmarkEnd w:id="693"/>
      <w:r>
        <w:rPr>
          <w:rtl w:val="true"/>
        </w:rPr>
        <w:t>روایات اهل‌سنت</w:t>
      </w:r>
      <w:bookmarkEnd w:id="694"/>
    </w:p>
    <w:p>
      <w:pPr>
        <w:pStyle w:val="BookText"/>
        <w:rPr/>
      </w:pPr>
      <w:r>
        <w:rPr>
          <w:rFonts w:ascii="IRNazanin" w:hAnsi="IRNazanin" w:eastAsia="IRNazanin"/>
          <w:color w:val="111111"/>
          <w:sz w:val="28"/>
          <w:sz w:val="28"/>
          <w:szCs w:val="28"/>
          <w:rtl w:val="true"/>
          <w:lang w:bidi="fa-IR"/>
        </w:rPr>
        <w:t xml:space="preserve">حدیث مباهله در کتب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علی‌الصحیحین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ابن‌حنبل،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عسقلانی،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در همین کتب به صحت حدیث و تواتر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نقل کرده که معاویةبن ابوسفیان، سعدبن ابی‌وقاص را خواست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منع می‌کند که ابوتراب را سبّ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فضیلت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 السلام بیان داشته که با وجود آن‌ها هرگز او را سبّ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أبنائنا و أبناءکم و نساءنا و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فاطمه و حسن و حسین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اینان اهل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صحیح،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این حدیث را حسن و صحیح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سنن 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ابن‌عساکر به سندش از طفیل نقل کرده که امیرمؤمنان با اصحاب شورا مناظره کرده و از جمله فضائلی که با آن محاجه کرد این بود که شما را به‌خدا سوگند دهم آیا در میان شما کسی نزدیک‌تر از من به رسول خدا در قرابت و نسبت هست؟ کسی که رسول خدا او را نفس خود بخواند و فرزندانش را فرزندان خود و زنان او را زنان خود بداند؟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علی علیه السلام، ص</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به نقل از مسلم، ترمذی، ابن‌منذر، حاکم، بیهقی در سنن، از سعدبن ابی‌وقاص نقل می‌کند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مباهله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علیهم السلام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اینان اهل‌بیت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الدرالمنثور،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695" w:name="pg14524_162645"/>
    </w:p>
    <w:p>
      <w:pPr>
        <w:pStyle w:val="BookText"/>
        <w:rPr/>
      </w:pPr>
      <w:bookmarkEnd w:id="695"/>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سیوطی از حاکم روایت صحیحه از جابربن عبدالله می‌آورد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الدرالمنثور،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سیوطی در الدرالمنثور، طبری در جامع‌البیان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ابن‌کثیر دمشقی در تفسیر القرآن‌العظیم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بیضاوی در انوارالتنزیل و اسرارالتأویل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ثعلبی در الکشف و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زمخشری در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فخررازی در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آلوسی در تفسیر روح‌المعانی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ابن‌عطیه اندلسی در المحرر الوجیز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ابن‌جوزی در تفسیر زادالمسیر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مفسران دیگر اهل‌سنت روایت فوق را نقل کرده‌اند به‌گونه‌ای که اولاً تواتر آن را می‌رساند و ثانیاً اتفاق‌نظر اهل‌سنت و ثالثاً انکار آن موجب انکار کتب و روایات دیگر آنان خواهد شد</w:t>
      </w:r>
      <w:r>
        <w:rPr>
          <w:rFonts w:eastAsia="IRNazanin" w:cs="IRNazanin"/>
          <w:color w:val="111111"/>
          <w:sz w:val="28"/>
          <w:szCs w:val="28"/>
          <w:rtl w:val="true"/>
          <w:lang w:bidi="fa-IR"/>
        </w:rPr>
        <w:t>.</w:t>
      </w:r>
    </w:p>
    <w:p>
      <w:pPr>
        <w:pStyle w:val="Heading3"/>
        <w:numPr>
          <w:ilvl w:val="2"/>
          <w:numId w:val="1"/>
        </w:numPr>
        <w:rPr/>
      </w:pPr>
      <w:bookmarkStart w:id="696" w:name="__RefHeading___Toc164237_1878427129"/>
      <w:bookmarkStart w:id="697" w:name="_Toc265"/>
      <w:bookmarkEnd w:id="696"/>
      <w:r>
        <w:rPr/>
        <w:t>5</w:t>
      </w:r>
      <w:r>
        <w:rPr>
          <w:rtl w:val="true"/>
        </w:rPr>
        <w:t xml:space="preserve">. </w:t>
      </w:r>
      <w:r>
        <w:rPr>
          <w:rtl w:val="true"/>
        </w:rPr>
        <w:t>جایگاه امام علی علیه السلام در آیه مباهله در تحلیل دانشمندان</w:t>
      </w:r>
      <w:bookmarkEnd w:id="697"/>
    </w:p>
    <w:p>
      <w:pPr>
        <w:pStyle w:val="BookText"/>
        <w:rPr/>
      </w:pPr>
      <w:r>
        <w:rPr>
          <w:rFonts w:ascii="IRNazanin" w:hAnsi="IRNazanin" w:eastAsia="IRNazanin"/>
          <w:color w:val="111111"/>
          <w:sz w:val="28"/>
          <w:sz w:val="28"/>
          <w:szCs w:val="28"/>
          <w:rtl w:val="true"/>
          <w:lang w:bidi="fa-IR"/>
        </w:rPr>
        <w:t>در تحلیل بسیاری از دانشمندان شیعه و اهل‌تسنن، آیه در مورد علی علیه السلام قطعی بوده و برتری ایشان نسبت به سایر صحابه و دیگران به‌عنوان نفس و جان پیامبر ثابت شده است و بسیاری از مفسران شیعه و اهل‌سنت در این مورد ادعای تواتر نموده‌اند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ادعای اتفاق‌نظر بین مفسران و محدثان دارد که آیه در مورد فضیلت حضرت فاطمه زهرا سلام الله علیها، حسن و حسین علیهم السلامو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پس از بحث فراوان، دیدگاه حمصی از علمای شیعه معاصر، خود مبنی بر افضلیت علی علیه السلام نسبت به سایر صحابه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ایرادی که می‌گیرد این است که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علی به‌منزله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چون پیامبر افضل بر سایر انبیاء است، بنابراین علی علیه السلام نیز افضل بر سایر انبیاء است و این قابل 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مفاتیح‌الغیب،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به این ایراد نیز پاسخ‌هایی داده شده است که اولاً سخن درباره افضلیت علی علیه السلام بر همه امت غیر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مطلب نیازی به اثبات برتری او بر سایر انبیاء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وقتی افضل‌بودن ثابت شود، خود دلیلی بر این است که پس از پیامبر، افضل و کسی که به‌منزله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باید پیشوا باشد نه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پیام قرآن،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 در احکام‌القرآن ادعای اجماع و اتفاق همه دانشمندان حدیث و تاریخ نموده است و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سیره و ناقلان آثار هیچ اختلافی ندارند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حسین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نصارا که با او محاجه کردند را به مباهله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 احکام‌القرآن،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در جامع‌الاصول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در سنن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شأن‌نزول آیه را درباره علی و فاطمه و حسین و حسین علیهم السلام صحیح و متواتر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ادعای اتفاق بین مفسران و محدیثان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مفاتیح‌الغیب،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آیه را دلیلی بر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اهل‌بیت علیهم السلام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انوارالتنزیل و اسرارالتأویل،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پس از بحث‌های زیادی، آیه را دلیل بر صدق نبوت و فضیلت آل‌الله می‌داند و فضیلت آل‌الله را در آیه از مواردی می‌داند که هیچ مؤمنی در آن اختلاف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روح‌المعانی،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پس از نقل روایت مربوط به اهل‌بیت علیهم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قول است که نخستین قول را علی‌بن ابی‌طالب علیه السلام می‌داند و از شعبی نقل می‌کند که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را نفس ابن‌عم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ابن‌جوزی، زادالمسیر فی علم 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براین‌که مصداق انفسنا علی‌بن ابی‌طالب باشد، هیچ اشکالی نمی‌بیند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نیز علی علیه السلام را از افراد و مصداق آیه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الکشاف،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علی‌بن ابی‌طالب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الکشف و 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وهبه زحیلی نیز در تفسیر المنیر روایت مربوط به علی و فاطمه و حسین و حسین علیهم السلام را می‌آورد و علی علیه السلام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زحیلی، تفسیر المنیر،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کتاب نهج‌الحق و کشف‌الصدق به اجماع مفسران بر این مطلب اشاره کرده که خداوند حضرت علی علیه السلام را جان محمد قرار داد و منظور از این مطلب، برابری در اولی به تصرف‌بودن هر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نهج‌الحق و کشف‌الصدق،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اثبات ولایت امام علی علیه السلام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نورالله شوشتری نیز در کتاب احقاق‌الحق در این مورد شصت کتاب از اهل‌سنت نقل کرده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آیه را محکم‌ترین دلیل بر بلندای مقام سروری امیرمؤمنان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 احقاق‌الحق،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اثبات می‌کند که روایت مذکور قابل‌انکار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روایت مباهله و همراه‌بودن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آل‌عبا را در کتاب امالی به سند خود از عبدالرحمن بن کثیر از امام صادق علیه السلام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التبیان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نیز این روایت را در کتاب اختصاص، به سند خود از محمدبن زبرقان از موسی‌بن جعفرعلیه السلام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الاختصاص، ص</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نیز در این موضوع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روایات متواتری از ابن‌عباس و از دیگران نقل شده که حضرت روز مباهله دست سه تن درحالی‌که فاطمه سلام الله علیها پشت سر آنان بود را گرفته 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پسران ما، جان ما، زنان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جان‌های خود و فرزندان خود را بیاورید تا مباهله کرده و لعنت خدا را بر دروغ‌گویان </w:t>
      </w:r>
    </w:p>
    <w:p>
      <w:pPr>
        <w:pStyle w:val="BookText"/>
        <w:rPr/>
      </w:pPr>
      <w:r>
        <w:rPr>
          <w:rFonts w:ascii="IRNazanin" w:hAnsi="IRNazanin" w:eastAsia="IRNazanin"/>
          <w:color w:val="111111"/>
          <w:sz w:val="28"/>
          <w:sz w:val="28"/>
          <w:szCs w:val="28"/>
          <w:rtl w:val="true"/>
          <w:lang w:bidi="fa-IR"/>
        </w:rPr>
        <w:t>نثار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براساس شرط صحت و پذیرش حدیث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اسباب النزول،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منظور از پسران حسن و حسین علیهم السلام و منظور از زنان حضرت فاطمه سلام الله علیها و منظور از جان ما جز امام علی علیه السلام دیگری نخواهد بود و این برتری آن حضرت نسبت به دیگران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روایتی که مأمون از امام رضا علیه السلام نقل کرده است می‌آورد، مأمون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خلافة جدّک علی‌بن ابی‌طالب؟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انفسنا می‌رساند که خداوند اراده می‌کند که نفس علی را مانند نفس نبی قرار دهد و مفسران و روایات و تاریخ بر آن اتفاق‌نظر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تفسیر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و نساء و انفس، مبتنی بر کثرت آنان نیست، بلکه مقصود هلاکت طرف مقابل به‌وسیله مباهله بوده است و این‌که گاهی لفظ جمع ذکر شود و مصداق یکی باشد، در قرآن فراوان است، مانند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درصدد است تا کذب طرف مقابل را به اثبات برساند و لازم است که حاضرین در مباهله برای دعا مشارکت داشته باشند و کذب جز با دعا تحقق نمی‌پذیرند، آن هم دعای کسانی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حاضر شوند و آنان جز علی و فاطمه و حسنین علیهم السلام کسی دیگر نبود و این از بالاترین مناقب و فضائلی است که خداوند به اهل‌بیت پیامبرش اختصاص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تفسیر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نیز آیه مباهله را یک سند زنده برای عظمت اهل‌بیت علیهم السلام دانسته و به شبهات آن پاسخ می‌دهد و از شانزده شخصیت از اهل‌سنت نقل می‌کند که آیه مربوط به اهل‌بیت علیهم السلام و عظمت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علی‌بن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تفسیر پیام قرآن به دو نکته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چون علی علیه السلام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برتر از تمام صحابه است؛ زیرا پیامبر برتر از تمام افراد بوده‌اند و در نتیجه علی علیه السلام نیز برتر از همه خواهد بود و این افضلیت علی بر همه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که از این آیه </w:t>
      </w:r>
      <w:bookmarkStart w:id="698" w:name="pg14524_162649"/>
    </w:p>
    <w:p>
      <w:pPr>
        <w:pStyle w:val="BookText"/>
        <w:rPr/>
      </w:pPr>
      <w:bookmarkEnd w:id="698"/>
      <w:r>
        <w:rPr>
          <w:rFonts w:ascii="IRNazanin" w:hAnsi="IRNazanin" w:eastAsia="IRNazanin"/>
          <w:color w:val="111111"/>
          <w:sz w:val="28"/>
          <w:sz w:val="28"/>
          <w:szCs w:val="28"/>
          <w:rtl w:val="true"/>
          <w:lang w:bidi="fa-IR"/>
        </w:rPr>
        <w:t>شریفه و احادیث متواتری که ذیل آن آمده است، خلافت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روشن‌تر می‌سازد؛ چراکه هرگز خداوند راضی نمی‌شود فرد افضل و برتر مأموم باشد و غیرافضل امام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پیام قرآن،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699" w:name="__RefHeading___Toc164239_1878427129"/>
      <w:bookmarkStart w:id="700" w:name="_Toc266"/>
      <w:bookmarkEnd w:id="699"/>
      <w:r>
        <w:rPr/>
        <w:t>6</w:t>
      </w:r>
      <w:r>
        <w:rPr>
          <w:rtl w:val="true"/>
        </w:rPr>
        <w:t xml:space="preserve">. </w:t>
      </w:r>
      <w:r>
        <w:rPr>
          <w:rtl w:val="true"/>
        </w:rPr>
        <w:t>دیدگاه مفسران</w:t>
      </w:r>
      <w:bookmarkEnd w:id="700"/>
    </w:p>
    <w:p>
      <w:pPr>
        <w:pStyle w:val="Heading4"/>
        <w:numPr>
          <w:ilvl w:val="3"/>
          <w:numId w:val="1"/>
        </w:numPr>
        <w:rPr/>
      </w:pPr>
      <w:bookmarkStart w:id="701" w:name="__RefHeading___Toc164241_1878427129"/>
      <w:bookmarkStart w:id="702" w:name="_Toc267"/>
      <w:bookmarkEnd w:id="701"/>
      <w:r>
        <w:rPr>
          <w:rtl w:val="true"/>
        </w:rPr>
        <w:t>الف</w:t>
      </w:r>
      <w:r>
        <w:rPr>
          <w:rtl w:val="true"/>
        </w:rPr>
        <w:t xml:space="preserve">) </w:t>
      </w:r>
      <w:r>
        <w:rPr>
          <w:rtl w:val="true"/>
        </w:rPr>
        <w:t>مفسران شیعه</w:t>
      </w:r>
      <w:bookmarkEnd w:id="702"/>
    </w:p>
    <w:p>
      <w:pPr>
        <w:pStyle w:val="BookText"/>
        <w:rPr/>
      </w:pPr>
      <w:r>
        <w:rPr>
          <w:rFonts w:ascii="IRNazanin" w:hAnsi="IRNazanin" w:eastAsia="IRNazanin"/>
          <w:color w:val="111111"/>
          <w:sz w:val="28"/>
          <w:sz w:val="28"/>
          <w:szCs w:val="28"/>
          <w:rtl w:val="true"/>
          <w:lang w:bidi="fa-IR"/>
        </w:rPr>
        <w:t xml:space="preserve">از منظر مفسران شیعه اتفاق وجود دارد که آیه مربوط به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فاطمه،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علی‌بن ابی‌طالب علیه السلام می‌باشد و در این‌جا تنها به بیان برخی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تفسیر خود در ذیل آیه مباهله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 نازل شد، پیامبر اسلام دست علی، فاطمه، حسن و حسین علیهم السلام را گرفت و سپس مسیحیان را به مباهله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از مباهله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این‌ها مباهله کنیم تا روز قیامت هیچ مرد و زن مسیحی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الامالی، ص</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ابوالفتوح رازی در تفسیر خود ضمن بیان شأن‌نزول آیه مباهله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پس از نزول این آیه، همراه علی، حسن، حسین، فاطمه علیهم السلام آمد و آماده مباهله شدند، اما مسیحیان نجران ترسیدند و از مباهله عذر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 روض‌الجنان و روح‌الجنان،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سیدفضل‌الله ضمن بیان مباحثه مسیحیان و پیامبر، همراه‌بودن علی، فاطمه، حسن و حسین علیهم السلام را در مباهله متذکر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فضل‌الله، تفسیر من وحی‌القرآن،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مفسران دیگر هم‌چون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علی‌بن ابراهیم، ص</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ابونصر محمدبن مسعودبن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قرآن، ص</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قضیه مباهله را نقل کرده‌اند</w:t>
      </w:r>
      <w:r>
        <w:rPr>
          <w:rFonts w:eastAsia="IRNazanin" w:cs="IRNazanin"/>
          <w:color w:val="111111"/>
          <w:sz w:val="28"/>
          <w:szCs w:val="28"/>
          <w:rtl w:val="true"/>
          <w:lang w:bidi="fa-IR"/>
        </w:rPr>
        <w:t xml:space="preserve">. </w:t>
      </w:r>
      <w:bookmarkStart w:id="703" w:name="pg14524_162650"/>
    </w:p>
    <w:p>
      <w:pPr>
        <w:pStyle w:val="Heading4"/>
        <w:numPr>
          <w:ilvl w:val="3"/>
          <w:numId w:val="1"/>
        </w:numPr>
        <w:rPr/>
      </w:pPr>
      <w:bookmarkStart w:id="704" w:name="__RefHeading___Toc164243_1878427129"/>
      <w:bookmarkStart w:id="705" w:name="_Toc268"/>
      <w:bookmarkEnd w:id="703"/>
      <w:bookmarkEnd w:id="704"/>
      <w:r>
        <w:rPr>
          <w:rtl w:val="true"/>
        </w:rPr>
        <w:t>ب</w:t>
      </w:r>
      <w:r>
        <w:rPr>
          <w:rtl w:val="true"/>
        </w:rPr>
        <w:t xml:space="preserve">) </w:t>
      </w:r>
      <w:r>
        <w:rPr>
          <w:rtl w:val="true"/>
        </w:rPr>
        <w:t>مفسران اهل‌سنت</w:t>
      </w:r>
      <w:bookmarkEnd w:id="705"/>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روایات زیادی در شأن‌نزول آیه مباهله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الدرالمنثور،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تفسیر خود ضمن بیان شأن‌نزول آیه مباهله با دو روایت از سدی و زیدبن علی نقل می‌کند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مباهله با مسیحیان نجران، دست حسن و حسین و فاطمه را گرفت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آن‌ها بیاید، ولی مسیحیان حاضر به مباهله نشدند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که این همان پیامبر خدا باشد و دعای پیامبر مانند دعای دیگران نیست، بدین‌جهت از مباهله امتناع کردند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مباهله می‌کردند،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محدثان نام حضرت علی علیه السلام را در مباهله نیاورده‌اند، آیا وی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جامع‌البیان،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پس از توضیحاتی در مورد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پس از اصرار مسیحیان به جهل خود، آن‌ها را به مباهله فراخواند و برای مباهله به‌همراه علی، فاطمه، حسن و حسین علیهم السلام آمد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دعا کردم شما آمین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صورت‌هایی میبینم که اگر خداوند را برای کندن کوه از جای خود بخوانند، چنین خواهد شد و آن‌ها از مباهله امتناع کرده، حاضر به پرداخت جزیه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مباهله می‌کردند تبدیل به خوک و میمون می‌شدند و خداوند نجران و اهل آن را حتی پرندگان نشسته بر شاخه‌های درختان را هلاک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عبای پشمی سیاه‌رنگ از منزل خارج شد، حسن آمد و آن را داخل عبای خود قرار داد، سپس حسین آمد و او نیز در زیر عبای خود قرار داد، سپس علی و فاطمه سلام الله علیها آمدند و 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می‌خواهد پلیدی را از شما اهل‌بیت دور کند و شما را کاملاً پاک گرداند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نقل این روایات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در مورد صحت این روایت بین مفسران و محدثان اتفاق‌نظر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مفاتیح‌الغیب،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در مورد شأن‌نزول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مسیحیان درباره عیسی با حضرت پیامبر احتجاج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آن‌ها را به مباهله فراخواند، همراه علی، فاطمه، حسن و حسین آمد، ولی آن‌ها از مباهله امتناع کردند و به پرداخت جزیه رضایت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تفسیر القرآن‌العظیم،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ذیل آیه مباهله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برای مباهله با مسیحیان؛ علی، فاطمه، حسن و حسین علیهم السلام را همراه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مسیحیان نجران از مباهله امتاع نموده و به پرداخت جزیه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دلیلی بر نبوت پیامبر اسلام و دلیلی بر فضیلت اهل‌بیت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انوارالتنزیل و اسرارالتأویل،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مسیحیان را به مباهله دعوت نمود و به جهت مباهله، همراه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ولی آن‌ها از انجام مباهله سر 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تفسیر سمرقندی،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ثعلبی از قول مجاهد و کلبی آورده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نصاری را دعوت به مباهله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برمی‌گردیم و در مورد این پیشنهاد مشورت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هم خلوت کردند، به عاقب که رئیسشان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عبدالمسیح چه صلاح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ای گروه نصارا شما خوب می‌دانید که محمد نبی مرسل است و درباره حضرت مسیح حق را از باطل جدا کرده و به‌خدا سوگند هیچ قومی با پیامبری مباهله نکرده مگر این‌که بعد از مباهله هلاک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به‌سوی رسول خدا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حسین را در آغوش گرفته و دست حسن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بعد از او و علی به دنبالش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پس از دیدن این منظره از مباهله امتناع ورزیدند و پیمان بستند که سالی دو مرتبه، دو هزار طاقه پارچه و سی عدد زره آهنی به حضرت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ثعلبی، الکشف و 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706" w:name="pg14524_162652"/>
    </w:p>
    <w:p>
      <w:pPr>
        <w:pStyle w:val="BookText"/>
        <w:rPr/>
      </w:pPr>
      <w:bookmarkEnd w:id="706"/>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طنطاوی نیز مانند دیگر مفسران اهل‌سنت، واقعه 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طنطاوی، الجواهر فی تفسیر القرآن الکریم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ضمن نقل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فرزندان دختر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به‌همین‌دلیل که رسول خدا، حسن و حسین و فاطمه و علی را برای مباهله با خود همراهی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جامع‌الاحکام القرآن،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نیز با نقل سیزده حدیث در موضوع مباهله و مصادیق آن، که اهل‌بیت علیهم السلام هستند، این آیه را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 شواهدالتنزیل لقواعدالتفضیل،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پس از نقل شش حدیث، از قول مسلم و ترمذی از سعدبن ابی‌وقاص نقل می‌کند که بعد از مباهله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هؤلاء 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واضح‌ترین دلالت را بر صدق نبوت حضرت رسول و آل‌الله دارد و این‌که آنان چقدر در ایمان خود جازم بودند و دلالتش بر فضیلت آل‌الله از مواردی است که در آن مؤمنی اختلاف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آلوسی، روح‌المعانی فی تفسیر القرآن‌العظیم،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707" w:name="__RefHeading___Toc164245_1878427129"/>
      <w:bookmarkStart w:id="708" w:name="_Toc269"/>
      <w:bookmarkEnd w:id="707"/>
      <w:r>
        <w:rPr/>
        <w:t>7</w:t>
      </w:r>
      <w:r>
        <w:rPr>
          <w:rtl w:val="true"/>
        </w:rPr>
        <w:t xml:space="preserve">. </w:t>
      </w:r>
      <w:r>
        <w:rPr>
          <w:rtl w:val="true"/>
        </w:rPr>
        <w:t>بررسی شبهات درباره مصداق انفسنا</w:t>
      </w:r>
      <w:bookmarkEnd w:id="708"/>
    </w:p>
    <w:p>
      <w:pPr>
        <w:pStyle w:val="BookText"/>
        <w:rPr/>
      </w:pPr>
      <w:r>
        <w:rPr>
          <w:rFonts w:ascii="IRNazanin" w:hAnsi="IRNazanin" w:eastAsia="IRNazanin"/>
          <w:color w:val="111111"/>
          <w:sz w:val="28"/>
          <w:sz w:val="28"/>
          <w:szCs w:val="28"/>
          <w:rtl w:val="true"/>
          <w:lang w:bidi="fa-IR"/>
        </w:rPr>
        <w:t>با این‌که که مطالب گذشته بر اختصاص آیه مباهله به پنج‌تن تأکید می‌کند، لیکن درباره آیه مباهله نیز شبهاتی مطرح‌شده که به نقد و بررسی آن خواهیم پرداخت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اهل‌تسنن از جمله آلوسی، شبهاتی در مورد شأن‌نزول آیه مباهله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شخن شیعه را نقل می کند که آیه بر اولویت حضرت علی علیه السلام و خلافت او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وجه آن قرارگرفتن علی به‌عنوان نفس رسول خدا 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معنای حقیقی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نمی‌پذیرد که مراد از انفسنا امیرالمؤمنین باشد،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خود پیامبر است و امیرالمؤمنین داخل در ابناء است، زیرا در عرف به داماد، پسر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دو مجاز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نوه </w:t>
      </w:r>
    </w:p>
    <w:p>
      <w:pPr>
        <w:pStyle w:val="BookText"/>
        <w:rPr/>
      </w:pPr>
      <w:r>
        <w:rPr>
          <w:rFonts w:ascii="IRNazanin" w:hAnsi="IRNazanin" w:eastAsia="IRNazanin"/>
          <w:color w:val="111111"/>
          <w:sz w:val="28"/>
          <w:sz w:val="28"/>
          <w:szCs w:val="28"/>
          <w:rtl w:val="true"/>
          <w:lang w:bidi="fa-IR"/>
        </w:rPr>
        <w:t xml:space="preserve">دختری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بدانیم، فقط داماد مجاز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آلوسی، روح‌المعانی فی تفسیر القرآن‌العظیم،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شبهه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مقابل نصّ است، زیرا مطابق روایات صحیح،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به‌همراه خود چهار نفر را آورد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تستری حدود شصت کتاب از متون اهل‌سنت را نام می‌برد که مطلب فوق را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 احقاق‌الحق،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 که مطلب به‌قدری واضح و روشن است که در این کتب منعکس‌شده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شخص پیامبر بگیریم، در این‌صورت دعوت شده، همان دعوت‌کننده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جایز نیست که انسان خودش را هم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ردّ این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شیعه که جایز نیست که انسان خودش را هم دعوت کند، هذیان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حدیث شایع است که کسی خود را بخواهد،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نفسی و شاورتُها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خودم مشاوره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خودمان را احضار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این توجیه آلوسی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تصریح روایات و توضیحات گذشته، واجب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علی علیه السلام باشد؛ زیرا افراد دیگر با الفاظ دیگر در مباهله شرکت دارند و اصولیون معتقدند که خطاب گوینده، شامل خودش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درست‌بودن این احتمال، لازم می‌آید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اضافه باشد؛ زیرا شخص پیامبر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شخص خود را بخواند، حدیث نفس است و شامل دعوت به‌معنای عرفی که آیه نیز به آن اشاره دارد،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جمع مخاطبان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که آلوسی ادعا کرده است که در ادبیات عرب به داماد، پسر گفته می،شود در ادبیات عرب دیده نشده و خطاب پسر به داماد نامأنوس و مجازی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p>
    <w:p>
      <w:pPr>
        <w:pStyle w:val="BookText"/>
        <w:rPr/>
      </w:pPr>
      <w:r>
        <w:rPr>
          <w:rFonts w:ascii="IRNazanin" w:hAnsi="IRNazanin" w:eastAsia="IRNazanin"/>
          <w:color w:val="111111"/>
          <w:sz w:val="28"/>
          <w:sz w:val="28"/>
          <w:szCs w:val="28"/>
          <w:rtl w:val="true"/>
          <w:lang w:bidi="fa-IR"/>
        </w:rPr>
        <w:t>ولایت در قرآن،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این مطلب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لسان‌العرب،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خطاب پیامبر نسبت به حضرت امیر علیه السلام از این عبارت استفاده نشده است و روایتی که بگوید فرزند منی یا مانند فرزند منی به‌چشم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نمی‌توان از یک لفظ دو چیز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نوه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قراردادن داماد و فرزندان خردسال او و به‌کاربردن خطاب یکسان</w:t>
      </w:r>
    </w:p>
    <w:p>
      <w:pPr>
        <w:pStyle w:val="BookText"/>
        <w:rPr/>
      </w:pPr>
      <w:r>
        <w:rPr>
          <w:rFonts w:ascii="IRNazanin" w:hAnsi="IRNazanin" w:eastAsia="IRNazanin"/>
          <w:color w:val="111111"/>
          <w:sz w:val="28"/>
          <w:sz w:val="28"/>
          <w:szCs w:val="28"/>
          <w:rtl w:val="true"/>
          <w:lang w:bidi="fa-IR"/>
        </w:rPr>
        <w:t xml:space="preserve">برای آن‌ها، نوعی خلاف عرف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 احقاق‌الحق،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قندوزی، ینابیع‌المودة،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کنزالعمال روایاتی ذکرشده که در آن،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 علی علیه السلام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لتنهتن یا بنی‌ولیعه اولا بعثن الیکم رجلاً کنفسی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 هندی، کنزالعمال،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هیثمی، مجمع‌الزوائد،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عدیل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آرزوی حکومت نبودم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از جا کنده شد و امید داشتم که منظور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نباشد و اشاره به علی‌بن ابی‌طالب علیه السلام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مجمع‌الزوائد،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بریده اسلمی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علی علیه السلام خشمگین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من و من از اویم، همانا مردم از نسب‌های گوناگون هستند و من و علی‘ از یک نسب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مرتضی، الشافی فی الامامة،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هیثمی، مجمع‌الزوائد،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قندوزی در ینابیع‌المودة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اختصاص به این موضوع داده که در این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طرق مختلف و الفاظ متفاوت از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فرموده حضرت علی علیه السلام به‌منزله نفس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سلطان‌الواعظین، درالمنثور فی تفسیر المأثور،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709" w:name="pg14524_162655"/>
    </w:p>
    <w:p>
      <w:pPr>
        <w:pStyle w:val="Heading3"/>
        <w:numPr>
          <w:ilvl w:val="2"/>
          <w:numId w:val="1"/>
        </w:numPr>
        <w:rPr/>
      </w:pPr>
      <w:bookmarkStart w:id="710" w:name="__RefHeading___Toc164247_1878427129"/>
      <w:bookmarkStart w:id="711" w:name="_Toc270"/>
      <w:bookmarkEnd w:id="709"/>
      <w:bookmarkEnd w:id="710"/>
      <w:r>
        <w:rPr>
          <w:rtl w:val="true"/>
        </w:rPr>
        <w:t>شبهه روایی آلوسی در مصداق آیه</w:t>
      </w:r>
      <w:bookmarkEnd w:id="711"/>
    </w:p>
    <w:p>
      <w:pPr>
        <w:pStyle w:val="BookText"/>
        <w:rPr/>
      </w:pPr>
      <w:r>
        <w:rPr>
          <w:rFonts w:ascii="IRNazanin" w:hAnsi="IRNazanin" w:eastAsia="IRNazanin"/>
          <w:color w:val="111111"/>
          <w:sz w:val="28"/>
          <w:sz w:val="28"/>
          <w:szCs w:val="28"/>
          <w:rtl w:val="true"/>
          <w:lang w:bidi="fa-IR"/>
        </w:rPr>
        <w:t>سیوطی از ابن‌عساکر از قول جعفربن محمد امام صادق علیه السلام روایتی به این مضمون نقل می‌کند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پسرش، عمر و پسرش، عثمان و پسرش، علی و فرزندانش را برای مباهله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تفسیر مراغی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الدر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شوکانی، فتح القدیر،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مراغی، تفسیر المراغی،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این روایت را خلاف جمهور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روح‌المعانی فی تفسیر القرآن‌العظیم،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سند حدیثی که ابن‌عساکر نقل کرده، گفته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صاحبان صحاح و مسانید آن را نقل نکرده‌اند؛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راویان آن افرادی مثل سعیدبن عنبسه و هیثم‌بن عدی قرار دارند که رجال‌شناسان اهل‌سنت آنان را ثقه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ابن‌حجر الحافظ در لسان از قول بخاری آورده که در مورد هیثم‌بن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کان یکذب و نسایی آن را متروک‌الحدیث و ابوداود وی را کذاب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لسان‌المیزان،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سعیدبن عنبسه نیز از قول امام سجاد علیه السلام آمده که صادق نیست و هیثم‌بن عدی نیز متروک‌الحدیث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الجرح و التعدیل،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علامه طباطبایی برخی از آن‌ها که در روایت آمده‌اند در آن زمان اصلاً پسری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تفسیر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این حدیث جز از ابن‌عساکر از فرد دیگری نقل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 نفحات‌الازهار فی خلاصة عقبات‌الانوار،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712" w:name="pg14524_162656"/>
    </w:p>
    <w:p>
      <w:pPr>
        <w:pStyle w:val="Heading3"/>
        <w:numPr>
          <w:ilvl w:val="2"/>
          <w:numId w:val="1"/>
        </w:numPr>
        <w:rPr/>
      </w:pPr>
      <w:bookmarkStart w:id="713" w:name="__RefHeading___Toc164249_1878427129"/>
      <w:bookmarkStart w:id="714" w:name="_Toc271"/>
      <w:bookmarkEnd w:id="712"/>
      <w:bookmarkEnd w:id="713"/>
      <w:r>
        <w:rPr>
          <w:rtl w:val="true"/>
        </w:rPr>
        <w:t>شبهه ادعای جعل احادیث</w:t>
      </w:r>
      <w:bookmarkEnd w:id="714"/>
    </w:p>
    <w:p>
      <w:pPr>
        <w:pStyle w:val="BookText"/>
        <w:rPr/>
      </w:pPr>
      <w:r>
        <w:rPr>
          <w:rFonts w:ascii="IRNazanin" w:hAnsi="IRNazanin" w:eastAsia="IRNazanin"/>
          <w:color w:val="111111"/>
          <w:sz w:val="28"/>
          <w:sz w:val="28"/>
          <w:szCs w:val="28"/>
          <w:rtl w:val="true"/>
          <w:lang w:bidi="fa-IR"/>
        </w:rPr>
        <w:t>رشیدرضا نیز در مورد آیه مباهله و روایات مربوط به آن، ادعای ساختگی‌بودن احادیث و روایات مربوط به آن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خصوص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این روایات مربوط به شیعه است و منظور آن‌ها نیز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ترویج این روایات به‌اندازه توان خود کوشش نموده و بدین‌وسیله این روایات در میان بسیاری از اهل‌سنت رایج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رشیدرضا، تفسیر المنار،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3"/>
        <w:numPr>
          <w:ilvl w:val="2"/>
          <w:numId w:val="1"/>
        </w:numPr>
        <w:rPr/>
      </w:pPr>
      <w:bookmarkStart w:id="715" w:name="__RefHeading___Toc164251_1878427129"/>
      <w:bookmarkStart w:id="716" w:name="_Toc272"/>
      <w:bookmarkEnd w:id="715"/>
      <w:r>
        <w:rPr>
          <w:rtl w:val="true"/>
        </w:rPr>
        <w:t>پاسخ به شبهه</w:t>
      </w:r>
      <w:bookmarkEnd w:id="716"/>
    </w:p>
    <w:p>
      <w:pPr>
        <w:pStyle w:val="BookText"/>
        <w:rPr/>
      </w:pPr>
      <w:r>
        <w:rPr>
          <w:rFonts w:ascii="IRNazanin" w:hAnsi="IRNazanin" w:eastAsia="IRNazanin"/>
          <w:color w:val="111111"/>
          <w:sz w:val="28"/>
          <w:sz w:val="28"/>
          <w:szCs w:val="28"/>
          <w:rtl w:val="true"/>
          <w:lang w:bidi="fa-IR"/>
        </w:rPr>
        <w:t>در پاسخ به این شبهه بسیار سست و غیرعلمی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شأن‌نزول آیه مباهله در منابع متعدد اهل‌سنت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سنن ترمذی، مستدرک علی‌الصحیحین، تفاسیر طبری، فخررازی، ابن‌کثیر، سمرقندی، الدرالمنثور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مزبور برای مذهب اهل‌سنت نیز خطرناک به‌نظر می‌رسد، چون اگر روایات مربوط به آیه مباهله به‌وسیله پیروان مذهب اهل‌بیت در کتب حدیثی و تفسیری اهل‌سنت وارد شده باشد، آن وقت باید در سایر احادیث و روایات موجود آن‌ها نیز چنین ادعایی کرد که در این‌حال این احادیث برای خواننده یقین‌آور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ادعایی فقط در مورد روایات مربوط به فضائل اهل‌بیت علیهم السلام ارائه می‌شود که این هم دلیل و قرینه خوبی بر بی‌اساس‌بودن آن است</w:t>
      </w:r>
      <w:r>
        <w:rPr>
          <w:rFonts w:eastAsia="IRNazanin" w:cs="IRNazanin"/>
          <w:color w:val="111111"/>
          <w:sz w:val="28"/>
          <w:szCs w:val="28"/>
          <w:rtl w:val="true"/>
          <w:lang w:bidi="fa-IR"/>
        </w:rPr>
        <w:t>.</w:t>
      </w:r>
    </w:p>
    <w:p>
      <w:pPr>
        <w:pStyle w:val="Heading3"/>
        <w:numPr>
          <w:ilvl w:val="2"/>
          <w:numId w:val="1"/>
        </w:numPr>
        <w:rPr/>
      </w:pPr>
      <w:bookmarkStart w:id="717" w:name="__RefHeading___Toc164253_1878427129"/>
      <w:bookmarkStart w:id="718" w:name="_Toc273"/>
      <w:bookmarkEnd w:id="717"/>
      <w:r>
        <w:rPr>
          <w:rtl w:val="true"/>
        </w:rPr>
        <w:t>شبهه تعبیر جمع و پاسخ آن</w:t>
      </w:r>
      <w:bookmarkEnd w:id="718"/>
    </w:p>
    <w:p>
      <w:pPr>
        <w:pStyle w:val="BookText"/>
        <w:rPr/>
      </w:pPr>
      <w:r>
        <w:rPr>
          <w:rFonts w:ascii="IRNazanin" w:hAnsi="IRNazanin" w:eastAsia="IRNazanin"/>
          <w:color w:val="111111"/>
          <w:sz w:val="28"/>
          <w:sz w:val="28"/>
          <w:szCs w:val="28"/>
          <w:rtl w:val="true"/>
          <w:lang w:bidi="fa-IR"/>
        </w:rPr>
        <w:t xml:space="preserve">اشکال دیگری که رشیدرضا به روایات مربوط به آیه مباهله گرفته است، مربوط به کلمه جمع نساءنا و انفسنا است که از نظر وی بر یک نفر اطلاق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رشیدرضا، تفسیر المنار،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شبهه نیز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مملو از چنین مواردی است که به‌جای یک فرد، ضمیر یا صیغه جمع</w:t>
      </w:r>
      <w:bookmarkStart w:id="719" w:name="pg14524_162657"/>
    </w:p>
    <w:p>
      <w:pPr>
        <w:pStyle w:val="BookText"/>
        <w:rPr/>
      </w:pPr>
      <w:bookmarkEnd w:id="719"/>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قَالَ لَهُمُ النَّاسُ إِنَّ النَّاسَ قَدْ جَمَعُوا لَکُمْ فَاخْشَوْهُمْ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و دیدگاه عده‌ای از مفسران قائل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نعیم‌بن مسعود 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سَمِعَ اللهُ قَوْلَ الَّذِینَ قَالُوا إِنَّ اللهَ فَقِیرٌ وَنَحْنُ أَغْنِیاءُ سَنَکْتُبُ مَا قَالُوا وَقَتْلَهُمُ الأَنْبِیاءَ بِغَیرِ حَقٍّ وَنَقُولُ 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ادعای عده‌ای از مفسران فریقین، قائل آن محاذبن اخطب یا فتحاص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تفسیر القرآن‌العظیم،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بیضاوی، انوارالتنزیل و اسرارالتأویل،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روایات و احادیث صحیح و موردقبول مذهب اهل‌بیت علیهم السلام و اهل‌سنت، پس از نزول آیه مباهله،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انجام مباهله با هیأت مسیحی نجران، علی‌بن ابی‌طالب علیه السلام فاطمه زهرا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حسن و حسین‘ را همراه خود آورده و آن‌ها را اهل‌بیت خود معرفی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صحیح مسلم،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همراه‌آوردن این اشخاص در واقع نوعی تفسیر و تبیین کلمات به‌کار رفته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 نساءنا،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کسی در این خصوص اعتراضی داشته باشد، در واقع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صاحب المنار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عربی نساء را بر دختران اطلاق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تفسیر المنار،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هم بی‌اساس است؛ زیرا در قرآن کلمه نساء برای دختران در برابر پسران هم به‌کار برده شده، نظیر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یذَبِّحُونَ أَبْناءَکُمْ وَیسْتَحْیونَ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و این‌که این‌جا نفرموده شاید به‌خاطر حفظ عفاف بود</w:t>
      </w:r>
      <w:r>
        <w:rPr>
          <w:rFonts w:eastAsia="IRNazanin" w:cs="IRNazanin"/>
          <w:color w:val="111111"/>
          <w:sz w:val="28"/>
          <w:szCs w:val="28"/>
          <w:rtl w:val="true"/>
          <w:lang w:bidi="fa-IR"/>
        </w:rPr>
        <w:t>.</w:t>
      </w:r>
    </w:p>
    <w:p>
      <w:pPr>
        <w:pStyle w:val="Heading3"/>
        <w:numPr>
          <w:ilvl w:val="2"/>
          <w:numId w:val="1"/>
        </w:numPr>
        <w:rPr/>
      </w:pPr>
      <w:bookmarkStart w:id="720" w:name="__RefHeading___Toc164255_1878427129"/>
      <w:bookmarkStart w:id="721" w:name="_Toc274"/>
      <w:bookmarkEnd w:id="720"/>
      <w:r>
        <w:rPr>
          <w:rtl w:val="true"/>
        </w:rPr>
        <w:t>ابن‌عاشور و شبهه روایی در مصداق آیه</w:t>
      </w:r>
      <w:bookmarkEnd w:id="72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ابن‌عاشور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ضمیر متکلم در ابناءنا و نساءنا به پیامبر و مسلمانانی که همراه ایشان بودند برمی‌گردد و مراد از نساءنا قطعاً ازواج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در الدلائل روایت کرده که پیامبر، علی و فاطمه و حسن و حسین علیهم السلام را برای مباهله آماده کرد، </w:t>
      </w:r>
      <w:bookmarkStart w:id="722" w:name="pg14524_162658"/>
    </w:p>
    <w:p>
      <w:pPr>
        <w:pStyle w:val="BookText"/>
        <w:rPr/>
      </w:pPr>
      <w:bookmarkEnd w:id="722"/>
      <w:r>
        <w:rPr>
          <w:rFonts w:ascii="IRNazanin" w:hAnsi="IRNazanin" w:eastAsia="IRNazanin"/>
          <w:color w:val="111111"/>
          <w:sz w:val="28"/>
          <w:sz w:val="28"/>
          <w:szCs w:val="28"/>
          <w:rtl w:val="true"/>
          <w:lang w:bidi="fa-IR"/>
        </w:rPr>
        <w:t xml:space="preserve">ولی حاضرشدن زنان پیامبر و سایر مسلمین را ذکر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ابن‌عاشور، التحریر و التنویر،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شبهه</w:t>
      </w:r>
    </w:p>
    <w:p>
      <w:pPr>
        <w:pStyle w:val="BookText"/>
        <w:rPr/>
      </w:pPr>
      <w:r>
        <w:rPr>
          <w:rFonts w:ascii="IRNazanin" w:hAnsi="IRNazanin" w:eastAsia="IRNazanin"/>
          <w:color w:val="111111"/>
          <w:sz w:val="28"/>
          <w:sz w:val="28"/>
          <w:szCs w:val="28"/>
          <w:rtl w:val="true"/>
          <w:lang w:bidi="fa-IR"/>
        </w:rPr>
        <w:t>اگر منظور ابن‌عاشور این باشد که قضیه مباهله اختصاص به فرد معینی ندارد، در پاسخ به او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نجران برای مجادله و محاجه در مورد عیسی علیه السلام آمده بودند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رسالت کرده بود و دعوت رسالت مستند به وحی است و مؤمنین اساساً دخالتی در ادعای پیامبر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تفسیر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خطاب را متوجه شخص پیامبر کرده و پیامبر اگر این چند تن را شرکت در مباهله داد، از این جهت بود که دعوی او قائم به خودش و به‌همین چند نفر بوده، نه این‌که مؤمنین در محاجه شریک باشند و مسیحیان هم مشتاق دیدار مؤمنین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 آیه بر جماعت مسلمانان که همراه پیامبر بودند، هیچ قرینه معینی ندارد و برخلاف اخباری است که از سوی فریقین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وقتی حاضرکردن یکی از زنان پیامبر یا احدی از مسلمانان در روایات وارد نشده و مفسران اهل‌سنت به آن اذعان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انوارالتنزیل و اسرارالتأویل،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قرطبی، جامع‌الاحکام 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طبری، جامع‌البیان،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فخررازی، مفاتیح‌الغیب،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زمخشری، کشاف،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ابن‌عاشور منظور از نساء را همسران پیامبر می‌داند؟ ضمن این‌که پذیرش این امر باعث پذیرش سرپیچی پیامبر از امر خدا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که ابن‌عاشور که یکی از منابع او کشاف است، به‌گفته زمخشری نیز اهمیت نداده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قوی‌تر از جریان مباهله در فضیلت اصحاب کساء نیست</w:t>
      </w:r>
      <w:r>
        <w:rPr>
          <w:rFonts w:eastAsia="IRNazanin" w:cs="IRNazanin"/>
          <w:color w:val="111111"/>
          <w:sz w:val="28"/>
          <w:szCs w:val="28"/>
          <w:rtl w:val="true"/>
          <w:lang w:bidi="fa-IR"/>
        </w:rPr>
        <w:t>.</w:t>
      </w:r>
    </w:p>
    <w:p>
      <w:pPr>
        <w:pStyle w:val="Heading3"/>
        <w:numPr>
          <w:ilvl w:val="2"/>
          <w:numId w:val="1"/>
        </w:numPr>
        <w:rPr/>
      </w:pPr>
      <w:bookmarkStart w:id="723" w:name="__RefHeading___Toc164257_1878427129"/>
      <w:bookmarkStart w:id="724" w:name="_Toc275"/>
      <w:bookmarkEnd w:id="723"/>
      <w:r>
        <w:rPr>
          <w:rtl w:val="true"/>
        </w:rPr>
        <w:t>زمخشری و روایت شعبی</w:t>
      </w:r>
      <w:bookmarkEnd w:id="72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منابع اهل‌سنت روایات شعبی است، ولی در ذیل آیه مباهله به این روایت اشکال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عمربن احمد واعظ از </w:t>
      </w:r>
      <w:bookmarkStart w:id="725" w:name="pg14524_162659"/>
    </w:p>
    <w:p>
      <w:pPr>
        <w:pStyle w:val="BookText"/>
        <w:rPr/>
      </w:pPr>
      <w:bookmarkEnd w:id="725"/>
      <w:r>
        <w:rPr>
          <w:rFonts w:ascii="IRNazanin" w:hAnsi="IRNazanin" w:eastAsia="IRNazanin"/>
          <w:color w:val="111111"/>
          <w:sz w:val="28"/>
          <w:sz w:val="28"/>
          <w:szCs w:val="28"/>
          <w:rtl w:val="true"/>
          <w:lang w:bidi="fa-IR"/>
        </w:rPr>
        <w:t>عبدالرحمن‌بن سلیمان‌بن اشعث و او از یحیی‌بن حاتم عسکری و او از بشربن مهران از محمدبن دینار از داودبن ابی‌هند از شعبی از جابربن عبدالله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وفد نجران نزد حضرت آمدند و با آنان عاقب و سید هم بودند، پیغمبر آن دو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تو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 اگر می‌خواهید می‌گویم چه چیز مانع اسلام‌آوردن شما می‌شود؟ آن دو گفتند ما را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به صلیب، شرب خمر، و خوردن گوشت خوک، مانع اسلام‌آوردن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ملاعنه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حضرت با حسن و حسین و علی و فاطمه سلام الله علیها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آنان فرستاد، حاضر شوند، ولی آن دو از آمدن برای ملاعنه سر باز زدند و قرار گذاشتند به حضرت خراج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برای ملاعنه می‌آمدند، آتش بر آنان فرومی‌بارید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واحدی نیشابوری، اسباب‌النزول،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726" w:name="__RefHeading___Toc164259_1878427129"/>
      <w:bookmarkStart w:id="727" w:name="_Toc276"/>
      <w:bookmarkEnd w:id="726"/>
      <w:r>
        <w:rPr>
          <w:rtl w:val="true"/>
        </w:rPr>
        <w:t>نقد</w:t>
      </w:r>
      <w:bookmarkEnd w:id="72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مدعی است روایتی که ابونعیم از شعبی در دلائل‌النبوه آورده،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مراجعه به دلائل‌النبوه ملاحظه می‌شود که روایت مرسل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بیهقی، دلائل‌النبوة، 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طریق شعبی به جابربن عبدالله، بشربن مهران وجود دارد که گفته‌شده ابی‌حاتم او را ترک می‌کرده است، اما حاکم در مستدرک و ذهبی حدیث بشربن مهران را تصحیح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علی‌الصحیحین،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قابل‌توجه این است که زمخشری که حدیث شعبی را مرسل دانسته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برهان واضحی بر صحت نبوت وجود دارد؛ زیرا هیچ‌کس از موافق و مخالف روایت نکرده که مسیحیان نجران به دعوت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مباهله پاسخ مثبت داده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الکشاف،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728" w:name="pg14524_162660"/>
    </w:p>
    <w:p>
      <w:pPr>
        <w:pStyle w:val="Heading3"/>
        <w:numPr>
          <w:ilvl w:val="2"/>
          <w:numId w:val="1"/>
        </w:numPr>
        <w:rPr/>
      </w:pPr>
      <w:bookmarkStart w:id="729" w:name="__RefHeading___Toc164261_1878427129"/>
      <w:bookmarkStart w:id="730" w:name="_Toc277"/>
      <w:bookmarkEnd w:id="728"/>
      <w:bookmarkEnd w:id="729"/>
      <w:r>
        <w:rPr>
          <w:rtl w:val="true"/>
        </w:rPr>
        <w:t>نتیجه</w:t>
      </w:r>
      <w:bookmarkEnd w:id="730"/>
    </w:p>
    <w:p>
      <w:pPr>
        <w:pStyle w:val="BookText"/>
        <w:rPr/>
      </w:pPr>
      <w:r>
        <w:rPr>
          <w:rFonts w:ascii="IRNazanin" w:hAnsi="IRNazanin" w:eastAsia="IRNazanin"/>
          <w:color w:val="111111"/>
          <w:sz w:val="28"/>
          <w:sz w:val="28"/>
          <w:szCs w:val="28"/>
          <w:rtl w:val="true"/>
          <w:lang w:bidi="fa-IR"/>
        </w:rPr>
        <w:t>آن‌چه می‌توان از مباحث گذشته به‌عنوان نتیجه به‌دست آورد،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مربوط به آیه مباهله، از حیث استفاضه و شهرت نقل و نداشتن معارض و نیز از حیث تناسب داستان نزول با محتوای آیه، قرینه یقین‌آوری است بر فضائل اهل‌بیت علیهم السلام و برتری آنان نسبت به دیگران، به‌ویژه برتری امام علی علیه السلام به‌عنوان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آیه شریفه مباهله و روایات و احادیث مربوط به آن، می‌توان نتیجه گرفت که امام حسن و امام حسین علیهم السلام پسران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در همین‌باره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مفسران اتفاق‌نظر دارند که منظور از ابناءنا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ما در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است و ابوبکر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می‌کند که حسن و حسین علیهم السلام دو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همانا فرزندان دختر، در حقیقت پسر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نیز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آن دارد که حسن و حسین علیهم السلام دو پسر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مفاتیح‌الغیب،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تلقی علی‌بن ابی‌طالب به‌عنوان انفسنا خود به نزدیک و گرامی‌بودن آن حضرت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آشکار دارد و نشانگر این است که وی برترین صحابه برای تصدی رهبری به‌شمار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نشانگر فضیلت اصحاب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برترین اشخاص و اصحاب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و بدون شک رهبری و خلافت امت اسلامی نیز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این امامان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مباهله در رساندن معنای فضیلت و برتری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مباهله حکم کلی و عمومی است و دو گروه یا دو نفر می‌توانند در صورت اختلاف در مسئله مهم دینی، برای اثبات حقانیت خود دست به مباهله بزنند، هم‌چون دستور مباهله‌ای که امام صادق علیه السلام به ابومسروق دادند و حویزی آن را در تفسیر خود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 نورالثقلین،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731" w:name="pg14524_162661"/>
    </w:p>
    <w:p>
      <w:pPr>
        <w:pStyle w:val="Heading3"/>
        <w:numPr>
          <w:ilvl w:val="2"/>
          <w:numId w:val="1"/>
        </w:numPr>
        <w:rPr/>
      </w:pPr>
      <w:bookmarkStart w:id="732" w:name="__RefHeading___Toc164263_1878427129"/>
      <w:bookmarkStart w:id="733" w:name="_Toc278"/>
      <w:bookmarkEnd w:id="731"/>
      <w:bookmarkEnd w:id="732"/>
      <w:r>
        <w:rPr>
          <w:rtl w:val="true"/>
        </w:rPr>
        <w:t>منابع</w:t>
      </w:r>
      <w:bookmarkEnd w:id="733"/>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محمدابوالفضل ابراهیم، مصر، دار احیاء الکتب الوجوبیه،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ابن‌ابی‌حاتم، عبدالرحمن‌بن محمد رازی، تفسیر القرآن‌العظیم، عربستان، مکتبه نزار مصطفی الباقر، چاپ سوم،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جامع‌الاصول، مصر، السنة المحمدیه،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ابن‌جوزی، ابوالفرج عبدالرحمن‌بن علی، زادالمسیر فی علم التفسیر،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ابن‌سعد، محمد، طبقات الکبری، لیدن،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ابن‌شهرآشوب، ابوجعفر رشیدالدین، مناقب آل‌ابی‌طالب، قم، علامه،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ابن‌عاشور، محمدبن ظاهر، التحریر و التنویر، بیروت، لبنان، مؤسسه التاریخ،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ابن‌عطیه، عبدالرحمن‌بن نائب، المحرر الوجیز فی تفسیر الکتاب العزیز، بیروت، دارالکتب العلمیه،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اسماعیل، تفسیر القرآن‌العظیم، بیروت، دارالکتب العلمیة،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محمدبن مکرم، لسان العرب، بیروت، دار صاد،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ابن‌هشام، عبدالملک، سیرة‌النبویة،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ستا، ابراهیم آبیاری، عبدالحفیظ شبلی، تهران، انتشارات مصطفوی، چاپ دوم،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محمد، علی علیه السلام، تهران، انتشارات فؤاد،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روح‌المعانی فی تفسیر القرآن‌العظیم،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البرهان فی تفسیر القرآن، تهران، 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عبدالله‌بن عمر، انوارالتنزیل و اسرارالتأویل، بیروت، دار احیاء 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ابوبکر احمدبن حسین، دلائل النبوة، بیروت، دارالکتب العلمیه،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عیسی، سنن ترمذی،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تستری، نورالله، احقاق‌الحق، قم، مکتبة آیت الله مرعشی،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احمدبن ابراهیم، الکشف و البیان، بیروت، دار احیاء التراث العربی،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جصاص، ابوبکر احمدبن علی الرازی، احکام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شاهین،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تسنیم، قم، نشر اسراء،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ابی‌الفضل احمدبن علی، لسان‌المیزان، بیروت، لبنان، منشور مؤسسه الاعلمی،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ابوعبدالله، المستدرک علی‌الصحیحین، حلب، مکتبة مطبوعات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عبیدالله‌بن احمد، شواهدالتنزیل لقواعدالتفضیل، تهران، انتشارات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بهارانچی، محمد، آیات‌الفضائل، قم، انتشارات دفتر تبلیغات،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میلانی، علی، نفحات‌الازهار فی خلاصة عقبات‌الانوار،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حسن‌بن یوسف المطهر، نهج‌الحق و کشف‌الصدق، قم، منشورات دارالهجره،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علی‌بن جمعه العروسی، نورالثقلین، قم، اانتشارات اسماعیلیان، چاپ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ابن‌ابی‌حاتم، الجرح و التعدیل، حیدرآباد،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ابوالفتوح، روض‌الجنان و روح‌الجنان، مشهد، بنیاد پژوهش‌های آستان قدس رضوی،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حسین‌بن محمد، المفردات الالفاظ القرآن، دمشق،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جارالله، اساس‌البلاغه، بیروت، دارالمعرفه،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جارالله، الکشاف، بیروت، دارالکتاب العربی، چاپ سوم،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سلطان‌الواعظین، محمد، درالمنثور فی تفسیر المأثور، قم، 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سلطان‌الواعظین، محمد، شبهای پیشاور، تهران، دارالکتب الاسلامیه،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سمرقندی، تفسیر سمرقندی، بیروت، دارالکتب العلمیه،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علی‌بن حسین، الشافی فی الامامة، تهران، مؤسسه الصادق،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المیزان فی تفسیر القرآن، قم، انتشارات جامعه مدرسین، چاپ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فضل‌بن حسن، مجمع‌البیان فی تفسیرالقرآن والفرقان، تهران، مطبعةالاوقاف الخیریه، چاپ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جامع‌البیان، بیروت، دارالمعرفه،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مجمع‌البحرین، تهران، مکتبه نشر الثقافه،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الامالی، نجف،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 التبیان فی تفسیر القرآن،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عبده، شیخ محمد، تفسیر المنار،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بیروت، دارالمعرفه،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ابن‌حجر، الاصابه، مصر،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ابن‌حجر، فتح‌الباری فی شرح صحیح بخاری، بیروت، دارالمعرفه،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محمدبن مسعود، کتاب التفسیر، تهران، چاپخانه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مهسا، جایگاه امام علی علیه السلام در تفسیر علوم قرآنی، تهران، انتشارات داستان،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ابوعبدالله،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چاپ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فضل‌الله، تفسیر من وحی‌القرآن، بیروت، دارالجلاک، چاپ دوم،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احمدبن محمد، مصباح‌المنیر، قم، مؤسسه دارالهجره،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محمدبن احمد، جامع‌الاحکام القرآن، تهران، انتشارات ناصر خسرو،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علی‌بن ابراهیم، تفسیر قمی، قم، دارالکتاب، چاپ چهارم،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سلیمان‌بن ابراهیم، ینابیع‌المودة، نجف، مکتبه الحیدریه،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بعقوب، الکافی، تهران، دارالکتب الاسلامیه،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فرات‌بن ابراهیم، تفسیر فرات کوفی، تهران، وزارت ارشاد،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علی، کنزالعمال فی سنن الاقوال و الافعال، بیروت، مؤسسه الرساله،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نیشابوری، صحیح مسلم، بیروت، دار احیاء التراث العربی،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مشهدی، محمدبن محمدرضا، کنزالدقائق، تهران، انتشارات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نعمان، الاختصاص، قم، 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مقاتل‌بن سلیمان، تفسیر مقاتل‌بن سلیمان، بیروت، دار احیاء التراث العربی،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قرآن، قم، انتشارات مدرسه الامام علی‌بن ابی‌طالب،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ولایت در قرآن، قم، انتشارات نسل جوان،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نسفی، نجم‌الدین محمد، تفسیر نسفی، تهران، انتشارات سروش، چاپ سوم،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نیشابوری، ابوالحسن، اسباب النزول، بیروت، لبنان، مؤسسه الریان،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نورالدین، مجمع‌الزوائد، بیروت، دارالکتب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محمد، تاریخ یعقوبی، تهران، انتشارات علمی و فرهنگی، چاپ سوم،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4" w:name="pg14524_162666"/>
      <w:bookmarkStart w:id="735" w:name="pg14524_162666"/>
      <w:bookmarkEnd w:id="735"/>
    </w:p>
    <w:p>
      <w:pPr>
        <w:pStyle w:val="Heading2"/>
        <w:numPr>
          <w:ilvl w:val="1"/>
          <w:numId w:val="1"/>
        </w:numPr>
        <w:rPr/>
      </w:pPr>
      <w:bookmarkStart w:id="736" w:name="pg14524_162666"/>
      <w:bookmarkStart w:id="737" w:name="__RefHeading___Toc164265_1878427129"/>
      <w:bookmarkStart w:id="738" w:name="_Toc279"/>
      <w:bookmarkEnd w:id="736"/>
      <w:bookmarkEnd w:id="737"/>
      <w:r>
        <w:rPr/>
        <w:t>9</w:t>
      </w:r>
      <w:r>
        <w:rPr>
          <w:rtl w:val="true"/>
        </w:rPr>
        <w:t>-</w:t>
      </w:r>
      <w:r>
        <w:rPr>
          <w:rtl w:val="true"/>
        </w:rPr>
        <w:t xml:space="preserve">تطبیق صراط مستقیم به عنوان محور قرآنی وحدت امت اسلامی بر حضرت علی </w:t>
      </w:r>
      <w:r>
        <w:rPr>
          <w:rtl w:val="true"/>
        </w:rPr>
        <w:t>(</w:t>
      </w:r>
      <w:r>
        <w:rPr>
          <w:rtl w:val="true"/>
        </w:rPr>
        <w:t>علیه‌السلام</w:t>
      </w:r>
      <w:r>
        <w:rPr>
          <w:rtl w:val="true"/>
        </w:rPr>
        <w:t>)</w:t>
      </w:r>
      <w:bookmarkEnd w:id="738"/>
    </w:p>
    <w:p>
      <w:pPr>
        <w:pStyle w:val="Heading3"/>
        <w:numPr>
          <w:ilvl w:val="2"/>
          <w:numId w:val="1"/>
        </w:numPr>
        <w:rPr/>
      </w:pPr>
      <w:bookmarkStart w:id="739" w:name="__RefHeading___Toc164267_1878427129"/>
      <w:bookmarkStart w:id="740" w:name="_Toc280"/>
      <w:bookmarkEnd w:id="739"/>
      <w:r>
        <w:rPr>
          <w:rtl w:val="true"/>
        </w:rPr>
        <w:t>اشاره</w:t>
      </w:r>
      <w:bookmarkEnd w:id="74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جهانی</w:t>
      </w:r>
      <w:r>
        <w:rPr>
          <w:rStyle w:val="FootnoteAnchor"/>
          <w:rtl w:val="true"/>
        </w:rPr>
        <w:footnoteReference w:id="24"/>
      </w:r>
      <w:r>
        <w:rPr>
          <w:rFonts w:ascii="IRNazanin" w:hAnsi="IRNazanin" w:eastAsia="IRNazanin"/>
          <w:color w:val="111111"/>
          <w:sz w:val="28"/>
          <w:sz w:val="28"/>
          <w:szCs w:val="28"/>
          <w:rtl w:val="true"/>
          <w:lang w:bidi="fa-IR"/>
        </w:rPr>
        <w:t>، سید رضا موسوی واعظ</w:t>
      </w:r>
      <w:r>
        <w:rPr>
          <w:rStyle w:val="FootnoteAnchor"/>
          <w:rtl w:val="true"/>
        </w:rPr>
        <w:footnoteReference w:id="2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14524_162668"/>
      <w:bookmarkStart w:id="742" w:name="pg14524_162668"/>
      <w:bookmarkEnd w:id="742"/>
    </w:p>
    <w:p>
      <w:pPr>
        <w:pStyle w:val="Heading3"/>
        <w:numPr>
          <w:ilvl w:val="2"/>
          <w:numId w:val="1"/>
        </w:numPr>
        <w:rPr/>
      </w:pPr>
      <w:bookmarkStart w:id="743" w:name="pg14524_162668"/>
      <w:bookmarkStart w:id="744" w:name="__RefHeading___Toc164269_1878427129"/>
      <w:bookmarkStart w:id="745" w:name="_Toc281"/>
      <w:bookmarkEnd w:id="743"/>
      <w:bookmarkEnd w:id="744"/>
      <w:r>
        <w:rPr>
          <w:rtl w:val="true"/>
        </w:rPr>
        <w:t>چکیده</w:t>
      </w:r>
      <w:bookmarkEnd w:id="745"/>
    </w:p>
    <w:p>
      <w:pPr>
        <w:pStyle w:val="BookText"/>
        <w:rPr/>
      </w:pPr>
      <w:r>
        <w:rPr>
          <w:rFonts w:ascii="IRNazanin" w:hAnsi="IRNazanin" w:eastAsia="IRNazanin"/>
          <w:color w:val="111111"/>
          <w:sz w:val="28"/>
          <w:sz w:val="28"/>
          <w:szCs w:val="28"/>
          <w:rtl w:val="true"/>
          <w:lang w:bidi="fa-IR"/>
        </w:rPr>
        <w:t>صراط مستقیم به‌عنوان یک مفهوم قرآنی بر مصادیق متعددی منطبق شده است، اینکه چگونه می‌تواند محور وحدت امت اسلامی و منطبق بر یک فرد مشخص به نام امام علی بن ابی‌طالب علیه السلام باشد، مسئله اصلی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ضمن تبیین ضرورت و وجوب اتحاد مؤمنین برای دست‌یابی به آن رهنمودها و راهکارهایی بیان شده است که مهمترین آن معرفی محوری است که حرکت انسان‌ها را یکپارچه و متحد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که در قرآن همیشه به‌صورت مفرد به‌کاررفته، به‌عنوان محور وحدت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مکلفی واجب است که هدایت بر آن را در نمازهای واجب خود، برای همگان از خدای خویش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روایات یکی از مصادیق صراط مستقیم حضرت علی علیه السلام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هدف تبیین چگونگی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محور قرآنی وحدت امت اسلامی بر حضرت علی علیه السلام با روش پژوهش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وحیانی بوده و پردازش داده‌های آن با شیوه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انجام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بسیاری که در بین مسلمانان با تفرقه‌افکنی و توطئه دشمنان اسلام طراحی و اجرا شده است و همچنان هجمه به صفوف وحدت‌آفرین مسلمین به‌عنوان رایج‌ترین استراتژی دشمن مطرح است؛ ضرورت پرداختن علمی به این‌گونه مسائل را روشن‌تر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صراط مستقیم برای همگرایی و وحدت امت اسلامی از مهمترین یافته‌های این تحقیق است که در اثبات تطبیق آن بر حضرت علی علیه السلام به نتایج مهمی دست یافته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محور وحدت، اتحاد امت اسلامی، صراط مستقیم</w:t>
      </w:r>
      <w:r>
        <w:rPr>
          <w:rFonts w:eastAsia="IRNazanin" w:cs="IRNazanin"/>
          <w:color w:val="111111"/>
          <w:sz w:val="28"/>
          <w:szCs w:val="28"/>
          <w:rtl w:val="true"/>
          <w:lang w:bidi="fa-IR"/>
        </w:rPr>
        <w:t xml:space="preserve">. </w:t>
      </w:r>
      <w:bookmarkStart w:id="746" w:name="pg14524_162669"/>
    </w:p>
    <w:p>
      <w:pPr>
        <w:pStyle w:val="Heading3"/>
        <w:numPr>
          <w:ilvl w:val="2"/>
          <w:numId w:val="1"/>
        </w:numPr>
        <w:rPr/>
      </w:pPr>
      <w:bookmarkStart w:id="747" w:name="__RefHeading___Toc164271_1878427129"/>
      <w:bookmarkStart w:id="748" w:name="_Toc282"/>
      <w:bookmarkEnd w:id="746"/>
      <w:bookmarkEnd w:id="747"/>
      <w:r>
        <w:rPr>
          <w:rtl w:val="true"/>
        </w:rPr>
        <w:t>مقدمه</w:t>
      </w:r>
      <w:bookmarkEnd w:id="748"/>
    </w:p>
    <w:p>
      <w:pPr>
        <w:pStyle w:val="BookText"/>
        <w:rPr/>
      </w:pPr>
      <w:r>
        <w:rPr>
          <w:rFonts w:ascii="IRNazanin" w:hAnsi="IRNazanin" w:eastAsia="IRNazanin"/>
          <w:color w:val="111111"/>
          <w:sz w:val="28"/>
          <w:sz w:val="28"/>
          <w:szCs w:val="28"/>
          <w:rtl w:val="true"/>
          <w:lang w:bidi="fa-IR"/>
        </w:rPr>
        <w:t>قرآن کریم در جهت اتحاد امت اسلامی آیاتی را بیان کرده است که به‌صورت مستقیم یا غیرمستقیم مسلمانان را به‌سوی اتحاد جهت‌دهی می‌کند؛ مثلاً دستور بر اعتصام به حبل الهی و یا جهت‌دهی مسلمانان برای حرکت در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دستور و جهت‌دهی برای همه مسلمانان در یک مسیر و با یک همراه و با یک هدف است که درواقع بیان کننده محور این اتحاد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باعث رفع اختلاف و پراکندگی و عامل اتحاد و همگرایی است که مصداق عینی باشد و مردم آن را ببینند و مفهوم نمی‌توانند برطرف‌کننده واگرایی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مصداق برای صراط مستقیم راهکاری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به آن توجه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آیات مرتبط با صراط مستقیم، روایات تفسیری بیان شده که در بعضی از موارد بیان تفسیر و مفهوم، در بعضی مصداق و در بعضی دیگر بیان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ولایت ظهور بارز دارد و نام حضرت علی علیه السلام توسط مبین اصلی قرآن یعنی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عناوین گوناگون در ذیل آیات بیان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خامنه‌ای در سیزدهم رجب خجسته سالروز میلاد حضرت علی علیه السلام در دیدار قشرهای مختلف مردم بیان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شخصیتی است که همه فرق اسلامی درباره عظمت او، درباره خصوصیات او درباره شأن و منزلت والای او در اسلام، با یکدیگر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به‌جرئت می توان گفت که علی بن ابی‌طالب علیه السلام، می تواند نقطه اشتراک و تلائم و همبستگی میان فِرق اسلامی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امروز برای دنیای اسلام موردنیاز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طرفدار این فرقه و نه طرفدار فرقه دیگر نیستند؛ گاهی از یک فرقه‌ای به ضرر فرقه‌ی دیگر حمایت می‌کنند، گاهی هم عکس آن عمل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ایجاد افتراق و شکاف بین مسلمان‌ها هستند و در یک چنین دورانی که مسلمان‌ها به وحدت و یکدلی احتیاج مبرمی دارند، امیرالمؤمنین علیه السلام می‌تواند مظهر این وحدت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چه سنی و چه مذاهب گوناگون بین این فرقه‌ها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و امیرالمؤمنین علیه السلام را ملاک و محور وحدت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مال همه است و </w:t>
      </w:r>
    </w:p>
    <w:p>
      <w:pPr>
        <w:pStyle w:val="BookText"/>
        <w:rPr/>
      </w:pPr>
      <w:r>
        <w:rPr>
          <w:rFonts w:ascii="IRNazanin" w:hAnsi="IRNazanin" w:eastAsia="IRNazanin"/>
          <w:color w:val="111111"/>
          <w:sz w:val="28"/>
          <w:sz w:val="28"/>
          <w:szCs w:val="28"/>
          <w:rtl w:val="true"/>
          <w:lang w:bidi="fa-IR"/>
        </w:rPr>
        <w:t>خود آن بزرگوار هم شعارها و روش‌هایی را در زندگی مبارک خود دنبال کرده است که متعلق به همه انسان‌هاست، که درباره آنها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پایگاه اطلاع‌رسانی دفتر مقام معظم رهبری، </w:t>
      </w:r>
      <w:r>
        <w:rPr>
          <w:rFonts w:eastAsia="IRNazanin" w:cs="IRNazanin"/>
          <w:color w:val="111111"/>
          <w:sz w:val="28"/>
          <w:szCs w:val="28"/>
          <w:lang w:bidi="fa-IR"/>
        </w:rPr>
        <w:t>26/4/87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مقام معظم رهبری به مناسبت میلاد حضرت علی علیه السلام بنابراین لازم شد که محورهای قرآنی اتحاد امت اسلامی و روایاتی که درصدد تفسیر آن آیات است و ارتباط آن با حضرت علی علیه السلام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حضرت علی علیه السلام و موضوع وحدت تحقیقات بسیاری انجام شده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اسوه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محمدجواد 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کلام و سیره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محور وحدت، جرعه‌های ولایت به روایت شیعه و اهل‌سنت در راستای تقریب اخلاقی بین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حسین اسحاقی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منادی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سید کاظم میرجلیلی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محور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علی‌اصغر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ارزیابی آیات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نبی‌الله صدری فر و دکتر محمد مولوی و دکتر علی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و مقالات نامبرده شده و بقیه آثار بیشتر به نقش حضرت برای دعوت به وحدت و اتحاد و یا صرفاً به صراط مستقیم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موضوع پژوهش، نوشته جامع و مستقلی صورت نگرفته است، هرچند به‌صورت مختصر و پراکنده برخی از ابعاد مسئله در تفاسیر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بعد از بیان اینکه صراط مستقیم یکی از محورهای اتحاد امت اسلامی است چگونگی تطبیق صراط مستقیم بر حضرت علی علیه السلام بررسی می گردد و امام علی علیه السلام نه‌فقط منادی وحدت است بلکه مظهر و محور وحدت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و استنباط مطالب از آیات، امتیاز این پژوهش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اتحاد یکی کردن مذاهب نیست؛ بلکه هدف در مرحله اول از بین بردن شکاف‌ها و قرار دادن همه مسلمانان در صف واحد در برابر دشمنان اسلام است و اجازه </w:t>
      </w:r>
      <w:bookmarkStart w:id="749" w:name="pg14524_162671"/>
    </w:p>
    <w:p>
      <w:pPr>
        <w:pStyle w:val="BookText"/>
        <w:rPr/>
      </w:pPr>
      <w:bookmarkEnd w:id="749"/>
      <w:r>
        <w:rPr>
          <w:rFonts w:ascii="IRNazanin" w:hAnsi="IRNazanin" w:eastAsia="IRNazanin"/>
          <w:color w:val="111111"/>
          <w:sz w:val="28"/>
          <w:sz w:val="28"/>
          <w:szCs w:val="28"/>
          <w:rtl w:val="true"/>
          <w:lang w:bidi="fa-IR"/>
        </w:rPr>
        <w:t xml:space="preserve">ندان به آنها برای سوءاستفاده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العقائد الإسلامیة،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 صاحبان اندیشه و متفکران با حفظ مبانی اعتقادی خود و احترام به معتقدات دیگران، مسائل اختلافی را در فضای علمی مطرح نمایند تا بتوانند با کمک گرفتن از عقل خرافات و اشتباهات را از اعتقادات و افکار مسلمین بزدایند</w:t>
      </w:r>
      <w:r>
        <w:rPr>
          <w:rFonts w:eastAsia="IRNazanin" w:cs="IRNazanin"/>
          <w:color w:val="111111"/>
          <w:sz w:val="28"/>
          <w:szCs w:val="28"/>
          <w:rtl w:val="true"/>
          <w:lang w:bidi="fa-IR"/>
        </w:rPr>
        <w:t>.</w:t>
      </w:r>
    </w:p>
    <w:p>
      <w:pPr>
        <w:pStyle w:val="Heading3"/>
        <w:numPr>
          <w:ilvl w:val="2"/>
          <w:numId w:val="1"/>
        </w:numPr>
        <w:rPr/>
      </w:pPr>
      <w:bookmarkStart w:id="750" w:name="__RefHeading___Toc164273_1878427129"/>
      <w:bookmarkStart w:id="751" w:name="_Toc283"/>
      <w:bookmarkEnd w:id="750"/>
      <w:r>
        <w:rPr>
          <w:rtl w:val="true"/>
        </w:rPr>
        <w:t>پیشینه</w:t>
      </w:r>
      <w:bookmarkEnd w:id="751"/>
    </w:p>
    <w:p>
      <w:pPr>
        <w:pStyle w:val="BookText"/>
        <w:rPr/>
      </w:pPr>
      <w:r>
        <w:rPr>
          <w:rFonts w:ascii="IRNazanin" w:hAnsi="IRNazanin" w:eastAsia="IRNazanin"/>
          <w:color w:val="111111"/>
          <w:sz w:val="28"/>
          <w:sz w:val="28"/>
          <w:szCs w:val="28"/>
          <w:rtl w:val="true"/>
          <w:lang w:bidi="fa-IR"/>
        </w:rPr>
        <w:t>در زمینه وحدت در نهج‌البلاغه و جایگاه و اهمیت صراط مستقیم در اندیشه‌های امام علی علیه السلام آثار زیر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مستقیم و ویژگی‌های آن در نهج‌البلاغه، حمید‌رضا فاطمی، 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اعظم،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و وحدت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موسسه المحبه‌العلمیه؛ مترجم محمد‌رضا بندرچی؛ تصویرگر معصومه پورمند،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سایه‌گستر،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و همبستگی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جواد 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موسسه چاپ و انتشارات،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Heading3"/>
        <w:numPr>
          <w:ilvl w:val="2"/>
          <w:numId w:val="1"/>
        </w:numPr>
        <w:rPr/>
      </w:pPr>
      <w:bookmarkStart w:id="752" w:name="__RefHeading___Toc164275_1878427129"/>
      <w:bookmarkStart w:id="753" w:name="_Toc284"/>
      <w:bookmarkEnd w:id="752"/>
      <w:r>
        <w:rPr/>
        <w:t>1</w:t>
      </w:r>
      <w:r>
        <w:rPr>
          <w:rtl w:val="true"/>
        </w:rPr>
        <w:t xml:space="preserve">. </w:t>
      </w:r>
      <w:r>
        <w:rPr>
          <w:rtl w:val="true"/>
        </w:rPr>
        <w:t>توحید محور اصلی اتحاد</w:t>
      </w:r>
      <w:bookmarkEnd w:id="753"/>
    </w:p>
    <w:p>
      <w:pPr>
        <w:pStyle w:val="BookText"/>
        <w:rPr/>
      </w:pPr>
      <w:r>
        <w:rPr>
          <w:rFonts w:ascii="IRNazanin" w:hAnsi="IRNazanin" w:eastAsia="IRNazanin"/>
          <w:color w:val="111111"/>
          <w:sz w:val="28"/>
          <w:sz w:val="28"/>
          <w:szCs w:val="28"/>
          <w:rtl w:val="true"/>
          <w:lang w:bidi="fa-IR"/>
        </w:rPr>
        <w:t>در مقابل اتحاد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یعنی اینکه هر کس راه و روشی غیر از طریق دیگری را در کار و در گفتار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ألفاظ القرآن، ص</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اختلاف از هم گسستگی و پراکندگی وجود دارد و برای اینکه این ازهم‌گسیختگی و واگرایی تبدیل به انسجام و همگرایی شود احتیاج به شرایط و مقدماتی است که این اتحاد را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سالم از این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این مقدمات وجود محوری است که هم عامل حرکت باشد و هم مانع از تفرقه و جدایی، چون در مسیر زندگی عوامل مختلفی وجود دارد که انسان را به‌سوی تفرقه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محوری است که جامعه‌ی انسانی و اسلامی را به اتحاد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توحید همان اعتقاد به یگانگی الله، و برای او شریکی قرار ندادن است که از امور فطری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تسنیم،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خطاب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و دعوت اهل کتاب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و ارباب مذاهب الهی را به اتّحاد بر محور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یعنی همه باهم فقط خدا را بپرستیم و برای او شریک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توحید به‌عنوان محور اصلی اتحاد است؛ نه‌فقط بین مسلمانان بلکه همه موحدان و دین‌داران تاریخ و بلکه بالاتر همه انسان‌های که فطرت سالمی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مرکز نظام تکوین و تشریع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اهل کتاب می‌طلبد به کلمه توحید که وجه جامع و مشترک میان آنان و مسلمانان است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قرآن کریم اتحاد را تنها در چارچوب توحید پذیرفته است، چراکه ازنظر اسلام، صرف اجتماع ارزشمند نیست بلکه آنچه در این عرصه اهمیت فراوان دارد اتفاق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ولاتَفَرَّقوا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را به اتّحاد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باشید نه اینکه همه شما به حبل خدا تمسک کنید و به قرآن و عترت معتقد باشید هرچند جدای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هم مسلمان بودن غیر از مسلمان بودن همه به‌صورت انفرادی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تفسیر تسنیم،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همه با هم موحد بودند توحید ظهور و بروز دارد و وقتی توحید ظهور داشت اتحاد نیز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توحید انفرادی تفرقه ممکن است راه یابد ولی در توحید جمعی تفرقه راه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توحید به‌عنوان محور اصلی اتحاد مطرح شد در ادامه هر آنچه مظهر توحید باشد نیز محور اتحاد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صراط مستقیم یکی بیش نیست و همان توحید است اما مصادیق دیگری نیز دارد که در واقع همان مظاهر توحید اند</w:t>
      </w:r>
      <w:r>
        <w:rPr>
          <w:rFonts w:eastAsia="IRNazanin" w:cs="IRNazanin"/>
          <w:color w:val="111111"/>
          <w:sz w:val="28"/>
          <w:szCs w:val="28"/>
          <w:rtl w:val="true"/>
          <w:lang w:bidi="fa-IR"/>
        </w:rPr>
        <w:t xml:space="preserve">. </w:t>
      </w:r>
      <w:bookmarkStart w:id="754" w:name="pg14524_162673"/>
    </w:p>
    <w:p>
      <w:pPr>
        <w:pStyle w:val="BookText"/>
        <w:rPr/>
      </w:pPr>
      <w:bookmarkEnd w:id="754"/>
      <w:r>
        <w:rPr>
          <w:rFonts w:ascii="IRNazanin" w:hAnsi="IRNazanin" w:eastAsia="IRNazanin"/>
          <w:color w:val="111111"/>
          <w:sz w:val="28"/>
          <w:sz w:val="28"/>
          <w:szCs w:val="28"/>
          <w:rtl w:val="true"/>
          <w:lang w:bidi="fa-IR"/>
        </w:rPr>
        <w:t xml:space="preserve">لذا در روایات بر دین و امام تطبیق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البرهان فی تفسیر القرآن، ص </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در آیه وَ اعْتَصِمُوا بِحَبْلِ اللَّهِ جَمیعاً وَ 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مصادیق حبل الله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هر آن چیزی که دعوت کننده و راهنمای انسان به سمت خداوند بی همتا است در واقع محور برای اتحاد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راس همه آنها بعد از وجود نازنین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مقدسه اهل‌بیت علیهم السلام اند که امیرمومنان علی علیه السلام سرحلقه این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هرآنچه برای ساحت قدسی این امام همام ثابت شود برای دیگر ذوات قدسی اهل بیت علیهم السلام نیز ثابت است مخصوصا برای موعود موجود صاحب العصر و الزمان الرواحنا له الفداء</w:t>
      </w:r>
      <w:r>
        <w:rPr>
          <w:rFonts w:eastAsia="IRNazanin" w:cs="IRNazanin"/>
          <w:color w:val="111111"/>
          <w:sz w:val="28"/>
          <w:szCs w:val="28"/>
          <w:rtl w:val="true"/>
          <w:lang w:bidi="fa-IR"/>
        </w:rPr>
        <w:t>.</w:t>
      </w:r>
    </w:p>
    <w:p>
      <w:pPr>
        <w:pStyle w:val="Heading3"/>
        <w:numPr>
          <w:ilvl w:val="2"/>
          <w:numId w:val="1"/>
        </w:numPr>
        <w:rPr/>
      </w:pPr>
      <w:bookmarkStart w:id="755" w:name="__RefHeading___Toc164277_1878427129"/>
      <w:bookmarkStart w:id="756" w:name="_Toc285"/>
      <w:bookmarkEnd w:id="755"/>
      <w:r>
        <w:rPr/>
        <w:t>2</w:t>
      </w:r>
      <w:r>
        <w:rPr>
          <w:rtl w:val="true"/>
        </w:rPr>
        <w:t xml:space="preserve">. </w:t>
      </w:r>
      <w:r>
        <w:rPr>
          <w:rtl w:val="true"/>
        </w:rPr>
        <w:t>بررسی قرآنی صراط مستقیم</w:t>
      </w:r>
      <w:bookmarkEnd w:id="756"/>
    </w:p>
    <w:p>
      <w:pPr>
        <w:pStyle w:val="BookText"/>
        <w:rPr/>
      </w:pPr>
      <w:r>
        <w:rPr>
          <w:rFonts w:ascii="IRNazanin" w:hAnsi="IRNazanin" w:eastAsia="IRNazanin"/>
          <w:color w:val="111111"/>
          <w:sz w:val="28"/>
          <w:sz w:val="28"/>
          <w:szCs w:val="28"/>
          <w:rtl w:val="true"/>
          <w:lang w:bidi="fa-IR"/>
        </w:rPr>
        <w:t>در قرآن کریم کلمه صراط چهل و پنج بار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صراط به صورت معرفه و با الف و لام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مرتبه به کار رفته و بدون الف و لام تعریف، سی و نه مرتبه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المعجم الاحصائی لالفاظ القرآن الکریم،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922</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لغت شناسان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سراط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معجم مقاییس اللغة،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فیومی، المصباح المنیر فی غریب الشرح الکبیر،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ابن‌منظور، لسان العرب،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 به معنای طریق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معجم مقاییس اللغة،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نسبت داده شده که به معنای غیبت و ناپدید شدن در، رفتن می‌دانند مانند بلعیدن غذا، چون‌که می‌رود و ناپدید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قرآن‌پژوهان صراط را به معنای راهی هموار و آسان گذر که همان بزرگراه وسیع و روشن است، می‌دانند، هرچند که در اصل این ماده که از سرط است یا خیر اختلاف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مفردات ألفاظ القرآن،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طباطبایی هماهنگ با نظر راغب این‌گونه می‌نویسد که کلمه صراط به معنای راه روشن است، زیرا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بلعیدن است و مثل این است که راه روشن رهرو خود را بلعیده و در مجرای گلوی خویش فروبرده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مفردات ألفاظ القرآن،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نمی‌تواند این‌سو و آن‌سو منحرف شود و نیز نمی‌گذارد که از شکمش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صراط مستقیم بدون هیچ قید و شرطی رهرو خود را به‌سوی خدا هدایت می‌کند و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مصدر استقامت و از باب استفعال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ماده را دارای دو معنا می‌دانند یکی به معنای جماعتی از مردم و دیگری به معنای به پا 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 معجم مقاییس اللغة،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یک معنا ذکر کرده‌اند و آن در مقابل جلوس و نشستن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مصطفوی، التحقیق فی کلمات القرآن الکریم،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ماده را همراه هیئت استفعال به معنای اعتدال و استوا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راغب در مورد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راهی که بر یک خط هموار و استوار است به‌کاربرده شده است و طریق حق هم به آن تشبیه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ألفاظ القرآن، ص</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مصطفوی همراهی این ماده را با باب استفعال را دال بر طلب قیام معنا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فی کلمات القرآن الکریم،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معنا طلب را نپسندیده و به همان معنای فعل مجرد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ابوحیان، البحرالمحیط فی التفسیر،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بر این باورند که بازگشت معنای مستقیم به این است که وضعش تغییر و تخلف پذیر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ازآنجاکه انسان در حال قیام، قادر بر بیشترین کارهای خویش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بهترین حالت هر شی‌ء قرار داده شده است؛ چنانکه بهترین حالت درخت آن است که بر ساقه خود ایستاده و ریشه در زمین داشته باشد و ازاین‌رو چنین حالتی را قیام درخت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طلب قیام از شی‌ء است و طلب قیام کنایه از ظهور و حصول آثار و منافع هر چیز است و چون آثار و منافعِ راه در مستوی بودن، نداشتن اعوجاج و گمراه نکردن سالک است، چنین حالتی را قیام آن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تسنیم،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صراط مستقیم راهی است که در هدایت مردم و رساندنشان به‌سوی غایت و مقصدشان، تخلف نکند و یقیناً تأثیرگذار است، هم چنان‌که خدای تعالی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الَّذِینَ آمَنُوا بِاللَّهِ وَ اعْتَصَمُوا بِهِ، فَسَیدْخِلُهُمْ فِی رَحْمَةٍ مِنْهُ وَ فَضْلٍ، وَ یهْدِیهِمْ إِلَیهِ صِراطاً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آن‌هایی که به خدا ایمان آورده و از او خواستند تا حفظشان کند، به‌زودی خدایشان داخل رحمت خاصی از رحمت‌های خود نموده و به‌سوی خویش هدایت می‌کند، هدایتی که همان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راهی را که هرگز در هدایت رهرو خود تخلف ننموده و دائماً بر حال خود باقی است، صراط مستقیم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راهی است که از دو آسیب تخلف و اختلاف مصون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تسنیم،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و سبیل در قرآن به‌کاربرده شده‌اند، با این تفاوت که هر جا صحبت از صراط مستقیم به میان آمده، یکی دانسته شده ولی سبیل به‌صورت جمع به‌کاررفته است، پس میان خدا و بندگان چند سبیل و یک صراط مستقیم برقرار است هم چنان‌که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 وَ کِتابٌ مُبِینٌ، یهْدِی بِهِ اللَّهُ مَنِ اتَّبَعَ رِضْوانَهُ، سُبُلَ السَّلامِ، وَ یخْرِجُهُمْ مِنَ الظُّلُماتِ إِلَی النُّورِ بِإِذْنِهِ، وَ یهْدِیهِمْ إِلی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ناحیه خدا به‌سوی شما نوری و کتابی روشن آمد، که خدا به‌وسیله آن هر کس که در پی خوشنودی او باشد به سبیل‌های سلامت راهنمایی نموده و به اذن خود از تاریکی‌ها به‌سوی نور بیرون می‌کند و به‌سوی صراط مستقیمشان هدایت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چون سبیل را متعدد و بسیار قلمداد نموده ولی صراط را واحد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خداوند متعال جز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که </w:t>
      </w:r>
      <w:bookmarkStart w:id="757" w:name="pg14524_162676"/>
    </w:p>
    <w:p>
      <w:pPr>
        <w:pStyle w:val="BookText"/>
        <w:rPr/>
      </w:pPr>
      <w:bookmarkEnd w:id="757"/>
      <w:r>
        <w:rPr>
          <w:rFonts w:ascii="IRNazanin" w:hAnsi="IRNazanin" w:eastAsia="IRNazanin"/>
          <w:color w:val="111111"/>
          <w:sz w:val="28"/>
          <w:sz w:val="28"/>
          <w:szCs w:val="28"/>
          <w:rtl w:val="true"/>
          <w:lang w:bidi="fa-IR"/>
        </w:rPr>
        <w:t xml:space="preserve">صراط مستقیم را به بعضی از بندگان نسبت داده، در هیچ مورد صراط مستقیم را به کسی از مخلوقات نسبت نداده، به خلاف سبیل، که آن را در چند جا به چند طایفه از خلقش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سَبِیلِی؛ لقمان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مَنْ أَنابَ إِلَی؛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ازاینجا معلوم می‌شود که سبیل غیر از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تعدد ناپذیری صراط آن است که به خدا استناد دارد و راه مستقیم الهی یکی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تفسیر تسنیم،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این دو به دو شکل متصور است؛ یا این‌که سُبُل راه‌هایی فرعی باشد که به صراط می‌پیوندد؛ همانند نورهای ضعیف گوناگون که به خورشید منتهی می‌شود؛ یا این‌که صراط مستقیم راه‌های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زیر پوشش خود داشته باشد که این راه‌ها در حقیقتْ متن صراط‌اند و از مراحل اصلی آن محسوب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تسنیم،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صراط مستقیم، نسبت تضاد نیست، بلکه نسبت تقابل عدم و ملکه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تفسیر تسنیم،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 طبق آیات پایانی سوره حمد در نظام هستی، سه راه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مستقیم و دو راه دیگر انحرافی، بلکه تنها یک راه وجود دارد که هدایت‌شدگان آن را به‌طور مستقیم طی می‌کنند و دیگران همان راه را کج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یصُدُّونَ عَنْ سَبِیلِ اللَّهِ وَیبْغُونَهَا عِوَجًا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هیچ‌یک از دنیا، دین و قیامت اِعوجاجی نیست و این انسان است که به دست خود راه مستقیم را برای خود ناراست می‌کند و به همین جهت پایان کار جهنّمیان فروافتادن و سقوط از صراط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الَّذِینَ لَا یؤْمِنُونَ بِالْآخِرَةِ عَنِ الصِّرَاطِ لَنَاکِبُونَ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تفسیر تسنیم،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Heading3"/>
        <w:numPr>
          <w:ilvl w:val="2"/>
          <w:numId w:val="1"/>
        </w:numPr>
        <w:rPr/>
      </w:pPr>
      <w:bookmarkStart w:id="758" w:name="__RefHeading___Toc164279_1878427129"/>
      <w:bookmarkStart w:id="759" w:name="_Toc286"/>
      <w:bookmarkEnd w:id="758"/>
      <w:r>
        <w:rPr/>
        <w:t>3</w:t>
      </w:r>
      <w:r>
        <w:rPr>
          <w:rtl w:val="true"/>
        </w:rPr>
        <w:t xml:space="preserve">. </w:t>
      </w:r>
      <w:r>
        <w:rPr>
          <w:rtl w:val="true"/>
        </w:rPr>
        <w:t>تبیین و بررسی محوریت صراط مستقیم</w:t>
      </w:r>
      <w:bookmarkEnd w:id="75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آیاتی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نکات زیر دست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موارد و تأمل در آنها و ایجاد رابطه معقول بین این موضوعات محور بودن صراط مستقیم در اتحاد مسلمانان تبیین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صراط مستقیم یکی است ولی سبیل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بِهِ اللَّهُ مَنِ اتَّبَعَ رِضْوَانَهُ سُبُلَ السَّلَمِ وَیخْرِجُهُم مِّنَ الظُّلُمَاتِ إِلیَ النُّورِ بِإِذْنِهِ وَیهْدِیهِمْ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کثرت ناپذیری صراط این است که از خداست و به‌طرف اوست و آنچه از خداست و به‌سوی خداست واحد است و اختلاف، تخلّف و تناقض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آملی، تفسیر تسنیم،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بااینکه یکی است؛ اما مصادیق متعدد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الدر المنثور فی التفسیر بالماثور،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روایات که مصادیق متعددی برای صراط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هذَا صِرَاطِی مُسْتَقِیماً فَاتَّبِعُوهُ وَ لاَ تَتَّبِعُوا السُّبُلَ فَتَفَرَّقَ بِکُمْ عَنْ سَبِیلِهِ ذلِکُمْ وَصَّاکُمْ بِهِ لَعَلَّکُمْ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پرهیزگاری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واحد بودن صراط به معنای واحد عددی نیست بلکه به معنای یک واحد هماهنگ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نور آفتاب که اشیا و مکانه‌های مختلف و متکثر را روشن می‌کند اما یک نور است؛ زیرا مراد از این وحدت، خصوص وحدت عددی نیست تا با تعدّد منافات داشته باشد؛ چون ممکن است چیزی دارای وحدت انبساطی و گسترده باشد که بر اثر برخورد با قوابل متعددْ کثیر گردد، لیکن وحدت واقعی آن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تفسیر تسنیم،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محفوظ و معصوم است و از دستبرد شیطان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و شیطان‌های تحت امر ابلیس به صراط دسترسی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بِمَا أَغْوَیتَنِی لَأُزَینَنَّ لَهُمْ فِی الْأَرْضِ وَلَأُغْوِینَّهُمْ أَجْمَعِینَ إِلَّا عِبَادَکَ مِنْهُمُ الْمُخْلَصِینَ قَالَ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صِرَاطٌ عَلَی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 نظر آنها زینت می‌دهم، و همگی را گمراه خواهم ساخت، مگر بندگان مخلصت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راه مستقیمی است که بر عهده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همیشگی‌ام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بندگان آموزش داده که همه </w:t>
      </w:r>
    </w:p>
    <w:p>
      <w:pPr>
        <w:pStyle w:val="BookText"/>
        <w:rPr/>
      </w:pPr>
      <w:r>
        <w:rPr>
          <w:rFonts w:ascii="IRNazanin" w:hAnsi="IRNazanin" w:eastAsia="IRNazanin"/>
          <w:color w:val="111111"/>
          <w:sz w:val="28"/>
          <w:sz w:val="28"/>
          <w:szCs w:val="28"/>
          <w:rtl w:val="true"/>
          <w:lang w:bidi="fa-IR"/>
        </w:rPr>
        <w:t>هدایت به صراط مستقیم را بخواهند و این هدایت را برای همگان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سر آن این باشد که جامعه اَمن و بی‌تزاحم تنها با هدایت همگانی و حرکت همه به یک‌سو،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بودن مقصد و نبودن مزاحم، شرط سالمْ به مقصد رسیدن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تفسیر تسنیم،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خدائیم؛ و به‌سوی او بازمی‌گردیم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دَابَّةٍ إِلاَّ هُوَ آخِذٌ بِنَاصِیتِهَا إِنَّ رَبِّی عَلَی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جنبنده‌ای نیست، مگر اینکه او بر آن تسلط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سلطه‌ای با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بر صراط مستقیم‌اند و صراط مستقیم بزرگراهی است که حتماً به خداوند متعال می رسد و موجودات را می رساند چون‌که راهی است از خدا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هَذَا صِرَاطِی مُسْتَقِیمًا فَاتَّبِعُوهُ وَلا تَتَّبِعُوا السُّبُلَ فَتَفَرَّقَ بِکُمْ عَنْ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به تبعیت از صراط مستقیم شده و هم نهی شده از تبعیت راه‌های غیر از صراط که نتیجه هر دو نجات از تفرقه است؛ طبق این آیه یکی از محرمات این است که صراط را که اختلاف و تخلف پذیر نیست رهاکرده و راه‌های دیگر پیروی شود، چون نتیجه آن جدای از راه خدا و ایجاد اختلاف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کریم پیروی از صراط مستقیم را عامل وحدت و نجات از تفرقه و پیروی از سُبُل انحرافی را مایه تشتت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المیزان فی تفسیر القرآن، ذیل آیه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کارهای خود را بر صراط مستقیم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إِلاَّ هُوَ آخِذٌ بِنَاصِیتِهَا إِنَّ رَبِّی عَلَی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جنبنده‌ای نیست، مگر اینکه او مهار هستی‌اش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از جهت سیر تکوینی است و همه موجودات تکویناً در صراط مستقیم‌اند؛ و در این جهت بین انسان و حیوان؛ و موحّد و ملحد فرقی نیست؛ زیرا زمامدار همگان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تفسیر تسنیم،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این‌گونه معرفی می‌نماید که فَاسْتَمْسِکْ بِالَّذِی أُوحِی إِلَیکَ إِنَّکَ عَلَی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به‌سوی تو وحی شده است تمسک کن که تو بر راهی راست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صراط مستقیم یعنی عصمت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است و مصداق عینی آن است یعنی معصوم است و کارهای او مصون از دستبرد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همه انسان‌ها تکویناً در صراط مستقیم‌اند یعنی در هیچ حالی از قدرت و اراده و خواست الهی خارج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خواست الهی بر اختیار و تشریع تعلق گرفته که این انسان آیا می‌تواند در زمانی که اختیار دارد خود را هماهنگ با تکوین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خداست، مقصد هم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همه انسان‌ها نیز به سمت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انسان، حقاً که تو به‌سوی پروردگار خود به‌سختی در تلاشی، و او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نیکوکاران با اسمای جمالی او محشور می‌شوند و تبهکاران با اسمای جلالی و قهر و انتقام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انسان‌ها از ربّ العالمین تا مالک یوم‌الدین گوناگون است و از این راه‌ها یکی صراط مستقیم و دیگر راه‌ها اعوجاجی و بیراهه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همه این‌ها تکویناً بر اساس صراط مستقیم است؛ اما انتخاب یک‌راه از طرف انسان و پیمودن آن صراط مستقیم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تفسیر تسنیم،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بیان شده می توان گفت که صراط فقط یک حقیقت است هرچند مصادیق متعدد دارد و خداوند بر همه واجب نموده است که هدایت به صراط مستقیم را برای همگان بخواهند و تبعیت از صراط واجب است و روی گردانی از صراط باعث تفرقه می‌شود که این عملکرد حرام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اولاً از همه خواسته‌شده؛ ثانیاً از همه یک‌چیز خواسته‌شده؛ ثالثاً آن‌یک چیز هم حرکت در صراط است؛ رابعاً از ضد آن هم که تفرقه و جدای از صراط باشد نهی شده</w:t>
      </w:r>
      <w:r>
        <w:rPr>
          <w:rFonts w:eastAsia="IRNazanin" w:cs="IRNazanin"/>
          <w:color w:val="111111"/>
          <w:sz w:val="28"/>
          <w:szCs w:val="28"/>
          <w:rtl w:val="true"/>
          <w:lang w:bidi="fa-IR"/>
        </w:rPr>
        <w:t xml:space="preserve">. </w:t>
      </w:r>
      <w:bookmarkStart w:id="760" w:name="pg14524_162680"/>
    </w:p>
    <w:p>
      <w:pPr>
        <w:pStyle w:val="BookText"/>
        <w:rPr/>
      </w:pPr>
      <w:bookmarkEnd w:id="760"/>
      <w:r>
        <w:rPr>
          <w:rFonts w:ascii="IRNazanin" w:hAnsi="IRNazanin" w:eastAsia="IRNazanin"/>
          <w:color w:val="111111"/>
          <w:sz w:val="28"/>
          <w:sz w:val="28"/>
          <w:szCs w:val="28"/>
          <w:rtl w:val="true"/>
          <w:lang w:bidi="fa-IR"/>
        </w:rPr>
        <w:t>بنابراین در اینجا اتحاد و وحدت و همگرایی خواسته‌شده؛ و محور این اتحاد، صراط مستقیم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همه را جمع می‌کند و در یک مسیر مشخص حرکت می‌دهد و مانع از پراکندگی و اختلاف و جدای از خدا می‌شود صراط مستقیم است</w:t>
      </w:r>
      <w:r>
        <w:rPr>
          <w:rFonts w:eastAsia="IRNazanin" w:cs="IRNazanin"/>
          <w:color w:val="111111"/>
          <w:sz w:val="28"/>
          <w:szCs w:val="28"/>
          <w:rtl w:val="true"/>
          <w:lang w:bidi="fa-IR"/>
        </w:rPr>
        <w:t>.</w:t>
      </w:r>
    </w:p>
    <w:p>
      <w:pPr>
        <w:pStyle w:val="Heading3"/>
        <w:numPr>
          <w:ilvl w:val="2"/>
          <w:numId w:val="1"/>
        </w:numPr>
        <w:rPr/>
      </w:pPr>
      <w:bookmarkStart w:id="761" w:name="__RefHeading___Toc164281_1878427129"/>
      <w:bookmarkStart w:id="762" w:name="_Toc287"/>
      <w:bookmarkEnd w:id="761"/>
      <w:r>
        <w:rPr>
          <w:rtl w:val="true"/>
        </w:rPr>
        <w:t>بررسی یک شبهه فرضی</w:t>
      </w:r>
      <w:bookmarkEnd w:id="762"/>
    </w:p>
    <w:p>
      <w:pPr>
        <w:pStyle w:val="BookText"/>
        <w:rPr/>
      </w:pPr>
      <w:r>
        <w:rPr>
          <w:rFonts w:ascii="IRNazanin" w:hAnsi="IRNazanin" w:eastAsia="IRNazanin"/>
          <w:color w:val="111111"/>
          <w:sz w:val="28"/>
          <w:sz w:val="28"/>
          <w:szCs w:val="28"/>
          <w:rtl w:val="true"/>
          <w:lang w:bidi="fa-IR"/>
        </w:rPr>
        <w:t>شاید شبهه شود که وجود مصادیق متعدد برای صراط مستقیم خود باعث تفرقه و جدای است و این با روح مطلب که ایجاد اتحاد باشد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این‌گونه باید گفت که اولاً برای صراط اگر مصادیق متعدد در عرض هم در نظر بگیریم که عیناً مثل هم باشند، بله اشکال وارد است؛ اما اگر مصادیق درحالی‌که متعددند، یا مکمل هم باشند و یا از حیث وجودی متفاوت باشند، دیگر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مصادیق صراط مستقیم، قرآن و دیگری وجود مبارک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قرآن وجود لفظی و کتابی دارد و در ظاهر باوجود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زمان و در یک مکان چند امام با هم به‌عنوان امام معرفی شوند، این محال است چون با روح صراط مستقیم بودن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هر زمان یک امام وجود دارد، چون امامان مصادیق صراط‌اند؛ ولی در ادامه هم و وجود قرآن و امام باهم که حقیقت دین اسلام را تشکیل می دهند، برای اتحاد لازم است</w:t>
      </w:r>
      <w:r>
        <w:rPr>
          <w:rFonts w:eastAsia="IRNazanin" w:cs="IRNazanin"/>
          <w:color w:val="111111"/>
          <w:sz w:val="28"/>
          <w:szCs w:val="28"/>
          <w:rtl w:val="true"/>
          <w:lang w:bidi="fa-IR"/>
        </w:rPr>
        <w:t>.</w:t>
      </w:r>
    </w:p>
    <w:p>
      <w:pPr>
        <w:pStyle w:val="Heading3"/>
        <w:numPr>
          <w:ilvl w:val="2"/>
          <w:numId w:val="1"/>
        </w:numPr>
        <w:rPr/>
      </w:pPr>
      <w:bookmarkStart w:id="763" w:name="__RefHeading___Toc164283_1878427129"/>
      <w:bookmarkStart w:id="764" w:name="_Toc288"/>
      <w:bookmarkEnd w:id="763"/>
      <w:r>
        <w:rPr>
          <w:rtl w:val="true"/>
        </w:rPr>
        <w:t>تطبیق</w:t>
      </w:r>
      <w:bookmarkEnd w:id="76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آیات صراط به خدای سبحان اسناد داده شده وَ هذَا صِرَاطُ رَبِّکَ مُسْتَقِیماً قَدْ فَصَّلْنَا الْآیاتِ لِقَوْمٍ یذَّکَّرُونَ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پروردگارت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پند می‌گیرند، به‌روشنی بیان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ای نیز به غیر خداوند استناد داده شده است اهْدِنَا الصِّرَاطَ الْمُسْتَقِیمَ صِرَاطَ الَّذِینَ أَنْعَمْتَ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راست ما را راهبر باش راه آنهایی که برخوردارشان کرده‌ای، همانان که نه درخور خشم‌اند و نه گمگشتگان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همان دینی است که خدای سبحان آن را به‌وسیله وحی </w:t>
      </w:r>
    </w:p>
    <w:p>
      <w:pPr>
        <w:pStyle w:val="BookText"/>
        <w:rPr/>
      </w:pPr>
      <w:r>
        <w:rPr>
          <w:rFonts w:ascii="IRNazanin" w:hAnsi="IRNazanin" w:eastAsia="IRNazanin"/>
          <w:color w:val="111111"/>
          <w:sz w:val="28"/>
          <w:sz w:val="28"/>
          <w:szCs w:val="28"/>
          <w:rtl w:val="true"/>
          <w:lang w:bidi="fa-IR"/>
        </w:rPr>
        <w:t>بر پیامبران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إِنَّنِی هَدَانِی رَبِّی إِلَی صِرَاطٍ مُسْتَقِیمٍ دِیناً قِیماً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راه راست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عمل به آن نیز انسان را به لقای خدا می‌رساند؛ بنابراین مبدأ و منتهای آن خداوند است و اسناد آن به خداوند صحیح است؛ اما استناد آن به کسانی که در راه حرکت می کنند، مستلزم رابطه ای بین صراط و سالک آن است که مصحح استناد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رابطه را به دو گونه می‌توان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یک مسیر به گروهی خاصی خود عامل و مصحح استناد راه به راهیان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این مسیر مختص به این افراد است و فقط این گروه خاص هستند که در این مسیر حرکت می‌کنند؛ ازاین‌رو به آنها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حمد چون فقط افرادی می‌توانند در صراط مستقیم حرکت کنند که نعمت الهی شامل حال آنها شده باشد، ازاین‌رو می‌فرماید صِرَاطَ الَّذِینَ أَنْعَمْتَ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استناد صراط به این افراد درست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استناد از باب اتحاد میان سالک و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با دو تقریر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همان عقیده، خُلق و عمل است، حرکت در صراط مستقیم نیز جز معتقد و متخلّق و عامل شدن چیز دیگری نیست و این‌ها از ذات انسان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معارف، اخلاق و احکام الهی را ادراک کرده و به همه آن معتقد و متّصف و عامل شدند، همچون امامان معصوم علیهم السلام، خود صراط مستقیم می‌شوند و در این صورت دین دو مصداق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مجموعه معارف و قوانین و دستوراتی که وجود نوشتاری آن در کتاب و سنّت آمده است و دیگری وجود شخصی پیامبران و امامان علیهم السلام، پس قرآن و عترت علیهم السلام هر دو مصداق صراط مستقیم‌اند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 انسانی به مقداری که این راه را طی کند با آن متّحد می‌شود؛ اگر همه راه را طی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مراحل نازل‌تر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صراط راهی </w:t>
      </w:r>
      <w:bookmarkStart w:id="765" w:name="pg14524_162682"/>
    </w:p>
    <w:p>
      <w:pPr>
        <w:pStyle w:val="BookText"/>
        <w:rPr/>
      </w:pPr>
      <w:bookmarkEnd w:id="765"/>
      <w:r>
        <w:rPr>
          <w:rFonts w:ascii="IRNazanin" w:hAnsi="IRNazanin" w:eastAsia="IRNazanin"/>
          <w:color w:val="111111"/>
          <w:sz w:val="28"/>
          <w:sz w:val="28"/>
          <w:szCs w:val="28"/>
          <w:rtl w:val="true"/>
          <w:lang w:bidi="fa-IR"/>
        </w:rPr>
        <w:t>زمینی یا آسمانی نیست، بلکه راهی در درون انسان‌هاست و آنان در جان خود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 استناد صراط به سالک همین اتحاد وجودی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صراط مستقیم را همان دین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إِنَّنِی هَدَانِی رَبِّی إِلَیٰ صِرَاطٍ مُسْتَقِیمٍ دِینًا 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متدینان، دین در خارجْ موجود عینی نیست تا انسان در دینِ موجود حرکت کند، بلکه قبل از حرکتْ یک سلسله معارف و دستورات کلی دینی وجود دارد و انسان با فراگیری دستورات کلی و حرکت اعتقادی، اخلاقی و عملی خود به دین عینیت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آن متّحد و سپس به آن متّصف می‌شود؛ پس صراط در خارج با حرکت انسان‌ها موجود می‌شود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پیوندی وجودی است که آن دو را با هم متّحد می‌کند و سپس قرآن راه را به راهیان و رونده استناد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که اگر کسی سراسر دین را به‌خوبی فهمید و به‌درستی به آن عمل کرد، خودش صراط مستقیم می‌شود و اهل‌بیت عصمت و طهارت علیهم السلام بر همین اساس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صراط مستقیم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نحن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 امیرالمؤمنین علیه السلام به صراط مستقیم وصف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هو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آملی، تفسیر تسنیم،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صراط مستقیم در دنیا به‌صورت دین و قرآن و پیامبران و امامان معصوم علیهم السلام ظهور می‌کند و در آخرت به‌صورت پلی بر روی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برای دست‌یابی به صراط مستقیم در دنیا باید در کنار قرآن به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یعنی حضرت امیر مؤمنان و حضرت صدیقه طاهره و یازده فرزند ایشان صلوات الله علیهم اجمعین</w:t>
      </w:r>
      <w:r>
        <w:rPr>
          <w:rFonts w:eastAsia="IRNazanin" w:cs="IRNazanin"/>
          <w:color w:val="111111"/>
          <w:sz w:val="28"/>
          <w:szCs w:val="28"/>
          <w:rtl w:val="true"/>
          <w:lang w:bidi="fa-IR"/>
        </w:rPr>
        <w:t>).</w:t>
      </w:r>
    </w:p>
    <w:p>
      <w:pPr>
        <w:pStyle w:val="Heading3"/>
        <w:numPr>
          <w:ilvl w:val="2"/>
          <w:numId w:val="1"/>
        </w:numPr>
        <w:rPr/>
      </w:pPr>
      <w:bookmarkStart w:id="766" w:name="__RefHeading___Toc164285_1878427129"/>
      <w:bookmarkStart w:id="767" w:name="_Toc289"/>
      <w:bookmarkEnd w:id="766"/>
      <w:r>
        <w:rPr>
          <w:rtl w:val="true"/>
        </w:rPr>
        <w:t>نتیجه</w:t>
      </w:r>
      <w:bookmarkEnd w:id="767"/>
    </w:p>
    <w:p>
      <w:pPr>
        <w:pStyle w:val="BookText"/>
        <w:rPr/>
      </w:pPr>
      <w:r>
        <w:rPr>
          <w:rFonts w:ascii="IRNazanin" w:hAnsi="IRNazanin" w:eastAsia="IRNazanin"/>
          <w:color w:val="111111"/>
          <w:sz w:val="28"/>
          <w:sz w:val="28"/>
          <w:szCs w:val="28"/>
          <w:rtl w:val="true"/>
          <w:lang w:bidi="fa-IR"/>
        </w:rPr>
        <w:t>توحید محور اصلی وحدت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یکی از مظاهر توحید و محور وحدت امت اسلامی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مستقیم از هرگونه اعوجاجی و کجی مصون و معصوم است بنابراین مصادیق صراط مستقیم باید معصوم باشند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سه طریق و بیان می توان حضرت علی علیه السلام را مصداق صراط مستقیم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موجب اتحاد وجودی نمی شود ولی در دو صورت باعث اتحاد وجودی صراط با حضرت علی علیه السلام می شود</w:t>
      </w:r>
      <w:r>
        <w:rPr>
          <w:rFonts w:eastAsia="IRNazanin" w:cs="IRNazanin"/>
          <w:color w:val="111111"/>
          <w:sz w:val="28"/>
          <w:szCs w:val="28"/>
          <w:rtl w:val="true"/>
          <w:lang w:bidi="fa-IR"/>
        </w:rPr>
        <w:t xml:space="preserve">. </w:t>
      </w:r>
      <w:bookmarkStart w:id="768" w:name="pg14524_162684"/>
    </w:p>
    <w:p>
      <w:pPr>
        <w:pStyle w:val="Heading3"/>
        <w:numPr>
          <w:ilvl w:val="2"/>
          <w:numId w:val="1"/>
        </w:numPr>
        <w:rPr/>
      </w:pPr>
      <w:bookmarkStart w:id="769" w:name="__RefHeading___Toc164287_1878427129"/>
      <w:bookmarkStart w:id="770" w:name="_Toc290"/>
      <w:bookmarkEnd w:id="768"/>
      <w:bookmarkEnd w:id="769"/>
      <w:r>
        <w:rPr>
          <w:rtl w:val="true"/>
        </w:rPr>
        <w:t>منابع</w:t>
      </w:r>
      <w:bookmarkEnd w:id="770"/>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ابوالفضل جمال‌الدین محمد بن مکرم، لسان العرب،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فارس صاحب الجوائب، لبنان، بیروت، دار الفکر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احمد بن فارس بن زکریا، معجم مقاییس اللغة،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قم، انتشارات دفتر تبلیغات اسلامی حوزه علمیه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ابوحیان، محمد بن یوسف، البحر المحیط فی التفسیر، جمیل، صدقی محمد، بیروت، دار الفکر،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بن سلیمان، البرهان فی تفسیر القرآن، قم، بنیاد بعثت، واحد تحقیقات اسلامی، موسسة البعثة، قسم الدراسات الإسلامیة،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علی اسلامی، قم، بنیاد پژوهش‌های اسراء، چاپ هشتم،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عبدالکریم عابدینی، قم، بنیاد پژوهش‌های اسراء،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ألفاظ القرآن، بیروت، دار الشامیة،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محمود، المعجم الاحصائی لالفاظ القرآن الکریم، مشهد، الآستانة الرضویة المقدسة،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بن ابی‌بکر، الدر المنثور فی التفسیر بالماثور، قم، کتابخانه عمومی حضرت آیت‌الله‌العظمی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المیزان فی تفسیر القرآن، بیروت، مؤسسة الأعلمی للمطبوعات، دوم،</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احمد بن محمد مقری، المصباح المنیر فی غریب الشرح الکبیر، قم، منشورات دار الرضی،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تهران، مرکز الکتاب للترجمة و النشر،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التقریب بین المذاهب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مطارحات فکریة فی القنوات الفضائیة، العدد الثالث،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العقائد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بازخوانی اندیشه تقریب، رجب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1" w:name="pg14524_162686"/>
      <w:bookmarkStart w:id="772" w:name="pg14524_162686"/>
      <w:bookmarkEnd w:id="772"/>
    </w:p>
    <w:p>
      <w:pPr>
        <w:pStyle w:val="Heading2"/>
        <w:numPr>
          <w:ilvl w:val="1"/>
          <w:numId w:val="1"/>
        </w:numPr>
        <w:rPr/>
      </w:pPr>
      <w:bookmarkStart w:id="773" w:name="pg14524_162686"/>
      <w:bookmarkStart w:id="774" w:name="__RefHeading___Toc164289_1878427129"/>
      <w:bookmarkStart w:id="775" w:name="_Toc291"/>
      <w:bookmarkEnd w:id="773"/>
      <w:bookmarkEnd w:id="774"/>
      <w:r>
        <w:rPr/>
        <w:t>10</w:t>
      </w:r>
      <w:r>
        <w:rPr>
          <w:rtl w:val="true"/>
        </w:rPr>
        <w:t>-</w:t>
      </w:r>
      <w:r>
        <w:rPr>
          <w:rtl w:val="true"/>
        </w:rPr>
        <w:t>بینامتنیت قرآن کریم و نهج‌البلاغه، راه‌گشای اختلاف تفاسیر</w:t>
      </w:r>
      <w:bookmarkEnd w:id="775"/>
    </w:p>
    <w:p>
      <w:pPr>
        <w:pStyle w:val="Heading3"/>
        <w:numPr>
          <w:ilvl w:val="2"/>
          <w:numId w:val="1"/>
        </w:numPr>
        <w:rPr/>
      </w:pPr>
      <w:bookmarkStart w:id="776" w:name="__RefHeading___Toc164291_1878427129"/>
      <w:bookmarkStart w:id="777" w:name="_Toc292"/>
      <w:bookmarkEnd w:id="776"/>
      <w:r>
        <w:rPr>
          <w:rtl w:val="true"/>
        </w:rPr>
        <w:t>اشاره</w:t>
      </w:r>
      <w:bookmarkEnd w:id="77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گلی</w:t>
      </w:r>
      <w:r>
        <w:rPr>
          <w:rStyle w:val="FootnoteAnchor"/>
          <w:rtl w:val="true"/>
        </w:rPr>
        <w:footnoteReference w:id="2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8" w:name="pg14524_162688"/>
      <w:bookmarkStart w:id="779" w:name="pg14524_162688"/>
      <w:bookmarkEnd w:id="779"/>
    </w:p>
    <w:p>
      <w:pPr>
        <w:pStyle w:val="Heading3"/>
        <w:numPr>
          <w:ilvl w:val="2"/>
          <w:numId w:val="1"/>
        </w:numPr>
        <w:rPr/>
      </w:pPr>
      <w:bookmarkStart w:id="780" w:name="pg14524_162688"/>
      <w:bookmarkStart w:id="781" w:name="__RefHeading___Toc164293_1878427129"/>
      <w:bookmarkStart w:id="782" w:name="_Toc293"/>
      <w:bookmarkEnd w:id="780"/>
      <w:bookmarkEnd w:id="781"/>
      <w:r>
        <w:rPr>
          <w:rtl w:val="true"/>
        </w:rPr>
        <w:t>چکیده</w:t>
      </w:r>
      <w:bookmarkEnd w:id="782"/>
    </w:p>
    <w:p>
      <w:pPr>
        <w:pStyle w:val="BookText"/>
        <w:rPr/>
      </w:pPr>
      <w:r>
        <w:rPr>
          <w:rFonts w:ascii="IRNazanin" w:hAnsi="IRNazanin" w:eastAsia="IRNazanin"/>
          <w:color w:val="111111"/>
          <w:sz w:val="28"/>
          <w:sz w:val="28"/>
          <w:szCs w:val="28"/>
          <w:rtl w:val="true"/>
          <w:lang w:bidi="fa-IR"/>
        </w:rPr>
        <w:t xml:space="preserve">یکی از عبارت‌های بحث‌انگیز قرآن کریم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دیرباز موضوع بحث مفسران بوده، برداشت‌های متفاوت از آن عرضه کرده‌اند، چه با توجه به اعجاز قرآن در بلاغت و این‌که مقام، مقام تمثیل است، ظاهراً به نظر می‌رسد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با توجه به ظاهر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درنظر گرفت که باید در این موضع معنای متضاد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و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استمداد از تناص قرآنی در خطبه طاووس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فصل الخطابِ بحث‌وجدل‌ها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می‌توان برای این عبارت قرآنی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و بزرگ‌تر از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بینامتنیت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فوقهما</w:t>
      </w:r>
      <w:r>
        <w:rPr>
          <w:rFonts w:eastAsia="IRNazanin" w:cs="IRNazanin"/>
          <w:color w:val="111111"/>
          <w:sz w:val="28"/>
          <w:szCs w:val="28"/>
          <w:rtl w:val="true"/>
          <w:lang w:bidi="fa-IR"/>
        </w:rPr>
        <w:t>».</w:t>
      </w:r>
    </w:p>
    <w:p>
      <w:pPr>
        <w:pStyle w:val="Heading3"/>
        <w:numPr>
          <w:ilvl w:val="2"/>
          <w:numId w:val="1"/>
        </w:numPr>
        <w:rPr/>
      </w:pPr>
      <w:bookmarkStart w:id="783" w:name="__RefHeading___Toc164295_1878427129"/>
      <w:bookmarkStart w:id="784" w:name="_Toc294"/>
      <w:bookmarkEnd w:id="783"/>
      <w:r>
        <w:rPr>
          <w:rtl w:val="true"/>
        </w:rPr>
        <w:t>مقدمه</w:t>
      </w:r>
      <w:bookmarkEnd w:id="784"/>
    </w:p>
    <w:p>
      <w:pPr>
        <w:pStyle w:val="BookText"/>
        <w:rPr/>
      </w:pPr>
      <w:r>
        <w:rPr>
          <w:rFonts w:ascii="IRNazanin" w:hAnsi="IRNazanin" w:eastAsia="IRNazanin"/>
          <w:color w:val="111111"/>
          <w:sz w:val="28"/>
          <w:sz w:val="28"/>
          <w:szCs w:val="28"/>
          <w:rtl w:val="true"/>
          <w:lang w:bidi="fa-IR"/>
        </w:rPr>
        <w:t xml:space="preserve">قرآن کریم معجزه گران‌قدری برای بشریت است؛ چه از حیث هدایتگری و چه از حیث الفاظ و عبارات در بالاترین سطح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لحظه نخستین، قرآن عرب را مات کرد؛ خواه از آنان کسانی بودند که در این راه خدا سینه‌شان را برای پذیرش اسلام باز و گسترده ساخت و خواه آن‌کس که خدا در اثر نافرمانی او را کور ساخت و چشمانش را پشت پرده غفلت نهان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قطب، تصویر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هنری در قرآن، ص</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برای آن‌که پیام وحی آسمانی را به بشر زمینی منتقل نماید از عجیب‌ترین شگفتی‌های انسان یعنی زبان استفاده نموده و قرآن کریم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درست زبان و ویژگی‌های زبانی، راهنمای دریافت مفهوم دقیق آیات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مفسران و دانشمندان علوم قرآنی از آغاز تاکنون در پرتو شناخت زبان عربی و با استناد به قرائن و روایات، سعی در پرده‌برداری از رموز آیه‌ها و غموض سایه‌های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زبان عربی دریای بی‌کرانه‌ای است که واژه‌های آن احتمال چندین معنای متفاوت را دارد، این کار قدری دشوار است و برای درک معنی، نکات بسیاری را باید درنظر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واژه‌ها با توجه به جایگاه آن‌ها در جمله و عبارات پیشین و پسینشان به شکلی متفاوت دریافت می‌شوند و این‌جاست که بازار بحث‌وجدل مفسران رونق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مصادیق بارز این بحث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 فَأَمَّا الَّذِینَ آمَنُوا فَیَعْلَمُونَ أَنَّهُ الْحَقُّ مِنْ رَبِّهِمْ وَأَمَّا الَّذِینَ کَفَرُوا فَیَقُولُونَ مَاذَا أَرَادَ اللَّهُ بِهَذَا مَثَلاً یُضِلُّ بِهِ کَثِیراً وَیَهْدِی بِهِ کَثِیراً وَمَا یُضِلُّ بِهِ إِلَّا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ظاهراً کوچکی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و حتی کم‌تر از آن، مثال بزند شرم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آورده‌اند می‌دانند که آن، حقیقتی است از طرف پروردگارشان؛ و اما آن‌ها که راه کفر را پیموده‌اند،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بهانه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این مَثَل 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جمع زیادی را با آن گمراه، و گروه بسیاری را هدایت می‌کند؛ ولی تنها فاسقان را با آن گمراه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پشه ازنظر اندازه و جثه از کوچک‌ترین موجودات زنده است و ازنظر مفهوم و معنا خوارترین و ضعیف‌ترین آن‌ها است که بر همین اساس مورد تمثیل قرآن واقع شده است، در این قسمت از آیه شریفه، مفسران و مترجمان نظرات متفاوتی دارند،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بودن در اندازه است یا در مفهوم، آیا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پشه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مگس و عنکبوت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از پشه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با در نظر گرفتن تناصی راهگشا با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روشی </w:t>
      </w:r>
      <w:bookmarkStart w:id="785" w:name="pg14524_162690"/>
    </w:p>
    <w:p>
      <w:pPr>
        <w:pStyle w:val="BookText"/>
        <w:rPr/>
      </w:pPr>
      <w:bookmarkEnd w:id="785"/>
      <w:r>
        <w:rPr>
          <w:rFonts w:ascii="IRNazanin" w:hAnsi="IRNazanin" w:eastAsia="IRNazanin"/>
          <w:color w:val="111111"/>
          <w:sz w:val="28"/>
          <w:sz w:val="28"/>
          <w:szCs w:val="28"/>
          <w:rtl w:val="true"/>
          <w:lang w:bidi="fa-IR"/>
        </w:rPr>
        <w:t xml:space="preserve">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هم‌آهنگی و ارتباط نزدیک بین قرآن کریم و فرموده امام علی علیه السلام متوسل شده تا معنی دقیق‌تری استنتاج نماید</w:t>
      </w:r>
      <w:r>
        <w:rPr>
          <w:rFonts w:eastAsia="IRNazanin" w:cs="IRNazanin"/>
          <w:color w:val="111111"/>
          <w:sz w:val="28"/>
          <w:szCs w:val="28"/>
          <w:rtl w:val="true"/>
          <w:lang w:bidi="fa-IR"/>
        </w:rPr>
        <w:t>.</w:t>
      </w:r>
    </w:p>
    <w:p>
      <w:pPr>
        <w:pStyle w:val="Heading3"/>
        <w:numPr>
          <w:ilvl w:val="2"/>
          <w:numId w:val="1"/>
        </w:numPr>
        <w:rPr/>
      </w:pPr>
      <w:bookmarkStart w:id="786" w:name="__RefHeading___Toc164297_1878427129"/>
      <w:bookmarkStart w:id="787" w:name="_Toc295"/>
      <w:bookmarkEnd w:id="786"/>
      <w:r>
        <w:rPr>
          <w:rtl w:val="true"/>
        </w:rPr>
        <w:t>پیشینه</w:t>
      </w:r>
      <w:bookmarkEnd w:id="787"/>
    </w:p>
    <w:p>
      <w:pPr>
        <w:pStyle w:val="BookText"/>
        <w:rPr/>
      </w:pPr>
      <w:r>
        <w:rPr>
          <w:rFonts w:ascii="IRNazanin" w:hAnsi="IRNazanin" w:eastAsia="IRNazanin"/>
          <w:color w:val="111111"/>
          <w:sz w:val="28"/>
          <w:sz w:val="28"/>
          <w:szCs w:val="28"/>
          <w:rtl w:val="true"/>
          <w:lang w:bidi="fa-IR"/>
        </w:rPr>
        <w:t>در زمینه بینامتنیت در نهج‌البلاغه و سخنان امام علی علیه السلام آثار زیر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از قرآن کریم با رویکرد بینامتنیت، خرقانی، حسن؛ معین، جواد، اسفندیاری، محمد،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ادبی متون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بینامتنی قرآن و سخنان امیرالمؤمنین علیه السلام در اشعار ابوفراس حمدانی، خلیفه شوشتری، محمدابراهیم، احمدلو، زهرا،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قرآن و حدیث، سال پنجاهم،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بینامتنیت حکمت‌های نهج‌البلاغه با آیات قرآن، جیگاره، مینا؛ صادقی، زهرا،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کاربست بینامتنیت در فهم امثال نهج‌البلاغه، پیرچراغ، محمدرضا؛ فقهی‌زاده، عبدالهادی،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فهم حدیث، سال سوم،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پدیدار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و چهل حدیث امام خمینی با رویکرد بینامتنی، علایی رحمانی، فاطمه؛ غلامی‌نژاد، فهیمه،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Heading3"/>
        <w:numPr>
          <w:ilvl w:val="2"/>
          <w:numId w:val="1"/>
        </w:numPr>
        <w:rPr/>
      </w:pPr>
      <w:bookmarkStart w:id="788" w:name="__RefHeading___Toc164299_1878427129"/>
      <w:bookmarkStart w:id="789" w:name="_Toc296"/>
      <w:bookmarkEnd w:id="788"/>
      <w:r>
        <w:rPr/>
        <w:t>1</w:t>
      </w:r>
      <w:r>
        <w:rPr>
          <w:rtl w:val="true"/>
        </w:rPr>
        <w:t xml:space="preserve">. </w:t>
      </w:r>
      <w:r>
        <w:rPr>
          <w:rtl w:val="true"/>
        </w:rPr>
        <w:t xml:space="preserve">مفهوم‌شناسی بینامتنی </w:t>
      </w:r>
      <w:r>
        <w:rPr>
          <w:rtl w:val="true"/>
        </w:rPr>
        <w:t>(</w:t>
      </w:r>
      <w:r>
        <w:rPr>
          <w:rtl w:val="true"/>
        </w:rPr>
        <w:t>تناص</w:t>
      </w:r>
      <w:r>
        <w:rPr>
          <w:rtl w:val="true"/>
        </w:rPr>
        <w:t>)</w:t>
      </w:r>
      <w:bookmarkEnd w:id="78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بینامتنی نظریه‌ای است که در اواخر دهه شصت و در بین سال‌های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غرب و از سوی ژولیا کریستوا زبان‌شناس بلغاری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شکل‌گیری این نظریه میخاییل باختین و بررسی‌های وی از رمان‌های داستایفسکی و تلاش‌های کریستوا و </w:t>
      </w:r>
    </w:p>
    <w:p>
      <w:pPr>
        <w:pStyle w:val="BookText"/>
        <w:rPr/>
      </w:pPr>
      <w:r>
        <w:rPr>
          <w:rFonts w:ascii="IRNazanin" w:hAnsi="IRNazanin" w:eastAsia="IRNazanin"/>
          <w:color w:val="111111"/>
          <w:sz w:val="28"/>
          <w:sz w:val="28"/>
          <w:szCs w:val="28"/>
          <w:rtl w:val="true"/>
          <w:lang w:bidi="fa-IR"/>
        </w:rPr>
        <w:t>توجه وی به آثار باختین، نقش ویژه‌ای را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بینامتنی گستره بزرگی است که مرزهای بین متون را به کناری می‌نهد و در تفاعل و تعامل یک متن با متون دیگر محدودیتی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چنین نظریه‌ای را نمی‌توان در حد تعریف خاصی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نظریه ازیک‌طرف به‌خاطر این‌که در دهه‌های اخیر مطرح شد و نسبت به نظریه‌های نقدی دیگر جدیدتر می‌نماید و از طرف دیگر به‌خاطر تعدد اصطلاحاتی که از زمان آغاز اندیشه‌های آن رایج شد، نمی‌توان یک تعریف دقیق و مشخصی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تعاریف در مورد این نظریه، تعاریفی هستند که میخائیل باختین و ژولیا کریستوا به عنوان دو متفکر اصلی و پدیدآورنده این نظریه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ژولیا کریستوا بنیان‌گذار نظریه بینامتنی، این پدیده را برای تمام متون امری اجتناب‌ناپذیر و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متون را در یک زیرمجموعه‌ای گرد می‌آورد که با هم درحال مکالمه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بینامتنیت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متن همچون معرقی از نقل‌قول‌ها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هرمتنی به‌منزله جذب و دگرگون‌سازی متنی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کریستوا، واژه مکالمه 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وی بینامتنی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کاشی‌کاری شده از اقتباسات می‌باشد و هر متنی فراخوانی و تبدیلی از دیگر متون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عزام، النص الغائب،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کریستوا بینامتنی را یک فضایی در نظر گرفته که در آن فضا، متون با هم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متن، جایگشتی از متون و بینامتنی در فضای یک متن مفروض است که در آن گفته‌های متعددی اخذ شده از دیگر متون، با هم مصادف شده و یک‌دیگر را خنثی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آلن، بینامتنیت،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هیچ متنی به‌صورت صرف و منحصر وجود ندارد و جدای از دیگر متون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متنی اگرچه هم به دیگر متون اشاره‌ای نداشته باشد با متون دیگر در حال مکالمه‌اند و نمی‌توانند متونی یک‌سویه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پین، لکان دریدا کریستوا، ص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باختین در تعریف بینامتنی که از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عنوان کرده که مکالمه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گفت‌وگومندی به رابطه ضروری هر پاره‌گفتاری با پاره‌گفتارهای دیگر اطلاق </w:t>
      </w:r>
      <w:bookmarkStart w:id="790" w:name="pg14524_162692"/>
    </w:p>
    <w:p>
      <w:pPr>
        <w:pStyle w:val="BookText"/>
        <w:rPr/>
      </w:pPr>
      <w:bookmarkEnd w:id="79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ساسانی، عوامل مؤثر در تفسیر و فهم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پاره‌گفتاری می‌تواند به هر مجموعه‌ای از نشانه‌ها، خواه یک گفته، شعر، ترانه، نمایش و خواه یک فیلم،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هر متنی محل تقاطع متون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شکلوفسکی، صورتگرای معروف روسی، روابط بینامتنی را این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هنری در ارتباط با آثار هنری دیگر و از رهگذر تداعی با آن آثار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اثر تقلیدی، بلکه هر اثر دیگری در توازی و تقابل با یک الگو، هر الگویی که می‌خواهد باشد، آفریده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تودورف، بوطیقای ساختارگرا،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791" w:name="__RefHeading___Toc164301_1878427129"/>
      <w:bookmarkStart w:id="792" w:name="_Toc297"/>
      <w:bookmarkEnd w:id="791"/>
      <w:r>
        <w:rPr/>
        <w:t>2</w:t>
      </w:r>
      <w:r>
        <w:rPr>
          <w:rtl w:val="true"/>
        </w:rPr>
        <w:t xml:space="preserve">. </w:t>
      </w:r>
      <w:r>
        <w:rPr>
          <w:rtl w:val="true"/>
        </w:rPr>
        <w:t xml:space="preserve">دو معنای متفاوت از </w:t>
      </w:r>
      <w:r>
        <w:rPr>
          <w:rtl w:val="true"/>
        </w:rPr>
        <w:t>«</w:t>
      </w:r>
      <w:r>
        <w:rPr>
          <w:rtl w:val="true"/>
        </w:rPr>
        <w:t>فَمَا فَوْقَهَا</w:t>
      </w:r>
      <w:r>
        <w:rPr>
          <w:rtl w:val="true"/>
        </w:rPr>
        <w:t>»</w:t>
      </w:r>
      <w:bookmarkEnd w:id="792"/>
    </w:p>
    <w:p>
      <w:pPr>
        <w:pStyle w:val="Heading4"/>
        <w:numPr>
          <w:ilvl w:val="3"/>
          <w:numId w:val="1"/>
        </w:numPr>
        <w:rPr/>
      </w:pPr>
      <w:bookmarkStart w:id="793" w:name="__RefHeading___Toc164303_1878427129"/>
      <w:bookmarkStart w:id="794" w:name="_Toc298"/>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 xml:space="preserve">در این مجال سعی می کنیم هرچند به‌اختصار،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در آیه سخن گفته و برخی واژگان دیگر این آیه را نیز به‌دقت موشکافی کرده تا به ژرفای معانی قرآن و زیبایی ساختاری آن رهنمون شویم؛ زیرا به قول سید قطب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بعد از آن‌که سخن را در میدان گسترده تعبیر و بیان اختصاص دهیم، از این میدان فراتر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جمال فنی خاص را تماشا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نهاد قرآن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جمال تنها گنجینه ای است که همه باید نهانخانه دل را از آن پر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سیدقطب، تصویر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هنری در قرآن،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مفسران بر سر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مافوق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پشه در جثه و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فراتر از پشه در مفهوم و معنای حقارت و خواری و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کدام‌یک مدنظر است؟</w:t>
      </w:r>
    </w:p>
    <w:p>
      <w:pPr>
        <w:pStyle w:val="Heading4"/>
        <w:numPr>
          <w:ilvl w:val="3"/>
          <w:numId w:val="1"/>
        </w:numPr>
        <w:rPr/>
      </w:pPr>
      <w:bookmarkStart w:id="795" w:name="__RefHeading___Toc164305_1878427129"/>
      <w:bookmarkStart w:id="796" w:name="_Toc299"/>
      <w:bookmarkEnd w:id="795"/>
      <w:r>
        <w:rPr>
          <w:rtl w:val="true"/>
        </w:rPr>
        <w:t>الف</w:t>
      </w:r>
      <w:r>
        <w:rPr>
          <w:rtl w:val="true"/>
        </w:rPr>
        <w:t xml:space="preserve">. </w:t>
      </w:r>
      <w:r>
        <w:rPr>
          <w:rtl w:val="true"/>
        </w:rPr>
        <w:t>معنای فراتر در جثه</w:t>
      </w:r>
      <w:bookmarkEnd w:id="79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باورند که منظور آیه شریفه این است که در معنای حجم و اندازه، فوق پشه باشد که معنای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 از پشه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حشراتی همچون مگس و عنکبوت که در قرآن کریم هم به هر دوی آن‌ها مثال زده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797" w:name="pg14524_162693"/>
    </w:p>
    <w:p>
      <w:pPr>
        <w:pStyle w:val="BookText"/>
        <w:rPr/>
      </w:pPr>
      <w:bookmarkEnd w:id="797"/>
      <w:r>
        <w:rPr>
          <w:rFonts w:ascii="IRNazanin" w:hAnsi="IRNazanin" w:eastAsia="IRNazanin"/>
          <w:color w:val="111111"/>
          <w:sz w:val="28"/>
          <w:sz w:val="28"/>
          <w:szCs w:val="28"/>
          <w:rtl w:val="true"/>
          <w:lang w:bidi="fa-IR"/>
        </w:rPr>
        <w:t xml:space="preserve">درصورتی‌که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ازنظر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خداوند از مَثل به موجود کوچکی همچون پشه ابا ندارد، و نیز موجود بزرگ‌تر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أکبر مِنها، أی لا یُترک بیانُه لما فِیه مِنَ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السیوطی و المحلی، تفسیر جلالین،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بزرگ‌تر از آن، یعنی بیان آن مثال رها نمی‌شود بدان‌روی که حکمت‌هایی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خداوند برای ارشاد بندگان، بر طبق مقتضای حال و به‌تناسب موضوع، هم به موجودات کوچک مثال می‌زند و هم به مخلوقات بزرگ</w:t>
      </w:r>
      <w:r>
        <w:rPr>
          <w:rFonts w:eastAsia="IRNazanin" w:cs="IRNazanin"/>
          <w:color w:val="111111"/>
          <w:sz w:val="28"/>
          <w:szCs w:val="28"/>
          <w:rtl w:val="true"/>
          <w:lang w:bidi="fa-IR"/>
        </w:rPr>
        <w:t>.</w:t>
      </w:r>
    </w:p>
    <w:p>
      <w:pPr>
        <w:pStyle w:val="Heading4"/>
        <w:numPr>
          <w:ilvl w:val="3"/>
          <w:numId w:val="1"/>
        </w:numPr>
        <w:rPr/>
      </w:pPr>
      <w:bookmarkStart w:id="798" w:name="__RefHeading___Toc164307_1878427129"/>
      <w:bookmarkStart w:id="799" w:name="_Toc300"/>
      <w:bookmarkEnd w:id="798"/>
      <w:r>
        <w:rPr>
          <w:rtl w:val="true"/>
        </w:rPr>
        <w:t>ب</w:t>
      </w:r>
      <w:r>
        <w:rPr>
          <w:rtl w:val="true"/>
        </w:rPr>
        <w:t xml:space="preserve">. </w:t>
      </w:r>
      <w:r>
        <w:rPr>
          <w:rtl w:val="true"/>
        </w:rPr>
        <w:t>معنای فراتر در خواری</w:t>
      </w:r>
      <w:bookmarkEnd w:id="799"/>
    </w:p>
    <w:p>
      <w:pPr>
        <w:pStyle w:val="BookText"/>
        <w:rPr/>
      </w:pPr>
      <w:r>
        <w:rPr>
          <w:rFonts w:ascii="IRNazanin" w:hAnsi="IRNazanin" w:eastAsia="IRNazanin"/>
          <w:color w:val="111111"/>
          <w:sz w:val="28"/>
          <w:sz w:val="28"/>
          <w:szCs w:val="28"/>
          <w:rtl w:val="true"/>
          <w:lang w:bidi="fa-IR"/>
        </w:rPr>
        <w:t xml:space="preserve">برخی دیگر معتقدند با توجه به این‌که پشه مظهر ذلت و ضعف و حقارت است، مقصود آیه این است که در معنای حقارت فوق پشه باشد؛ در حقیقت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و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پشه منظور بوده است، همچون موریانه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وقتی خداوند عدم استحیا از تمثیل پشه را اعلام می‌دارد، لازم می‌آید در مرحله بعد آن را شدیدتر نموده، به کوچک‌تر از آن مثال بزند و بلاغت ایجاب می‌کند گوینده برای ابا نداشتن از مثال زدن به ضعیف، ضعیف‌تر را مطرح کند نه این‌که مثال زدن به موجود بزرگ‌تر را یادآور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تسنیم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محور کلام، حقارت و کوچکی پشه است، و برتری در حقارت به معنای حقیرتر است، هدف ترقی در سیر نزولی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تسنیم،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طنطاوی نیز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در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یستحیی أن یضرب مثلا بالبعوضة التی هی أقل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مقداراً أو أعلی فی تمثیل الحقارة عند إرادة تحقیر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طنطاوی، الجواهر فی تفسیر القرآن الکریم،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حیایی ندارد از مثال زدن به پشه ای که ارزشش از مگس کم‌تر است، یا درواقع بالاترین تمثیلِ خواری است، هنگامی‌که کوچک شمردن چیزها اراده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روشن شد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فراتر بودن ازنظر جثه و اندازه، و برخی دیگر ازنظر معنی و مفهوم یعنی فراتر در حقارت و خواری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تعدادِ مفسران در گروه اول به‌صورت قابل‌ملاحظه‌ای نسبت به گروه بعدی بیش‌ترند</w:t>
      </w:r>
      <w:r>
        <w:rPr>
          <w:rFonts w:eastAsia="IRNazanin" w:cs="IRNazanin"/>
          <w:color w:val="111111"/>
          <w:sz w:val="28"/>
          <w:szCs w:val="28"/>
          <w:rtl w:val="true"/>
          <w:lang w:bidi="fa-IR"/>
        </w:rPr>
        <w:t xml:space="preserve">. </w:t>
      </w:r>
      <w:bookmarkStart w:id="800" w:name="pg14524_162694"/>
    </w:p>
    <w:p>
      <w:pPr>
        <w:pStyle w:val="Heading4"/>
        <w:numPr>
          <w:ilvl w:val="3"/>
          <w:numId w:val="1"/>
        </w:numPr>
        <w:rPr/>
      </w:pPr>
      <w:bookmarkStart w:id="801" w:name="__RefHeading___Toc164309_1878427129"/>
      <w:bookmarkStart w:id="802" w:name="_Toc301"/>
      <w:bookmarkEnd w:id="800"/>
      <w:bookmarkEnd w:id="801"/>
      <w:r>
        <w:rPr>
          <w:rtl w:val="true"/>
        </w:rPr>
        <w:t>ج</w:t>
      </w:r>
      <w:r>
        <w:rPr>
          <w:rtl w:val="true"/>
        </w:rPr>
        <w:t xml:space="preserve">. </w:t>
      </w:r>
      <w:r>
        <w:rPr>
          <w:rtl w:val="true"/>
        </w:rPr>
        <w:t>هر دو معنا</w:t>
      </w:r>
      <w:bookmarkEnd w:id="802"/>
    </w:p>
    <w:p>
      <w:pPr>
        <w:pStyle w:val="BookText"/>
        <w:rPr/>
      </w:pPr>
      <w:r>
        <w:rPr>
          <w:rFonts w:ascii="IRNazanin" w:hAnsi="IRNazanin" w:eastAsia="IRNazanin"/>
          <w:color w:val="111111"/>
          <w:sz w:val="28"/>
          <w:sz w:val="28"/>
          <w:szCs w:val="28"/>
          <w:rtl w:val="true"/>
          <w:lang w:bidi="fa-IR"/>
        </w:rPr>
        <w:t>از پژوهشگران حوزه اِعراب آیات نیز زجاج و فراء معنی اول را پذیرفته‌اند؛ زجاج معنی دوم را هم روا می‌داند؛ چون مراد در این‌جا کوچکی و کم شمردنِ آن مثال در بین همتایان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الثانی مختار أیضاً، لأن المطلوب هنا والغرض، الصغر وتقلیل المثل بالأنداد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الزجاج، معانی القرآن وإعرابه،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فراء معنی دوم را به دو دلیل روا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البعوضة غایة فی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نهایت کوچکی است و کوچک‌تر و خوارتر از آن چیزی نیست که به آن مثال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در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فقط در مقام مدح و ذم است و در این‌جا مقام ذم و نکوهش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الفراء، معانی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همین بحث روشن خواهد شد که با توجه به شیعه بودن فراء، بعید نیست که کلام امام علی علیه السلام هدایتگر ایشان بوده باشد، مخصوصاً این‌که ایشان در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وی از کلام گهربار امام علیه السلام به‌عنوان راهنمایی برای تفسیر قرآن مجید به بهترین شیوه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انصاریان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باب به جرأت می توان گفت بعد از این کتاب بزرگ آسمانی، سیره و دیدگاه علی علیه السلام می تواند راهنما و راه‌گشای عاشقان الهی باشد و به‌نوعی تفسیرگر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علی علیه السلام از قرآن پیش چشمان آدمی مجسم می سازد مانند همیشه دیدگاهی منحصربه‌فرد و متعالی است؛ دیدگاهی خاص از روحی بزرگ و سرشار از علم و انسانیت، همراه با فلسفه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اینترنتی عرفان</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مولا علیه السلام درخطبه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 إِنّمَا هُوَ خَطٌّ مَسْتُورُ بَیْنَ الدَّفَّتَیْنِ لَایَنْطِقُ بِلِسانٍ وَلابُدَّ لَهُ مِنْ تَرْجُمانٍ وَإِنَّمَا یَنْطِقُ عَنْهُ الرِّجَالُ؛ این قرآن خطی است نوشته‌شده که میان دو جلد پنهان است، زبان ندارد تا سخن گوید و نیازمند به کسی است که آن را ترجمه کند و همانا انسان ها می توانند از آن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بیان می دارند قرآن که به‌ظاهر کتابی مدوّن است، خود نمی تواند مفسر و توضیح و توجیه‌کننده خود باشد و لازم است مردانی باتقوا و با خلوص آن را تفسیر نمایند؛ و بر همگان روشن است که بهترین </w:t>
      </w:r>
      <w:bookmarkStart w:id="803" w:name="pg14524_162695"/>
    </w:p>
    <w:p>
      <w:pPr>
        <w:pStyle w:val="BookText"/>
        <w:rPr/>
      </w:pPr>
      <w:bookmarkEnd w:id="803"/>
      <w:r>
        <w:rPr>
          <w:rFonts w:ascii="IRNazanin" w:hAnsi="IRNazanin" w:eastAsia="IRNazanin"/>
          <w:color w:val="111111"/>
          <w:sz w:val="28"/>
          <w:sz w:val="28"/>
          <w:szCs w:val="28"/>
          <w:rtl w:val="true"/>
          <w:lang w:bidi="fa-IR"/>
        </w:rPr>
        <w:t>مصداق این‌چنین مردانی خود حضرت است، که گاه مستقیماً و گاه به‌صورت غیرمستقیم به توضیح و تفسیر آیات وحی می پردازند</w:t>
      </w:r>
      <w:r>
        <w:rPr>
          <w:rFonts w:eastAsia="IRNazanin" w:cs="IRNazanin"/>
          <w:color w:val="111111"/>
          <w:sz w:val="28"/>
          <w:szCs w:val="28"/>
          <w:rtl w:val="true"/>
          <w:lang w:bidi="fa-IR"/>
        </w:rPr>
        <w:t>.</w:t>
      </w:r>
    </w:p>
    <w:p>
      <w:pPr>
        <w:pStyle w:val="Heading3"/>
        <w:numPr>
          <w:ilvl w:val="2"/>
          <w:numId w:val="1"/>
        </w:numPr>
        <w:rPr/>
      </w:pPr>
      <w:bookmarkStart w:id="804" w:name="__RefHeading___Toc164311_1878427129"/>
      <w:bookmarkStart w:id="805" w:name="_Toc302"/>
      <w:bookmarkEnd w:id="804"/>
      <w:r>
        <w:rPr/>
        <w:t>3</w:t>
      </w:r>
      <w:r>
        <w:rPr>
          <w:rtl w:val="true"/>
        </w:rPr>
        <w:t xml:space="preserve">. </w:t>
      </w:r>
      <w:r>
        <w:rPr>
          <w:rtl w:val="true"/>
        </w:rPr>
        <w:t>تناص قرآنی در نهج البلاغه</w:t>
      </w:r>
      <w:bookmarkEnd w:id="805"/>
    </w:p>
    <w:p>
      <w:pPr>
        <w:pStyle w:val="Heading4"/>
        <w:numPr>
          <w:ilvl w:val="3"/>
          <w:numId w:val="1"/>
        </w:numPr>
        <w:rPr/>
      </w:pPr>
      <w:bookmarkStart w:id="806" w:name="__RefHeading___Toc164313_1878427129"/>
      <w:bookmarkStart w:id="807" w:name="_Toc303"/>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پس از قرآن کریم، ارزشمندترین کتاب هدایتگر، نهج‌البلاغه است و پیوند فرخنده این دو کتاب گران‌قدر، فوق‌العاده عمیق و زیباست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معارف تابناک ورودی شهر علم، می توان با خزائن علم و حکمت الهی یعنی قرآن و عترت، آن‌چنان پیوندی یافت که با هر بار غواصی در اقیانوس بی کران معرفت و حکمت نهج البلاغه با جهانی جدید و معارفی بدیع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تفسیر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هدایتگرِ به آخر رسیده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دست‌یابی به طهارت و پاکی و زدوده شدن از وابستگی های مادی امکان 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رستمی، حکمت هایی از خطبه ها و نامه های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مقدس که بسیار مظلوم واقع شده، جامع حقایق دین مبین اسلام است؛ و هر حقیقت خواه و جوینده معارف اسلامی را به بذل عنایت در کلام علوی سوق می دهد، تا با نمود جلوه‌های تابش نور الهی در این کتاب شریف، از عطش خود اندکی کاسته و کام جان را از حلاوت کلام مولا علی علیه السلام قدری بچشاند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الاسلام در مقدمه ترجمه ارزشمند خود از نهج البلاغه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نهج البلاغه را أخ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یعنی همان‌طور که قرآن عظیم کتاب آسمانی است و خدای عزوجل آن را به زبان پیغمبر اکرم حضرت خاتم‌الانبیاء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نهج البلاغه هم کتابی است که سخنان آن از منبع علم الهی تراوش کرده، به زبان باب مدینة العلم، امیرالمؤمنین علیه السلام جاری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فیض‌الاسلام، ترجمه و شرح نهج‌البلاغه،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کلام مولا علی علیه السلام قرآن ناطق، با قرآن کریم عجین، و با وحی خداوندی آشناست، مسلماً آن‌چه از لسان بی‌خطای او شنیده شود، استشمام رایحه کلام خداوندی و روشنگر مراد حق‌تعالی خواهد بود؛ مطلب را با نظری به سخنان 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کنیم</w:t>
      </w:r>
      <w:r>
        <w:rPr>
          <w:rFonts w:eastAsia="IRNazanin" w:cs="IRNazanin"/>
          <w:color w:val="111111"/>
          <w:sz w:val="28"/>
          <w:szCs w:val="28"/>
          <w:rtl w:val="true"/>
          <w:lang w:bidi="fa-IR"/>
        </w:rPr>
        <w:t xml:space="preserve">. </w:t>
      </w:r>
      <w:bookmarkStart w:id="808" w:name="pg14524_162696"/>
    </w:p>
    <w:p>
      <w:pPr>
        <w:pStyle w:val="Heading4"/>
        <w:numPr>
          <w:ilvl w:val="3"/>
          <w:numId w:val="1"/>
        </w:numPr>
        <w:rPr/>
      </w:pPr>
      <w:bookmarkStart w:id="809" w:name="__RefHeading___Toc164315_1878427129"/>
      <w:bookmarkStart w:id="810" w:name="_Toc304"/>
      <w:bookmarkEnd w:id="808"/>
      <w:bookmarkEnd w:id="809"/>
      <w:r>
        <w:rPr>
          <w:rtl w:val="true"/>
        </w:rPr>
        <w:t>الف</w:t>
      </w:r>
      <w:r>
        <w:rPr>
          <w:rtl w:val="true"/>
        </w:rPr>
        <w:t xml:space="preserve">. </w:t>
      </w:r>
      <w:r>
        <w:rPr>
          <w:rtl w:val="true"/>
        </w:rPr>
        <w:t>پشه در نهج البلاغه</w:t>
      </w:r>
      <w:bookmarkEnd w:id="810"/>
    </w:p>
    <w:p>
      <w:pPr>
        <w:pStyle w:val="BookText"/>
        <w:rPr/>
      </w:pPr>
      <w:r>
        <w:rPr>
          <w:rFonts w:ascii="IRNazanin" w:hAnsi="IRNazanin" w:eastAsia="IRNazanin"/>
          <w:color w:val="111111"/>
          <w:sz w:val="28"/>
          <w:sz w:val="28"/>
          <w:szCs w:val="28"/>
          <w:rtl w:val="true"/>
          <w:lang w:bidi="fa-IR"/>
        </w:rPr>
        <w:t>از ریزترین موجودات، پشه است که آن‌چه را فیل در خود دارد او هم دارا بوده، و حتی از فیل هم به‌خاطر داشتن دو بال بالاتر است؛ از جهت مبارزه نیز می تواند فیل و حتی پادشاهان را هم به زانو درآورد همان‌طور که نمرود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گنجوی این مطلب را به زیبایی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نور پرتال </w:t>
      </w:r>
      <w:r>
        <w:rPr>
          <w:rFonts w:eastAsia="Times New Roman" w:cs="Times New Roman" w:ascii="Times New Roman" w:hAnsi="Times New Roman"/>
          <w:color w:val="111111"/>
          <w:sz w:val="28"/>
          <w:szCs w:val="28"/>
          <w:lang w:val="en-US" w:bidi="en-US"/>
        </w:rPr>
        <w:t>http://www.noorportal.net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سلیمانی افتاده در پای مور همان پشه‌ای کرده بر پیل زور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بعوض و بعوضة که به ترتیب جمع و مفردند، سه‌بار در نهج البلاغه به‌کار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رستمی، یادکرد حیوانات در نهج البلاغه، پایگاه تبیان </w:t>
      </w:r>
      <w:r>
        <w:rPr>
          <w:rFonts w:eastAsia="Times New Roman" w:cs="Times New Roman" w:ascii="Times New Roman" w:hAnsi="Times New Roman"/>
          <w:color w:val="111111"/>
          <w:sz w:val="28"/>
          <w:szCs w:val="28"/>
          <w:lang w:val="en-US" w:bidi="en-US"/>
        </w:rPr>
        <w:t>http://www.tebyan.net/newind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موجودی کوچک مطرح شده، و از عجز و ناتوانی بشر در خلقت حتّی از یک پشه سخن رفته است، در دو مورد نیز میزان علم و آگاهی خداوند و ابعاد گسترده آن در اطلاع از مقدار قوت لازم برای هر پشه و لانه‌های ریز پشه مادر درون درختان، بیان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در 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درباره حیرت در حقیقت موجودات پایین و جانداران پست، سخنی آموزنده و شنیدنی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اجْتَمَعَ جَمِیعُ حَیوَانِهَا مِنْ طَیرِهَا وَبَهَائِمِهَا وَمَا کَانَ مِنْ مُرَاحِهَا وَسَائِمِهَا وَأَصْنَافِ أَسْنَاخِهَا وَأَجْنَاسِهَا وَمُتَبَلِّدَةِ أُمَمِهَا وَأَکْیاسِهَا عَلَی إِحْدَاثِ بَعُوضَةٍ مَا قَدَرَتْ عَلَی إِحْدَاثِهَا وَلاَ عَرَفَتْ کَیفَ اَلسَّبِیلُ إِلَی إِیجَادِهَا وَلَتَحَیرَتْ عُقُولُهَا فِی عِلْمِ ذَلِکَ وَتَاهَتْ وَعَجَزَتْ قُوَاهَا وَتَنَاهَتْ وَرَجَعَتْ خَاسِئَةً حَسِیرَةً عَارِفَةً بِأَنَّهَا مَقْهُورَةٌ مُقِرَّةً بِالْعَجْزِ عَنْ إِنْشَائِهَا مُذْعِنَةً بِالضَّعْفِ عَنْ إِفْنَائِهَا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جانداران جهان از پرندگان و چهارپایان، آن‌چه در آغل است و آن‌چه چرا کند در بیابان، از هر جنس و ریشه و بن، و نادانان از مردم و یا زیرکان، فراهم آیند تا پشه‌ای را هست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آفریدن آن توانا نبودند و راه پدیدآمدن آن را ندانند، عقول آنان برای به‌دست آوردن علم به ماهیت و چگونگی ایجاد آن موجود ضعیف متحیر خواهد ماند و تمامی نیروهای آنان در راه این مقصد گم و ناتوان خواهد گشت و درنهایت </w:t>
      </w:r>
      <w:bookmarkStart w:id="811" w:name="pg14524_162697"/>
    </w:p>
    <w:p>
      <w:pPr>
        <w:pStyle w:val="BookText"/>
        <w:rPr/>
      </w:pPr>
      <w:bookmarkEnd w:id="811"/>
      <w:r>
        <w:rPr>
          <w:rFonts w:ascii="IRNazanin" w:hAnsi="IRNazanin" w:eastAsia="IRNazanin"/>
          <w:color w:val="111111"/>
          <w:sz w:val="28"/>
          <w:sz w:val="28"/>
          <w:szCs w:val="28"/>
          <w:rtl w:val="true"/>
          <w:lang w:bidi="fa-IR"/>
        </w:rPr>
        <w:t>انسان به ضعف خود در از بین بردن و دور کردن پشه اقرار می کند همان‌طور که در خلقت آن اقرار به عجز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در ابتدا به دو تناص قرآنی موجود در این قسمت از فراز شریف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فعلاً موضوع بحث این پژوهش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خَاسِئَةً حَسِیرَةً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لفظی و معنایی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ارْجِعِ الْبَصَرَ کَرَّتَینِ یَنْقَلِبْ إِلَیکَ الْبَصَرُ خَاسِئاً وَهُوَ حَسِیرٌ</w:t>
      </w:r>
      <w:r>
        <w:rPr>
          <w:rFonts w:eastAsia="IRNazanin" w:cs="IRNazanin"/>
          <w:color w:val="111111"/>
          <w:sz w:val="28"/>
          <w:szCs w:val="28"/>
          <w:rtl w:val="true"/>
          <w:lang w:bidi="fa-IR"/>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إِحْدَاثِ بَعُوضَةٍ مَا قَدَرَتْ عَلَی إِحْدَاثِهَا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مُذْعِنَةً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از نظر محتوایی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یَخْلُقُوا ذُبَاباً وَلَوِ اجْتَمَعُوا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الطَّالِبُ وَالْمَطْلُوبُ</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جای‌جای نهج البلاغه، انعکاس و تلألؤ آیات آسمانی قرآن است</w:t>
      </w:r>
      <w:r>
        <w:rPr>
          <w:rFonts w:eastAsia="IRNazanin" w:cs="IRNazanin"/>
          <w:color w:val="111111"/>
          <w:sz w:val="28"/>
          <w:szCs w:val="28"/>
          <w:rtl w:val="true"/>
          <w:lang w:bidi="fa-IR"/>
        </w:rPr>
        <w:t>.</w:t>
      </w:r>
    </w:p>
    <w:p>
      <w:pPr>
        <w:pStyle w:val="Heading4"/>
        <w:numPr>
          <w:ilvl w:val="3"/>
          <w:numId w:val="1"/>
        </w:numPr>
        <w:rPr/>
      </w:pPr>
      <w:bookmarkStart w:id="812" w:name="__RefHeading___Toc164317_1878427129"/>
      <w:bookmarkStart w:id="813" w:name="_Toc305"/>
      <w:bookmarkEnd w:id="812"/>
      <w:r>
        <w:rPr>
          <w:rtl w:val="true"/>
        </w:rPr>
        <w:t>ب</w:t>
      </w:r>
      <w:r>
        <w:rPr>
          <w:rtl w:val="true"/>
        </w:rPr>
        <w:t xml:space="preserve">. </w:t>
      </w:r>
      <w:r>
        <w:rPr>
          <w:rtl w:val="true"/>
        </w:rPr>
        <w:t>پشه و بالاتر از آن</w:t>
      </w:r>
      <w:bookmarkEnd w:id="81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حضرت خطبه‌ای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خلقت همه پرندگان و به‌ویژه خلقت طاووس را توصیف، و عجایب خلقت طاووس را به‌عنوان دلیلی بر وجود خداوند بیان کرده‌اند؛ فهرست مطالبی که در این خطبه شریف وجود دارد از این‌قرار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آفرینش انواع پرندگان، شگفتی‌های آفرینش طاووس، روان‌شناسی حیوانی طاووس، شگفتی رنگ‌آمیزی پرهای طاووس، عجز انسان از درک حقائق موجود در پدیده ها، شگفتی آفرینش جانداران کوچک، و در همین قسمت از خطبه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وَسُبْحَانَ مَنْ اَدْمَجَ قَوائِمَ الذَّرَّةِ وَالْهَمَجَةِ إلَی مَا فَوْقَهُمَا مِنْ خَلْقِ الْحِیتَانِ وَالْفِیلَةِ؛ منزه است </w:t>
      </w:r>
      <w:bookmarkStart w:id="814" w:name="pg14524_162698"/>
    </w:p>
    <w:p>
      <w:pPr>
        <w:pStyle w:val="BookText"/>
        <w:rPr/>
      </w:pPr>
      <w:bookmarkEnd w:id="814"/>
      <w:r>
        <w:rPr>
          <w:rFonts w:ascii="IRNazanin" w:hAnsi="IRNazanin" w:eastAsia="IRNazanin"/>
          <w:color w:val="111111"/>
          <w:sz w:val="28"/>
          <w:sz w:val="28"/>
          <w:szCs w:val="28"/>
          <w:rtl w:val="true"/>
          <w:lang w:bidi="fa-IR"/>
        </w:rPr>
        <w:t>آن خدایی که استوار قرار داد پاهای مورچه کوچک و پشه ریز را تا بالاتر از آن دو همچون نهنگ‌ها و فیل‌ها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شرقی، شرح نهج البلاغه، 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خدایی که برای موجودات خرد و کلان پای محکم به ودیعت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مَافَوْقَهُمَا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تناص قرآنی است؛ تاکنون گفتیم که اعتقاد مفسران در بزرگ‌تر از پشه، تمثیل به عنکبوت و مگس است، ولی گویا حضرت می‌خواهند مثال را از آن دو نیز به‌سوی نهنگان و فیلان فراتر ببرند</w:t>
      </w:r>
      <w:r>
        <w:rPr>
          <w:rFonts w:eastAsia="IRNazanin" w:cs="IRNazanin"/>
          <w:color w:val="111111"/>
          <w:sz w:val="28"/>
          <w:szCs w:val="28"/>
          <w:rtl w:val="true"/>
          <w:lang w:bidi="fa-IR"/>
        </w:rPr>
        <w:t>.</w:t>
      </w:r>
    </w:p>
    <w:p>
      <w:pPr>
        <w:pStyle w:val="Heading4"/>
        <w:numPr>
          <w:ilvl w:val="3"/>
          <w:numId w:val="1"/>
        </w:numPr>
        <w:rPr/>
      </w:pPr>
      <w:bookmarkStart w:id="815" w:name="__RefHeading___Toc164319_1878427129"/>
      <w:bookmarkStart w:id="816" w:name="_Toc306"/>
      <w:bookmarkEnd w:id="815"/>
      <w:r>
        <w:rPr>
          <w:rtl w:val="true"/>
        </w:rPr>
        <w:t>ج</w:t>
      </w:r>
      <w:r>
        <w:rPr>
          <w:rtl w:val="true"/>
        </w:rPr>
        <w:t xml:space="preserve">. </w:t>
      </w:r>
      <w:r>
        <w:rPr>
          <w:rtl w:val="true"/>
        </w:rPr>
        <w:t>از موجودات خرد همچون مورچه و پشه، تا موجودات کلان همچون نهنگان و فیلان</w:t>
      </w:r>
      <w:bookmarkEnd w:id="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و پشه، کوچک‌ترین جانوران یادشده در نهج البلاغه‌اند و نهنگ، بزرگ‌ترین جانور دریایی و فیل، بزرگ‌ترین جانور خشکی است که در نهج‌البلاغه از آن 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تقدسی‌نیا، طرحی نوین در شناخت نهج البلاغه، پایگاه مرکز اسلامی </w:t>
      </w:r>
      <w:r>
        <w:rPr>
          <w:rFonts w:eastAsia="Times New Roman" w:cs="Times New Roman" w:ascii="Times New Roman" w:hAnsi="Times New Roman"/>
          <w:color w:val="111111"/>
          <w:sz w:val="28"/>
          <w:szCs w:val="28"/>
          <w:lang w:val="en-US" w:bidi="en-US"/>
        </w:rPr>
        <w:t>http://www.islamicecenter.com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این دو حیوان بزرگ در قرآن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فیل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حشرات ریز هم باید خاطرنشان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واحدة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النملة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شرح نهج‌البلاغه،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مورچه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واحدة الهمج، ذباب صغیر یسقط علی وجوه الغنم والحمر وأعینها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 نهج‌البلاغه،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ابن میثم، شرح نهج‌البلاغه،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پشه کوچک یا مگس ریزی است که مانند پشه بر صورت گوسفندان و الاغ می‌نشیند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که امام علیه السلام حشرات ریز را به‌صورت مفرد و موجودات کلان را به‌صورت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حیتان و 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 تا به شیوه‌ای دیگر نیز به تفاوت قابل‌ملاحظه میان این دو دسته اشاره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پس از مثال زدن به مورچه و پشه، به بالاتر و بزرگ‌تر از آن یعنی ماهی‌ها و فیل‌ها مثال زده 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فوقهما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این مطلب استفاده نموده‌اند و چه شگفتی از این بالاتر که این تشابه، ما را به حقانیت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و بالاتر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ماحصل مطلب این‌که نهج‌البلاغه راه‌گشای </w:t>
      </w:r>
      <w:bookmarkStart w:id="817" w:name="pg14524_162699"/>
    </w:p>
    <w:p>
      <w:pPr>
        <w:pStyle w:val="BookText"/>
        <w:rPr/>
      </w:pPr>
      <w:bookmarkEnd w:id="817"/>
      <w:r>
        <w:rPr>
          <w:rFonts w:ascii="IRNazanin" w:hAnsi="IRNazanin" w:eastAsia="IRNazanin"/>
          <w:color w:val="111111"/>
          <w:sz w:val="28"/>
          <w:sz w:val="28"/>
          <w:szCs w:val="28"/>
          <w:rtl w:val="true"/>
          <w:lang w:bidi="fa-IR"/>
        </w:rPr>
        <w:t>مشکلات و اختلافات است، و باید کوشید هرچه بیش‌تر از این بحرالعلوم علوی، در راستای فهم دقیق معانی قرآنی بهره مند شد، چه آن‌که سخنان آن حضرت طبع و رنگ سخن خداوند را شیرین تر و جذاب تر می نماید</w:t>
      </w:r>
      <w:r>
        <w:rPr>
          <w:rFonts w:eastAsia="IRNazanin" w:cs="IRNazanin"/>
          <w:color w:val="111111"/>
          <w:sz w:val="28"/>
          <w:szCs w:val="28"/>
          <w:rtl w:val="true"/>
          <w:lang w:bidi="fa-IR"/>
        </w:rPr>
        <w:t>.</w:t>
      </w:r>
    </w:p>
    <w:p>
      <w:pPr>
        <w:pStyle w:val="Heading3"/>
        <w:numPr>
          <w:ilvl w:val="2"/>
          <w:numId w:val="1"/>
        </w:numPr>
        <w:rPr/>
      </w:pPr>
      <w:bookmarkStart w:id="818" w:name="__RefHeading___Toc164321_1878427129"/>
      <w:bookmarkStart w:id="819" w:name="_Toc307"/>
      <w:bookmarkEnd w:id="818"/>
      <w:r>
        <w:rPr/>
        <w:t>4</w:t>
      </w:r>
      <w:r>
        <w:rPr>
          <w:rtl w:val="true"/>
        </w:rPr>
        <w:t xml:space="preserve"> . «</w:t>
      </w:r>
      <w:r>
        <w:rPr>
          <w:rtl w:val="true"/>
        </w:rPr>
        <w:t>إلی ما فوقهما</w:t>
      </w:r>
      <w:r>
        <w:rPr>
          <w:rtl w:val="true"/>
        </w:rPr>
        <w:t xml:space="preserve">» </w:t>
      </w:r>
      <w:r>
        <w:rPr>
          <w:rtl w:val="true"/>
        </w:rPr>
        <w:t xml:space="preserve">به جای </w:t>
      </w:r>
      <w:r>
        <w:rPr>
          <w:rtl w:val="true"/>
        </w:rPr>
        <w:t>«</w:t>
      </w:r>
      <w:r>
        <w:rPr>
          <w:rtl w:val="true"/>
        </w:rPr>
        <w:t>فَمَا فَوْقَهَا</w:t>
      </w:r>
      <w:r>
        <w:rPr>
          <w:rtl w:val="true"/>
        </w:rPr>
        <w:t>»</w:t>
      </w:r>
      <w:bookmarkEnd w:id="819"/>
    </w:p>
    <w:p>
      <w:pPr>
        <w:pStyle w:val="BookText"/>
        <w:rPr/>
      </w:pPr>
      <w:r>
        <w:rPr>
          <w:rFonts w:ascii="IRNazanin" w:hAnsi="IRNazanin" w:eastAsia="IRNazanin"/>
          <w:color w:val="111111"/>
          <w:sz w:val="28"/>
          <w:sz w:val="28"/>
          <w:szCs w:val="28"/>
          <w:rtl w:val="true"/>
          <w:lang w:bidi="fa-IR"/>
        </w:rPr>
        <w:t xml:space="preserve">ذکر حیوانات عظیم‌الجثه 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امام علیه السلام،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فوقهما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این‌که در کلام وحی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کلام حضرت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فوقهما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باید ثابت شود هر دو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فرّاء نیز در این آیه چنین نظری دارد و گویا فرمایش حضرت وی را بدین نکته رهنمون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الفاء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إلی ما فوقها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الفرّاء، معانی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هم‌چنین در ادامه سخنش، وجه چنین برداشتی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تحتاج إلی اسمین، یکون الفعل بینهما کطرفة عین، فصلحت الفاء فی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ازآن‌جاکه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دو اسمی است که فعل بین آن دو همچون چشم بر هم‌زدنی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متعلَّق آن؛ هم ظهور دارد و هم ندارد، هم هست و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فاء در این‌جا صلاحیت دارد که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نحّاس، دیگر نحوی بزرگ، نیز همین نظر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به معنی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و آن 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ما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إعراب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820" w:name="__RefHeading___Toc164323_1878427129"/>
      <w:bookmarkStart w:id="821" w:name="_Toc308"/>
      <w:bookmarkEnd w:id="820"/>
      <w:r>
        <w:rPr/>
        <w:t>5</w:t>
      </w:r>
      <w:r>
        <w:rPr>
          <w:rtl w:val="true"/>
        </w:rPr>
        <w:t xml:space="preserve"> . </w:t>
      </w:r>
      <w:r>
        <w:rPr>
          <w:rtl w:val="true"/>
        </w:rPr>
        <w:t xml:space="preserve">معانی حرف </w:t>
      </w:r>
      <w:r>
        <w:rPr>
          <w:rtl w:val="true"/>
        </w:rPr>
        <w:t>«</w:t>
      </w:r>
      <w:r>
        <w:rPr>
          <w:rtl w:val="true"/>
        </w:rPr>
        <w:t>فاء</w:t>
      </w:r>
      <w:r>
        <w:rPr>
          <w:rtl w:val="true"/>
        </w:rPr>
        <w:t>»</w:t>
      </w:r>
      <w:bookmarkEnd w:id="821"/>
    </w:p>
    <w:p>
      <w:pPr>
        <w:pStyle w:val="Heading4"/>
        <w:numPr>
          <w:ilvl w:val="3"/>
          <w:numId w:val="1"/>
        </w:numPr>
        <w:rPr/>
      </w:pPr>
      <w:bookmarkStart w:id="822" w:name="__RefHeading___Toc164325_1878427129"/>
      <w:bookmarkStart w:id="823" w:name="_Toc309"/>
      <w:bookmarkEnd w:id="822"/>
      <w:r>
        <w:rPr>
          <w:rtl w:val="true"/>
        </w:rPr>
        <w:t>اشاره</w:t>
      </w:r>
      <w:bookmarkEnd w:id="82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 کتب إعراب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موردبحث، عاطفه یا حرف عطف،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درویش، إعراب القرآن الکریم و بیانه،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صافی، الجدول فی إعراب القران وصرفه،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عکبری، التبیان فی إعراب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میقری اهدلی، البرهان فی إعراب الآیات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معانی الحروف مذیلا بالإعجاز اللغوی لحروف القرآن المجید نیز چنین آمده است</w:t>
      </w:r>
      <w:r>
        <w:rPr>
          <w:rFonts w:eastAsia="IRNazanin" w:cs="IRNazanin"/>
          <w:color w:val="111111"/>
          <w:sz w:val="28"/>
          <w:szCs w:val="28"/>
          <w:rtl w:val="true"/>
          <w:lang w:bidi="fa-IR"/>
        </w:rPr>
        <w:t xml:space="preserve">: </w:t>
      </w:r>
      <w:bookmarkStart w:id="824" w:name="pg14524_162700"/>
    </w:p>
    <w:p>
      <w:pPr>
        <w:pStyle w:val="BookText"/>
        <w:rPr/>
      </w:pPr>
      <w:bookmarkEnd w:id="8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مواضع، العطف، نحو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فعمراً وهی مرتبة تدل علی أن الثانی بعد الأول بلا 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ربانی نحوی، معانی الحروف مذیلا بالإعجاز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دیدم و آن‌گاه عمرو را، و این بیانگر آن است که دومی بلافاصله بعد از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فاء عاطفه برای ترتیبِ بلافاصله است، همان‌طور که در الفیه ابن مالک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الفاء علی تأخر المعطوف عن المعطوف علیه متصلا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عقیل، شرح ألفیة ابن مالک،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تأخیرِ بلافاصله معطوف از معطوف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ترتیبِ بافاصله دلالت دارد</w:t>
      </w:r>
      <w:r>
        <w:rPr>
          <w:rFonts w:eastAsia="IRNazanin" w:cs="IRNazanin"/>
          <w:color w:val="111111"/>
          <w:sz w:val="28"/>
          <w:szCs w:val="28"/>
          <w:rtl w:val="true"/>
          <w:lang w:bidi="fa-IR"/>
        </w:rPr>
        <w:t>».</w:t>
      </w:r>
    </w:p>
    <w:p>
      <w:pPr>
        <w:pStyle w:val="Heading4"/>
        <w:numPr>
          <w:ilvl w:val="3"/>
          <w:numId w:val="1"/>
        </w:numPr>
        <w:rPr/>
      </w:pPr>
      <w:bookmarkStart w:id="825" w:name="__RefHeading___Toc164327_1878427129"/>
      <w:bookmarkStart w:id="826" w:name="_Toc310"/>
      <w:bookmarkEnd w:id="825"/>
      <w:r>
        <w:rPr>
          <w:rtl w:val="true"/>
        </w:rPr>
        <w:t>الف</w:t>
      </w:r>
      <w:r>
        <w:rPr>
          <w:rtl w:val="true"/>
        </w:rPr>
        <w:t>. «</w:t>
      </w:r>
      <w:r>
        <w:rPr>
          <w:rtl w:val="true"/>
        </w:rPr>
        <w:t>فاء</w:t>
      </w:r>
      <w:r>
        <w:rPr>
          <w:rtl w:val="true"/>
        </w:rPr>
        <w:t xml:space="preserve">» </w:t>
      </w:r>
      <w:r>
        <w:rPr>
          <w:rtl w:val="true"/>
        </w:rPr>
        <w:t>مبیّنِ مراتبِ تفاوت در صفات</w:t>
      </w:r>
      <w:bookmarkEnd w:id="826"/>
    </w:p>
    <w:p>
      <w:pPr>
        <w:pStyle w:val="BookText"/>
        <w:rPr/>
      </w:pPr>
      <w:r>
        <w:rPr>
          <w:rFonts w:ascii="IRNazanin" w:hAnsi="IRNazanin" w:eastAsia="IRNazanin"/>
          <w:color w:val="111111"/>
          <w:sz w:val="28"/>
          <w:sz w:val="28"/>
          <w:szCs w:val="28"/>
          <w:rtl w:val="true"/>
          <w:lang w:bidi="fa-IR"/>
        </w:rPr>
        <w:t xml:space="preserve">مغنی اللبیب نیز که در زمینه نحو، بدون شک بهترین تلاش در راستای نوشتن دائرة‌المعارف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 زبان‌شناسی عربی، درآمدی تاریخی تطبیقی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بیان این سه معنا، به نقل از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سه‌گانه‌ای را که فاء به همراه صفت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 که در آیه شریفه هم صدق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تدل علی ترتیبها فی التفاوت من بعض الوجوه، نحو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الأکمل فالأفضل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هشام، مغنی اللبیب،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ترتیب در تفاوت آن صفت از برخی وجوه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 را برگزین، سپس فاضل‌تر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محل بحث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صفت آمده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محسوب می‌شود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ازنظر لغت‌نامه‌ها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و المعجم الوسیط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 و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الفَوْقُ صفة 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جعله صفة کان سبیله النصب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فَوْقَ زیدٍ لأَنه صفة، فإن صیرته اسماً رفعته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فوقُه رأسُه، صار رفعاً ها هنا لأَنه هو الرأس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لسان العرب،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فوق، هم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اسم است، هرکه آن را صفت قرار دهد، منصوبش </w:t>
      </w:r>
      <w:bookmarkStart w:id="827" w:name="pg14524_162701"/>
    </w:p>
    <w:p>
      <w:pPr>
        <w:pStyle w:val="BookText"/>
        <w:rPr/>
      </w:pPr>
      <w:bookmarkEnd w:id="827"/>
      <w:r>
        <w:rPr>
          <w:rFonts w:ascii="IRNazanin" w:hAnsi="IRNazanin" w:eastAsia="IRNazanin"/>
          <w:color w:val="111111"/>
          <w:sz w:val="28"/>
          <w:sz w:val="28"/>
          <w:szCs w:val="28"/>
          <w:rtl w:val="true"/>
          <w:lang w:bidi="fa-IR"/>
        </w:rPr>
        <w:t>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بالاتر از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هرکه اسمش قرار دهد مرفوعش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او 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مرفوع شده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به‌صورت منصوب آمده است، صفت محسوب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تفاوت آن را بیان می کند، یعنی مراتب تفاوت بین موجودات کوچک و موجودات بزرگ</w:t>
      </w:r>
      <w:r>
        <w:rPr>
          <w:rFonts w:eastAsia="IRNazanin" w:cs="IRNazanin"/>
          <w:color w:val="111111"/>
          <w:sz w:val="28"/>
          <w:szCs w:val="28"/>
          <w:rtl w:val="true"/>
          <w:lang w:bidi="fa-IR"/>
        </w:rPr>
        <w:t>.</w:t>
      </w:r>
    </w:p>
    <w:p>
      <w:pPr>
        <w:pStyle w:val="Heading4"/>
        <w:numPr>
          <w:ilvl w:val="3"/>
          <w:numId w:val="1"/>
        </w:numPr>
        <w:rPr/>
      </w:pPr>
      <w:bookmarkStart w:id="828" w:name="__RefHeading___Toc164329_1878427129"/>
      <w:bookmarkStart w:id="829" w:name="_Toc311"/>
      <w:bookmarkEnd w:id="828"/>
      <w:r>
        <w:rPr>
          <w:rtl w:val="true"/>
        </w:rPr>
        <w:t>ب</w:t>
      </w:r>
      <w:r>
        <w:rPr>
          <w:rtl w:val="true"/>
        </w:rPr>
        <w:t>. «</w:t>
      </w:r>
      <w:r>
        <w:rPr>
          <w:rtl w:val="true"/>
        </w:rPr>
        <w:t>فاء</w:t>
      </w:r>
      <w:r>
        <w:rPr>
          <w:rtl w:val="true"/>
        </w:rPr>
        <w:t xml:space="preserve">» </w:t>
      </w:r>
      <w:r>
        <w:rPr>
          <w:rtl w:val="true"/>
        </w:rPr>
        <w:t xml:space="preserve">حرف عطف به معنای </w:t>
      </w:r>
      <w:r>
        <w:rPr>
          <w:rtl w:val="true"/>
        </w:rPr>
        <w:t>«</w:t>
      </w:r>
      <w:r>
        <w:rPr>
          <w:rtl w:val="true"/>
        </w:rPr>
        <w:t>إلی</w:t>
      </w:r>
      <w:r>
        <w:rPr>
          <w:rtl w:val="true"/>
        </w:rPr>
        <w:t>»</w:t>
      </w:r>
      <w:bookmarkEnd w:id="829"/>
    </w:p>
    <w:p>
      <w:pPr>
        <w:pStyle w:val="BookText"/>
        <w:rPr/>
      </w:pPr>
      <w:r>
        <w:rPr>
          <w:rFonts w:ascii="IRNazanin" w:hAnsi="IRNazanin" w:eastAsia="IRNazanin"/>
          <w:color w:val="111111"/>
          <w:sz w:val="28"/>
          <w:sz w:val="28"/>
          <w:szCs w:val="28"/>
          <w:rtl w:val="true"/>
          <w:lang w:bidi="fa-IR"/>
        </w:rPr>
        <w:t xml:space="preserve">با این‌که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متفاوتی ذکر شده است، بهترین وجه آن در این عبارت از آیه، عاطفه بودن است، ضمن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 نائبة عن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 مغنی‌اللبیب،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اندکی تأمل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مورد بحث،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وضوح نمی‌رساند؛ بلکه در عین این‌که فاء حرف عطف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بیانگر انتهای غایت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 شرح ألفیة ابن مالک،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ابن هشام این وجه را غریب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p>
    <w:p>
      <w:pPr>
        <w:pStyle w:val="BookText"/>
        <w:rPr/>
      </w:pPr>
      <w:r>
        <w:rPr>
          <w:rFonts w:ascii="IRNazanin" w:hAnsi="IRNazanin" w:eastAsia="IRNazanin"/>
          <w:color w:val="111111"/>
          <w:sz w:val="28"/>
          <w:sz w:val="28"/>
          <w:szCs w:val="28"/>
          <w:rtl w:val="true"/>
          <w:lang w:bidi="fa-IR"/>
        </w:rPr>
        <w:t xml:space="preserve">لِلْغَایَةِ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وَقَدْ یَسْتَأنِسُ لَهُ عِنْدِی بِمَجِیءِ عَکْسِهِ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 مغنی‌اللبیب،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انتها و به‌منزله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غریب است و آن‌چه در نزد من آشناست عکس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إلی به منزله فاء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بیانگر ترتیب برای انتهاست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830" w:name="__RefHeading___Toc164331_1878427129"/>
      <w:bookmarkStart w:id="831" w:name="_Toc312"/>
      <w:bookmarkEnd w:id="830"/>
      <w:r>
        <w:rPr/>
        <w:t>6</w:t>
      </w:r>
      <w:r>
        <w:rPr>
          <w:rtl w:val="true"/>
        </w:rPr>
        <w:t xml:space="preserve">. </w:t>
      </w:r>
      <w:r>
        <w:rPr>
          <w:rtl w:val="true"/>
        </w:rPr>
        <w:t>راه‌یابی به این تناص، مصونیت از اشتباه</w:t>
      </w:r>
      <w:bookmarkEnd w:id="831"/>
    </w:p>
    <w:p>
      <w:pPr>
        <w:pStyle w:val="Heading4"/>
        <w:numPr>
          <w:ilvl w:val="3"/>
          <w:numId w:val="1"/>
        </w:numPr>
        <w:rPr/>
      </w:pPr>
      <w:bookmarkStart w:id="832" w:name="__RefHeading___Toc164333_1878427129"/>
      <w:bookmarkStart w:id="833" w:name="_Toc313"/>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با این‌که دست‌یابی به این بینامتنیت، می تواند انسان را به‌راحتی به سرمنزل مقصود برساند، لیکن تاکنون کسی به این تناص راه‌گشا اشاره صریحی نداشته و سخنی از آن به میان نیاورده است، حتی گاهی شرح و ترجمه‌های ارائه‌شده از این عبارت، از دقت کافی برخوردار نبوده و حق مطلب را به‌درستی ادا نکرده‌اند</w:t>
      </w:r>
      <w:r>
        <w:rPr>
          <w:rFonts w:eastAsia="IRNazanin" w:cs="IRNazanin"/>
          <w:color w:val="111111"/>
          <w:sz w:val="28"/>
          <w:szCs w:val="28"/>
          <w:rtl w:val="true"/>
          <w:lang w:bidi="fa-IR"/>
        </w:rPr>
        <w:t>.</w:t>
      </w:r>
    </w:p>
    <w:p>
      <w:pPr>
        <w:pStyle w:val="Heading4"/>
        <w:numPr>
          <w:ilvl w:val="3"/>
          <w:numId w:val="1"/>
        </w:numPr>
        <w:rPr/>
      </w:pPr>
      <w:bookmarkStart w:id="834" w:name="__RefHeading___Toc164335_1878427129"/>
      <w:bookmarkStart w:id="835" w:name="_Toc314"/>
      <w:bookmarkEnd w:id="834"/>
      <w:r>
        <w:rPr>
          <w:rtl w:val="true"/>
        </w:rPr>
        <w:t>الف</w:t>
      </w:r>
      <w:r>
        <w:rPr>
          <w:rtl w:val="true"/>
        </w:rPr>
        <w:t>. «</w:t>
      </w:r>
      <w:r>
        <w:rPr>
          <w:rtl w:val="true"/>
        </w:rPr>
        <w:t>بزرگ‌تر یا بالاتر از آن دو</w:t>
      </w:r>
      <w:r>
        <w:rPr>
          <w:rtl w:val="true"/>
        </w:rPr>
        <w:t>»</w:t>
      </w:r>
      <w:bookmarkEnd w:id="83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یا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یا بالاتر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شود، در </w:t>
      </w:r>
      <w:bookmarkStart w:id="836" w:name="pg14524_162702"/>
    </w:p>
    <w:p>
      <w:pPr>
        <w:pStyle w:val="BookText"/>
        <w:rPr/>
      </w:pPr>
      <w:bookmarkEnd w:id="836"/>
      <w:r>
        <w:rPr>
          <w:rFonts w:ascii="IRNazanin" w:hAnsi="IRNazanin" w:eastAsia="IRNazanin"/>
          <w:color w:val="111111"/>
          <w:sz w:val="28"/>
          <w:sz w:val="28"/>
          <w:szCs w:val="28"/>
          <w:rtl w:val="true"/>
          <w:lang w:bidi="fa-IR"/>
        </w:rPr>
        <w:t>غیر این صورت آن شرح و ترجمه را نمی توان کاملاً دقیق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فی الکون متقن و محکم من ساق النملة الصغیرة إلی الفیل؛ هر چیزی در هستی، استوار و محکم است از پای مورچه کوچک تا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 فی ظلال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ذات والایی را تسبیح گوییم که پایه‌های هستی جانوران را از مور و پشه تا نهنگ و پیل استوار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معادی‌خواه، متن و ترجمه نهج البلاغه، پایگاه امام رضا</w:t>
      </w:r>
      <w:r>
        <w:rPr>
          <w:rFonts w:eastAsia="Times New Roman" w:cs="Times New Roman" w:ascii="Times New Roman" w:hAnsi="Times New Roman"/>
          <w:color w:val="111111"/>
          <w:sz w:val="28"/>
          <w:szCs w:val="28"/>
          <w:lang w:val="en-US" w:bidi="en-US"/>
        </w:rPr>
        <w:t>http://www.imamreza.net/per/imamreza.php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خداوندی که اعضای بدن مورچه و پشه را به هم پیوند داده، همان‌گونه که اعضای بدن نهنگ ها و فیل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شرح منظوم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مهوری حبیب‌آبادی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بلاغه</w:t>
      </w:r>
    </w:p>
    <w:p>
      <w:pPr>
        <w:pStyle w:val="BookText"/>
        <w:rPr/>
      </w:pPr>
      <w:r>
        <w:rPr>
          <w:rFonts w:eastAsia="Times New Roman" w:cs="Times New Roman" w:ascii="Times New Roman" w:hAnsi="Times New Roman"/>
          <w:color w:val="111111"/>
          <w:sz w:val="28"/>
          <w:szCs w:val="28"/>
          <w:lang w:val="en-US" w:bidi="en-US"/>
        </w:rPr>
        <w:t>http://www. balaghah.net// nahj htm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منزه ذات پاک کردگار است ز پیل و پشّه و از مور و ماهی</w:t>
      </w:r>
    </w:p>
    <w:p>
      <w:pPr>
        <w:pStyle w:val="BookText"/>
        <w:rPr/>
      </w:pPr>
      <w:r>
        <w:rPr>
          <w:rFonts w:ascii="IRNazanin" w:hAnsi="IRNazanin" w:eastAsia="IRNazanin"/>
          <w:color w:val="111111"/>
          <w:sz w:val="28"/>
          <w:sz w:val="28"/>
          <w:szCs w:val="28"/>
          <w:rtl w:val="true"/>
          <w:lang w:bidi="fa-IR"/>
        </w:rPr>
        <w:t>که از وی پای ذرّات استوار است از او دارند رنگین دستگاهی</w:t>
      </w:r>
    </w:p>
    <w:p>
      <w:pPr>
        <w:pStyle w:val="Heading4"/>
        <w:numPr>
          <w:ilvl w:val="3"/>
          <w:numId w:val="1"/>
        </w:numPr>
        <w:rPr/>
      </w:pPr>
      <w:bookmarkStart w:id="837" w:name="__RefHeading___Toc164337_1878427129"/>
      <w:bookmarkStart w:id="838" w:name="_Toc315"/>
      <w:bookmarkEnd w:id="837"/>
      <w:r>
        <w:rPr>
          <w:rtl w:val="true"/>
        </w:rPr>
        <w:t>ب</w:t>
      </w:r>
      <w:r>
        <w:rPr>
          <w:rtl w:val="true"/>
        </w:rPr>
        <w:t>. «</w:t>
      </w:r>
      <w:r>
        <w:rPr>
          <w:rtl w:val="true"/>
        </w:rPr>
        <w:t>إلی</w:t>
      </w:r>
      <w:r>
        <w:rPr>
          <w:rtl w:val="true"/>
        </w:rPr>
        <w:t xml:space="preserve">» </w:t>
      </w:r>
      <w:r>
        <w:rPr>
          <w:rtl w:val="true"/>
        </w:rPr>
        <w:t xml:space="preserve">به معنی </w:t>
      </w:r>
      <w:r>
        <w:rPr>
          <w:rtl w:val="true"/>
        </w:rPr>
        <w:t>«</w:t>
      </w:r>
      <w:r>
        <w:rPr>
          <w:rtl w:val="true"/>
        </w:rPr>
        <w:t>تا</w:t>
      </w:r>
      <w:r>
        <w:rPr>
          <w:rtl w:val="true"/>
        </w:rPr>
        <w:t>»</w:t>
      </w:r>
      <w:bookmarkEnd w:id="838"/>
    </w:p>
    <w:p>
      <w:pPr>
        <w:pStyle w:val="BookText"/>
        <w:rPr/>
      </w:pPr>
      <w:r>
        <w:rPr>
          <w:rFonts w:ascii="IRNazanin" w:hAnsi="IRNazanin" w:eastAsia="IRNazanin"/>
          <w:color w:val="111111"/>
          <w:sz w:val="28"/>
          <w:sz w:val="28"/>
          <w:szCs w:val="28"/>
          <w:rtl w:val="true"/>
          <w:lang w:bidi="fa-IR"/>
        </w:rPr>
        <w:t xml:space="preserve">البته برخی نیز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اند، ولی متأسفانه در اکثر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ترجمه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سیر صعودی و مراتب تفاوت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است آن خداوندی که پاهای مورچه و پشّه کوچک و بزرگ‌تر از آن‌ها را مانند پیل و غیره محکم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آن‌که در اندام مورچه و مگس خرد، پاها پدید آورد و جانداران بزرگ‌تر از آن‌ها را خلق کرد، از ماهیان دریا و پیلان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امام رضا علیه السلام </w:t>
      </w:r>
      <w:r>
        <w:rPr>
          <w:rFonts w:eastAsia="Times New Roman" w:cs="Times New Roman" w:ascii="Times New Roman" w:hAnsi="Times New Roman"/>
          <w:color w:val="111111"/>
          <w:sz w:val="28"/>
          <w:szCs w:val="28"/>
          <w:lang w:val="en-US" w:bidi="en-US"/>
        </w:rPr>
        <w:t>http://www.imamreza.net/per/imamreza.php</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خداوندی که موران کوچک، و پشه‌های خرد را بر پای خویش استوار ساخته، و جانوران بزرگ‌تر از آن‌ها، از قبیل ماهی ها و فیل ها را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ترجمه نهج‌البلاغه،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839" w:name="pg14524_162703"/>
    </w:p>
    <w:p>
      <w:pPr>
        <w:pStyle w:val="BookText"/>
        <w:rPr/>
      </w:pPr>
      <w:bookmarkEnd w:id="839"/>
      <w:r>
        <w:rPr>
          <w:rFonts w:ascii="IRNazanin" w:hAnsi="IRNazanin" w:eastAsia="IRNazanin"/>
          <w:color w:val="111111"/>
          <w:sz w:val="28"/>
          <w:sz w:val="28"/>
          <w:szCs w:val="28"/>
          <w:rtl w:val="true"/>
          <w:lang w:bidi="fa-IR"/>
        </w:rPr>
        <w:t>ترجمه فیض‌الاسلام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خداوندی که استوار قرار داده پاهای موران خرد، و پشه‌های کوچک و بزرگ‌تر از آن‌ها را از قبیل آفرینش ماهی ها و پیل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فیض‌الاسلام، ترجمه و شرح نهج‌البلاغه، ص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اولیایی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خداوندی که استوار قرار داده پاهای موران کوچک، و پشه‌های خرد و بزرگ‌تر از آن‌ها را از قبیل آفرینش ماهی ها و پیل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اولیایی، ترجمه نهج‌البلاغه، 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بی عیب آن‌که ترکیب کرد و استوار، پاهای مورچه خرد، و مگس خرد و آن‌چه بالای آن است از قبیل آفریدن ماهیان و پیلان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ترجمه نهج‌البلاغه،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4"/>
        <w:numPr>
          <w:ilvl w:val="3"/>
          <w:numId w:val="1"/>
        </w:numPr>
        <w:rPr/>
      </w:pPr>
      <w:bookmarkStart w:id="840" w:name="__RefHeading___Toc164339_1878427129"/>
      <w:bookmarkStart w:id="841" w:name="_Toc316"/>
      <w:bookmarkEnd w:id="840"/>
      <w:r>
        <w:rPr>
          <w:rtl w:val="true"/>
        </w:rPr>
        <w:t>ج</w:t>
      </w:r>
      <w:r>
        <w:rPr>
          <w:rtl w:val="true"/>
        </w:rPr>
        <w:t xml:space="preserve">. </w:t>
      </w:r>
      <w:r>
        <w:rPr>
          <w:rtl w:val="true"/>
        </w:rPr>
        <w:t xml:space="preserve">ترجمه فَمَا فَوْقَهَا در قرآن و </w:t>
      </w:r>
      <w:r>
        <w:rPr>
          <w:rtl w:val="true"/>
        </w:rPr>
        <w:t>«</w:t>
      </w:r>
      <w:r>
        <w:rPr>
          <w:rtl w:val="true"/>
        </w:rPr>
        <w:t>إلی ما فوقهما</w:t>
      </w:r>
      <w:r>
        <w:rPr>
          <w:rtl w:val="true"/>
        </w:rPr>
        <w:t xml:space="preserve">» </w:t>
      </w:r>
      <w:r>
        <w:rPr>
          <w:rtl w:val="true"/>
        </w:rPr>
        <w:t>در نهج البلاغه</w:t>
      </w:r>
      <w:bookmarkEnd w:id="841"/>
    </w:p>
    <w:p>
      <w:pPr>
        <w:pStyle w:val="BookText"/>
        <w:rPr/>
      </w:pPr>
      <w:r>
        <w:rPr>
          <w:rFonts w:ascii="IRNazanin" w:hAnsi="IRNazanin" w:eastAsia="IRNazanin"/>
          <w:color w:val="111111"/>
          <w:sz w:val="28"/>
          <w:sz w:val="28"/>
          <w:szCs w:val="28"/>
          <w:rtl w:val="true"/>
          <w:lang w:bidi="fa-IR"/>
        </w:rPr>
        <w:t xml:space="preserve">نیز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به ترجمه قرآن و هم نهج البلاغه پرداخته‌اند، با این‌که در ترجمه این عبارت نهج‌البلاغه راهی درست پیموده‌اند، لیکن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کم‌تر دقت کرده، به این تناص راه‌گشا عنایت کافی مبذول نداشته و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در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است خداوندی که پاهای موران و پشه‌های کوچک را استوار کرد تا برسد به بزرگ‌تر از آن‌ها از ماهیان دریا و پیلان عظیم الجثّه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انصاریان، ترجمه 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به پشه و فراتر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بزند، شرم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انصاریان، ترجمه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 به ترجمه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فوقهما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اصلاً ترجمه نکرده، به جای آن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 نیز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و فروتر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ترجمه قرآن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ترجمه صحیحی ارائه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این‌که مثال پشه و حتی بالاتر از آن بزند شرم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ترجمه الهام گرفته از نهج البلاغه نبوده است؛ چراکه در مورد </w:t>
      </w:r>
      <w:bookmarkStart w:id="842" w:name="pg14524_162704"/>
    </w:p>
    <w:p>
      <w:pPr>
        <w:pStyle w:val="BookText"/>
        <w:rPr/>
      </w:pPr>
      <w:bookmarkEnd w:id="842"/>
      <w:r>
        <w:rPr>
          <w:rFonts w:ascii="IRNazanin" w:hAnsi="IRNazanin" w:eastAsia="IRNazanin"/>
          <w:color w:val="111111"/>
          <w:sz w:val="28"/>
          <w:sz w:val="28"/>
          <w:szCs w:val="28"/>
          <w:rtl w:val="true"/>
          <w:lang w:bidi="fa-IR"/>
        </w:rPr>
        <w:t xml:space="preserve">ترجمه ایشان از عبارت نهج البلاغه باید اذعان نمود هیچ اشاره ای به‌مراتب موجودات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آن‌کس که حتی برای مورچگان ریز و پشه‌های خرد دست‌وپا آفرید و بزرگ‌ترین موجودات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نهنگان و فیل ها را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ترجمه گویا و شرح فشرده ای بر نهج‌البلاغه،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این بزرگواران به این تناص شریف اندک اشاره ای نداشته اند، حال آن‌که لازم است در ترجمه قرآن کریم ضمیر دل را با روشنی روح پاک علوی طراوت بخشیده، و عذر کوتاهی در غفلت از این گنجینه نفیس را، از حضرتش خواستار شویم</w:t>
      </w:r>
      <w:r>
        <w:rPr>
          <w:rFonts w:eastAsia="IRNazanin" w:cs="IRNazanin"/>
          <w:color w:val="111111"/>
          <w:sz w:val="28"/>
          <w:szCs w:val="28"/>
          <w:rtl w:val="true"/>
          <w:lang w:bidi="fa-IR"/>
        </w:rPr>
        <w:t>.</w:t>
      </w:r>
    </w:p>
    <w:p>
      <w:pPr>
        <w:pStyle w:val="Heading3"/>
        <w:numPr>
          <w:ilvl w:val="2"/>
          <w:numId w:val="1"/>
        </w:numPr>
        <w:rPr/>
      </w:pPr>
      <w:bookmarkStart w:id="843" w:name="__RefHeading___Toc164341_1878427129"/>
      <w:bookmarkStart w:id="844" w:name="_Toc317"/>
      <w:bookmarkEnd w:id="843"/>
      <w:r>
        <w:rPr>
          <w:rtl w:val="true"/>
        </w:rPr>
        <w:t>نتیجه</w:t>
      </w:r>
      <w:bookmarkEnd w:id="844"/>
    </w:p>
    <w:p>
      <w:pPr>
        <w:pStyle w:val="BookText"/>
        <w:rPr/>
      </w:pPr>
      <w:r>
        <w:rPr>
          <w:rFonts w:ascii="IRNazanin" w:hAnsi="IRNazanin" w:eastAsia="IRNazanin"/>
          <w:color w:val="111111"/>
          <w:sz w:val="28"/>
          <w:sz w:val="28"/>
          <w:szCs w:val="28"/>
          <w:rtl w:val="true"/>
          <w:lang w:bidi="fa-IR"/>
        </w:rPr>
        <w:t xml:space="preserve">بینامتنیت قرآن و نهج البلاغه راه‌گشای مفسران قرآن و شارحان نهج البلاغه است تا در موارد اختلاف، برای 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و بزرگ‌تر از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برگزینند، ولی به‌رغم اهمیت کاربردی این بینامتنیت، تاکنون کسی صریحاً به این تناص راه‌گشا توجه نکرده، و در ترجمه های قرآن و نهج البلاغه از آن استمداد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فوقهما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و فراتر از آن در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متوجه می‌شویم،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نیز می‌توان همین معنی را برداشت کرد، با این توضیح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فرمایش امام علیه السلام، ذکر حیوانات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نهنگان و فیلان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مورچه و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فوقهما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به‌ویژه که نام این دو حیوان بزرگ در قرآن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 علی علیه السلام حشرات ریز را به‌صورت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الذرة و الهمجة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موجودات کلان را به‌صورت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الحیتان و الفیلة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برده‌اند، تا به شیوه دیگر نیز به تفاوت قابل‌ملاحظه بین آن‌ها و افاده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مبیّن انتهای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طریقی دیگر بیانگر سیر صعودی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 احتمال داد که کلام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بدین نکته در این آیه رهنمون ساخته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به‌صورت منصوب آمده پس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تفاوت آن را بیان می‌کند، یعنی مراتب تفاوت بین موجودات کوچک و موجودات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سیر صعودی و مراتب تفاوت موجودات بوده و ترجمه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45" w:name="pg14524_162706"/>
    </w:p>
    <w:p>
      <w:pPr>
        <w:pStyle w:val="Heading3"/>
        <w:numPr>
          <w:ilvl w:val="2"/>
          <w:numId w:val="1"/>
        </w:numPr>
        <w:rPr/>
      </w:pPr>
      <w:bookmarkStart w:id="846" w:name="__RefHeading___Toc164343_1878427129"/>
      <w:bookmarkStart w:id="847" w:name="_Toc318"/>
      <w:bookmarkEnd w:id="845"/>
      <w:bookmarkEnd w:id="846"/>
      <w:r>
        <w:rPr>
          <w:rtl w:val="true"/>
        </w:rPr>
        <w:t>منابع</w:t>
      </w:r>
      <w:bookmarkEnd w:id="847"/>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شریف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القاهرة، دار إحیاء الکتب العربیه،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عقیل، عبدالله، شرح ألفیة ابن مالک، بیروت، دار الفکر، الطبعة الخامسة،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عبدالله، لسان العرب، بیروت، دار إحیاء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میثم بحرانی، کمال‌الدین میثم بن علی، شرح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عارف، مشهد، بنیاد پژوهش های اسلامی آستان قدس رضوی،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جمال‌الدین عبدالله، مغنی اللبیب عن کتب الأعاریب، القاهرة، دار السلام،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أنیس، إبراهیم وآخرون، المعجم الوسیط، تهران، مکتبة نشر الثقافة الإسلامیة،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اولیایی، سیدنبی الدین، ترجمه نهج‌البلاغه، قم، مؤسسه تحقیقات و نشر معارف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آلن، گراهام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بینامتنیت،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یزدان‌جو، تهران، نشر مرکز،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پین، مایکل، لکان دریدا کریستوا،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یزدان‌جو، نشر مرکز،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تودورف، تزوتان، بوطیقای ساختارگرا،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نبوی، تهران، آگاه،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تسنیم، قم، اسراء،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عزیزالله، ترجمه نهج‌البلاغه، تهران، شرکت انتشارات 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حجازی، محمود، زبان‌شناسی عربی، درآمدی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تطبیقی در پرتو فرهنگ و زبان‌های سامی،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سیدحسین سیدی، تهران، انتشارات دانشگاه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درویش، محیی الدین، إعراب القرآن الکریم و بیانه، دمشق، دار إرشاد، الطبعة الرابعة،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الربانی النحوی، إمام أبی الحسن عیسی، معانی الحروف مذیلاً بالإعجاز اللغوی لحروف القرآن المجید،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عرفان بن سلیم العشا الحسونة الدمشقی، بیروت، المکتبة العصریة،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رستمی، محمدرضا، حکمت هایی از خطبه ها و نامه های نهج‌البلاغه از ترجمه محمدتقی جعفری، تهران، تبلور،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الزبیدی، محمد مرتضی، تاج العروس من جواهر القاموس، بیروت، دار الفکر،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الزجاج، إبراهیم ابن السّری، معانی القرآن وإعرابه، بیروت، عالم الکتب،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ساسانی، فرهاد، عوامل مؤثر در تفسیر و فهم متن، زبان و زبان‌شناسی، سال اول، شماره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 تصویر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هنری در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عابدی، تهران، انقلاب، همیار پخش انتشارات دانشمند،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عبدالرحمن؛ محلی، جلال الدین محمد أحمد، تفسیر جلالین، بیروت، دار الفکر، الطبعة الثانیه،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شرقی، محمد علی، شرح نهج البلاغه، قم، مهر،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 محمدجواد، ترجمه نهج‌البلاغه، اصفهان، مشعل،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محمود، الجدول فی إعراب القران وصرفه، دمشق، دار الرشید، الطبعة الثانیة،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الصالح، صبحی، شرح نهج‌البلاغه، قم، دار الأسوة،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الطنطاوی، سیدمحمد، الجواهر فی تفسیر القرآن الکریم، بیروت، دار إحیاء التراث العربی، الطبعة الرابعة،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عزام، محمد، النص الغائب، دمشق، من منشورات اتحاد الکتاب العرب،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العکبری، أبی البقاء، التبیان فی إعراب القرآن، بیروت، دار الفکر،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الفراء، یحیی بن زیاد، معانی القرآن، بیروت، عالم الکتب، الطبعة الثالثة،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فیض‌الاسلام، سیدعلی نقی، ترجمه و شرح نهج‌البلاغه، تهران، فیض،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کریستوا، ژولیا، واژه مکالمه رمان، به سوی پسامدرن، پسا ساختارگرایی در مطالعات ادبی،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یزدان‌جو،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فی ظلال نهج‌البلاغه محاولة لفهم الجدید، بیروت، دار العلم للملایین، الطبعة الثالثة،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ترجمه گویا و شرح فشرده ای بر نهج‌البلاغه، به قلم محمدجعفر امامی و محمدرضا آشتیانی، قم، انتشارات امام علی بن ابی‌طالب علیه السلام،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المیقری الاهدلی، أحمد، البرهان فی إعراب الآیات القرآن، بیروت، المکتبة العصریة،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النحاس، أحمد بن محمد، إعراب القرآن، بیروت، عالم الکتب، الطبعة الثالثة،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bookmarkStart w:id="848" w:name="pg14524_162708"/>
    </w:p>
    <w:p>
      <w:pPr>
        <w:pStyle w:val="Heading3"/>
        <w:numPr>
          <w:ilvl w:val="2"/>
          <w:numId w:val="1"/>
        </w:numPr>
        <w:rPr/>
      </w:pPr>
      <w:bookmarkStart w:id="849" w:name="__RefHeading___Toc164345_1878427129"/>
      <w:bookmarkStart w:id="850" w:name="_Toc319"/>
      <w:bookmarkEnd w:id="848"/>
      <w:bookmarkEnd w:id="849"/>
      <w:r>
        <w:rPr>
          <w:rtl w:val="true"/>
        </w:rPr>
        <w:t>منابعاینترنتی</w:t>
      </w:r>
      <w:bookmarkEnd w:id="850"/>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انصاریان و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قرآن و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تخصصی ترجمه قرآن کریم، مرکز فرهنگ و معارف قرآن،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www.maarefquran.net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شهیدی، معادی‌خواه،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ترجمه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http://www.imamreza.net/per/imamreza.php</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قرآن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بخش نهج البلاغه 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http://www.erfan.ir/farsi/nahj/nsm_proj/nahgol/display/display.php</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نهج البلاغه همراه با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اطلاع‌رسانی دفتر حضرت استاد حسین انصاریان،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http://www.erfan.ir/farsi/nahj/nsm_proj/nahgol/display/display.php</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قدسی نیا،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طرحی نوین در شناخت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تعلیمات اسلامی واشنگتن،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http://www.islamicecenter.com/ketaabkhaaneh/NAHJOLBALAAGHA/tarh_shenaakht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یادکرد حیوانات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فرهنگ جهاد،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http://www.tebyan.net/newind</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مهوری حبیب‌آبادی،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 منظوم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 balaghah.net// nahj htm</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 گنجوی، نور پرتال،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داده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 noorportal.net</w:t>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1" w:name="pg14524_162710"/>
      <w:bookmarkStart w:id="852" w:name="pg14524_162710"/>
      <w:bookmarkEnd w:id="852"/>
    </w:p>
    <w:p>
      <w:pPr>
        <w:pStyle w:val="Heading2"/>
        <w:numPr>
          <w:ilvl w:val="1"/>
          <w:numId w:val="1"/>
        </w:numPr>
        <w:rPr/>
      </w:pPr>
      <w:bookmarkStart w:id="853" w:name="pg14524_162710"/>
      <w:bookmarkStart w:id="854" w:name="__RefHeading___Toc164347_1878427129"/>
      <w:bookmarkStart w:id="855" w:name="_Toc320"/>
      <w:bookmarkEnd w:id="853"/>
      <w:bookmarkEnd w:id="854"/>
      <w:r>
        <w:rPr/>
        <w:t>11</w:t>
      </w:r>
      <w:r>
        <w:rPr>
          <w:rtl w:val="true"/>
        </w:rPr>
        <w:t>-</w:t>
      </w:r>
      <w:r>
        <w:rPr>
          <w:rtl w:val="true"/>
        </w:rPr>
        <w:t xml:space="preserve">تحلیل آماری و گونه‌شناسی روایات تفسیری اخلاقی امام علی </w:t>
      </w:r>
      <w:r>
        <w:rPr>
          <w:rtl w:val="true"/>
        </w:rPr>
        <w:t>(</w:t>
      </w:r>
      <w:r>
        <w:rPr>
          <w:rtl w:val="true"/>
        </w:rPr>
        <w:t>علیه‌السلام</w:t>
      </w:r>
      <w:r>
        <w:rPr>
          <w:rtl w:val="true"/>
        </w:rPr>
        <w:t>)</w:t>
      </w:r>
      <w:bookmarkEnd w:id="855"/>
    </w:p>
    <w:p>
      <w:pPr>
        <w:pStyle w:val="Heading3"/>
        <w:numPr>
          <w:ilvl w:val="2"/>
          <w:numId w:val="1"/>
        </w:numPr>
        <w:rPr/>
      </w:pPr>
      <w:bookmarkStart w:id="856" w:name="__RefHeading___Toc164349_1878427129"/>
      <w:bookmarkStart w:id="857" w:name="_Toc321"/>
      <w:bookmarkEnd w:id="856"/>
      <w:r>
        <w:rPr>
          <w:rtl w:val="true"/>
        </w:rPr>
        <w:t>اشاره</w:t>
      </w:r>
      <w:bookmarkEnd w:id="85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سمیه کبیری</w:t>
      </w:r>
      <w:r>
        <w:rPr>
          <w:rStyle w:val="FootnoteAnchor"/>
          <w:rtl w:val="true"/>
        </w:rPr>
        <w:footnoteReference w:id="2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8" w:name="pg14524_162712"/>
      <w:bookmarkStart w:id="859" w:name="pg14524_162712"/>
      <w:bookmarkEnd w:id="859"/>
    </w:p>
    <w:p>
      <w:pPr>
        <w:pStyle w:val="Heading3"/>
        <w:numPr>
          <w:ilvl w:val="2"/>
          <w:numId w:val="1"/>
        </w:numPr>
        <w:rPr/>
      </w:pPr>
      <w:bookmarkStart w:id="860" w:name="pg14524_162712"/>
      <w:bookmarkStart w:id="861" w:name="__RefHeading___Toc164351_1878427129"/>
      <w:bookmarkStart w:id="862" w:name="_Toc322"/>
      <w:bookmarkEnd w:id="860"/>
      <w:bookmarkEnd w:id="861"/>
      <w:r>
        <w:rPr>
          <w:rtl w:val="true"/>
        </w:rPr>
        <w:t>چکیده</w:t>
      </w:r>
      <w:bookmarkEnd w:id="862"/>
    </w:p>
    <w:p>
      <w:pPr>
        <w:pStyle w:val="BookText"/>
        <w:rPr/>
      </w:pPr>
      <w:r>
        <w:rPr>
          <w:rFonts w:ascii="IRNazanin" w:hAnsi="IRNazanin" w:eastAsia="IRNazanin"/>
          <w:color w:val="111111"/>
          <w:sz w:val="28"/>
          <w:sz w:val="28"/>
          <w:szCs w:val="28"/>
          <w:rtl w:val="true"/>
          <w:lang w:bidi="fa-IR"/>
        </w:rPr>
        <w:t>یکی از شاخصه‌های کلام معصومان علیهم السلام استناد به آیات قرآن است، این‌گونه استنادهای قرآنی می‌تواند یکی از مهم‌ترین منابع تفسیر قرآن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با توجه به شرایط زمان خود، روشی برای تفسیر آیات قرآن اتخاذ نموده است که با بررسی روایات می‌توان این روش‌ها را کشف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موضوعات مختلف اخلاقی، اعتقادی، فقهی و قصص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و تحلیلی به طبقه‌بندی و گونه‌شناسی و تحلیل آماری روایات تفسیری آن حضرت، با رویکرد اخلاقی پرداخته است، از این تحلیل مشخص می‌شود که امام علی علیه السلام به مسئله رشد اخلاقی افراد توجه ویژه‌ای داشته‌اند و این امر به علت این است که در زمان سه خلیفه رفاه‌گرایی شدید مردم، سبب تضعیف آرمان‌ها و ارزش‌های دینی در جامعه شده بود و امام برای این‌که با فسادهای اخلاقی مبارزه کند، با استفاده از زبان، به اصلاح انحرافات اخلاقی پرداخت و با مطرح‌کردن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احیای اصول و فروع فراموش‌شده دین، جامعه را به سمت اصلاح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روش تفسیری امام علی علیه السلام، تحلیل آماری، روایات اخلاقی، تفسیر روایی</w:t>
      </w:r>
      <w:r>
        <w:rPr>
          <w:rFonts w:eastAsia="IRNazanin" w:cs="IRNazanin"/>
          <w:color w:val="111111"/>
          <w:sz w:val="28"/>
          <w:szCs w:val="28"/>
          <w:rtl w:val="true"/>
          <w:lang w:bidi="fa-IR"/>
        </w:rPr>
        <w:t>.</w:t>
      </w:r>
    </w:p>
    <w:p>
      <w:pPr>
        <w:pStyle w:val="Heading3"/>
        <w:numPr>
          <w:ilvl w:val="2"/>
          <w:numId w:val="1"/>
        </w:numPr>
        <w:rPr/>
      </w:pPr>
      <w:bookmarkStart w:id="863" w:name="__RefHeading___Toc164353_1878427129"/>
      <w:bookmarkStart w:id="864" w:name="_Toc323"/>
      <w:bookmarkEnd w:id="863"/>
      <w:r>
        <w:rPr>
          <w:rtl w:val="true"/>
        </w:rPr>
        <w:t>مقدمه</w:t>
      </w:r>
      <w:bookmarkEnd w:id="86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معصومین علیهم السلام در فرآیند درک درست آیات قرآن و راهیابی به مدلول کلام الهی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مشخص است، روایات تفسیری اهل‌بیت علیهم السلام از جهت‌هایی </w:t>
      </w:r>
      <w:bookmarkStart w:id="865" w:name="pg14524_162713"/>
    </w:p>
    <w:p>
      <w:pPr>
        <w:pStyle w:val="BookText"/>
        <w:rPr/>
      </w:pPr>
      <w:bookmarkEnd w:id="865"/>
      <w:r>
        <w:rPr>
          <w:rFonts w:ascii="IRNazanin" w:hAnsi="IRNazanin" w:eastAsia="IRNazanin"/>
          <w:color w:val="111111"/>
          <w:sz w:val="28"/>
          <w:sz w:val="28"/>
          <w:szCs w:val="28"/>
          <w:rtl w:val="true"/>
          <w:lang w:bidi="fa-IR"/>
        </w:rPr>
        <w:t xml:space="preserve">مثل حجیت روایات تفسیری، گونه‌شناسی روایات، روش‌شناسی تفسیری اهل‌بیت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اهل‌بیت علیهم السلام همه در یک‌جهت معنایی نیستند و از وجوه و زوایای مختلفی مانند اعتقاد، اخلاق، قصص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کلام الهی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دقت‌نظر و کاوش در روش اهل‌بیت علیهم السلام در تفسیر قرآن از اهمیت بسزایی برخوردار است، لازم است شیوه تفسیری ایشان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بررسی این روایات می‌تواند نقش بسزایی در جهت آگاهی از فضای حاکم بر عصر هریک از معصومین علیهم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پرداختن به همه روایات در یک پژوهش امکان‌پذیر نمی‌باشد، ازاین‌رو پژوهش حاضر درصدد بررسی روش تفسیری امام علی علیه السلام بوده و روایات تفسیری ایشان را با رویکرد اخلاقی جمع‌آوری نموده و تلاش محقق بر اینست که با دسته‌بندی دقیق روایات و ارائه آمار مستند و گونه‌شناسی و موضوع‌بندی روایات و تجزیه و تحلیل میان آن‌ها، بتواند در راستای روشن‌نمودن اهداف و شیوه‌های تفسیری امام علیه السلام، گامی مؤثر بردارد</w:t>
      </w:r>
      <w:r>
        <w:rPr>
          <w:rFonts w:eastAsia="IRNazanin" w:cs="IRNazanin"/>
          <w:color w:val="111111"/>
          <w:sz w:val="28"/>
          <w:szCs w:val="28"/>
          <w:rtl w:val="true"/>
          <w:lang w:bidi="fa-IR"/>
        </w:rPr>
        <w:t>.</w:t>
      </w:r>
    </w:p>
    <w:p>
      <w:pPr>
        <w:pStyle w:val="Heading3"/>
        <w:numPr>
          <w:ilvl w:val="2"/>
          <w:numId w:val="1"/>
        </w:numPr>
        <w:rPr/>
      </w:pPr>
      <w:bookmarkStart w:id="866" w:name="__RefHeading___Toc164355_1878427129"/>
      <w:bookmarkStart w:id="867" w:name="_Toc324"/>
      <w:bookmarkEnd w:id="866"/>
      <w:r>
        <w:rPr>
          <w:rtl w:val="true"/>
        </w:rPr>
        <w:t>پیشینه</w:t>
      </w:r>
      <w:bookmarkEnd w:id="867"/>
    </w:p>
    <w:p>
      <w:pPr>
        <w:pStyle w:val="BookText"/>
        <w:rPr/>
      </w:pPr>
      <w:r>
        <w:rPr>
          <w:rFonts w:ascii="IRNazanin" w:hAnsi="IRNazanin" w:eastAsia="IRNazanin"/>
          <w:color w:val="111111"/>
          <w:sz w:val="28"/>
          <w:sz w:val="28"/>
          <w:szCs w:val="28"/>
          <w:rtl w:val="true"/>
          <w:lang w:bidi="fa-IR"/>
        </w:rPr>
        <w:t>محققان تفسیر و علوم قرآنی به‌گونه‌شناسی روایات تفسیری پرداخته‌اند؛ که در این موضوع کتاب‌هایی به‌رشته تحریر در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تفسیری امام سجاد علیه السلام، محسن قمرزاده؛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تفسیر روایی، محمد فاکر میبدی؛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فهم حدیث، علی دلبری؛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تحلیلی روایات تفسیری امام باقر علیه السلام، سیدحسین صالحی؛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روایات تفسیری، محمدتقی دیاری بیدگلی؛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روایات تفسیری فریقین، مهدی رستم‌نژاد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پایان‌نامه‌هایی در این زمینه نوشته شده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گونه‌شناسی و آموزه‌های هدایتی روایات تفسیری سوره فرقان، آمنه غفاری؛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تدوین تفسیر اثری در شیعه، مرتضی همتی‌پور؛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شاخصه‌های تفسیر، تأویل و تطبیق؛ جهت گونه‌شناسی و تفکیک روایات تفاسیر روایی، حسین محمدی فام؛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گونه‌شناسی روایات تفسیر نورالثقلین، پایان نامه دکتری محسن قمرزاده؛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گونه‌شناسی روایات امام جواد علیه السلام و امام هادی علیه السلام در تفسیر قرآن با تأکید بر تفسیر البرهان، نورالثقلین و کنزالدقایق و بحرالغرایب، نگار جوادی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در این زمینه بسیار تألیف شده است، به‌عنوان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جایگاه قرآن‌شناسی اهل‌بیت علیهم السلام در روایات کلینی، سید محمدعلی ایازی؛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تفسیری شیعه گونه‌شناسی و حجیت، مهدی مهریزی؛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گونه‌شناسی روایات تفسیری، مهدی رستم‌نژاد؛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 تاریخی و گونه‌شناسی روایات امام رضا علیه السلام، علی معموری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تفاسیر روایی امام علی علیه السلام نیز تفسیر منسوب به امام علی علیه السلام، و مصحف علی‌بن ابی‌طالب علیه السلام، آثاری موجود هستند، هرچند به دست ما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ذیل، به روایات تفسیری امام علی علیه السلام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 و روش‌های تفسیر امام علی علیه السلام در روایات تفسیری اهل‌سنت، حسین خاکپور، احمد عابدی؛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تحلیل سیره حضرت علی علیه السلام براساس روایات تفسیری و مقایسه آن با گزارشات تاریخی، زینب‌سادات نقوی؛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امام علی‌بن ابی‌طالب علیه السلام در تفسیر قرآن، مهسا فاضلی؛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تفسیری امام علی علیه السلام، صمد عبدالهی عابد؛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علی علیه السلام در گسترش دانش‌های قرآنی، صدیقه طاهری اندانی؛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دومین مفسر آگاه به همه معانی قرآن، علی‌اکبر بابایی؛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امیرالمؤمنین علی علیه السلام و ترتیب آن، فاطمه ژیان</w:t>
      </w:r>
      <w:r>
        <w:rPr>
          <w:rFonts w:eastAsia="IRNazanin" w:cs="IRNazanin"/>
          <w:color w:val="111111"/>
          <w:sz w:val="28"/>
          <w:szCs w:val="28"/>
          <w:rtl w:val="true"/>
          <w:lang w:bidi="fa-IR"/>
        </w:rPr>
        <w:t xml:space="preserve">. </w:t>
      </w:r>
      <w:bookmarkStart w:id="868" w:name="pg14524_162715"/>
    </w:p>
    <w:p>
      <w:pPr>
        <w:pStyle w:val="BookText"/>
        <w:rPr/>
      </w:pPr>
      <w:bookmarkEnd w:id="868"/>
      <w:r>
        <w:rPr>
          <w:rFonts w:ascii="IRNazanin" w:hAnsi="IRNazanin" w:eastAsia="IRNazanin"/>
          <w:color w:val="111111"/>
          <w:sz w:val="28"/>
          <w:sz w:val="28"/>
          <w:szCs w:val="28"/>
          <w:rtl w:val="true"/>
          <w:lang w:bidi="fa-IR"/>
        </w:rPr>
        <w:t>در بررسی‌ها اثری که اختصاصاً به‌گونه‌شناسی و تحلیل آماری روایات تفسیری اخلاقی امام علی علیه السلام پرداخته باشد، یافت نشد</w:t>
      </w:r>
      <w:r>
        <w:rPr>
          <w:rFonts w:eastAsia="IRNazanin" w:cs="IRNazanin"/>
          <w:color w:val="111111"/>
          <w:sz w:val="28"/>
          <w:szCs w:val="28"/>
          <w:rtl w:val="true"/>
          <w:lang w:bidi="fa-IR"/>
        </w:rPr>
        <w:t>.</w:t>
      </w:r>
    </w:p>
    <w:p>
      <w:pPr>
        <w:pStyle w:val="Heading3"/>
        <w:numPr>
          <w:ilvl w:val="2"/>
          <w:numId w:val="1"/>
        </w:numPr>
        <w:rPr/>
      </w:pPr>
      <w:bookmarkStart w:id="869" w:name="__RefHeading___Toc164357_1878427129"/>
      <w:bookmarkStart w:id="870" w:name="_Toc325"/>
      <w:bookmarkEnd w:id="869"/>
      <w:r>
        <w:rPr/>
        <w:t>1</w:t>
      </w:r>
      <w:r>
        <w:rPr>
          <w:rtl w:val="true"/>
        </w:rPr>
        <w:t xml:space="preserve">. </w:t>
      </w:r>
      <w:r>
        <w:rPr>
          <w:rtl w:val="true"/>
        </w:rPr>
        <w:t>مفهوم‌شناسی</w:t>
      </w:r>
      <w:bookmarkEnd w:id="870"/>
    </w:p>
    <w:p>
      <w:pPr>
        <w:pStyle w:val="Heading4"/>
        <w:numPr>
          <w:ilvl w:val="3"/>
          <w:numId w:val="1"/>
        </w:numPr>
        <w:rPr/>
      </w:pPr>
      <w:bookmarkStart w:id="871" w:name="__RefHeading___Toc164359_1878427129"/>
      <w:bookmarkStart w:id="872" w:name="_Toc326"/>
      <w:bookmarkEnd w:id="871"/>
      <w:r>
        <w:rPr>
          <w:rtl w:val="true"/>
        </w:rPr>
        <w:t>اشاره</w:t>
      </w:r>
      <w:bookmarkEnd w:id="872"/>
    </w:p>
    <w:p>
      <w:pPr>
        <w:pStyle w:val="BookText"/>
        <w:rPr/>
      </w:pPr>
      <w:r>
        <w:rPr>
          <w:rFonts w:ascii="IRNazanin" w:hAnsi="IRNazanin" w:eastAsia="IRNazanin"/>
          <w:color w:val="111111"/>
          <w:sz w:val="28"/>
          <w:sz w:val="28"/>
          <w:szCs w:val="28"/>
          <w:rtl w:val="true"/>
          <w:lang w:bidi="fa-IR"/>
        </w:rPr>
        <w:t>در این پژوهش مفاهیمی باید مورد دقت‌نظر قرار گیرد و معنای دقیقی را برای آن‌ها لازم است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روایت تفسیری، روایت اخلاقی، فضائل و رذائل مفاهیمی است که با ملاحظه کتاب‌های تفسیر روایی و لغوی نیز تلقی عمومی، تعریفی از آن‌ها به‌دست آمد که در ذیل به بیان آن‌ها پرداخته می‌شود</w:t>
      </w:r>
      <w:r>
        <w:rPr>
          <w:rFonts w:eastAsia="IRNazanin" w:cs="IRNazanin"/>
          <w:color w:val="111111"/>
          <w:sz w:val="28"/>
          <w:szCs w:val="28"/>
          <w:rtl w:val="true"/>
          <w:lang w:bidi="fa-IR"/>
        </w:rPr>
        <w:t>:</w:t>
      </w:r>
    </w:p>
    <w:p>
      <w:pPr>
        <w:pStyle w:val="Heading4"/>
        <w:numPr>
          <w:ilvl w:val="3"/>
          <w:numId w:val="1"/>
        </w:numPr>
        <w:rPr/>
      </w:pPr>
      <w:bookmarkStart w:id="873" w:name="__RefHeading___Toc164361_1878427129"/>
      <w:bookmarkStart w:id="874" w:name="_Toc327"/>
      <w:bookmarkEnd w:id="873"/>
      <w:r>
        <w:rPr>
          <w:rtl w:val="true"/>
        </w:rPr>
        <w:t>الف</w:t>
      </w:r>
      <w:r>
        <w:rPr>
          <w:rtl w:val="true"/>
        </w:rPr>
        <w:t xml:space="preserve">) </w:t>
      </w:r>
      <w:r>
        <w:rPr>
          <w:rtl w:val="true"/>
        </w:rPr>
        <w:t>گونه‌شناسی</w:t>
      </w:r>
      <w:bookmarkEnd w:id="87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نوع، شکل، رخ، رخسار و چهره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 دهخدا،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واژه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شود، به‌معنای شناخت انواع هرچیزی به‌کار می‌رود، در اصطلاح دانشمندان علوم قرآن، گونه‌شناسی در مورد دسته‌بندی روایات تفسیری، براساس تعیین نسبت آن‌ها با آیه قرآن به‌کار رفته است، و متخصصین این حوزه به این دسته‌بندی در آثار خود گونه‌شناسی اطلاق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مهریزی، روایات تفسیری شیعه گونه‌شناسی و حجیت، مجله علوم حدیث،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875" w:name="__RefHeading___Toc164363_1878427129"/>
      <w:bookmarkStart w:id="876" w:name="_Toc328"/>
      <w:bookmarkEnd w:id="875"/>
      <w:r>
        <w:rPr>
          <w:rtl w:val="true"/>
        </w:rPr>
        <w:t>ب</w:t>
      </w:r>
      <w:r>
        <w:rPr>
          <w:rtl w:val="true"/>
        </w:rPr>
        <w:t xml:space="preserve">) </w:t>
      </w:r>
      <w:r>
        <w:rPr>
          <w:rtl w:val="true"/>
        </w:rPr>
        <w:t>روایت تفسیری</w:t>
      </w:r>
      <w:bookmarkEnd w:id="876"/>
    </w:p>
    <w:p>
      <w:pPr>
        <w:pStyle w:val="BookText"/>
        <w:rPr/>
      </w:pPr>
      <w:r>
        <w:rPr>
          <w:rFonts w:ascii="IRNazanin" w:hAnsi="IRNazanin" w:eastAsia="IRNazanin"/>
          <w:color w:val="111111"/>
          <w:sz w:val="28"/>
          <w:sz w:val="28"/>
          <w:szCs w:val="28"/>
          <w:rtl w:val="true"/>
          <w:lang w:bidi="fa-IR"/>
        </w:rPr>
        <w:t>برخی بر این عقیده‌اند که هر روایتی که به‌گونه‌ای به تبیین مفاد آیات قرآن بینجامد، روایت تفسیری است، حتی اگر در آن هیچ اشاره‌ای به آیه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تفسیری عبارت است از قول یا فعل یا تقریر معصوم یا گزاره‌ای از امور و شؤون مربوط به معصوم که در پرتو آن جهتی از جهات معنایی قرآن مفهوم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مهریزی، روایات تفسیری شیعه گونه‌شناسی و حجیت، مجله علوم حدیث، ص</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برخی دیگر روایت تفسیری را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احادیث تفسیری، احادیثی است که به شأنی از شؤون آیات قرآن کریم مربوط باشد، خواه به نزول آن </w:t>
      </w:r>
      <w:bookmarkStart w:id="877" w:name="pg14524_162716"/>
    </w:p>
    <w:p>
      <w:pPr>
        <w:pStyle w:val="BookText"/>
        <w:rPr/>
      </w:pPr>
      <w:bookmarkEnd w:id="877"/>
      <w:r>
        <w:rPr>
          <w:rFonts w:ascii="IRNazanin" w:hAnsi="IRNazanin" w:eastAsia="IRNazanin"/>
          <w:color w:val="111111"/>
          <w:sz w:val="28"/>
          <w:sz w:val="28"/>
          <w:szCs w:val="28"/>
          <w:rtl w:val="true"/>
          <w:lang w:bidi="fa-IR"/>
        </w:rPr>
        <w:t>مربوط باشد و یا به قرائت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بیان معانی ظاهری آیه بپردازد و یا به بیان معانی باطنی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تنزیل آیات یا به تأویل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حدیث تفسیری با وصف حدیث بودنش، شامل هر آن چیزی است که از گونه‌ای از خصوصیات و حالات معصومان علیهم السلام گفتارشان یا کردارشان و یا امضایشان حکایت کند و با قید تفسیری، شامل احادیثی می‌گردد که ممکن است به تبیین معانی قرآن کریم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بازگوکننده فضایل و خواص آیات و سوره‌های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احسانی‌فر لنگرودی، اسباب اختلاف احادیث، ص</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کامل‌تر را باید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تفسیری، روایتی است که بخشی از آیه، در آن، مذکور باشد و یا روایت، ناظر به آیه‌ای باشد که خود آیه، در حدیث، مذکور نیست، اما حدیث، به بیان مراد خداوند در آن آیه پرداخته و یا زمینه فهم آن را فراهم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قمرزاده، گونه‌شناسی روایات تفسیر نورالثقلین،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878" w:name="__RefHeading___Toc164365_1878427129"/>
      <w:bookmarkStart w:id="879" w:name="_Toc329"/>
      <w:bookmarkEnd w:id="878"/>
      <w:r>
        <w:rPr>
          <w:rtl w:val="true"/>
        </w:rPr>
        <w:t>ج</w:t>
      </w:r>
      <w:r>
        <w:rPr>
          <w:rtl w:val="true"/>
        </w:rPr>
        <w:t xml:space="preserve">) </w:t>
      </w:r>
      <w:r>
        <w:rPr>
          <w:rtl w:val="true"/>
        </w:rPr>
        <w:t>روایات اخلاقی</w:t>
      </w:r>
      <w:bookmarkEnd w:id="879"/>
    </w:p>
    <w:p>
      <w:p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 و 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عادت و طبع و مروّت و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قاموس قرآن،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فَلس و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یکی‌اند، اوّلی مخصوص هیئت و اشکال و صور ظاهری</w:t>
      </w:r>
    </w:p>
    <w:p>
      <w:pPr>
        <w:pStyle w:val="BookText"/>
        <w:rPr/>
      </w:pPr>
      <w:r>
        <w:rPr>
          <w:rFonts w:ascii="IRNazanin" w:hAnsi="IRNazanin" w:eastAsia="IRNazanin"/>
          <w:color w:val="111111"/>
          <w:sz w:val="28"/>
          <w:sz w:val="28"/>
          <w:szCs w:val="28"/>
          <w:rtl w:val="true"/>
          <w:lang w:bidi="fa-IR"/>
        </w:rPr>
        <w:t xml:space="preserve">است و دوّمی مخصوص به قوا و صفات است که با بصیرت قابل درک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راغب،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را می توان اخلاقی نامید که در آنها از فضائل و مکارم اخلاقی سخن به میان آمده است و یا این‌که یکی از ویژگی‌های پسندیده اخلاقی را ستوده و ویژگی ناپسندی را مذموم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علوم و قرآن وحدیث، گونه‌شناسی روایات تفسیری اهل‌بیت علیهم السلام در سوره لقمان</w:t>
      </w:r>
      <w:r>
        <w:rPr>
          <w:rFonts w:eastAsia="IRNazanin" w:cs="IRNazanin"/>
          <w:color w:val="111111"/>
          <w:sz w:val="28"/>
          <w:szCs w:val="28"/>
          <w:rtl w:val="true"/>
          <w:lang w:bidi="fa-IR"/>
        </w:rPr>
        <w:t>).</w:t>
      </w:r>
    </w:p>
    <w:p>
      <w:pPr>
        <w:pStyle w:val="Heading4"/>
        <w:numPr>
          <w:ilvl w:val="3"/>
          <w:numId w:val="1"/>
        </w:numPr>
        <w:rPr/>
      </w:pPr>
      <w:bookmarkStart w:id="880" w:name="__RefHeading___Toc164367_1878427129"/>
      <w:bookmarkStart w:id="881" w:name="_Toc330"/>
      <w:bookmarkEnd w:id="880"/>
      <w:r>
        <w:rPr>
          <w:rtl w:val="true"/>
        </w:rPr>
        <w:t>د</w:t>
      </w:r>
      <w:r>
        <w:rPr>
          <w:rtl w:val="true"/>
        </w:rPr>
        <w:t xml:space="preserve">) </w:t>
      </w:r>
      <w:r>
        <w:rPr>
          <w:rtl w:val="true"/>
        </w:rPr>
        <w:t>فضائل و رذائل</w:t>
      </w:r>
      <w:bookmarkEnd w:id="88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عربی و جمع فضیلت است، ضد النقیصة، خلاف النقیصة، ضمن </w:t>
      </w:r>
      <w:bookmarkStart w:id="882" w:name="pg14524_162717"/>
    </w:p>
    <w:p>
      <w:pPr>
        <w:pStyle w:val="BookText"/>
        <w:rPr/>
      </w:pPr>
      <w:bookmarkEnd w:id="882"/>
      <w:r>
        <w:rPr>
          <w:rFonts w:ascii="IRNazanin" w:hAnsi="IRNazanin" w:eastAsia="IRNazanin"/>
          <w:color w:val="111111"/>
          <w:sz w:val="28"/>
          <w:sz w:val="28"/>
          <w:szCs w:val="28"/>
          <w:rtl w:val="true"/>
          <w:lang w:bidi="fa-IR"/>
        </w:rPr>
        <w:t xml:space="preserve">این‌که فضیلت به درجه بالایی در فضل اطلاق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فضایل به مزایا، کمالات و خوبی‌ها اطلاق می‌شود؛ در مقابلِ نقایص و رذایل که به پستی‌ها، کمبودها و بدی‌ها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فضایل اخلاقی یا اخلاق فاضله به‌مجموع ملکات و صفات راسخ نفسانی اطلاق می‌شود که منشأ صدور افعال متناسب با آن می‌شود و در مقابل رذایل اخلاقی یا اخلاق رذیله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فعل اخلاقی، به تأثیرگذاری آن فعل در رسیدن به کمال انسان بستگی دارد؛ ازاین‌رو هر فعلی که در بازسازی روح آدمی و وصول به کمال نهایی تأثیر بگذارد، فضیلت، البته مراد و مقصود، آن فعلی است که با اراده و اختیار آدمی انجام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فلسفه اخلاق،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4"/>
        <w:numPr>
          <w:ilvl w:val="3"/>
          <w:numId w:val="1"/>
        </w:numPr>
        <w:rPr/>
      </w:pPr>
      <w:bookmarkStart w:id="883" w:name="__RefHeading___Toc164369_1878427129"/>
      <w:bookmarkStart w:id="884" w:name="_Toc331"/>
      <w:bookmarkEnd w:id="883"/>
      <w:r>
        <w:rPr>
          <w:rtl w:val="true"/>
        </w:rPr>
        <w:t>ه</w:t>
      </w:r>
      <w:r>
        <w:rPr>
          <w:rtl w:val="true"/>
        </w:rPr>
        <w:t xml:space="preserve">-) </w:t>
      </w:r>
      <w:r>
        <w:rPr>
          <w:rtl w:val="true"/>
        </w:rPr>
        <w:t>فردی و اجتماعی</w:t>
      </w:r>
      <w:bookmarkEnd w:id="884"/>
    </w:p>
    <w:p>
      <w:pPr>
        <w:pStyle w:val="BookText"/>
        <w:rPr/>
      </w:pPr>
      <w:r>
        <w:rPr>
          <w:rFonts w:ascii="IRNazanin" w:hAnsi="IRNazanin" w:eastAsia="IRNazanin"/>
          <w:color w:val="111111"/>
          <w:sz w:val="28"/>
          <w:sz w:val="28"/>
          <w:szCs w:val="28"/>
          <w:rtl w:val="true"/>
          <w:lang w:bidi="fa-IR"/>
        </w:rPr>
        <w:t>اخلاق فردی، صفاتی است که در رابطه انسان با خود و خداوند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 حسنه و اخلاق فردی 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 صفاتی که در رابطه فرد با اجتماع حاصل می‌شود</w:t>
      </w:r>
      <w:r>
        <w:rPr>
          <w:rFonts w:eastAsia="IRNazanin" w:cs="IRNazanin"/>
          <w:color w:val="111111"/>
          <w:sz w:val="28"/>
          <w:szCs w:val="28"/>
          <w:rtl w:val="true"/>
          <w:lang w:bidi="fa-IR"/>
        </w:rPr>
        <w:t>.</w:t>
      </w:r>
    </w:p>
    <w:p>
      <w:pPr>
        <w:pStyle w:val="Heading3"/>
        <w:numPr>
          <w:ilvl w:val="2"/>
          <w:numId w:val="1"/>
        </w:numPr>
        <w:rPr/>
      </w:pPr>
      <w:bookmarkStart w:id="885" w:name="__RefHeading___Toc164371_1878427129"/>
      <w:bookmarkStart w:id="886" w:name="_Toc332"/>
      <w:bookmarkEnd w:id="885"/>
      <w:r>
        <w:rPr/>
        <w:t>4</w:t>
      </w:r>
      <w:r>
        <w:rPr>
          <w:rtl w:val="true"/>
        </w:rPr>
        <w:t xml:space="preserve">. </w:t>
      </w:r>
      <w:r>
        <w:rPr>
          <w:rtl w:val="true"/>
        </w:rPr>
        <w:t>شیوه تفسیر تربیتی امام علی علیه السلام</w:t>
      </w:r>
      <w:bookmarkEnd w:id="886"/>
    </w:p>
    <w:p>
      <w:pPr>
        <w:pStyle w:val="Heading4"/>
        <w:numPr>
          <w:ilvl w:val="3"/>
          <w:numId w:val="1"/>
        </w:numPr>
        <w:rPr/>
      </w:pPr>
      <w:bookmarkStart w:id="887" w:name="__RefHeading___Toc164373_1878427129"/>
      <w:bookmarkStart w:id="888" w:name="_Toc333"/>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علی علیه السلام در جایگاه مفسّری راستین و رهبری بیدار که باید لحظه‌به‌لحظه، امت را راهبری کند و از این‌که گرفتار حزب شیطان شوند، هشدار دهد، به چهره‌نمایی از افراد می‌پردازد و در قالب جملات بس‌گویا و روشن، خلق و خو و سلوک فردی و اجتماعی آن‌ها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آن حضرت در تفسیر، این‌گونه نبود که بدون توجه به جاری‌های زمان و رویدادهای حاکم، به تفسیر آیات بپردازد و با کناره‌گیری از رخدادهای اجتماعی و فرهنگی، قرآن را تفسیر نماید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قابل‌توجّه در تفسیرهای علی علیه السلام این است که حضرت با تکیه بر فضای فرهنگی و اجتماعی نزول قرآن کریم و با اشاره بر معیارها و ارزش‌های حاکم بر زندگانی جاهلیان، به تفسیر آیات الهی می‌پردازد و نشان می‌دهد که قرآن کریم واقع‌نگرانه، بنیادهای </w:t>
      </w:r>
      <w:bookmarkStart w:id="889" w:name="pg14524_162718"/>
    </w:p>
    <w:p>
      <w:pPr>
        <w:pStyle w:val="BookText"/>
        <w:rPr/>
      </w:pPr>
      <w:bookmarkEnd w:id="889"/>
      <w:r>
        <w:rPr>
          <w:rFonts w:ascii="IRNazanin" w:hAnsi="IRNazanin" w:eastAsia="IRNazanin"/>
          <w:color w:val="111111"/>
          <w:sz w:val="28"/>
          <w:sz w:val="28"/>
          <w:szCs w:val="28"/>
          <w:rtl w:val="true"/>
          <w:lang w:bidi="fa-IR"/>
        </w:rPr>
        <w:t>جهل‌آلود ناشایسته با شخصیت انسان را درهم کوبیده و بر ویرانه‌های آن، بنای رفیع ارزش‌های والای الهی را بنیان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و یا الفاظ و عبارات قرآنی، بسان خورشیدی فروزان در لابه‌لای سخنان گهربار امام علیه السلام می‌درخشد و زیبایی و فصاحت بی‌نظیری را به کلمات امام علیه السلام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سخنان خود معارف و معانی بلند اخلاقی، اجتماعی و سیاسی را می‌نمایاند و در راستای هدایت انسان‌ها، بلندترین و فصیح‌ترین مواعظ و کلمات بشری را از خود به یادگار می‌نهد و در همه این موارد، سخن را به‌گونه‌ای بس دلپذیر و تنبّه‌آفرین، با آیات الهی آذین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قرآن جنبه اخلاقی و تربیتی دارند، لذا از علی علیه السلام نیز روایاتی تربیتی در تفسیر برخی آیات قرآن به‌دست آمده است</w:t>
      </w:r>
      <w:r>
        <w:rPr>
          <w:rFonts w:eastAsia="IRNazanin" w:cs="IRNazanin"/>
          <w:color w:val="111111"/>
          <w:sz w:val="28"/>
          <w:szCs w:val="28"/>
          <w:rtl w:val="true"/>
          <w:lang w:bidi="fa-IR"/>
        </w:rPr>
        <w:t>.</w:t>
      </w:r>
    </w:p>
    <w:p>
      <w:pPr>
        <w:pStyle w:val="Heading4"/>
        <w:numPr>
          <w:ilvl w:val="3"/>
          <w:numId w:val="1"/>
        </w:numPr>
        <w:rPr/>
      </w:pPr>
      <w:bookmarkStart w:id="890" w:name="__RefHeading___Toc164375_1878427129"/>
      <w:bookmarkStart w:id="891" w:name="_Toc334"/>
      <w:bookmarkEnd w:id="890"/>
      <w:r>
        <w:rPr>
          <w:rtl w:val="true"/>
        </w:rPr>
        <w:t>الف</w:t>
      </w:r>
      <w:r>
        <w:rPr>
          <w:rtl w:val="true"/>
        </w:rPr>
        <w:t xml:space="preserve">) </w:t>
      </w:r>
      <w:r>
        <w:rPr>
          <w:rtl w:val="true"/>
        </w:rPr>
        <w:t>گونه‌شناسی مختار در روایات اخلاقی امام علی علیه السلام</w:t>
      </w:r>
      <w:bookmarkEnd w:id="891"/>
    </w:p>
    <w:p>
      <w:pPr>
        <w:pStyle w:val="BookText"/>
        <w:rPr/>
      </w:pPr>
      <w:r>
        <w:rPr>
          <w:rFonts w:ascii="IRNazanin" w:hAnsi="IRNazanin" w:eastAsia="IRNazanin"/>
          <w:color w:val="111111"/>
          <w:sz w:val="28"/>
          <w:sz w:val="28"/>
          <w:szCs w:val="28"/>
          <w:rtl w:val="true"/>
          <w:lang w:bidi="fa-IR"/>
        </w:rPr>
        <w:t>روش گونه‌شناسی این مقاله به این‌ترتیب است که ابتدا در یک تقسیم‌بندی کلی روایات به دو دسته‌ی روایات تفسیری و روایات غیرتفسیری تقسیم شدند؛ سپس روایات تفسیری به دو گروه روایات تفسیری مستقیم و روایات تفسیری غیرمستقیم گروه‌بندی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29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0"/>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331" o:detectmouseclick="t"/>
                <v:stroke color="#3465a4" joinstyle="round" endcap="flat"/>
                <w10:wrap type="none"/>
              </v:shape>
            </w:pict>
          </mc:Fallback>
        </mc:AlternateContent>
      </w:r>
      <w:bookmarkStart w:id="892" w:name="pg14524_162719"/>
    </w:p>
    <w:p>
      <w:pPr>
        <w:pStyle w:val="BookText"/>
        <w:rPr/>
      </w:pPr>
      <w:bookmarkEnd w:id="8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گونه‌های روایات</w:t>
      </w:r>
    </w:p>
    <w:p>
      <w:pPr>
        <w:pStyle w:val="BookText"/>
        <w:rPr/>
      </w:pPr>
      <w:r>
        <w:rPr>
          <w:rtl w:val="true"/>
        </w:rPr>
        <mc:AlternateContent>
          <mc:Choice Requires="wps">
            <w:drawing>
              <wp:inline distT="0" distB="0" distL="0" distR="0">
                <wp:extent cx="5334000" cy="4305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3"/>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334" o:detectmouseclick="t"/>
                <v:stroke color="#3465a4" joinstyle="round" endcap="flat"/>
                <w10:wrap type="none"/>
              </v:shape>
            </w:pict>
          </mc:Fallback>
        </mc:AlternateContent>
      </w:r>
    </w:p>
    <w:p>
      <w:pPr>
        <w:pStyle w:val="Heading3"/>
        <w:numPr>
          <w:ilvl w:val="2"/>
          <w:numId w:val="1"/>
        </w:numPr>
        <w:rPr/>
      </w:pPr>
      <w:bookmarkStart w:id="893" w:name="__RefHeading___Toc164377_1878427129"/>
      <w:bookmarkStart w:id="894" w:name="_Toc335"/>
      <w:bookmarkEnd w:id="893"/>
      <w:r>
        <w:rPr/>
        <w:t>5</w:t>
      </w:r>
      <w:r>
        <w:rPr>
          <w:rtl w:val="true"/>
        </w:rPr>
        <w:t xml:space="preserve">. </w:t>
      </w:r>
      <w:r>
        <w:rPr>
          <w:rtl w:val="true"/>
        </w:rPr>
        <w:t>آمار روایات تفسیری اخلاقی امام علی علیه السلام</w:t>
      </w:r>
      <w:bookmarkEnd w:id="89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اقسام بزرگ آیات قران وتعالیم پیامیر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مباحث اخلاقی و تربیتی است و بدین‌جهت است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تکمیل مکارم اخلاقی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آن حضرت نیز یکی از اهدافشان، رساندن جامعه انسانی به درجات متعالی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میان گاهی با تفسیر آیات تربیتی، این مهم را در ضمن روایاتی که آن را روایات اخلاقی نامیده‌اند، انجام داده است که در ذیل به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تفسیری از امام علی علیه السلام به ما رسیده است که </w:t>
      </w:r>
    </w:p>
    <w:p>
      <w:pPr>
        <w:pStyle w:val="BookText"/>
        <w:rPr/>
      </w:pPr>
      <w:r>
        <w:rPr>
          <w:rFonts w:ascii="IRNazanin" w:hAnsi="IRNazanin" w:eastAsia="IRNazanin"/>
          <w:color w:val="111111"/>
          <w:sz w:val="28"/>
          <w:sz w:val="28"/>
          <w:szCs w:val="28"/>
          <w:rtl w:val="true"/>
          <w:lang w:bidi="fa-IR"/>
        </w:rPr>
        <w:t xml:space="preserve">می‌توان در چهار موضوع اخلاقی، اعتقادی، قصص و روایات فقهی دسته‌بندی نمود که در این میان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روایات اخلاقی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نمودارهای ذیل روایات اخلاقی امام علی علیه السلام و نیز گونه‌های این روایات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آماری روایات اخلاقی امام علی علیه السلام</w:t>
      </w:r>
    </w:p>
    <w:p>
      <w:pPr>
        <w:pStyle w:val="BookText"/>
        <w:rPr/>
      </w:pPr>
      <w:r>
        <w:rPr>
          <w:rtl w:val="true"/>
        </w:rPr>
        <mc:AlternateContent>
          <mc:Choice Requires="wps">
            <w:drawing>
              <wp:inline distT="0" distB="0" distL="0" distR="0">
                <wp:extent cx="5334000" cy="3225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6"/>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گونه‌های روایات تفسیری امام علی علیه السلام در بعد اخلاق</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41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38"/>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339" o:detectmouseclick="t"/>
                <v:stroke color="#3465a4" joinstyle="round" endcap="flat"/>
                <w10:wrap type="none"/>
              </v:shape>
            </w:pict>
          </mc:Fallback>
        </mc:AlternateContent>
      </w:r>
      <w:bookmarkStart w:id="895" w:name="pg14524_162721"/>
    </w:p>
    <w:p>
      <w:pPr>
        <w:pStyle w:val="Heading3"/>
        <w:numPr>
          <w:ilvl w:val="2"/>
          <w:numId w:val="1"/>
        </w:numPr>
        <w:rPr/>
      </w:pPr>
      <w:bookmarkStart w:id="896" w:name="__RefHeading___Toc164379_1878427129"/>
      <w:bookmarkStart w:id="897" w:name="_Toc336"/>
      <w:bookmarkEnd w:id="895"/>
      <w:bookmarkEnd w:id="896"/>
      <w:r>
        <w:rPr/>
        <w:t>6</w:t>
      </w:r>
      <w:r>
        <w:rPr>
          <w:rtl w:val="true"/>
        </w:rPr>
        <w:t xml:space="preserve">. </w:t>
      </w:r>
      <w:r>
        <w:rPr>
          <w:rtl w:val="true"/>
        </w:rPr>
        <w:t>بسامدی و تحلیل آماری</w:t>
      </w:r>
      <w:bookmarkEnd w:id="897"/>
    </w:p>
    <w:p>
      <w:pPr>
        <w:pStyle w:val="Heading4"/>
        <w:numPr>
          <w:ilvl w:val="3"/>
          <w:numId w:val="1"/>
        </w:numPr>
        <w:rPr/>
      </w:pPr>
      <w:bookmarkStart w:id="898" w:name="__RefHeading___Toc164381_1878427129"/>
      <w:bookmarkStart w:id="899" w:name="_Toc337"/>
      <w:bookmarkEnd w:id="898"/>
      <w:r>
        <w:rPr>
          <w:rtl w:val="true"/>
        </w:rPr>
        <w:t>الف</w:t>
      </w:r>
      <w:r>
        <w:rPr>
          <w:rtl w:val="true"/>
        </w:rPr>
        <w:t xml:space="preserve">) </w:t>
      </w:r>
      <w:r>
        <w:rPr>
          <w:rtl w:val="true"/>
        </w:rPr>
        <w:t>آمار روایات اخلاقی امام علی علیه السلام</w:t>
      </w:r>
      <w:bookmarkEnd w:id="899"/>
    </w:p>
    <w:p>
      <w:pPr>
        <w:pStyle w:val="BookText"/>
        <w:rPr/>
      </w:pPr>
      <w:r>
        <w:rPr>
          <w:rFonts w:ascii="IRNazanin" w:hAnsi="IRNazanin" w:eastAsia="IRNazanin"/>
          <w:color w:val="111111"/>
          <w:sz w:val="28"/>
          <w:sz w:val="28"/>
          <w:szCs w:val="28"/>
          <w:rtl w:val="true"/>
          <w:lang w:bidi="fa-IR"/>
        </w:rPr>
        <w:t xml:space="preserve">روایات اخلاقی امام علی علیه السلام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می‌باشد که از این تعداد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اخلاقی را بیان می‌فرمایند؛ و</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رذائل اخلاقی سخن گفته‌اند؛ از این تعداد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فضائل و رذائل فردی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فضائل و رذائل اجتماعی اشاره نموده است</w:t>
      </w:r>
      <w:r>
        <w:rPr>
          <w:rFonts w:eastAsia="IRNazanin" w:cs="IRNazanin"/>
          <w:color w:val="111111"/>
          <w:sz w:val="28"/>
          <w:szCs w:val="28"/>
          <w:rtl w:val="true"/>
          <w:lang w:bidi="fa-IR"/>
        </w:rPr>
        <w:t>.</w:t>
      </w:r>
    </w:p>
    <w:p>
      <w:pPr>
        <w:pStyle w:val="Heading4"/>
        <w:numPr>
          <w:ilvl w:val="3"/>
          <w:numId w:val="1"/>
        </w:numPr>
        <w:rPr/>
      </w:pPr>
      <w:bookmarkStart w:id="900" w:name="__RefHeading___Toc164383_1878427129"/>
      <w:bookmarkStart w:id="901" w:name="_Toc338"/>
      <w:bookmarkEnd w:id="900"/>
      <w:r>
        <w:rPr>
          <w:rtl w:val="true"/>
        </w:rPr>
        <w:t>ب</w:t>
      </w:r>
      <w:r>
        <w:rPr>
          <w:rtl w:val="true"/>
        </w:rPr>
        <w:t xml:space="preserve">) </w:t>
      </w:r>
      <w:r>
        <w:rPr>
          <w:rtl w:val="true"/>
        </w:rPr>
        <w:t>از نظر موضوعی بیشترین روایات اخلاقی امام علی علیه السلام به فضائل فردی اخلاقی و سپس فضائل اجتماعی اختصاص دارد</w:t>
      </w:r>
      <w:r>
        <w:rPr>
          <w:rtl w:val="true"/>
        </w:rPr>
        <w:t xml:space="preserve">. </w:t>
      </w:r>
      <w:r>
        <w:rPr>
          <w:rtl w:val="true"/>
        </w:rPr>
        <w:t>با دقت در عصر امام می‌توان متوجه شد به چه دلیل امام به مباحث اخلاقی اشاره نموده است</w:t>
      </w:r>
      <w:r>
        <w:rPr>
          <w:rtl w:val="true"/>
        </w:rPr>
        <w:t>.</w:t>
      </w:r>
      <w:bookmarkEnd w:id="901"/>
    </w:p>
    <w:p>
      <w:pPr>
        <w:pStyle w:val="Heading4"/>
        <w:numPr>
          <w:ilvl w:val="3"/>
          <w:numId w:val="1"/>
        </w:numPr>
        <w:rPr/>
      </w:pPr>
      <w:bookmarkStart w:id="902" w:name="__RefHeading___Toc164385_1878427129"/>
      <w:bookmarkStart w:id="903" w:name="_Toc339"/>
      <w:bookmarkEnd w:id="902"/>
      <w:r>
        <w:rPr>
          <w:rtl w:val="true"/>
        </w:rPr>
        <w:t>ج</w:t>
      </w:r>
      <w:r>
        <w:rPr>
          <w:rtl w:val="true"/>
        </w:rPr>
        <w:t xml:space="preserve">) </w:t>
      </w:r>
      <w:r>
        <w:rPr>
          <w:rtl w:val="true"/>
        </w:rPr>
        <w:t>علت پرداختن امام به مسائل اخلاقی</w:t>
      </w:r>
      <w:bookmarkEnd w:id="903"/>
    </w:p>
    <w:p>
      <w:pPr>
        <w:pStyle w:val="BookText"/>
        <w:rPr/>
      </w:pPr>
      <w:r>
        <w:rPr>
          <w:rFonts w:ascii="IRNazanin" w:hAnsi="IRNazanin" w:eastAsia="IRNazanin"/>
          <w:color w:val="111111"/>
          <w:sz w:val="28"/>
          <w:sz w:val="28"/>
          <w:szCs w:val="28"/>
          <w:rtl w:val="true"/>
          <w:lang w:bidi="fa-IR"/>
        </w:rPr>
        <w:t xml:space="preserve">فساد اجتماعی در دوران خلفای سه‌گانه و رفاه‌گرایی شدید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ربیع‌الابرار و نصوص‌الاخبار،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تضعیف آرمان‌ها و ارزش‌های دینی در جامعه شده و به دین جز به‌صورت ظاهر بهای چندانی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خلیفه سوم به رفاه‌گرایی شدید دچار شد، همین روحیه در رعایای او نیز ظاهر شده و به‌تدریج جامعه را از جهت دینی گرفتار مشکل کرد، چنین جامعه‌ای که گرفتار فتنه و فساد شد، به سادگی نمی‌تواند خود را به تعادل اخلاقی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شما پس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 آموختن از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 بادیه‌نشینی بازگشتید و پس از پیوند دوستی دسته‌دسته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جز به نام آن بستگی ندارید و از ایمان جز نشان آن را نمی‌شناسید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رشته پیوند با اسلام را گسستید و حدود آن را شکستید و احکام آن را به‌کار نبستید</w:t>
      </w:r>
      <w:r>
        <w:rPr>
          <w:rFonts w:eastAsia="IRNazanin" w:cs="IRNazanin"/>
          <w:color w:val="111111"/>
          <w:sz w:val="28"/>
          <w:szCs w:val="28"/>
          <w:rtl w:val="true"/>
          <w:lang w:bidi="fa-IR"/>
        </w:rPr>
        <w:t>.</w:t>
      </w:r>
      <w:r>
        <w:rPr>
          <w:rStyle w:val="FootnoteAnchor"/>
          <w:rtl w:val="true"/>
        </w:rPr>
        <w:footnoteReference w:id="3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رسالت امام علیه السلام اصلاح است؛ باید فسادهای اخلاقی این دوره را جبران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مهم‌ترین تحریفات در دین پدید آمد و اصول و معیارهای الهی بعد از </w:t>
      </w:r>
      <w:bookmarkStart w:id="904" w:name="pg14524_162722"/>
    </w:p>
    <w:p>
      <w:pPr>
        <w:pStyle w:val="BookText"/>
        <w:rPr/>
      </w:pPr>
      <w:bookmarkEnd w:id="904"/>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گرفته شد، امام علی علیه السلام در مواجهه با چنین مشکلاتی یکی از اقداماتش اصلاحی بوده است و با استفاده از زبان به اصلاح انحرافات اخلاقی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تاریخ تحلیلی صدر اسلام، 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تبیین دین را در اقدامات اصلاحی خود قرار داده و کوشید تا با مطرح‌کردن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احیای اصول و فروع فراموش‌شده، دین جامعه را به سمت اصلاح هدایت کند و به پرورش انسان‌های برخوردار از ضمیر پاک و روح آماده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علوی‌مهر، آشنایی با تاریخ تفسیر و مفسران، 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نصیری، تاریخ تحلیلی صدر اسلام،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به‌همین‌دلیل در ذیل تفسیر آیات، روایات اخلاقی را بیان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به‌همین‌دلیل حضرت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حکم قرآن را در میان شما جاری نداشتم و دو فرزندم را که پس از من چراغ راه دینند و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گوهران گزینند، برای شما نگذاشتم، رایت ایمان را میان شما برپا کردم و مرزهای حلال و حرام را برایتان جدا کردم، از عدل خود لباس عافیت بر تنتان کردم و با گفتار و کردار خویش، معروف را میان شما گستردم و با خوی خود نشان دادم که اخلاق گزیده چیست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905" w:name="__RefHeading___Toc164387_1878427129"/>
      <w:bookmarkStart w:id="906" w:name="_Toc340"/>
      <w:bookmarkEnd w:id="905"/>
      <w:r>
        <w:rPr>
          <w:rtl w:val="true"/>
        </w:rPr>
        <w:t>د</w:t>
      </w:r>
      <w:r>
        <w:rPr>
          <w:rtl w:val="true"/>
        </w:rPr>
        <w:t xml:space="preserve">) </w:t>
      </w:r>
      <w:r>
        <w:rPr>
          <w:rtl w:val="true"/>
        </w:rPr>
        <w:t>علت توجه بیشتر به فضائل اخلاقی</w:t>
      </w:r>
      <w:bookmarkEnd w:id="906"/>
    </w:p>
    <w:p>
      <w:pPr>
        <w:pStyle w:val="BookText"/>
        <w:rPr/>
      </w:pPr>
      <w:r>
        <w:rPr>
          <w:rFonts w:ascii="IRNazanin" w:hAnsi="IRNazanin" w:eastAsia="IRNazanin"/>
          <w:color w:val="111111"/>
          <w:sz w:val="28"/>
          <w:sz w:val="28"/>
          <w:szCs w:val="28"/>
          <w:rtl w:val="true"/>
          <w:lang w:bidi="fa-IR"/>
        </w:rPr>
        <w:t>با توجه به این‌که اصلاح فرد کمک می‌کند به اصلاح جامعه، بیشترین روایات، جنبه فردی دارد و چون توجه به جنبه‌های مثبت در اصلاح و پرورش و تربیت افراد مؤثرتر است، به‌همین‌دلیل بیشترین روایات امام علیه السلام به جنبه فضائل اشاره نموده است</w:t>
      </w:r>
      <w:r>
        <w:rPr>
          <w:rFonts w:eastAsia="IRNazanin" w:cs="IRNazanin"/>
          <w:color w:val="111111"/>
          <w:sz w:val="28"/>
          <w:szCs w:val="28"/>
          <w:rtl w:val="true"/>
          <w:lang w:bidi="fa-IR"/>
        </w:rPr>
        <w:t>.</w:t>
      </w:r>
    </w:p>
    <w:p>
      <w:pPr>
        <w:pStyle w:val="Heading4"/>
        <w:numPr>
          <w:ilvl w:val="3"/>
          <w:numId w:val="1"/>
        </w:numPr>
        <w:rPr/>
      </w:pPr>
      <w:bookmarkStart w:id="907" w:name="__RefHeading___Toc164389_1878427129"/>
      <w:bookmarkStart w:id="908" w:name="_Toc341"/>
      <w:bookmarkEnd w:id="907"/>
      <w:r>
        <w:rPr>
          <w:rtl w:val="true"/>
        </w:rPr>
        <w:t>ه</w:t>
      </w:r>
      <w:r>
        <w:rPr>
          <w:rtl w:val="true"/>
        </w:rPr>
        <w:t xml:space="preserve">-) </w:t>
      </w:r>
      <w:r>
        <w:rPr>
          <w:rtl w:val="true"/>
        </w:rPr>
        <w:t>آمار گونه‌های روایات اخلاقی</w:t>
      </w:r>
      <w:bookmarkEnd w:id="908"/>
    </w:p>
    <w:p>
      <w:pPr>
        <w:pStyle w:val="BookText"/>
        <w:rPr/>
      </w:pPr>
      <w:r>
        <w:rPr>
          <w:rFonts w:ascii="IRNazanin" w:hAnsi="IRNazanin" w:eastAsia="IRNazanin"/>
          <w:color w:val="111111"/>
          <w:sz w:val="28"/>
          <w:sz w:val="28"/>
          <w:szCs w:val="28"/>
          <w:rtl w:val="true"/>
          <w:lang w:bidi="fa-IR"/>
        </w:rPr>
        <w:t xml:space="preserve">همان‌گونه که در نمودار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آمار گونه‌های روایات تفسیری امام علی علیه السلام در بعد اخلاقی، را می‌توان به شرح ذیل بیان نمود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روایت غیرتفسیری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روایت غیرتفسیری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909" w:name="pg14524_162723"/>
    </w:p>
    <w:p>
      <w:pPr>
        <w:pStyle w:val="BookText"/>
        <w:rPr/>
      </w:pPr>
      <w:bookmarkEnd w:id="909"/>
      <w:r>
        <w:rPr>
          <w:rFonts w:ascii="IRNazanin" w:hAnsi="IRNazanin" w:eastAsia="IRNazanin"/>
          <w:color w:val="111111"/>
          <w:sz w:val="28"/>
          <w:sz w:val="28"/>
          <w:szCs w:val="28"/>
          <w:rtl w:val="true"/>
          <w:lang w:bidi="fa-IR"/>
        </w:rPr>
        <w:t xml:space="preserve">می‌باشند و سایر روایات، روایات تفسیری هستند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قرآن‌شناسی،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غیراستشهادی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قرائت،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پاسخ‌گویی،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استناد،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لفظ،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استشهاد،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فضا،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تطبیق و مفهوم،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قرآن‌شناسی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روایاتی هستند که به مفهوم پرداخته‌اند</w:t>
      </w:r>
      <w:r>
        <w:rPr>
          <w:rFonts w:eastAsia="IRNazanin" w:cs="IRNazanin"/>
          <w:color w:val="111111"/>
          <w:sz w:val="28"/>
          <w:szCs w:val="28"/>
          <w:rtl w:val="true"/>
          <w:lang w:bidi="fa-IR"/>
        </w:rPr>
        <w:t>.</w:t>
      </w:r>
    </w:p>
    <w:p>
      <w:pPr>
        <w:pStyle w:val="Heading3"/>
        <w:numPr>
          <w:ilvl w:val="2"/>
          <w:numId w:val="1"/>
        </w:numPr>
        <w:rPr/>
      </w:pPr>
      <w:bookmarkStart w:id="910" w:name="__RefHeading___Toc164391_1878427129"/>
      <w:bookmarkStart w:id="911" w:name="_Toc342"/>
      <w:bookmarkEnd w:id="910"/>
      <w:r>
        <w:rPr/>
        <w:t>7</w:t>
      </w:r>
      <w:r>
        <w:rPr>
          <w:rtl w:val="true"/>
        </w:rPr>
        <w:t xml:space="preserve">. </w:t>
      </w:r>
      <w:r>
        <w:rPr>
          <w:rtl w:val="true"/>
        </w:rPr>
        <w:t>بیان نمونه‌ها</w:t>
      </w:r>
      <w:bookmarkEnd w:id="911"/>
    </w:p>
    <w:p>
      <w:pPr>
        <w:pStyle w:val="Heading4"/>
        <w:numPr>
          <w:ilvl w:val="3"/>
          <w:numId w:val="1"/>
        </w:numPr>
        <w:rPr/>
      </w:pPr>
      <w:bookmarkStart w:id="912" w:name="__RefHeading___Toc164393_1878427129"/>
      <w:bookmarkStart w:id="913" w:name="_Toc343"/>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نمونه‌هایی از روایات تفسیری امام علی علیه السلام با نمودار گونه‌های مختلف، جهت آشنایی با روش تفسیری ایشان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تعداد گونه‌های تفسیری زیاد است و امکان بیان نمونه برای تمامی گونه‌های تفسیری وجود ندارد، در قسمت فضائل فردی، گونه‌های مختلف توضیح داده می‌شود و از هریک نیز نمونه‌ای بیان می‌گردد، اما در موضوعات دیگر نمودار گونه‌ها ارائه می‌گردد و به ذکر یک نمونه از بین گونه‌های متعدد اکتفا می‌گردد</w:t>
      </w:r>
      <w:r>
        <w:rPr>
          <w:rFonts w:eastAsia="IRNazanin" w:cs="IRNazanin"/>
          <w:color w:val="111111"/>
          <w:sz w:val="28"/>
          <w:szCs w:val="28"/>
          <w:rtl w:val="true"/>
          <w:lang w:bidi="fa-IR"/>
        </w:rPr>
        <w:t>.</w:t>
      </w:r>
    </w:p>
    <w:p>
      <w:pPr>
        <w:pStyle w:val="Heading4"/>
        <w:numPr>
          <w:ilvl w:val="3"/>
          <w:numId w:val="1"/>
        </w:numPr>
        <w:rPr/>
      </w:pPr>
      <w:bookmarkStart w:id="914" w:name="__RefHeading___Toc164395_1878427129"/>
      <w:bookmarkStart w:id="915" w:name="_Toc344"/>
      <w:bookmarkEnd w:id="914"/>
      <w:r>
        <w:rPr>
          <w:rtl w:val="true"/>
        </w:rPr>
        <w:t>الف</w:t>
      </w:r>
      <w:r>
        <w:rPr>
          <w:rtl w:val="true"/>
        </w:rPr>
        <w:t xml:space="preserve">) </w:t>
      </w:r>
      <w:r>
        <w:rPr>
          <w:rtl w:val="true"/>
        </w:rPr>
        <w:t>فضائل فردی</w:t>
      </w:r>
      <w:bookmarkEnd w:id="915"/>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گونه‌های مختلف روایات تفسیری در موضوع فضائل فردی</w:t>
      </w:r>
    </w:p>
    <w:p>
      <w:pPr>
        <w:pStyle w:val="BookText"/>
        <w:rPr/>
      </w:pPr>
      <w:r>
        <w:rPr>
          <w:rtl w:val="true"/>
        </w:rPr>
        <mc:AlternateContent>
          <mc:Choice Requires="wps">
            <w:drawing>
              <wp:inline distT="0" distB="0" distL="0" distR="0">
                <wp:extent cx="5334000" cy="2857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43"/>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344" o:detectmouseclick="t"/>
                <v:stroke color="#3465a4" joinstyle="round" endcap="flat"/>
                <w10:wrap type="none"/>
              </v:shape>
            </w:pict>
          </mc:Fallback>
        </mc:AlternateConten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نمودار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گردید، بسیاری از روایات اخلاقی امام </w:t>
      </w:r>
    </w:p>
    <w:p>
      <w:pPr>
        <w:pStyle w:val="BookText"/>
        <w:rPr/>
      </w:pPr>
      <w:r>
        <w:rPr>
          <w:rFonts w:ascii="IRNazanin" w:hAnsi="IRNazanin" w:eastAsia="IRNazanin"/>
          <w:color w:val="111111"/>
          <w:sz w:val="28"/>
          <w:sz w:val="28"/>
          <w:szCs w:val="28"/>
          <w:rtl w:val="true"/>
          <w:lang w:bidi="fa-IR"/>
        </w:rPr>
        <w:t>علی علیه السلام در موضوع فضائل فردی است، که امام علیه السلام به مباحثی مانند امید، استغفار، توبه، توکل، صبر، رزق و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گونه‌های تفسیری، ضمن توضیح مختصری درباره آن‌گونه، نمونه‌ای از روایات تفسیری نیز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معارف و مطالب مذکور در آیه بدون بیان تفسیر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تفسیر موضوعی یا پیام‌های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قمرزاده، گونه‌شناسی روایات تفسیر نورالثقلین،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روایت اشاره به استغفار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جَعَلَ اللَّهُ الِاسْتِغْفَارَ سَبَباً لِدُرُورِ الرِّزْقِ وَ رَحْمَةِ الْخَلْقِ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إِنَّهُ کانَ غَفَّاراً یرْسِلِ السَّماءَ عَلَیکُمْ مِدْراراً وَ یمْدِدْکُمْ بِأَمْوالٍ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اسْتَقْبَلَ تَوْبَتَهُ وَ اسْتَقَالَ خَطِیئَتَهُ وَ بَادَرَ مَنِیتَهُ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ابن‌ابی‌الحدید، شرح نهج البلاغه،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مصداقی از مصادیق یک واژه یا تطبیق عام یا خاص مفهوم ظاهری آیه بر افراد یا شرایط مشابه مذکور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قمرزاده، گونه‌شناسی روایات تفسیر نورالثقلین،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اللَّهِ فَلْیتَوَکَّلِ الْمُتَوَکِّلُونَ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ابن‌بابویه، من لایحضره الفقیه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علیهم السلام ضمن بیان حکم، مستند آن را نیز از قرآن ذکر کرده‌اند، مطلب یا حکمی بیان شده و برای قانع‌ساختن مخاطب مستند قرآنی آن مطلب یا حکم بازگو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آیه توسط امام علیه السلام به جهت مستندنمودن سخن یا عمل خود به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قمرزاده، گونه‌شناسی روایات تفسیر نورالثقلین، ص</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 شیخ الطائفة بإسناده إلی أمیرالمؤمنین علیه السلام حدیث طویل یقول فیه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یَا عِبَادالله إِنّ المُتَّقِینَ جَازُوا عَاجِلَ الخَیرِ وَ آجِلَهُ، شارَکوا أهلَ الدُّنیا فی دُنیاهُم ولَم یشارِکهُم أهلُ الدُّنیا فی آخِرَتِهِم، أباحَهُمُ اللّهُ مِنَ الدُّنیا ما کَفاهُم وبِهِ أغناهُم، قالَ اللّهُ عَزَّ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مِنَ الرِّزْقِ قُلْ هِیَ لِلَّذِینَ ءَامَنُواْ فِی الْحَیوةِ الدُّنْیا خَالِصَةً یوْمَ 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مَةِ کَذَلِکَ نُفَصِّلُ الآی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سَکَنُوا الدُّنیا بِأَفضَلِ ماسُکِنتَ، وأکَلوها بِأَفضَلِ ما اُکِلَت، شارَکوا أهلَ الدُّنیا فی دُنیاهم فَأَکَلوا مَعَهُم مِن طَیباتِ ما یأکُلونَ، وشَرِبوا مِن طَیباتِ ما یشرَبونَ، ولَبِسوا مِن أفضَلِ ما یلبَسونَ، </w:t>
      </w:r>
    </w:p>
    <w:p>
      <w:pPr>
        <w:pStyle w:val="BookText"/>
        <w:rPr/>
      </w:pPr>
      <w:r>
        <w:rPr>
          <w:rFonts w:ascii="Amiri" w:hAnsi="Amiri" w:eastAsia="Amiri" w:cs="Amiri"/>
          <w:color w:val="111111"/>
          <w:sz w:val="28"/>
          <w:sz w:val="28"/>
          <w:szCs w:val="28"/>
          <w:rtl w:val="true"/>
          <w:lang w:bidi="ar-SA"/>
        </w:rPr>
        <w:t>وسَکَنوا مِن أفضَلِ ما یسکُنونَ، وتَزَوَّجوا مِن أفضَلِ ما یتَزَوَّجونَ، ورَکِبوا مِن أفضَلِ مایرکَبونَ، أصابوا لَذَّةَ الدُّنیا مَعَ أهلِ الدُّنیا، وهُم غَدا جیرانُ اللّهِ یتَمَنَّونَ عَلَیهِ، فَیعطیهِم ما تَمَنَّوهُ، ولا یرُدُّ لَهُم دَعوَةً ولا ینقُصُ لَهُم نَصیبا مِنَ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 هَذَا یا عِبادَ اللّهِ یشتاقُ إلَیهِ مَن کانَ لَهُ 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طوسی، الأمالی،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به قبول توبه همه مسلمانان گنهکار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القرآنِ آیةً أوسعُ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نَزلَت فِی وَحشِی قُاتل حَمزَة حِینَ أرادَ أن یَسلِمَ وَ خَافَ أن لا یُقبل تَوبَتَهُ، فَلَمّا نَزلَت الآیة أسلَمَ،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لَهُ خَاصةً أم لِلمُسلِمِینَ عَامّةً؟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للمُسلِمِینَ 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الحویزی، تفسیر نورالثقلین،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نهج‌البلاغة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یَقُولُنَّ أَحَدُکُم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إلَّلهم إنّی أعوذُ بکَ مِنَ الفتنةِ، لأنّهُ لَیسَ أحدُ إلاّ وَ هُوَ مشتَمِلٌ عَلی فِتنةٍ، ولکن مَن إستعاذَ فَلیَستَعِذ مِن مَضلاّتِ الفتن، فانّ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بحرانی، البرهان فی تفسیر القرآن،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w:t>
      </w:r>
    </w:p>
    <w:p>
      <w:pPr>
        <w:pStyle w:val="BookText"/>
        <w:rPr/>
      </w:pPr>
      <w:r>
        <w:rPr>
          <w:rFonts w:ascii="IRNazanin" w:hAnsi="IRNazanin" w:eastAsia="IRNazanin"/>
          <w:color w:val="111111"/>
          <w:sz w:val="28"/>
          <w:sz w:val="28"/>
          <w:szCs w:val="28"/>
          <w:rtl w:val="true"/>
          <w:lang w:bidi="fa-IR"/>
        </w:rPr>
        <w:t>این گروه روایاتی است که به مسائل پیرامون قرآن اشاره دارد که در علوم قرآنی بحث می‌شود، مانند ناسخ ومنسوخ، فضائل سوره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روایاتی که به قرائت اشاره دارد، به‌دلیل خصوصیتی که در فهم تفسیری دارند، از سایر روایات جدا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قمرزاده، گونه‌شناسی روایات تفسیر نورالثقلین،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اخلاقی این‌گونه فقط به فضائل فردی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روایات اشاره به یکی از ابعاد اعجاز قرآن دارد، فی نهج‌البلاغة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تَعَلَّمُوا القرآن فإنَّهُ رَبِیعُ القُلُوب و استَشفُوا بِنُورِهِ فإنَّهُ شِفاءٌ لِما فِی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شریف رضی، نهج‌البلاغه،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فضیلت تلاوت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ثواب‌الأعمال باسناده الی أمیرالمؤمنین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 إلاّ کَانَ لَهُ نُورٌ مِن مَضجَعِهِ إلَی بَیتِ‌اللهِ‌الحرام، وَ إنّ مَن کَانَ لَهُ نُورٌ فِی بَیتِ‌اللهِ‌الحرام کَانَ لَهُ نُورٌ إلَی بَیتِ‌المقدس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 عاملی، وسائل‌الشیعة،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تفسیری منسوب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متعددی قرائت خاصی از معصوم علیه السلام روایت شده است و یا معصوم به بیان اختلاف قرائت‌ها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w:t>
      </w:r>
    </w:p>
    <w:p>
      <w:pPr>
        <w:pStyle w:val="BookText"/>
        <w:rPr/>
      </w:pPr>
      <w:r>
        <w:rPr>
          <w:rFonts w:ascii="IRNazanin" w:hAnsi="IRNazanin" w:eastAsia="IRNazanin"/>
          <w:color w:val="111111"/>
          <w:sz w:val="28"/>
          <w:sz w:val="28"/>
          <w:szCs w:val="28"/>
          <w:rtl w:val="true"/>
          <w:lang w:bidi="fa-IR"/>
        </w:rPr>
        <w:t xml:space="preserve">است و بررسی آن در روایات تفسیری، بدان علت است که گاه بیان قرائات مختلف موجب تفسیر متفاوت آیه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قمرزاده، گونه‌شناسی روایات تفسیر نورالثقلین،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چرایی و علت صدور احکام یا حکمت اتفاقاتی که در آیه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قمرزاده، گونه‌شناسی روایات تفسیر نورالثقلین،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در روایات اخلاقی تنها در یک موضوع فضائل فردی روایت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یَبتَلِی عِبَادَهُ عِندَالأعمَالِ السَّیئةِ بَنقصِ الثَّمراتِ وَ حَبسِ البَرَکاتِ وَ إِغلاَقِ خَزائنِ الخَیرَاتِ، لِیَتوُبَ تَائبٍ و یَقلَعَ مُقلِعٍ، وَ یَتَذکّرَ مُتَذَکِّرٍ، وَ یَزدَجِرَ مُزدَجِرٍ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کاشانی، 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بیان می‌کند این‌که خدواند گاهی انسان‌ها را در شرایط سختی قرار می‌دهد، به علت آن است که از گناهان خود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با موضوع آیه مرتبط است؛ لکن ارتباط تفسیری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این روایات، آیه نیز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تفسیری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آیه ذکر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غیرتفسیری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تشریح قصص قرآن، تشریح احکام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قمرزاده، گونه‌شناسی روایات تفسیر نورالثقلین،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اشاره علم آمده، 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جَائَتهُ مَنیَّتُهُ وَ هُوَ یَطلُبُ العلمَ فَبَینَهُ وَ بَینَ الأنبیاءِ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صدرالدین شیرازی، شرح أصول الکافی، ص</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باب مشورت فرموده‌اند 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بِرَأیِهِ هَلَکَ، وَ مَن شَاوَرَ الرِّجَالَ شَارَکَهَا فِی عُقُولِهَا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تمیمی آمدی، غررالحکم و دررالکلم،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916" w:name="pg14524_162727"/>
    </w:p>
    <w:p>
      <w:pPr>
        <w:pStyle w:val="Heading4"/>
        <w:numPr>
          <w:ilvl w:val="3"/>
          <w:numId w:val="1"/>
        </w:numPr>
        <w:rPr/>
      </w:pPr>
      <w:bookmarkStart w:id="917" w:name="__RefHeading___Toc164397_1878427129"/>
      <w:bookmarkStart w:id="918" w:name="_Toc345"/>
      <w:bookmarkEnd w:id="916"/>
      <w:bookmarkEnd w:id="917"/>
      <w:r>
        <w:rPr>
          <w:rtl w:val="true"/>
        </w:rPr>
        <w:t>ب</w:t>
      </w:r>
      <w:r>
        <w:rPr>
          <w:rtl w:val="true"/>
        </w:rPr>
        <w:t xml:space="preserve">) </w:t>
      </w:r>
      <w:r>
        <w:rPr>
          <w:rtl w:val="true"/>
        </w:rPr>
        <w:t>فضائل اجتماعی</w:t>
      </w:r>
      <w:bookmarkEnd w:id="91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52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49"/>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به صله رحم که از فضائل اجتماعی می‌باشد اشاره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باسناده الی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أَرحامَکُم وَ لو بالتَّسلِیم، یقول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الَّذِی تَسائَلُونَ بِهِ وَ الْأَرْحامَ إِنَّ اللَّهَ کانَ عَلَیکُمْ رَقِیباً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به جهاد اشاره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جِهادُ کُلَّ ضَعیفٍ، جِهادُ المَرئةِ حُسنُ التَبَعُّل، لاَ یخرُجُ المؤمنُ إلی الجِهادِ وَ هُوَ مَعَ مَن لا یؤمن فی الحکم و لا ینفذ فی الفی‌ء أَمَرَ الله تعالی مَن مَاتَ فِی ذلک کَان مُعیناً لِعَدُوِّنَا فَی حَبسِ حُقُوقِنَا، و الاساطة بِدِمَائِنَا و مِیتَتَهُ مِیتَةً جَاهِلِیّة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ابن‌بابویه، من لایحضره الفقیه</w:t>
      </w:r>
      <w:r>
        <w:rPr>
          <w:rFonts w:eastAsia="Amiri" w:cs="Amiri" w:ascii="Amiri" w:hAnsi="Amiri"/>
          <w:color w:val="111111"/>
          <w:sz w:val="28"/>
          <w:szCs w:val="28"/>
          <w:rtl w:val="true"/>
          <w:lang w:bidi="ar-SA"/>
        </w:rPr>
        <w:t xml:space="preserve">) </w:t>
      </w:r>
      <w:bookmarkStart w:id="919" w:name="pg14524_162728"/>
    </w:p>
    <w:p>
      <w:pPr>
        <w:pStyle w:val="Heading4"/>
        <w:numPr>
          <w:ilvl w:val="3"/>
          <w:numId w:val="1"/>
        </w:numPr>
        <w:rPr/>
      </w:pPr>
      <w:bookmarkStart w:id="920" w:name="__RefHeading___Toc164399_1878427129"/>
      <w:bookmarkStart w:id="921" w:name="_Toc346"/>
      <w:bookmarkEnd w:id="919"/>
      <w:bookmarkEnd w:id="920"/>
      <w:r>
        <w:rPr>
          <w:rtl w:val="true"/>
        </w:rPr>
        <w:t>ج</w:t>
      </w:r>
      <w:r>
        <w:rPr>
          <w:rtl w:val="true"/>
        </w:rPr>
        <w:t xml:space="preserve">) </w:t>
      </w:r>
      <w:r>
        <w:rPr>
          <w:rtl w:val="true"/>
        </w:rPr>
        <w:t>رذائل فردی</w:t>
      </w:r>
      <w:bookmarkEnd w:id="92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163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52"/>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با قرآن</w:t>
      </w:r>
    </w:p>
    <w:p>
      <w:pPr>
        <w:pStyle w:val="BookText"/>
        <w:rPr/>
      </w:pPr>
      <w:r>
        <w:rPr>
          <w:rFonts w:ascii="IRNazanin" w:hAnsi="IRNazanin" w:eastAsia="IRNazanin"/>
          <w:color w:val="111111"/>
          <w:sz w:val="28"/>
          <w:sz w:val="28"/>
          <w:szCs w:val="28"/>
          <w:rtl w:val="true"/>
          <w:lang w:bidi="fa-IR"/>
        </w:rPr>
        <w:t xml:space="preserve">روایاتی هستند که معصوم علیه السلام در مواجهه با مخاطب به جهت پاسخ‌گویی، تأیید یا اقناع مخاطب، تنها به قرائت آیه‌ای از قرآن اکتفا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قمرزاده، گونه‌شناسی روایات تفسیر نورالثقلین،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در پاسخ به سؤال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امام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التوحید عن أمیرالمؤمنین علیه السلام حدیث طویل، یقول فیه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رَجلٌ عَمَّا اشتَبَهَ عَلیهِ من آیاتِ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نَسوُا اللهَ فِی دارِ الدُّنیا لَم یَعمَلُوا بطَاعَتِهِ فَنَسیَهُم فِی الآخِرَةِ، أی لَم یجعَل لَهُم فی ثَوابِهِ شیئاً، فصَارُوا مَنسیِّین مِنَ الخَیر، و قَد یَقوُلُ العَرَب فی باب النِّسیانِ قَد نَسینَا فُلان فلا یَذکُرنا، أی أنَّهُ لَم یأمُر لَهُم بِخَیرٍ و لا یَذکُرُهُم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الإحتجاج علی أهل‌اللجاج، 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علی علیه السلام خُطُئات بالهمز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الحویزی، تفسیر نورالثقلین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اشاره به قساوت قلب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 السلام، مَا جَفَت الدُّموُع إلاّ </w:t>
      </w:r>
      <w:bookmarkStart w:id="922" w:name="pg14524_162729"/>
    </w:p>
    <w:p>
      <w:pPr>
        <w:pStyle w:val="BookText"/>
        <w:rPr/>
      </w:pPr>
      <w:bookmarkEnd w:id="922"/>
      <w:r>
        <w:rPr>
          <w:rFonts w:ascii="Amiri" w:hAnsi="Amiri" w:eastAsia="Amiri" w:cs="Amiri"/>
          <w:color w:val="111111"/>
          <w:sz w:val="28"/>
          <w:sz w:val="28"/>
          <w:szCs w:val="28"/>
          <w:rtl w:val="true"/>
          <w:lang w:bidi="ar-SA"/>
        </w:rPr>
        <w:t>لِقَسوَةِ القُلُوبِ و مَا قَسَت القُلُوبِ إلاّ لِکَثرةِ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قمی مشهدی، تفسیر کنزالدقائق و بحرالغرائب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ایمنی از مکر و وسوسه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التوحید باسناده إلی الأصبغ‌بن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تبارک و تعالی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 وَصیَّتِی لَکَ بأَربَعَةٍ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مَا دُمتَ لا تَرَی الشَّیطان مَیتاً فلا تأمَن مَکرُهُ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 عاملی، الجواهر السنیة فی الأحادیث القدسیة</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64401_1878427129"/>
      <w:bookmarkStart w:id="924" w:name="_Toc347"/>
      <w:bookmarkEnd w:id="923"/>
      <w:r>
        <w:rPr>
          <w:rtl w:val="true"/>
        </w:rPr>
        <w:t>د</w:t>
      </w:r>
      <w:r>
        <w:rPr>
          <w:rtl w:val="true"/>
        </w:rPr>
        <w:t xml:space="preserve">) </w:t>
      </w:r>
      <w:r>
        <w:rPr>
          <w:rtl w:val="true"/>
        </w:rPr>
        <w:t>رذائل اجتماعی</w:t>
      </w:r>
      <w:bookmarkEnd w:id="92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78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55"/>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یکی از رذایل اجتماعی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الحَسَراتِ یَومَ القِیَامَةِ حَسرةً رَجُلٌ کَسَب مالاً فِی غَیرِ طاعَةِ اللهِ، فَوَرَثَهُ رَجُلاً فَأنفَقَهُ فِی طَاعَةِ اللَّهِ سُبحانَهُ فَدخَلَ بِهِ الجَنَّةَ وَ دَخَلَ الأوّلُ بِهِ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شریف رضی، نهج‌البلاغه، حکمت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به خویشتن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رذائل اجتماعی ظلم به خویشتن است که در ردوایت به آن اشاره شده است،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الظلمُ الذی لا یُغفَر فالشَّرکُ باللهِ،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تمیمی آمدی، غررالحکم و دررالکلم، 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ثمره هم‌نشینی با اشرار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مُجَالَسَة الأشرارِ تُورِثُ </w:t>
      </w:r>
      <w:bookmarkStart w:id="925" w:name="pg14524_162730"/>
    </w:p>
    <w:p>
      <w:pPr>
        <w:pStyle w:val="BookText"/>
        <w:rPr/>
      </w:pPr>
      <w:bookmarkEnd w:id="925"/>
      <w:r>
        <w:rPr>
          <w:rFonts w:ascii="Amiri" w:hAnsi="Amiri" w:eastAsia="Amiri" w:cs="Amiri"/>
          <w:color w:val="111111"/>
          <w:sz w:val="28"/>
          <w:sz w:val="28"/>
          <w:szCs w:val="28"/>
          <w:rtl w:val="true"/>
          <w:lang w:bidi="ar-SA"/>
        </w:rPr>
        <w:t>سُوءَ الظَّنِّ بالأَخیَار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مجلسی، روضة‌المتقین،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164403_1878427129"/>
      <w:bookmarkStart w:id="927" w:name="_Toc348"/>
      <w:bookmarkEnd w:id="926"/>
      <w:r>
        <w:rPr>
          <w:rtl w:val="true"/>
        </w:rPr>
        <w:t>نتیجه</w:t>
      </w:r>
      <w:bookmarkEnd w:id="927"/>
    </w:p>
    <w:p>
      <w:pPr>
        <w:pStyle w:val="BookText"/>
        <w:rPr/>
      </w:pPr>
      <w:r>
        <w:rPr>
          <w:rFonts w:ascii="IRNazanin" w:hAnsi="IRNazanin" w:eastAsia="IRNazanin"/>
          <w:color w:val="111111"/>
          <w:sz w:val="28"/>
          <w:sz w:val="28"/>
          <w:szCs w:val="28"/>
          <w:rtl w:val="true"/>
          <w:lang w:bidi="fa-IR"/>
        </w:rPr>
        <w:t>نتایج تحلیل آماری و گونه‌شناسی روایات تفسیری اخلاقی امام علی علیه السلام را می‌توان به شرح ذیل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طبقه‌بندی گونه‌های روایات اخلاقی امام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دسته‌بندی و طبقه‌بندی موضوعات روایات اخلاقی امام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رسالت امام علی علیه السلام در بُعد روایات اخلاقی در قبال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آسان‌نمودن پژوهش در نمایاندن روایات تفسیری اخلاقی امام علی علیه السلام برای مفسران و محققان؛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تجزیه و تحلیل عصر امام علی علیه السلام از مقایسه گونه‌های روایات اخلاقی</w:t>
      </w:r>
      <w:r>
        <w:rPr>
          <w:rFonts w:eastAsia="IRNazanin" w:cs="IRNazanin"/>
          <w:color w:val="111111"/>
          <w:sz w:val="28"/>
          <w:szCs w:val="28"/>
          <w:rtl w:val="true"/>
          <w:lang w:bidi="fa-IR"/>
        </w:rPr>
        <w:t xml:space="preserve">. </w:t>
      </w:r>
      <w:bookmarkStart w:id="928" w:name="pg14524_162731"/>
    </w:p>
    <w:p>
      <w:pPr>
        <w:pStyle w:val="Heading3"/>
        <w:numPr>
          <w:ilvl w:val="2"/>
          <w:numId w:val="1"/>
        </w:numPr>
        <w:rPr/>
      </w:pPr>
      <w:bookmarkStart w:id="929" w:name="__RefHeading___Toc164405_1878427129"/>
      <w:bookmarkStart w:id="930" w:name="_Toc349"/>
      <w:bookmarkEnd w:id="928"/>
      <w:bookmarkEnd w:id="929"/>
      <w:r>
        <w:rPr>
          <w:rtl w:val="true"/>
        </w:rPr>
        <w:t>منابع</w:t>
      </w:r>
      <w:bookmarkEnd w:id="9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ابن‌أبی‌الحدید، عبدالحمیدبن هبة‌الله، شرح نهج‌البلاغة، مکتبة آیة‌الله المرعشی النجفی،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محمدبن علی، من لایحضره الفقیه، 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احسانی‌فر لنگرودی، محمد، اسباب اختلاف احادیث، مؤسسه علمی فرهنگی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سیدهاشم‌بن سلیمان، البرهان فی تفسیر القرآن، مؤسسه بعثه،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عبدالواحدبن محمد، غررالحکم و دررالکلم، دار الکتاب الإسلامی،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 حسن، الجواهر السنیة فی الأحادیث القدسیة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دهقان،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 حسن، تفصیل وسائل‌الشیعة إلی تحصیل مسائل‌الشریعة، مؤسسة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دهخدا، تهران،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حسین‌بن محمد، ترجمه و تحقیق مفردات الفاظ قرآن، مرتضوی،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ابوالقاسم محمودبن عمر، ربیع‌الابرار و نصوص‌الاخبار، قم، مؤسسه علمی مطبوعات،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رضی، محمدبن حسین، نهج‌البلاغة، هجرت،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ابراهیم، شرح أصول الکافی، مؤسسه مطالعات و تحقیقات فرهنگی،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احمدبن علی، الإحتجاج علی أهل‌اللجاج، نشر مرتضی، 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الحسن، الأمالی، دار الثقافة،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العروسی الحویزی، عبدعلی‌بن جمعه، تفسیر نورالثقلین،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علوی‌مهر، حسین، آشنایی با تاریخ تفسیر و مفسران،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جامعة‌المصطفی العالمیة،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محمدبن شاه مرتضی، تفسیر الصافی، مکتبه الصدر،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قرشی بنایی، علی‌اکبر، قاموس قرآن، دار الکتب الاسلامیة، تهران،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قمرزاده، محسن، گونه‌شناسی روایات تفسیر نورالثقلین، پایان‌نامه دکتری، دانشگاه علوم و تحقیقات تهران، دانشکده الهیات، رشته قرآن و حدیث،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محمدبن محمدرضا، تفسیر کنزالدقائق و بحرالغرائب، وزارت فرهنگ و ارشاد اسلامی، سازمان چاپ و انتشارات،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یعقوب‌بن اسحاق،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محمدباقربن محمدتقی، بحارالأنوار 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روضة‌المتقین فی شرح من لایحضره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اسلامی کوشانبور،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فلسفه اخلاق، قم، نشر انتشارات مؤسسه آموزشی و پژوهشی امام خمینی،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مهریزی، مهدی، روایات تفسیری شیعه گونه‌شناسی و حجیت، علمی پژوهشی علوم حدیث، بینا،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نصیری، محمد، تاریخ تحلیلی صدر اسلام، قم، دفتر نشر معارف،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1" w:name="pg14524_162734"/>
      <w:bookmarkStart w:id="932" w:name="pg14524_162734"/>
      <w:bookmarkEnd w:id="932"/>
    </w:p>
    <w:p>
      <w:pPr>
        <w:pStyle w:val="Heading2"/>
        <w:numPr>
          <w:ilvl w:val="1"/>
          <w:numId w:val="1"/>
        </w:numPr>
        <w:rPr/>
      </w:pPr>
      <w:bookmarkStart w:id="933" w:name="pg14524_162734"/>
      <w:bookmarkStart w:id="934" w:name="__RefHeading___Toc164407_1878427129"/>
      <w:bookmarkStart w:id="935" w:name="_Toc350"/>
      <w:bookmarkEnd w:id="933"/>
      <w:bookmarkEnd w:id="934"/>
      <w:r>
        <w:rPr/>
        <w:t>12</w:t>
      </w:r>
      <w:r>
        <w:rPr>
          <w:rtl w:val="true"/>
        </w:rPr>
        <w:t xml:space="preserve">- </w:t>
      </w:r>
      <w:r>
        <w:rPr>
          <w:rtl w:val="true"/>
        </w:rPr>
        <w:t xml:space="preserve">بررسی تطبیقی دلالت مصداقی </w:t>
      </w:r>
      <w:r>
        <w:rPr>
          <w:rtl w:val="true"/>
        </w:rPr>
        <w:t>«</w:t>
      </w:r>
      <w:r>
        <w:rPr>
          <w:rtl w:val="true"/>
        </w:rPr>
        <w:t>امام مبین</w:t>
      </w:r>
      <w:r>
        <w:rPr>
          <w:rtl w:val="true"/>
        </w:rPr>
        <w:t xml:space="preserve">» </w:t>
      </w:r>
      <w:r>
        <w:rPr>
          <w:rtl w:val="true"/>
        </w:rPr>
        <w:t xml:space="preserve">در سوره یس بر امام علی </w:t>
      </w:r>
      <w:r>
        <w:rPr>
          <w:rtl w:val="true"/>
        </w:rPr>
        <w:t>(</w:t>
      </w:r>
      <w:r>
        <w:rPr>
          <w:rtl w:val="true"/>
        </w:rPr>
        <w:t>علیه‌السلام</w:t>
      </w:r>
      <w:r>
        <w:rPr>
          <w:rtl w:val="true"/>
        </w:rPr>
        <w:t xml:space="preserve">) </w:t>
      </w:r>
      <w:r>
        <w:rPr>
          <w:rtl w:val="true"/>
        </w:rPr>
        <w:t>از منظر فریقین</w:t>
      </w:r>
      <w:bookmarkEnd w:id="935"/>
    </w:p>
    <w:p>
      <w:pPr>
        <w:pStyle w:val="Heading3"/>
        <w:numPr>
          <w:ilvl w:val="2"/>
          <w:numId w:val="1"/>
        </w:numPr>
        <w:rPr/>
      </w:pPr>
      <w:bookmarkStart w:id="936" w:name="__RefHeading___Toc164409_1878427129"/>
      <w:bookmarkStart w:id="937" w:name="_Toc351"/>
      <w:bookmarkEnd w:id="936"/>
      <w:r>
        <w:rPr>
          <w:rtl w:val="true"/>
        </w:rPr>
        <w:t>اشاره</w:t>
      </w:r>
      <w:bookmarkEnd w:id="93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حقیقت سمنانی</w:t>
      </w:r>
      <w:r>
        <w:rPr>
          <w:rStyle w:val="FootnoteAnchor"/>
          <w:rtl w:val="true"/>
        </w:rPr>
        <w:footnoteReference w:id="32"/>
      </w:r>
      <w:r>
        <w:rPr>
          <w:rFonts w:ascii="IRNazanin" w:hAnsi="IRNazanin" w:eastAsia="IRNazanin"/>
          <w:color w:val="111111"/>
          <w:sz w:val="28"/>
          <w:sz w:val="28"/>
          <w:szCs w:val="28"/>
          <w:rtl w:val="true"/>
          <w:lang w:bidi="fa-IR"/>
        </w:rPr>
        <w:t>، حسین علوی مهر</w:t>
      </w:r>
      <w:r>
        <w:rPr>
          <w:rStyle w:val="FootnoteAnchor"/>
          <w:rtl w:val="true"/>
        </w:rPr>
        <w:footnoteReference w:id="3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8" w:name="pg14524_162736"/>
      <w:bookmarkStart w:id="939" w:name="pg14524_162736"/>
      <w:bookmarkEnd w:id="939"/>
    </w:p>
    <w:p>
      <w:pPr>
        <w:pStyle w:val="Heading3"/>
        <w:numPr>
          <w:ilvl w:val="2"/>
          <w:numId w:val="1"/>
        </w:numPr>
        <w:rPr/>
      </w:pPr>
      <w:bookmarkStart w:id="940" w:name="pg14524_162736"/>
      <w:bookmarkStart w:id="941" w:name="__RefHeading___Toc164411_1878427129"/>
      <w:bookmarkStart w:id="942" w:name="_Toc352"/>
      <w:bookmarkEnd w:id="940"/>
      <w:bookmarkEnd w:id="941"/>
      <w:r>
        <w:rPr>
          <w:rtl w:val="true"/>
        </w:rPr>
        <w:t>چکیده</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نُحْی اَلْمَوْتی وَنَکْتُبُ ما قَدَّمُوا وَآثارَهُمْ وَکُلَّ شَیءٍ أَحْصَیناهُ فِی إِمامٍ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عبارات قرآنی است که میان مفسران شیعه و سنی محل تضارب آراء گوناگون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مبین، لوح محفوظ، ام‌الکتاب، صحیفه اعمال، علم الهی، مثل و نمونه، امام جمع، قضاء الهی، انسان کامل و امام معصوم به ویژه امام علی علیه السلام از جمله مصادیقی است که فریقین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اهمیت پرداختن به مصداق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روشن می‌کند، قابلیت دلالت این آیه شریفه بر بیان فضیلتی بزرگ و مقامی بلند برای علی علیه السلام است؛ چرا که به نظر بسیاری از مفسرین شیعی، حضرت علی علیه السلام یا به عنوان تفسیر آیه و یا به عنوان بطن و اشاره و یا بر اساس قاعده جری و تطبیق، مصداق امام مبین است که وجود همه اشیاء به نحوی در وجود او برشمرده و احصاء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چنین ویژگی‌ای نشان دهنده عظمت وجودی ایشان در ساختار خلقت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تبیین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مؤیداتی در برخی تفاسیر اهل سنت به همراه دارد که این مسئله نیز خود ضرورت پرداختن بیشتر به شناسایی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یس را به گونه ای تطبیقی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رویکرد تطبیقی و پس از بررسی آراء گوناگون شیعه و سنی و واکاوی دلالت روایات فریقین در این زمینه، روشن شد که چگونه ممکن است میان برخی اقوال در تبیین مصداق امام مبین جمع نمود و چگونه می‌توان علی علیه السلام را مصداق ظاهر آیه و نه حتی بطن آن دانست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 علیه السلام، دلالت مصداقی، امام مبین، مصداق شناسی امام مبین، تفسیر تطبیقی امام مبین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پژوهش حاضر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و به صورت تطبیقی میان آراء مفسران شیعه و سنی و روایات شیعه و سنی، به مصداق شناسی امام مبین یا همان مقتدای روشنگر که همه چیز در او احصاء شده است،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درصدد است تا بدین وسیله، دلالت مصداقی مفهوم کلی امام مبین بر یک یا چند مورد از مصادیق مطرح شده ذیل آیه شریفه پیرامون امام مبین را روشن نماید؛ میان برخی اقوال جمع نموده و چگونگی امام مبین بودن علی علیه السلام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ادله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چنین هدفی، آراء مفسران فریقین و دلالت روایات فریقین بررسی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پژوهش از آن‌جا روشن می‌گردد که مفسران شیعه و سنی در مصداق یابی برای امام مبین دچار چالش شده از طرفی میان امام مبین با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أنعام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سبأ</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معنایی دیده اند و از طرف دیگر با سیاق آیه و روایات بسیاری که در ذیل آیه و یا مرتبط با آیه وجود دارد، مواجه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آراء متعددی در این زمینه از سوی مفسران اظهار گردیده و از آن‌جا که یکی از مصادیق مطرح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باشد، بررسی دلالت مصداقی این آیه شریفه، اهمیت دوچندان نیز یافته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پژوهش در این مقاله، بررسی تطبیقی آراء فریقین به نحو تحلیلی و انتقادی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جمع آوری اطلاعات و داده‌ها در این تحقیق، مراجعه به اسناد و منابع نوشتاری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بهتر و دقیق‌تر از منابع اسلامی و نظرات مفسران قرآنی و همچنین استفاده از امکاناتی که رسیدن به اهداف این نوشته را تسریع می‌کند، از سامانه‌های رایانه‌ای و نرم افزارهای علمی که در این زمینه تولید شده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بیان شد، روش پژوهش این مقاله به سبب استفاده هم‌زمان از رجوع به ثقلین و آثار مفسران قرآن، آمیزه‌ای و تلفیقی نیز می باشد</w:t>
      </w:r>
      <w:r>
        <w:rPr>
          <w:rFonts w:eastAsia="IRNazanin" w:cs="IRNazanin"/>
          <w:color w:val="111111"/>
          <w:sz w:val="28"/>
          <w:szCs w:val="28"/>
          <w:rtl w:val="true"/>
          <w:lang w:bidi="fa-IR"/>
        </w:rPr>
        <w:t xml:space="preserve">. </w:t>
      </w:r>
      <w:bookmarkStart w:id="943" w:name="pg14524_162738"/>
    </w:p>
    <w:p>
      <w:pPr>
        <w:pStyle w:val="Heading3"/>
        <w:numPr>
          <w:ilvl w:val="2"/>
          <w:numId w:val="1"/>
        </w:numPr>
        <w:rPr/>
      </w:pPr>
      <w:bookmarkStart w:id="944" w:name="__RefHeading___Toc164413_1878427129"/>
      <w:bookmarkStart w:id="945" w:name="_Toc353"/>
      <w:bookmarkEnd w:id="943"/>
      <w:bookmarkEnd w:id="944"/>
      <w:r>
        <w:rPr>
          <w:rtl w:val="true"/>
        </w:rPr>
        <w:t>پیشینه</w:t>
      </w:r>
      <w:bookmarkEnd w:id="945"/>
    </w:p>
    <w:p>
      <w:pPr>
        <w:pStyle w:val="BookText"/>
        <w:rPr/>
      </w:pPr>
      <w:r>
        <w:rPr>
          <w:rFonts w:ascii="IRNazanin" w:hAnsi="IRNazanin" w:eastAsia="IRNazanin"/>
          <w:color w:val="111111"/>
          <w:sz w:val="28"/>
          <w:sz w:val="28"/>
          <w:szCs w:val="28"/>
          <w:rtl w:val="true"/>
          <w:lang w:bidi="fa-IR"/>
        </w:rPr>
        <w:t xml:space="preserve">در زمینه تعیین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متعددی به نگارش درآمده است که به مهم‌ترین این آثار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امام مبین در سورۀ یاسین، مریم سلیمانی میمند،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بینات، مؤسسه معارف اسلامی امام رضا علیه السلام، پاییز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سال نوزدهم، شماره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گفتار پیرامون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غلامحسین خالقی،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درباره امامت فرمانفرمای ایمانیان علیه السلام، سیدحسین حسینی،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رضوی با همکاری محمدحسین خدام، تهران، آفاق،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دل ودین، محمد ضیاءآبادی، تهران، بنیاد خیریه الزهراء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دفتر امور فرهنگی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علی دریای فضل و دانش و داد، محمد اشعری قمی، تهران، فؤاد،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مبین کامل و کمال آخرین، مباحث امام‌شناسی سیدمحمد ضیاءآبادی، دفتر امور فرهنگی مؤسسه بنیاد خیریه الزهرا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تهران، مؤسسه بنیاد خیریه الزهرا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دفتر امور فرهنگی، بهاران،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هایی که تاکنون در این زمینه انجام گرفته، فاقد جامعیت در بررسی آراء مفسرین شیعه و سنی و همچنین بررسی روایات فریقین در مصداق یابی برای امام مبین بوده و با رویکرد فضیلت شناسی برای امیرالمؤمنین علی علیه السلام در قرآن کریم نبوده است؛ ازاین رو تحقیق حاضر با جامعیت و نگاهی نو به بررسی مصداق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یس پرداخته است</w:t>
      </w:r>
      <w:r>
        <w:rPr>
          <w:rFonts w:eastAsia="IRNazanin" w:cs="IRNazanin"/>
          <w:color w:val="111111"/>
          <w:sz w:val="28"/>
          <w:szCs w:val="28"/>
          <w:rtl w:val="true"/>
          <w:lang w:bidi="fa-IR"/>
        </w:rPr>
        <w:t>.</w:t>
      </w:r>
    </w:p>
    <w:p>
      <w:pPr>
        <w:pStyle w:val="Heading3"/>
        <w:numPr>
          <w:ilvl w:val="2"/>
          <w:numId w:val="1"/>
        </w:numPr>
        <w:rPr/>
      </w:pPr>
      <w:bookmarkStart w:id="946" w:name="__RefHeading___Toc164415_1878427129"/>
      <w:bookmarkStart w:id="947" w:name="_Toc354"/>
      <w:bookmarkEnd w:id="946"/>
      <w:r>
        <w:rPr>
          <w:rtl w:val="true"/>
        </w:rPr>
        <w:t>بیان آیه</w:t>
      </w:r>
      <w:bookmarkEnd w:id="94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نُحْی اَلْمَوْتیٰ وَ نَکْتُبُ مٰا قَدَّمُوا وَ آثٰارَهُمْ وَکُلَّ شَیءٍ أَحْصَینٰاهُ فِی إِمٰامٍ مُبِینٍ</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bookmarkStart w:id="948" w:name="pg14524_162739"/>
    </w:p>
    <w:p>
      <w:pPr>
        <w:pStyle w:val="BookText"/>
        <w:rPr/>
      </w:pPr>
      <w:bookmarkEnd w:id="948"/>
      <w:r>
        <w:rPr>
          <w:rFonts w:ascii="IRNazanin" w:hAnsi="IRNazanin" w:eastAsia="IRNazanin"/>
          <w:color w:val="111111"/>
          <w:sz w:val="28"/>
          <w:sz w:val="28"/>
          <w:szCs w:val="28"/>
          <w:rtl w:val="true"/>
          <w:lang w:bidi="fa-IR"/>
        </w:rPr>
        <w:t>به یقین، ما مردگان را زنده می‌کنیم و آنچه را از پیش فرستاده‌اند و تمام آثار آنها را می نویسیم، و همه چیز را در مقتدای روشنگر و آشکارکننده‌ای برشمرده‌ایم</w:t>
      </w:r>
      <w:r>
        <w:rPr>
          <w:rFonts w:eastAsia="IRNazanin" w:cs="IRNazanin"/>
          <w:color w:val="111111"/>
          <w:sz w:val="28"/>
          <w:szCs w:val="28"/>
          <w:rtl w:val="true"/>
          <w:lang w:bidi="fa-IR"/>
        </w:rPr>
        <w:t>.</w:t>
      </w:r>
    </w:p>
    <w:p>
      <w:pPr>
        <w:pStyle w:val="Heading3"/>
        <w:numPr>
          <w:ilvl w:val="2"/>
          <w:numId w:val="1"/>
        </w:numPr>
        <w:rPr/>
      </w:pPr>
      <w:bookmarkStart w:id="949" w:name="__RefHeading___Toc164417_1878427129"/>
      <w:bookmarkStart w:id="950" w:name="_Toc355"/>
      <w:bookmarkEnd w:id="949"/>
      <w:r>
        <w:rPr>
          <w:rtl w:val="true"/>
        </w:rPr>
        <w:t>مفهوم شناسی</w:t>
      </w:r>
      <w:bookmarkEnd w:id="950"/>
    </w:p>
    <w:p>
      <w:pPr>
        <w:pStyle w:val="Heading4"/>
        <w:numPr>
          <w:ilvl w:val="3"/>
          <w:numId w:val="1"/>
        </w:numPr>
        <w:rPr/>
      </w:pPr>
      <w:bookmarkStart w:id="951" w:name="__RefHeading___Toc164419_1878427129"/>
      <w:bookmarkStart w:id="952" w:name="_Toc356"/>
      <w:bookmarkEnd w:id="951"/>
      <w:r>
        <w:rPr/>
        <w:t>1</w:t>
      </w:r>
      <w:r>
        <w:rPr>
          <w:rtl w:val="true"/>
        </w:rPr>
        <w:t xml:space="preserve">. </w:t>
      </w:r>
      <w:r>
        <w:rPr>
          <w:rtl w:val="true"/>
        </w:rPr>
        <w:t>دلالت</w:t>
      </w:r>
      <w:bookmarkEnd w:id="952"/>
    </w:p>
    <w:p>
      <w:pPr>
        <w:pStyle w:val="BookText"/>
        <w:rPr/>
      </w:pPr>
      <w:r>
        <w:rPr>
          <w:rFonts w:ascii="IRNazanin" w:hAnsi="IRNazanin" w:eastAsia="IRNazanin"/>
          <w:color w:val="111111"/>
          <w:sz w:val="28"/>
          <w:sz w:val="28"/>
          <w:szCs w:val="28"/>
          <w:rtl w:val="true"/>
          <w:lang w:bidi="fa-IR"/>
        </w:rPr>
        <w:t xml:space="preserve">دلالت به معنای بودن شیء در حالتی است که علم به وجود شیء در آن حالت، موجب انتقال ذهن از مفهوم آن شیء به مفهومی دیگر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المنطق،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همواره باید میان دال و مدلول، یک نوع رابطه و تلازم وجود داشته باشد تا ذهن انسان از یکی به دیگری هدایت شود، بر اساس در نظر گرفتن سبب و علت این تلازم، منطق دانان دلالت را به دلالت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ملارمه ذاتی بین دال و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بین دال و مدلول بر اساس طبع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اعتباری و قراردادی توسط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وضعی را نیز به دو گونه تقسیم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وضعی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برمعنا لفظ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وضعی غیرلفظی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معنا لفظ نباشد، مثل اشارات و خطوط و نقوش و 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لفظی نیز خود توسط منطق دانان به چند نوع تقسیم گشته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لفظی مطابقی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 بر تمام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لفظی تضمنی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 بر جزء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لفظی 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 بر خارج موضوع له، اما دلالتی بر ملازم عقلی یا عرفی معنای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953" w:name="__RefHeading___Toc164421_1878427129"/>
      <w:bookmarkStart w:id="954" w:name="_Toc357"/>
      <w:bookmarkEnd w:id="953"/>
      <w:r>
        <w:rPr/>
        <w:t>2</w:t>
      </w:r>
      <w:r>
        <w:rPr>
          <w:rtl w:val="true"/>
        </w:rPr>
        <w:t xml:space="preserve">. </w:t>
      </w:r>
      <w:r>
        <w:rPr>
          <w:rtl w:val="true"/>
        </w:rPr>
        <w:t>دلالت مصداقی</w:t>
      </w:r>
      <w:bookmarkEnd w:id="95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دلالت های بیان شده، دلالت لفظی با سه نوع خود، بدون تردید مفهومی را در ذهن ایجاد می‌کند؛ یعنی صورت معنا به واسطه لفظ مخاطب، در ذهن شنونده شکل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 التعریفات،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مفهوم می تواند کلی یا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955" w:name="pg14524_162740"/>
    </w:p>
    <w:p>
      <w:pPr>
        <w:pStyle w:val="BookText"/>
        <w:rPr/>
      </w:pPr>
      <w:bookmarkEnd w:id="955"/>
      <w:r>
        <w:rPr>
          <w:rFonts w:ascii="IRNazanin" w:hAnsi="IRNazanin" w:eastAsia="IRNazanin"/>
          <w:color w:val="111111"/>
          <w:sz w:val="28"/>
          <w:sz w:val="28"/>
          <w:szCs w:val="28"/>
          <w:rtl w:val="true"/>
          <w:lang w:bidi="fa-IR"/>
        </w:rPr>
        <w:t>به چیزی که این مفهوم بر آن منطبق می‌شود، یعنی همان حقیقت خارجی، مصداق آن مفهوم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مشتق از صدق که نقیض کذب است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لسان العرب،ج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گفت مصداق یک چیز، آن چیزی است که بر صدق آن چیز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 التعریفات، ص</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مصداق مفهوم، بر صدق مفهوم در عالم خارج از ذهن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بیان شد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کلی است، مقصود ما از دلالت مصداقی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بررسی این مسئله است که این مفهوم کلی بر چه مصداق یا مصادیقی در عالم واقع صدق می‌کند و وجود خارجی و حقیقی امام مبین چه موجود یا موجودات مشخصی است؟</w:t>
      </w:r>
    </w:p>
    <w:p>
      <w:pPr>
        <w:pStyle w:val="Heading4"/>
        <w:numPr>
          <w:ilvl w:val="3"/>
          <w:numId w:val="1"/>
        </w:numPr>
        <w:rPr/>
      </w:pPr>
      <w:bookmarkStart w:id="956" w:name="__RefHeading___Toc164423_1878427129"/>
      <w:bookmarkStart w:id="957" w:name="_Toc358"/>
      <w:bookmarkEnd w:id="956"/>
      <w:r>
        <w:rPr/>
        <w:t>3</w:t>
      </w:r>
      <w:r>
        <w:rPr>
          <w:rtl w:val="true"/>
        </w:rPr>
        <w:t xml:space="preserve">. </w:t>
      </w:r>
      <w:r>
        <w:rPr>
          <w:rtl w:val="true"/>
        </w:rPr>
        <w:t>امام</w:t>
      </w:r>
      <w:bookmarkEnd w:id="957"/>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معنای هر کسی است که به او اقتدا شده و در امور مقدم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خلیفه، قرآن، مصحفی که در مسجد می‌گذارند و جلودار هر قومی را امام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راه عبور و مرور نیز امام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العین،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رازی، معجم مقاییس اللغة،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ازهری، تهذیب اللغة،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به او اقتدا می‌شود، ممکن است در راه مستقیم باشد یا راه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معلم مکتب، پیشرو، رئیس، کتاب، راه روشن، آنچه قصد می‌شود و مثل و نمونه نیز از جمله معانی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 تهذیب اللغة،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ساختمانی که ساختمان بر روی آن مستقر شده است، جایی که نه نزدیک و نه دور است و امام جماعت نماز نیز از دیگر مواردی است که از منظر اهل لغت، امام به آن 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الصحاح تاج اللغة،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جوهری، منتخب من صحاح الجوهری،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نیز امام را منحصر در انسان ندانسته و کتاب یا هر چیزی که به آن اقتدا گردد، چه حق باشد و چه باطل، امام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ریشه امام است، به معنای توجه به سوی مقصود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 فی غریب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958" w:name="pg14524_162741"/>
    </w:p>
    <w:p>
      <w:pPr>
        <w:pStyle w:val="BookText"/>
        <w:rPr/>
      </w:pPr>
      <w:bookmarkEnd w:id="958"/>
      <w:r>
        <w:rPr>
          <w:rFonts w:ascii="IRNazanin" w:hAnsi="IRNazanin" w:eastAsia="IRNazanin"/>
          <w:color w:val="111111"/>
          <w:sz w:val="28"/>
          <w:sz w:val="28"/>
          <w:szCs w:val="28"/>
          <w:rtl w:val="true"/>
          <w:lang w:bidi="fa-IR"/>
        </w:rPr>
        <w:t>مصطفوی اصل واحد در این ماده را قصد مخصوص دانسته؛ یعنی قصدی که با توجه خاصّ به سوی مقصود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این معنا محفوظ در همه مشتقّات این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فی کلمات القرآن الکریم،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آنچه گفته شد، می توان گفت امام از منظر اهل لغت، آن کسی یا چیزی است که مورد توجه قرار گرفته و به آن اقتدا شده و مورد پیروی قرار می گیرد</w:t>
      </w:r>
      <w:r>
        <w:rPr>
          <w:rFonts w:eastAsia="IRNazanin" w:cs="IRNazanin"/>
          <w:color w:val="111111"/>
          <w:sz w:val="28"/>
          <w:szCs w:val="28"/>
          <w:rtl w:val="true"/>
          <w:lang w:bidi="fa-IR"/>
        </w:rPr>
        <w:t>.</w:t>
      </w:r>
    </w:p>
    <w:p>
      <w:pPr>
        <w:pStyle w:val="Heading4"/>
        <w:numPr>
          <w:ilvl w:val="3"/>
          <w:numId w:val="1"/>
        </w:numPr>
        <w:rPr/>
      </w:pPr>
      <w:bookmarkStart w:id="959" w:name="__RefHeading___Toc164425_1878427129"/>
      <w:bookmarkStart w:id="960" w:name="_Toc359"/>
      <w:bookmarkEnd w:id="959"/>
      <w:r>
        <w:rPr/>
        <w:t>4</w:t>
      </w:r>
      <w:r>
        <w:rPr>
          <w:rtl w:val="true"/>
        </w:rPr>
        <w:t xml:space="preserve">. </w:t>
      </w:r>
      <w:r>
        <w:rPr>
          <w:rtl w:val="true"/>
        </w:rPr>
        <w:t>مبین</w:t>
      </w:r>
      <w:bookmarkEnd w:id="9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وصل و ضدش قطع و فرق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کتاب العین،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مشتقات بین است، به معنای فصاحت، توضیح و روشن کننده چیزی با دلالت و غیرآن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 واضح شدن، شناخته شدن و در وسط واقع شدن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منتخب من صحاح الجوهری،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واسطه بین دو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انفصال و ظاهر شدن چیزی دانسته که مخفی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 فی غریب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دلالت آشکار عقلی یا حسی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بیان را به معنای کشف از چیزی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کننده و روشن کننده را معنای مبین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مصطفوی معنای حقیقی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انکشاف و وضوح بعد از ابهام و اجمال می‌داند که دو جهت تفریق و انکشاف در آن است، که این دو معنای دوری یا ظهور را بر اساس موضوع کلام می‌رسانند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مصطفوی،التحقیق فی کلمات القرآن الکریم،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شدت بیان و مبالغه در انکشاف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اقوال اهل لغت بیان گردید، به نظر می‌رسد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روشنگر می‌باشد</w:t>
      </w:r>
      <w:r>
        <w:rPr>
          <w:rFonts w:eastAsia="IRNazanin" w:cs="IRNazanin"/>
          <w:color w:val="111111"/>
          <w:sz w:val="28"/>
          <w:szCs w:val="28"/>
          <w:rtl w:val="true"/>
          <w:lang w:bidi="fa-IR"/>
        </w:rPr>
        <w:t>.</w:t>
      </w:r>
    </w:p>
    <w:p>
      <w:pPr>
        <w:pStyle w:val="Heading4"/>
        <w:numPr>
          <w:ilvl w:val="3"/>
          <w:numId w:val="1"/>
        </w:numPr>
        <w:rPr/>
      </w:pPr>
      <w:bookmarkStart w:id="961" w:name="__RefHeading___Toc164427_1878427129"/>
      <w:bookmarkStart w:id="962" w:name="_Toc360"/>
      <w:bookmarkEnd w:id="961"/>
      <w:r>
        <w:rPr/>
        <w:t>5</w:t>
      </w:r>
      <w:r>
        <w:rPr>
          <w:rtl w:val="true"/>
        </w:rPr>
        <w:t xml:space="preserve">. </w:t>
      </w:r>
      <w:r>
        <w:rPr>
          <w:rtl w:val="true"/>
        </w:rPr>
        <w:t>امام مبین</w:t>
      </w:r>
      <w:bookmarkEnd w:id="96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معنای لغوی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می‌توان گفت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لغوی، مقتدای روشنگر و آشکارکننده می‌باشد</w:t>
      </w:r>
      <w:r>
        <w:rPr>
          <w:rFonts w:eastAsia="IRNazanin" w:cs="IRNazanin"/>
          <w:color w:val="111111"/>
          <w:sz w:val="28"/>
          <w:szCs w:val="28"/>
          <w:rtl w:val="true"/>
          <w:lang w:bidi="fa-IR"/>
        </w:rPr>
        <w:t xml:space="preserve">. </w:t>
      </w:r>
      <w:bookmarkStart w:id="963" w:name="pg14524_162742"/>
    </w:p>
    <w:p>
      <w:pPr>
        <w:pStyle w:val="Heading3"/>
        <w:numPr>
          <w:ilvl w:val="2"/>
          <w:numId w:val="1"/>
        </w:numPr>
        <w:rPr/>
      </w:pPr>
      <w:bookmarkStart w:id="964" w:name="__RefHeading___Toc164429_1878427129"/>
      <w:bookmarkStart w:id="965" w:name="_Toc361"/>
      <w:bookmarkEnd w:id="963"/>
      <w:bookmarkEnd w:id="964"/>
      <w:r>
        <w:rPr>
          <w:rtl w:val="true"/>
        </w:rPr>
        <w:t xml:space="preserve">بررسی دلالت مصداقی </w:t>
      </w:r>
      <w:r>
        <w:rPr>
          <w:rtl w:val="true"/>
        </w:rPr>
        <w:t>«</w:t>
      </w:r>
      <w:r>
        <w:rPr>
          <w:rtl w:val="true"/>
        </w:rPr>
        <w:t>امام مبین</w:t>
      </w:r>
      <w:r>
        <w:rPr>
          <w:rtl w:val="true"/>
        </w:rPr>
        <w:t xml:space="preserve">» </w:t>
      </w:r>
      <w:r>
        <w:rPr>
          <w:rtl w:val="true"/>
        </w:rPr>
        <w:t>در تفاسیر شیعه</w:t>
      </w:r>
      <w:bookmarkEnd w:id="965"/>
    </w:p>
    <w:p>
      <w:pPr>
        <w:pStyle w:val="Heading4"/>
        <w:numPr>
          <w:ilvl w:val="3"/>
          <w:numId w:val="1"/>
        </w:numPr>
        <w:rPr/>
      </w:pPr>
      <w:bookmarkStart w:id="966" w:name="__RefHeading___Toc164431_1878427129"/>
      <w:bookmarkStart w:id="967" w:name="_Toc362"/>
      <w:bookmarkEnd w:id="966"/>
      <w:r>
        <w:rPr>
          <w:rtl w:val="true"/>
        </w:rPr>
        <w:t>اشاره</w:t>
      </w:r>
      <w:bookmarkEnd w:id="967"/>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شیعی، مصادیق متعددی ازجمله کتاب مبین، لوح محفوظ، امام علی علیه السلام، علم الهی، مثل و نمونه و صحیفه اعمال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موارد بررسی می‌گردد</w:t>
      </w:r>
      <w:r>
        <w:rPr>
          <w:rFonts w:eastAsia="IRNazanin" w:cs="IRNazanin"/>
          <w:color w:val="111111"/>
          <w:sz w:val="28"/>
          <w:szCs w:val="28"/>
          <w:rtl w:val="true"/>
          <w:lang w:bidi="fa-IR"/>
        </w:rPr>
        <w:t>:</w:t>
      </w:r>
    </w:p>
    <w:p>
      <w:pPr>
        <w:pStyle w:val="Heading4"/>
        <w:numPr>
          <w:ilvl w:val="3"/>
          <w:numId w:val="1"/>
        </w:numPr>
        <w:rPr/>
      </w:pPr>
      <w:bookmarkStart w:id="968" w:name="__RefHeading___Toc164433_1878427129"/>
      <w:bookmarkStart w:id="969" w:name="_Toc363"/>
      <w:bookmarkEnd w:id="968"/>
      <w:r>
        <w:rPr/>
        <w:t>1</w:t>
      </w:r>
      <w:r>
        <w:rPr>
          <w:rtl w:val="true"/>
        </w:rPr>
        <w:t xml:space="preserve">. </w:t>
      </w:r>
      <w:r>
        <w:rPr>
          <w:rtl w:val="true"/>
        </w:rPr>
        <w:t>کتاب مبین</w:t>
      </w:r>
      <w:bookmarkEnd w:id="969"/>
    </w:p>
    <w:p>
      <w:pPr>
        <w:pStyle w:val="BookText"/>
        <w:rPr/>
      </w:pPr>
      <w:r>
        <w:rPr>
          <w:rFonts w:ascii="IRNazanin" w:hAnsi="IRNazanin" w:eastAsia="IRNazanin"/>
          <w:color w:val="111111"/>
          <w:sz w:val="28"/>
          <w:sz w:val="28"/>
          <w:szCs w:val="28"/>
          <w:rtl w:val="true"/>
          <w:lang w:bidi="fa-IR"/>
        </w:rPr>
        <w:t xml:space="preserve">یکی از تفاسیری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شیعه مطرح گردیده، همسان انگاری امام مبین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اصطلاحی قرآنی است که هفت بار در قرآن کریم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سبأ</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پنج مورد از این آیات قرآنی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قرارگاه واقعی و جایگاه موقت همه موجودات در آن ثبت است و هیچ پوشیده و پنهانی در آسمان و زمین وجود ندارد و هم وزن ذرّه ای و نه کوچک تر از آن و نه بزرگ تر از آن نیست، مگر این‌که در این کتاب مبین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دوجا از این هفت مورد،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اشتراک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بر اساس تفسیر قرآن به قرآن، چنین نظریه ای ابراز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تفسیر القمی،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این قول، روایتی نیاورده، اما از آن‌جا که تفسیر وی، روایی محض است، بعید نیست قول او مستند به روایتی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بحرانی مؤلف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همچون قمی در درجه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تفسیر الصافی،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بحرانی، البرهان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Heading4"/>
        <w:numPr>
          <w:ilvl w:val="3"/>
          <w:numId w:val="1"/>
        </w:numPr>
        <w:rPr/>
      </w:pPr>
      <w:bookmarkStart w:id="970" w:name="__RefHeading___Toc164435_1878427129"/>
      <w:bookmarkStart w:id="971" w:name="_Toc364"/>
      <w:bookmarkEnd w:id="970"/>
      <w:r>
        <w:rPr/>
        <w:t>2</w:t>
      </w:r>
      <w:r>
        <w:rPr>
          <w:rtl w:val="true"/>
        </w:rPr>
        <w:t xml:space="preserve">. </w:t>
      </w:r>
      <w:r>
        <w:rPr>
          <w:rtl w:val="true"/>
        </w:rPr>
        <w:t>لوح محفوظ</w:t>
      </w:r>
      <w:bookmarkEnd w:id="97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دیگری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شیعه بیان شده، همسان 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این نظریه بیشترین طرفدار را میان مفسران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قُرْآنٌ مَجِیدٌ فِی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درباره قرآن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قرآنی باعظمت و بلندمرتبه است که در لوح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از دستبرد هر تحریف گری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محفوظ بر اساس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است که قلم قضا و قدر در آن جاری است و خلقت آن، سابق بر عالم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کتاب سلیم بن قیس،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مجلسی، 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و مایکون تا قیامت در آن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معانی الأخبار،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آن را قرائت می‌کنند و بر اساس آن عمل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الحسن العسکری علیه السلام،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مفید، الإختصاص،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بندگان را ملائکه از روی آن نسخه برداری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و عقاب اعمال در آن نوشته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سمت راست عرش، و دیگری بر پیشانی اسرافیل، و چون خدا سخن کند، به وحی لوح، به پیشانی اسرافیل زند تا وی در لوح نگرد و آنچه وحی شده، به جبرئیل وحی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التبیان،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المنتخب، و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بیان نموده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ظاهر که همان لوح محفوظ است، می‌باشد و ملائکه به این لوح محفوظ اعتماد نموده و حوادثی که بناست در عالم جاری گردد، با آن مقابله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هر چیز در آن کتاب ثبت گردیده نیز توجّه فرشتگان به آن است؛ زیرا فرشتگان آنچه را که از امور در عالم حادث می شود، با آن کتاب مقابله می کنند و بر طبق آن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مفسران معتقدند که آنچه در این لوح است، دلالت بر معلومات خدای سبحان به نحو تفصیل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p>
    <w:p>
      <w:pPr>
        <w:pStyle w:val="BookText"/>
        <w:rPr/>
      </w:pPr>
      <w:r>
        <w:rPr>
          <w:rFonts w:ascii="IRNazanin" w:hAnsi="IRNazanin" w:eastAsia="IRNazanin"/>
          <w:color w:val="111111"/>
          <w:sz w:val="28"/>
          <w:sz w:val="28"/>
          <w:szCs w:val="28"/>
          <w:rtl w:val="true"/>
          <w:lang w:bidi="fa-IR"/>
        </w:rPr>
        <w:t>التبیان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حلی، المنتخب من تفسیر التبیان،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طبرسی، مجمع البیان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تفسیر روض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لوح محفوظ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روض الجنان،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لوح محفوظ دانسته، تلاش کرده تا تبیین و تحلیلی فلسفی از لوح محفوظ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همه اشیا در آن کتاب نوشته شده و علوم تفصیلی از آن متفرع می‌گردد و از آن دریا رودهای حقایق و جداول معارف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لوح محفوظ و لوح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کتاب در مدارک نفسانی و لوح های قدری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لوح محفوظ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خزائن هر چیز و منبع علوم و معارفی می‌داند که حوادث گذشته و آینده در آن منعکس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این مخازن علوم و معارف الهی، قلوب ملائکه مقربین است که آنان به حفاظت الهی از هرگونه خلل و نقصان و اشتباه محفوظ اند؛ عالم آنان عالم قضای سابق بر عالم قدر، و عالم سابق بر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شیرازی، تفسیر القرآن الکریم،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را به عنوان یکی از مصادیق امام مبین معرفی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 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متصوفه شیعه نیز که دارای تفسیر منظوم عرفانی است، مصداق امام مبین را لوح محفوظ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علیشاه، تفسیر صفی، ص</w:t>
      </w:r>
      <w:r>
        <w:rPr>
          <w:rFonts w:eastAsia="IRNazanin" w:cs="IRNazanin"/>
          <w:color w:val="111111"/>
          <w:sz w:val="28"/>
          <w:szCs w:val="28"/>
          <w:lang w:bidi="fa-IR"/>
        </w:rPr>
        <w:t>617</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معتقد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لوح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تفسیر المیزان،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لوح محفوظ به گونه ای است که از دگرگون شدن و تغییر محفوظ است و مشتمل بر تمام جزئیات قضای الهی درباره خلقش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علامه، لوح محفوظ در کلام خدای تعالی با اسم های </w:t>
      </w:r>
      <w:bookmarkStart w:id="972" w:name="pg14524_162745"/>
    </w:p>
    <w:p>
      <w:pPr>
        <w:pStyle w:val="BookText"/>
        <w:rPr/>
      </w:pPr>
      <w:bookmarkEnd w:id="972"/>
      <w:r>
        <w:rPr>
          <w:rFonts w:ascii="IRNazanin" w:hAnsi="IRNazanin" w:eastAsia="IRNazanin"/>
          <w:color w:val="111111"/>
          <w:sz w:val="28"/>
          <w:sz w:val="28"/>
          <w:szCs w:val="28"/>
          <w:rtl w:val="true"/>
          <w:lang w:bidi="fa-IR"/>
        </w:rPr>
        <w:t>مختلفی نامیده شده؛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ام الکتاب، کتاب مبین و امام مبین، که در هر یک از این نام‌های چهارگانه، عنایتی مخصوص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عنایت در نامیدن آن به امام مبین، به این دلیل باشد که بر قضاهای حتمی خدا مشتمل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صاحب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کتابی است که اعمال اشخاص در آن نوشته می‌شود؛ چراکه آن مخصوص ثبت اعمال افراد انسانی است و این برای عموم موجودات و نیز تعبیر درباره یکی در قرآن به کتابت آورده شده و درباره دیگری به احصاء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 آملی بعد از ذکر معنای مشهور که امام مبین را لوح محفوظ دانسته اند، به تبع علامه طباطبائی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نام‌گذاری لوح محفوظ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این‌روست که مشتمل بر قضای حتمی است که متبوع خلق است و نامه اعمال از روی آن استنساخ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معاد در 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مکارم شیرازی نیز در تفسیر نمونه، بعد از نقل قول مفسران در لوح محفوظ دانستن امام مبین، تعبیر به امام را از این نظر می‌داند که این کتاب در قیامت، رهبر و پیشوا برای همه مأموران ثواب و عقاب است و معیاری است برای سنجش ارزش اعمال انسان‌ها و پاداش و کیفر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4"/>
        <w:numPr>
          <w:ilvl w:val="3"/>
          <w:numId w:val="1"/>
        </w:numPr>
        <w:rPr/>
      </w:pPr>
      <w:bookmarkStart w:id="973" w:name="__RefHeading___Toc164437_1878427129"/>
      <w:bookmarkStart w:id="974" w:name="_Toc365"/>
      <w:bookmarkEnd w:id="973"/>
      <w:r>
        <w:rPr/>
        <w:t>3</w:t>
      </w:r>
      <w:r>
        <w:rPr>
          <w:rtl w:val="true"/>
        </w:rPr>
        <w:t xml:space="preserve">. </w:t>
      </w:r>
      <w:r>
        <w:rPr>
          <w:rtl w:val="true"/>
        </w:rPr>
        <w:t>امیرالمؤمنین علی علیه السلام</w:t>
      </w:r>
      <w:bookmarkEnd w:id="974"/>
    </w:p>
    <w:p>
      <w:pPr>
        <w:pStyle w:val="BookText"/>
        <w:rPr/>
      </w:pPr>
      <w:r>
        <w:rPr>
          <w:rFonts w:ascii="IRNazanin" w:hAnsi="IRNazanin" w:eastAsia="IRNazanin"/>
          <w:color w:val="111111"/>
          <w:sz w:val="28"/>
          <w:sz w:val="28"/>
          <w:szCs w:val="28"/>
          <w:rtl w:val="true"/>
          <w:lang w:bidi="fa-IR"/>
        </w:rPr>
        <w:t>یکی دیگر از تفاسیری که توسط مفسران شیعه برای امام مبین بیان گردیده، امام مبین دانستن امیرالمؤمنین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برگرفته از روایات فراوانی است که از ائمه در این رابطه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را در فصل بعدی مقاله نقل خواهیم کرد و در ادامه، اقوال مفسرین در این زمینه بیان خواهد 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امیرالمؤمنین می‌داند، نقل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تفسیر القمی،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قمی مشهدی نیز روایات دال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است را ذکر </w:t>
      </w:r>
    </w:p>
    <w:p>
      <w:pPr>
        <w:pStyle w:val="BookText"/>
        <w:rPr/>
      </w:pPr>
      <w:r>
        <w:rPr>
          <w:rFonts w:ascii="IRNazanin" w:hAnsi="IRNazanin" w:eastAsia="IRNazanin"/>
          <w:color w:val="111111"/>
          <w:sz w:val="28"/>
          <w:sz w:val="28"/>
          <w:szCs w:val="28"/>
          <w:rtl w:val="true"/>
          <w:lang w:bidi="fa-IR"/>
        </w:rPr>
        <w:t xml:space="preserve">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تفسیر الصافی،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بحرانی، البرهان،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مشهدی، تفسیر کنزالدقائق،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سیدعبدالله شبّر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 علیه السلام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تفسیر القرآن الکریم،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گنابادی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عرفانی خود،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معصوم دانسته و معتقد است، آن امامی است که خودش علم الهی است؛ علم خدایی که به هر چیزی عالم است و آن امام در 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ائمه علیهم السلام که در رأس آنان امام علی علیه السلام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گنابادی، تفسیر بیان السعادة،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بعد از ذکر و پذیرش روایات دال بر امام مبین بودنِ امام علی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علیه السلام می‌دانند، از باب تفسیر نبوده؛ بلکه در مقام بیان بطون و اشارات قرآن هستند و مانعی ندارد که خدای تعالی به بنده‌ای از بندگانش که دارای توحید و عبودیت خالص برای اوست، علم به همه معلوماتی که در کتاب مبین است بدهد، و آن کس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الموحدین امیرالمؤمنین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تفسیر المیزان،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 آملی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در ذیل این آیه شریفه از ناحیه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افق‌های تازه‌ای بر معارف الهی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انسان کامل، آینه علم خدا هستند و کردار مکتوب انسان‌ها با نسخه اصل که قلب امام و پیامبر است، مقابله می شود، و چون انسان کامل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عیب علم الهی است، هر چه انسان انجام داد، یا مرتکب می شود، با حفظ مبادی علمی و عملی و حفظ اراده و اختیار در آن امام مبین مضبوط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معاد در قرآن،ج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431</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ایشان در درس تفسیرشان روایاتی که امیرالمؤمنین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از باب تطبیق مصداقی می‌دانند، نه تفسیرمفهومی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bookmarkStart w:id="975" w:name="pg14524_162747"/>
    </w:p>
    <w:p>
      <w:pPr>
        <w:pStyle w:val="BookText"/>
        <w:rPr/>
      </w:pPr>
      <w:bookmarkEnd w:id="975"/>
      <w:r>
        <w:rPr>
          <w:rFonts w:ascii="IRNazanin" w:hAnsi="IRNazanin" w:eastAsia="IRNazanin"/>
          <w:color w:val="111111"/>
          <w:sz w:val="28"/>
          <w:sz w:val="28"/>
          <w:szCs w:val="28"/>
          <w:rtl w:val="true"/>
          <w:lang w:bidi="fa-IR"/>
        </w:rPr>
        <w:t>این گونه از روایات تطبیقِ مصداقی است، نه تفسیر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ascii="Amiri" w:hAnsi="Amiri" w:eastAsia="Amiri" w:cs="Amiri"/>
          <w:color w:val="111111"/>
          <w:sz w:val="28"/>
          <w:sz w:val="28"/>
          <w:szCs w:val="28"/>
          <w:rtl w:val="true"/>
          <w:lang w:bidi="ar-SA"/>
        </w:rPr>
        <w:t>إِنَّمَا وَلِیکُمُ اللّهُ</w:t>
      </w:r>
      <w:r>
        <w:rPr>
          <w:rFonts w:ascii="IRNazanin" w:hAnsi="IRNazanin" w:eastAsia="IRNazanin"/>
          <w:color w:val="111111"/>
          <w:sz w:val="28"/>
          <w:sz w:val="28"/>
          <w:szCs w:val="28"/>
          <w:rtl w:val="true"/>
          <w:lang w:bidi="fa-IR"/>
        </w:rPr>
        <w:t xml:space="preserve"> باشد، تفسیر مفهومی است؛ </w:t>
      </w:r>
      <w:r>
        <w:rPr>
          <w:rFonts w:ascii="Amiri" w:hAnsi="Amiri" w:eastAsia="Amiri" w:cs="Amiri"/>
          <w:color w:val="111111"/>
          <w:sz w:val="28"/>
          <w:sz w:val="28"/>
          <w:szCs w:val="28"/>
          <w:rtl w:val="true"/>
          <w:lang w:bidi="ar-SA"/>
        </w:rPr>
        <w:t>بَلِّغْ مَا أُنْزِلَ إِلَیکَ مِن رَبِّکَ</w:t>
      </w:r>
      <w:r>
        <w:rPr>
          <w:rFonts w:ascii="IRNazanin" w:hAnsi="IRNazanin" w:eastAsia="IRNazanin"/>
          <w:color w:val="111111"/>
          <w:sz w:val="28"/>
          <w:sz w:val="28"/>
          <w:szCs w:val="28"/>
          <w:rtl w:val="true"/>
          <w:lang w:bidi="fa-IR"/>
        </w:rPr>
        <w:t xml:space="preserve"> باشد، تفسیر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مربوط به حضرت امیر است؛ اما این تطبیق مصداقی است،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لوح محفوظ است؛ عرش الهی است که همه اشیاء در این‌جا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سوره یس، جلسه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www.portal.esra.ir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مکارم پس از نقل روایاتی که امام علی علیه السلام را امام مبین دانسته، در جمع بین این روایات و سایر اقوال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روایات، منافاتی با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قلب پاک پیامبر صدر درجه اول و قلب وسیع جانشین او در درجه بعد، آیینه‌هایی است که لوح محفوظ را منعکس می‌کند، و قسمت عظیمی از آنچه در لوح محفوظ است، از سوی خدا به آن الهام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نمونه‌ای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می‌دانیم که عالم هستی از یک نظر صفحه علم خدا و لوح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4"/>
        <w:numPr>
          <w:ilvl w:val="3"/>
          <w:numId w:val="1"/>
        </w:numPr>
        <w:rPr/>
      </w:pPr>
      <w:bookmarkStart w:id="976" w:name="__RefHeading___Toc164439_1878427129"/>
      <w:bookmarkStart w:id="977" w:name="_Toc366"/>
      <w:bookmarkEnd w:id="976"/>
      <w:r>
        <w:rPr/>
        <w:t>4</w:t>
      </w:r>
      <w:r>
        <w:rPr>
          <w:rtl w:val="true"/>
        </w:rPr>
        <w:t xml:space="preserve">. </w:t>
      </w:r>
      <w:r>
        <w:rPr>
          <w:rtl w:val="true"/>
        </w:rPr>
        <w:t>علم الهی</w:t>
      </w:r>
      <w:bookmarkEnd w:id="97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معانی‌ای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کنایه بودن امام مبین از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امام مبین به معنای مقتدای روشنگر، وصفی است که علم الهی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مغنیه در الکاشف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مبین کنایه از علم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مغنیه، تفسیر الکاشف،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شیخ طوسی در 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ادریس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لوح محفوظ دانستند، آن را، دال بر معلومات خدای سبحان به نحو تفصیل معرفی کرده‌اند که از این حیث، سخن آنان به این نظریه نزدیک است و می‌توان گفت محمد جواد مغنیه در نظر خود از آنان الهام گرفته است</w:t>
      </w:r>
      <w:r>
        <w:rPr>
          <w:rFonts w:eastAsia="IRNazanin" w:cs="IRNazanin"/>
          <w:color w:val="111111"/>
          <w:sz w:val="28"/>
          <w:szCs w:val="28"/>
          <w:rtl w:val="true"/>
          <w:lang w:bidi="fa-IR"/>
        </w:rPr>
        <w:t xml:space="preserve">. </w:t>
      </w:r>
      <w:bookmarkStart w:id="978" w:name="pg14524_162748"/>
    </w:p>
    <w:p>
      <w:pPr>
        <w:pStyle w:val="Heading4"/>
        <w:numPr>
          <w:ilvl w:val="3"/>
          <w:numId w:val="1"/>
        </w:numPr>
        <w:rPr/>
      </w:pPr>
      <w:bookmarkStart w:id="979" w:name="__RefHeading___Toc164441_1878427129"/>
      <w:bookmarkStart w:id="980" w:name="_Toc367"/>
      <w:bookmarkEnd w:id="978"/>
      <w:bookmarkEnd w:id="979"/>
      <w:r>
        <w:rPr/>
        <w:t>5</w:t>
      </w:r>
      <w:r>
        <w:rPr>
          <w:rtl w:val="true"/>
        </w:rPr>
        <w:t xml:space="preserve">. </w:t>
      </w:r>
      <w:r>
        <w:rPr>
          <w:rtl w:val="true"/>
        </w:rPr>
        <w:t>مثل و نمونه</w:t>
      </w:r>
      <w:bookmarkEnd w:id="980"/>
    </w:p>
    <w:p>
      <w:pPr>
        <w:pStyle w:val="BookText"/>
        <w:rPr/>
      </w:pPr>
      <w:r>
        <w:rPr>
          <w:rFonts w:ascii="IRNazanin" w:hAnsi="IRNazanin" w:eastAsia="IRNazanin"/>
          <w:color w:val="111111"/>
          <w:sz w:val="28"/>
          <w:sz w:val="28"/>
          <w:szCs w:val="28"/>
          <w:rtl w:val="true"/>
          <w:lang w:bidi="fa-IR"/>
        </w:rPr>
        <w:t xml:space="preserve">از جمله نظریات دیگری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مثل و نمونه دانستن امام مبین است؛ یعنی امام مبین کسی است که مظهر، نمونه و مثل خیر یا شر است که همه خوبی ها یا بدی ها در او مجسم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مدرسی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برخی احتمالات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لوح محفوظ، نامه اعمال، امام حق یا امام ضلال که مورد تبعیت مردم هستند، معتقد است که ممکن است همه این احتمالات، بلکه بیش از اینها مراد آیه باشد؛ چراکه کلمات قرآن محدود به سیاق نبوده و برای بیان حقایق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این حقایق در این موضع گفته شده، به دلیل سیاق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نهایت، نظر خود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چیزی امامی است که خصایص او به طور کامل در آن متمثل می‌گردد؛ لذا انبیا و اولیا که ائمه رشاد هستند، همه خوبی ها و خیرها و فضایل در آنها متمثل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و نمونه خوبی هایند و فراعنه و طغات که ائمه کفر هستند، همه صفات زشت و نکوهیده و رذائل و شرور در آنها متمثل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و نمونه بدی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روایتی که از امیرالمؤمنین وارد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الله الاِمامُ الْمُبِیْنُ، اُبَیِّنُ الْحَقَّ مِنَ الْباطِلِ وَرِثْتُهُ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همین باب یعنی مثل و نمونه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من هدی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نظر وی الهام گرفته از نظریه فخر رازی در امام جمع دانستن امام مبین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مفاتیح الغیب،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4"/>
        <w:numPr>
          <w:ilvl w:val="3"/>
          <w:numId w:val="1"/>
        </w:numPr>
        <w:rPr/>
      </w:pPr>
      <w:bookmarkStart w:id="981" w:name="__RefHeading___Toc164443_1878427129"/>
      <w:bookmarkStart w:id="982" w:name="_Toc368"/>
      <w:bookmarkEnd w:id="981"/>
      <w:r>
        <w:rPr/>
        <w:t>6</w:t>
      </w:r>
      <w:r>
        <w:rPr>
          <w:rtl w:val="true"/>
        </w:rPr>
        <w:t xml:space="preserve">. </w:t>
      </w:r>
      <w:r>
        <w:rPr>
          <w:rtl w:val="true"/>
        </w:rPr>
        <w:t>صحیفه اعمال</w:t>
      </w:r>
      <w:bookmarkEnd w:id="98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نظریاتی که پیرامون امام مبین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امام مبین است؛ یعنی همان نامه عملی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در آن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نَکْتُبُ ما قَدَّمُوا وَآثارَهُم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سیدمحمدحسین فضل الله پس از نقل اقوال مختلف پیرامون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اعمال بودن امام مبین را برمی‌گزیند؛ چراکه معتقد است این معنا با سیاق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نَکْتُبُ ما قَدَّمُوا 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w:t>
      </w:r>
      <w:bookmarkStart w:id="983" w:name="pg14524_162749"/>
    </w:p>
    <w:p>
      <w:pPr>
        <w:pStyle w:val="BookText"/>
        <w:rPr/>
      </w:pPr>
      <w:bookmarkEnd w:id="983"/>
      <w:r>
        <w:rPr>
          <w:rFonts w:ascii="IRNazanin" w:hAnsi="IRNazanin" w:eastAsia="IRNazanin"/>
          <w:color w:val="111111"/>
          <w:sz w:val="28"/>
          <w:sz w:val="28"/>
          <w:szCs w:val="28"/>
          <w:rtl w:val="true"/>
          <w:lang w:bidi="fa-IR"/>
        </w:rPr>
        <w:t xml:space="preserve">بیشتری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تفسیر من وحی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تهرانی نیز در البلاغ، صحیفه اعمال انسان ها را از جمله معانی امام مبین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 تهرانی، البلاغ فی تفسیر القرآن بالقرآن، ص</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Heading4"/>
        <w:numPr>
          <w:ilvl w:val="3"/>
          <w:numId w:val="1"/>
        </w:numPr>
        <w:rPr/>
      </w:pPr>
      <w:bookmarkStart w:id="984" w:name="__RefHeading___Toc164445_1878427129"/>
      <w:bookmarkStart w:id="985" w:name="_Toc369"/>
      <w:bookmarkEnd w:id="984"/>
      <w:r>
        <w:rPr>
          <w:rtl w:val="true"/>
        </w:rPr>
        <w:t>جمع بندی نظرات مفسران شیعه</w:t>
      </w:r>
      <w:bookmarkEnd w:id="985"/>
    </w:p>
    <w:p>
      <w:pPr>
        <w:pStyle w:val="BookText"/>
        <w:rPr/>
      </w:pPr>
      <w:r>
        <w:rPr>
          <w:rFonts w:ascii="IRNazanin" w:hAnsi="IRNazanin" w:eastAsia="IRNazanin"/>
          <w:color w:val="111111"/>
          <w:sz w:val="28"/>
          <w:sz w:val="28"/>
          <w:szCs w:val="28"/>
          <w:rtl w:val="true"/>
          <w:lang w:bidi="fa-IR"/>
        </w:rPr>
        <w:t xml:space="preserve">تفاسیر غیرروایی کهن و معاصر شیعه، عمدتا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لوح محفوظ دانسته اند و برخی تفاسیر روایی امام مبین را کتاب مبین تفسیر نموده اند؛ اما اکثر تفاسیر روایی بر اساس روایات بسیاری که از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امام علی علیه السلام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 ای از مفسرین، امام علی علیه السلام را به عنوان بطن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به عنوان تفسیر ظاهر آیه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مفسرین معاصر شیعی نیز صحائف اعمال، علم الهی و انسانی که مثل و نمونه خیر یا شر است 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 اساس تفسیر قرآن به قرآن باید امام مبین، کتاب مبین، ام الکتاب و لوح محفوظ را یکی دانست و بر اساس تفسیر روایی امام علی علیه السلام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این مصادیق افزود</w:t>
      </w:r>
      <w:r>
        <w:rPr>
          <w:rFonts w:eastAsia="IRNazanin" w:cs="IRNazanin"/>
          <w:color w:val="111111"/>
          <w:sz w:val="28"/>
          <w:szCs w:val="28"/>
          <w:rtl w:val="true"/>
          <w:lang w:bidi="fa-IR"/>
        </w:rPr>
        <w:t>.</w:t>
      </w:r>
    </w:p>
    <w:p>
      <w:pPr>
        <w:pStyle w:val="Heading3"/>
        <w:numPr>
          <w:ilvl w:val="2"/>
          <w:numId w:val="1"/>
        </w:numPr>
        <w:rPr/>
      </w:pPr>
      <w:bookmarkStart w:id="986" w:name="__RefHeading___Toc164447_1878427129"/>
      <w:bookmarkStart w:id="987" w:name="_Toc370"/>
      <w:bookmarkEnd w:id="986"/>
      <w:r>
        <w:rPr>
          <w:rtl w:val="true"/>
        </w:rPr>
        <w:t>بررسی دلالت مصداقی امام مبین در تفاسیر اهل سنت</w:t>
      </w:r>
      <w:bookmarkEnd w:id="987"/>
    </w:p>
    <w:p>
      <w:pPr>
        <w:pStyle w:val="Heading4"/>
        <w:numPr>
          <w:ilvl w:val="3"/>
          <w:numId w:val="1"/>
        </w:numPr>
        <w:rPr/>
      </w:pPr>
      <w:bookmarkStart w:id="988" w:name="__RefHeading___Toc164449_1878427129"/>
      <w:bookmarkStart w:id="989" w:name="_Toc371"/>
      <w:bookmarkEnd w:id="988"/>
      <w:r>
        <w:rPr/>
        <w:t>1</w:t>
      </w:r>
      <w:r>
        <w:rPr>
          <w:rtl w:val="true"/>
        </w:rPr>
        <w:t xml:space="preserve">. </w:t>
      </w:r>
      <w:r>
        <w:rPr>
          <w:rtl w:val="true"/>
        </w:rPr>
        <w:t>لوح محفوظ</w:t>
      </w:r>
      <w:bookmarkEnd w:id="98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همسان انگاری امام مبین با لوح محفوظ در میان اهل سنت نیز مانند شیعه بیشترین طرفدار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از منظر اهل سنت، لوحی است که ملائکه آن را قرائت می کنند و از دسترس غیر آنان مصون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مفاتیح الغیب، 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مفسرین اهل سنت این لوح در بالای آسمان هفتم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أنوار التنزیل،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 که از تغییر و تبدیل محفوظ است، بر پیشانی اسرافیل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جامع البیان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 جایگاه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التحریر والتنویر،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هواری، هود بن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سوم 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کتاب الله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اعراب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الکشف والبیان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بر اساس روایات صحابه و تابعین، مصداق امام مبین را لوح محفوظ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لطائف الاشارات بعد از ذکر لوح محفوظ بودنِ امام مبین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در آن نیست؛ بلکه آثار احبّای خداوند در مکنون آن کتاب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 لطائف الاشارات،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الوجیز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تفسیر ادبی و عرفانی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 را لوح محفوظ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میبدی در کشف الاسرار معتقد است وجه امام بودنِ لوح محفوظ، این است که آن اصل الواح و 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لوح محفوظ، همان ذکر است که در خبر صحیح است که هر شب حق جلّ جلاله به جلال عزّ خود برگشاید و در آن نگرد و کس را بعد از او نیست و نرسد که در آن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میبدی، کشف الأسرار و عدة الأبرار،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 را بر اساس روایات لوح محفوظی دانسته که اعمال و آثار انسان در آن نوشته و ثبت و ضبط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زادالمسیر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لوح محفوظ را مصداق امام مبین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را یکی از مصادیق امام مبین دانسته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انوار التنزیل و اسرارالتاویل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لباب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لوح محفوظ را مصداق امام مبین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bookmarkStart w:id="990" w:name="pg14524_162751"/>
    </w:p>
    <w:p>
      <w:pPr>
        <w:pStyle w:val="BookText"/>
        <w:rPr/>
      </w:pPr>
      <w:bookmarkEnd w:id="990"/>
      <w:r>
        <w:rPr>
          <w:rFonts w:ascii="IRNazanin" w:hAnsi="IRNazanin" w:eastAsia="IRNazanin"/>
          <w:color w:val="111111"/>
          <w:sz w:val="28"/>
          <w:sz w:val="28"/>
          <w:szCs w:val="28"/>
          <w:rtl w:val="true"/>
          <w:lang w:bidi="fa-IR"/>
        </w:rPr>
        <w:t xml:space="preserve">امام مبین، جمیع کائنات است که در کتاب مسطور مضبوط شده و آن همان لوح محفوظ است و امام مبین در این‌جا براساس روایت مجاهد و قتادة و عبدالرحمن بن زید بن أسلم أم الکتاب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تفسیرالقرآن العظیم،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نقلی از مجاهد و قتاده و ابن زید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است که بیان هر چیزی در آن است؛ اما این بیان در دفعات متعدد صورت گرفته؛ چراکه لوح محفوظ به اجماع مسلمین، جسم و متناهی است؛ اما حوادث گوناگون بی نهایت است و محال است که متناهی ظرف لایتناهی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حوادث تا روز قیامت متناهی است و می شود در دفعه واحده در لوح بیان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تفسیر روح المعانی،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المنار کتاب مبین، امام مبین، ام الکتاب، ذکر، زبر و لوح محفوظ را یک حقیقت می‌داند که مقادیر خلق در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 المنار،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الوسیط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همه چیز را در اصلی عظیم ثبت و بیان کردیم که آن کتابی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احتمال در مصداق آن داده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طنطاوی، تفسیر الوسیط،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تفاسیر دیگری مفسرین اهل سنت، معنای امام مبین را لوح محفوظ بیان کرده اند؛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عجیبه، البحر المدید،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آل غازی، بیان المعانی،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ابوالسعود، ارشاد العقل،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نیشابوری، تفسیر غرائب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ابن هائم، التبیان، 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جزایری، ایسر التفاسیر،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ابن ابی زمنین، تفسیر،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بغدادی، لباب التأویل،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991" w:name="__RefHeading___Toc164451_1878427129"/>
      <w:bookmarkStart w:id="992" w:name="_Toc372"/>
      <w:bookmarkEnd w:id="991"/>
      <w:r>
        <w:rPr/>
        <w:t>2</w:t>
      </w:r>
      <w:r>
        <w:rPr>
          <w:rtl w:val="true"/>
        </w:rPr>
        <w:t xml:space="preserve">. </w:t>
      </w:r>
      <w:r>
        <w:rPr>
          <w:rtl w:val="true"/>
        </w:rPr>
        <w:t>کتاب مبین</w:t>
      </w:r>
      <w:bookmarkEnd w:id="99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معانی دیگری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همسان انگاری امام مبین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bookmarkStart w:id="993" w:name="pg14524_162752"/>
    </w:p>
    <w:p>
      <w:pPr>
        <w:pStyle w:val="BookText"/>
        <w:rPr/>
      </w:pPr>
      <w:bookmarkEnd w:id="993"/>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اصطلاحی قرآنی است و هفت بار در قرآن کریم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سبأ</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پنج مورد از این آیات قرآنی،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قرارگاه واقعی و جایگاه موقت همه موجودات در آن ثبت است و هیچ پوشیده و پنهانی در آسمان و زمین وجود ندارد و هموزن ذرّه ای و نه کوچک تر از آن و نه بزرگ تر از آن نیست، مگر این‌که در این کتاب مبین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دو مورد از این هفت آیه،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معمر بن 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 مبین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کتاب مبین ذکر نموده که همه چیز اعم از افعال و اعمال و غیره در آن احصا شده و به آن امام گفته شده؛ چون ملائکه از آن تبعیت می‌کنند؛ یعنی در آن می نگرند و هر چه در آن از اجل و رزق و احیاء و اماته نوشته شده باشد، تبعیت نموده و اجرا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مفاتیح الغیب،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 روشنی که مقتدای مردم و حجت است را ازجمله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الجامع لأحکام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 مبین را 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جزی، التسهیل لعلوم التنزیل،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994" w:name="__RefHeading___Toc164453_1878427129"/>
      <w:bookmarkStart w:id="995" w:name="_Toc373"/>
      <w:bookmarkEnd w:id="994"/>
      <w:r>
        <w:rPr/>
        <w:t>3</w:t>
      </w:r>
      <w:r>
        <w:rPr>
          <w:rtl w:val="true"/>
        </w:rPr>
        <w:t xml:space="preserve">. </w:t>
      </w:r>
      <w:r>
        <w:rPr>
          <w:rtl w:val="true"/>
        </w:rPr>
        <w:t>ام الکتاب</w:t>
      </w:r>
      <w:bookmarkEnd w:id="99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الکتاب دانستن امام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الکتاب یک بار به معنای محکمات قرآنی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به معنای چیزی که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به معنای جایی نزد خداوند که قرآن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996" w:name="pg14524_162753"/>
    </w:p>
    <w:p>
      <w:pPr>
        <w:pStyle w:val="BookText"/>
        <w:rPr/>
      </w:pPr>
      <w:bookmarkEnd w:id="996"/>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هر چه که بوده و هر چه هست و خواهد بود، ثبت و احصا شده در ام‌الکتاب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ام الکتاب است و وجه مبین بودن آن هم این است که روشن کننده جمیع آن چیزی است که در آن ثبت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جامع البیان،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معتقد است که امام مبین در این‌جا بر اساس روایت مجاهد و قتادة و عبدالرحمن بن زید بن أسلم همان أم الکتاب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تفسیر القرآن العظیم،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Heading4"/>
        <w:numPr>
          <w:ilvl w:val="3"/>
          <w:numId w:val="1"/>
        </w:numPr>
        <w:rPr/>
      </w:pPr>
      <w:bookmarkStart w:id="997" w:name="__RefHeading___Toc164455_1878427129"/>
      <w:bookmarkStart w:id="998" w:name="_Toc374"/>
      <w:bookmarkEnd w:id="997"/>
      <w:r>
        <w:rPr/>
        <w:t>4</w:t>
      </w:r>
      <w:r>
        <w:rPr>
          <w:rtl w:val="true"/>
        </w:rPr>
        <w:t xml:space="preserve">. </w:t>
      </w:r>
      <w:r>
        <w:rPr>
          <w:rtl w:val="true"/>
        </w:rPr>
        <w:t>صحیفه اعمال</w:t>
      </w:r>
      <w:bookmarkEnd w:id="998"/>
    </w:p>
    <w:p>
      <w:pPr>
        <w:pStyle w:val="BookText"/>
        <w:rPr/>
      </w:pPr>
      <w:r>
        <w:rPr>
          <w:rFonts w:ascii="IRNazanin" w:hAnsi="IRNazanin" w:eastAsia="IRNazanin"/>
          <w:color w:val="111111"/>
          <w:sz w:val="28"/>
          <w:sz w:val="28"/>
          <w:szCs w:val="28"/>
          <w:rtl w:val="true"/>
          <w:lang w:bidi="fa-IR"/>
        </w:rPr>
        <w:t xml:space="preserve">یکی دیگر از نظریاتی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صحیفه اعمال دانستن امام مبین است؛ یعنی همان نامه عملی که رقیب عتید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در آن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در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جزی در التسهیل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ابوحیان در بحرالمحیط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صحائف اعمال را یکی از معانی امام مبین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امام مبین صحف اعمال نسبت به لوح محفوظ صحیح تر است؛ زیرا کتابتی که در زمان حیات بندگان صورت می‌گیرد، در صحف ملائکه است و لوح محفوظ مربوط به قبل از وجود خلق است و لذا صحف ملائکه تناسب بیشتری با مقصود آیه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صاوی، حاشیة الصاوی علی تفسیر الجلالین،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4"/>
        <w:numPr>
          <w:ilvl w:val="3"/>
          <w:numId w:val="1"/>
        </w:numPr>
        <w:rPr/>
      </w:pPr>
      <w:bookmarkStart w:id="999" w:name="__RefHeading___Toc164457_1878427129"/>
      <w:bookmarkStart w:id="1000" w:name="_Toc375"/>
      <w:bookmarkEnd w:id="999"/>
      <w:r>
        <w:rPr/>
        <w:t>5</w:t>
      </w:r>
      <w:r>
        <w:rPr>
          <w:rtl w:val="true"/>
        </w:rPr>
        <w:t xml:space="preserve">. </w:t>
      </w:r>
      <w:r>
        <w:rPr>
          <w:rtl w:val="true"/>
        </w:rPr>
        <w:t>امام جمع</w:t>
      </w:r>
      <w:bookmarkEnd w:id="100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فخر رازی آن را ارائه نموده و نقدی هم بر آن بیان نکرده که نشان دهنده تمایل وی به این معناست و باید گفت قول انحصاری او در این زمینه می‌باشد؛ چراکه هیچ یک از مفسرین اهل سنت چنین معنایی را برای امام مبین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bookmarkStart w:id="1001" w:name="pg14524_162754"/>
    </w:p>
    <w:p>
      <w:pPr>
        <w:pStyle w:val="BookText"/>
        <w:rPr/>
      </w:pPr>
      <w:bookmarkEnd w:id="1001"/>
      <w:r>
        <w:rPr>
          <w:rFonts w:ascii="IRNazanin" w:hAnsi="IRNazanin" w:eastAsia="IRNazanin"/>
          <w:color w:val="111111"/>
          <w:sz w:val="28"/>
          <w:sz w:val="28"/>
          <w:szCs w:val="28"/>
          <w:rtl w:val="true"/>
          <w:lang w:bidi="fa-IR"/>
        </w:rPr>
        <w:t xml:space="preserve">امام مبین به معنای امامی است که با جمعیت و امت خود می‌آید؛ امامی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یعنی ائمه مردم که در این‌جا به مبین توصیف گشته اند؛ چراکه آن امام مظهر امور آنان در قیامت است و آن امام مظهر جزایی است که بر مردم رانده خواهد شد و ملائکه آن را انجام خواهند داد و امام مبین همان امامی است که فارق بین احوال مردم در روز قیامت خواهد بود که عده ای را اهل بهشت و عده ای دیگر را اهل جهنم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مفاتیح الغیب،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4"/>
        <w:numPr>
          <w:ilvl w:val="3"/>
          <w:numId w:val="1"/>
        </w:numPr>
        <w:rPr/>
      </w:pPr>
      <w:bookmarkStart w:id="1002" w:name="__RefHeading___Toc164459_1878427129"/>
      <w:bookmarkStart w:id="1003" w:name="_Toc376"/>
      <w:bookmarkEnd w:id="1002"/>
      <w:r>
        <w:rPr/>
        <w:t>6</w:t>
      </w:r>
      <w:r>
        <w:rPr>
          <w:rtl w:val="true"/>
        </w:rPr>
        <w:t xml:space="preserve">. </w:t>
      </w:r>
      <w:r>
        <w:rPr>
          <w:rtl w:val="true"/>
        </w:rPr>
        <w:t>قضاءالهی</w:t>
      </w:r>
      <w:bookmarkEnd w:id="1003"/>
    </w:p>
    <w:p>
      <w:pPr>
        <w:pStyle w:val="BookText"/>
        <w:rPr/>
      </w:pPr>
      <w:r>
        <w:rPr>
          <w:rFonts w:ascii="IRNazanin" w:hAnsi="IRNazanin" w:eastAsia="IRNazanin"/>
          <w:color w:val="111111"/>
          <w:sz w:val="28"/>
          <w:sz w:val="28"/>
          <w:szCs w:val="28"/>
          <w:rtl w:val="true"/>
          <w:lang w:bidi="fa-IR"/>
        </w:rPr>
        <w:t xml:space="preserve">از جمله تفاسیر بیان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انگاری امام مبین با قضای قطعی و غیر قابل بازگشت الهی درباره امور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یکی دیگر از وجوهی که 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تبیین امام مبین به قضای حتمی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مبین چیزی است که آنچه از قضای الهی نوشته می‌شود، در آن حفظ و نگه‌داری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004" w:name="__RefHeading___Toc164461_1878427129"/>
      <w:bookmarkStart w:id="1005" w:name="_Toc377"/>
      <w:bookmarkEnd w:id="1004"/>
      <w:r>
        <w:rPr/>
        <w:t>7</w:t>
      </w:r>
      <w:r>
        <w:rPr>
          <w:rtl w:val="true"/>
        </w:rPr>
        <w:t xml:space="preserve">. </w:t>
      </w:r>
      <w:r>
        <w:rPr>
          <w:rtl w:val="true"/>
        </w:rPr>
        <w:t>اصل عظیم الشأن</w:t>
      </w:r>
      <w:bookmarkEnd w:id="1005"/>
    </w:p>
    <w:p>
      <w:pPr>
        <w:pStyle w:val="BookText"/>
        <w:rPr/>
      </w:pPr>
      <w:r>
        <w:rPr>
          <w:rFonts w:ascii="IRNazanin" w:hAnsi="IRNazanin" w:eastAsia="IRNazanin"/>
          <w:color w:val="111111"/>
          <w:sz w:val="28"/>
          <w:sz w:val="28"/>
          <w:szCs w:val="28"/>
          <w:rtl w:val="true"/>
          <w:lang w:bidi="fa-IR"/>
        </w:rPr>
        <w:t>اصل عظیم الشان که مرجع و مقتدا واقع می شود، معنای دیگری است که برای امام مبین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 عظیم الشأنی می‌داند که به آن اقتدا شده و تبعیت می شود و مخالفتی با آن نمی‌شود و آن امام مبین است؛ یعنی ظاهر کننده ما کان و سیکون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روح المعانی،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4"/>
        <w:numPr>
          <w:ilvl w:val="3"/>
          <w:numId w:val="1"/>
        </w:numPr>
        <w:rPr/>
      </w:pPr>
      <w:bookmarkStart w:id="1006" w:name="__RefHeading___Toc164463_1878427129"/>
      <w:bookmarkStart w:id="1007" w:name="_Toc378"/>
      <w:bookmarkEnd w:id="1006"/>
      <w:r>
        <w:rPr/>
        <w:t>8</w:t>
      </w:r>
      <w:r>
        <w:rPr>
          <w:rtl w:val="true"/>
        </w:rPr>
        <w:t xml:space="preserve">. </w:t>
      </w:r>
      <w:r>
        <w:rPr>
          <w:rtl w:val="true"/>
        </w:rPr>
        <w:t>علم الهی</w:t>
      </w:r>
      <w:bookmarkEnd w:id="100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معانی دیگری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همسان انگاری با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بیشتر در تفاسیر اجتهادی وغیرروایی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ناشی از تحلیل واژگانی امام مبین با علم و تشابه میان خصوصیات شمرده شده برای امام مبین در قرآن، با ویژگی های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یکی از وجوهی که برای مصداق امام مبین ذکر </w:t>
      </w:r>
      <w:bookmarkStart w:id="1008" w:name="pg14524_162755"/>
    </w:p>
    <w:p>
      <w:pPr>
        <w:pStyle w:val="BookText"/>
        <w:rPr/>
      </w:pPr>
      <w:bookmarkEnd w:id="1008"/>
      <w:r>
        <w:rPr>
          <w:rFonts w:ascii="IRNazanin" w:hAnsi="IRNazanin" w:eastAsia="IRNazanin"/>
          <w:color w:val="111111"/>
          <w:sz w:val="28"/>
          <w:sz w:val="28"/>
          <w:szCs w:val="28"/>
          <w:rtl w:val="true"/>
          <w:lang w:bidi="fa-IR"/>
        </w:rPr>
        <w:t>نموده، علم ازلی الهی است و معتقد است توصیف علم الهی به مبین، به این دلیل است که علم مظهر است؛ یعنی برای این‌که خداوند موجودی را از کتم عدم خارج کند، اول باید معلوم او شود؛ سپس قدرت الهی به خلق او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آلوسی در نهایت این قول را تضعیف نموده و می‌گوید خلاف ظاهر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خداوند دانسته که همه ذوات و اعمال معلوم آن و متعلق این علم هستند و صرفا مختص به کتابت اعمال انسان نیست و شامل همه کائنات، چه آنها که وجود بالفعل دارند و چه ممکن الوجودهایی که هنوز به وجود نیامده اند، می شود و هیچ چیز از این علم مخفی نشده و از بین نمی‌رود و آن را امام خوانده، چون بر وفق آن اراده الهی و قدرت الهی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التحریر والتنویر،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معانی ذکرشده توسط مفسرین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آنها را علم ازلی و قدیم الهی می‌داند که بر همه چیز محیط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 فی ظلال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الهی را یکی از معانی امام مبین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طنطاوی، التفسیر الوسیط،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009" w:name="__RefHeading___Toc164465_1878427129"/>
      <w:bookmarkStart w:id="1010" w:name="_Toc379"/>
      <w:bookmarkEnd w:id="1009"/>
      <w:r>
        <w:rPr/>
        <w:t>9</w:t>
      </w:r>
      <w:r>
        <w:rPr>
          <w:rtl w:val="true"/>
        </w:rPr>
        <w:t xml:space="preserve">. </w:t>
      </w:r>
      <w:r>
        <w:rPr>
          <w:rtl w:val="true"/>
        </w:rPr>
        <w:t>انسان کامل</w:t>
      </w:r>
      <w:bookmarkEnd w:id="1010"/>
    </w:p>
    <w:p>
      <w:pPr>
        <w:pStyle w:val="BookText"/>
        <w:rPr/>
      </w:pPr>
      <w:r>
        <w:rPr>
          <w:rFonts w:ascii="IRNazanin" w:hAnsi="IRNazanin" w:eastAsia="IRNazanin"/>
          <w:color w:val="111111"/>
          <w:sz w:val="28"/>
          <w:sz w:val="28"/>
          <w:szCs w:val="28"/>
          <w:rtl w:val="true"/>
          <w:lang w:bidi="fa-IR"/>
        </w:rPr>
        <w:t xml:space="preserve">یکی دیگر از نظریاتی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انسان کامل بودن امام مبین است؛ یعنی امام مبین همان انسان کاملی است که مظهر همه اسماء جمال و جلال الهی ازجمله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علی علیه السلام نیز که سرسلسله عارفان الهی و بی تردید انسان کامل است، همان امام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پس از آن که غُلات شیعه را کسانی معرفی می‌کند که امام مبین را علی علیه السلام می‌دانند، می‌نویسد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از این باب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اللّه بمستنکر، أن یجمع العالم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خداوند بعید نیست که عالم را در یک نفر جمع کند، به چنین نظری قائل شدند؛ لذا کل عالم از منظر آنان در علی علیه السلام احصا شده که مقصود شیعیان این است که جمیع علوم همانند لوح </w:t>
      </w:r>
      <w:bookmarkStart w:id="1011" w:name="pg14524_162756"/>
    </w:p>
    <w:p>
      <w:pPr>
        <w:pStyle w:val="BookText"/>
        <w:rPr/>
      </w:pPr>
      <w:bookmarkEnd w:id="1011"/>
      <w:r>
        <w:rPr>
          <w:rFonts w:ascii="IRNazanin" w:hAnsi="IRNazanin" w:eastAsia="IRNazanin"/>
          <w:color w:val="111111"/>
          <w:sz w:val="28"/>
          <w:sz w:val="28"/>
          <w:szCs w:val="28"/>
          <w:rtl w:val="true"/>
          <w:lang w:bidi="fa-IR"/>
        </w:rPr>
        <w:t>محفوظ نزد علی علیه السلام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بدون ذکرهیچ دلیل علمی، این قول را ناشی از جهل عظیم به کتاب خدا می‌داند، اما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مراد شیعه از چنین سخنی، همان اعتقاد متصوفه درباره این آیه باشد که مراد از امام مبین، انسان کامل است و کامل بودن علی علیه السلام نیز مطلبی است که فقط ناقص العقل و بی دین آن را انکار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روح المعانی،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آلوسی ظاهرا نظر متصوفه را می‌پذیرد و خود نیز علی علیه السلام را مصداق بارز انسان کامل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عجیب این است که چرا وی در اول کلامش این‌قدر به شیعه تاخته است؟</w:t>
      </w:r>
      <w:r>
        <w:rPr>
          <w:rFonts w:eastAsia="IRNazanin" w:cs="IRNazanin"/>
          <w:color w:val="111111"/>
          <w:sz w:val="28"/>
          <w:szCs w:val="28"/>
          <w:rtl w:val="true"/>
          <w:lang w:bidi="fa-IR"/>
        </w:rPr>
        <w:t>!</w:t>
      </w:r>
    </w:p>
    <w:p>
      <w:pPr>
        <w:pStyle w:val="Heading3"/>
        <w:numPr>
          <w:ilvl w:val="2"/>
          <w:numId w:val="1"/>
        </w:numPr>
        <w:rPr/>
      </w:pPr>
      <w:bookmarkStart w:id="1012" w:name="__RefHeading___Toc164467_1878427129"/>
      <w:bookmarkStart w:id="1013" w:name="_Toc380"/>
      <w:bookmarkEnd w:id="1012"/>
      <w:r>
        <w:rPr>
          <w:rtl w:val="true"/>
        </w:rPr>
        <w:t>جمع بندی نظرات مفسرین اهل سنت</w:t>
      </w:r>
      <w:bookmarkEnd w:id="1013"/>
    </w:p>
    <w:p>
      <w:pPr>
        <w:pStyle w:val="BookText"/>
        <w:rPr/>
      </w:pPr>
      <w:r>
        <w:rPr>
          <w:rFonts w:ascii="IRNazanin" w:hAnsi="IRNazanin" w:eastAsia="IRNazanin"/>
          <w:color w:val="111111"/>
          <w:sz w:val="28"/>
          <w:sz w:val="28"/>
          <w:szCs w:val="28"/>
          <w:rtl w:val="true"/>
          <w:lang w:bidi="fa-IR"/>
        </w:rPr>
        <w:t xml:space="preserve">تفاسیر کهن اهل سنت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لوح محفوظ، کتاب مبین و ام الکتاب دانسته اند که این تفاسیر بیشتر ناشی از روایات صحابه و تابعین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امام مبین به صحیفه اعمال نیز از جمله معانی‌ای است که برخی تفاسیر اجتهادی اهل سنت آن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امامی که روز قیامت با قوم خود در صحنه محشر حاضر می‌شود، نظر اختصاصی فخر رازی در تفسیر امام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قضاء الهی و اصل عظیم الشأن نیز از جمله تفاسیری است که نوعا مفسرین متأخر اهل سنت به آن متمایل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کامل نیز یکی از معانی‌ای است که آلوسی به نقل از عرفا برای امام مبین ذکر نموده و امیرالمؤمنین علی علیه السلام را مصداق آن دانسته است</w:t>
      </w:r>
      <w:r>
        <w:rPr>
          <w:rFonts w:eastAsia="IRNazanin" w:cs="IRNazanin"/>
          <w:color w:val="111111"/>
          <w:sz w:val="28"/>
          <w:szCs w:val="28"/>
          <w:rtl w:val="true"/>
          <w:lang w:bidi="fa-IR"/>
        </w:rPr>
        <w:t>.</w:t>
      </w:r>
    </w:p>
    <w:p>
      <w:pPr>
        <w:pStyle w:val="Heading3"/>
        <w:numPr>
          <w:ilvl w:val="2"/>
          <w:numId w:val="1"/>
        </w:numPr>
        <w:rPr/>
      </w:pPr>
      <w:bookmarkStart w:id="1014" w:name="__RefHeading___Toc164469_1878427129"/>
      <w:bookmarkStart w:id="1015" w:name="_Toc381"/>
      <w:bookmarkEnd w:id="1014"/>
      <w:r>
        <w:rPr>
          <w:rtl w:val="true"/>
        </w:rPr>
        <w:t xml:space="preserve">اشتراکات تفاسیر شیعه و سنی در مصداق شناسی </w:t>
      </w:r>
      <w:r>
        <w:rPr>
          <w:rtl w:val="true"/>
        </w:rPr>
        <w:t>«</w:t>
      </w:r>
      <w:r>
        <w:rPr>
          <w:rtl w:val="true"/>
        </w:rPr>
        <w:t>امام مبین</w:t>
      </w:r>
      <w:r>
        <w:rPr>
          <w:rtl w:val="true"/>
        </w:rPr>
        <w:t>»</w:t>
      </w:r>
      <w:bookmarkEnd w:id="101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لوح محفوظ، کتاب مبین، صحیفه اعمال، علم الهی و انسان کامل، تفاسیری است که میان مفسرین شیعه و سنی در تفسیر امام مبین مطرح شده و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کتاب مبین، ام الکتاب، لوح محفوظ و امام مبین را بر اساس تفسیر </w:t>
      </w:r>
      <w:bookmarkStart w:id="1016" w:name="pg14524_162757"/>
    </w:p>
    <w:p>
      <w:pPr>
        <w:pStyle w:val="BookText"/>
        <w:rPr/>
      </w:pPr>
      <w:bookmarkEnd w:id="1016"/>
      <w:r>
        <w:rPr>
          <w:rFonts w:ascii="IRNazanin" w:hAnsi="IRNazanin" w:eastAsia="IRNazanin"/>
          <w:color w:val="111111"/>
          <w:sz w:val="28"/>
          <w:sz w:val="28"/>
          <w:szCs w:val="28"/>
          <w:rtl w:val="true"/>
          <w:lang w:bidi="fa-IR"/>
        </w:rPr>
        <w:t xml:space="preserve">قرآن به قرآن، یک حقیقت بدانیم، می‌توان گفت که غالب مفسرین شیعه و سنی، این معانی را برای امام مبین پذیرفته‌اند و در این مقدار از معنا برای امام مبین اختلافی میان فریقین نیست؛ بلکه اختلاف در قبول مصداق یا مصادیقی بیش از آنچه از این آیات برای امام مبین بیان نموده است،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سنت، آلوسی و فخر رازی مصداق انسانی برای امام مبین قائل شده‌اند که یا امام جمع در روز قیامت و یا انسان کاملی چون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نظریه بسیار با دیدگاه شیعه پیرامون امام مبین دانستن علی علیه السلام و ائمه معصومین علیهم السلام نزدیک است و می تواند اجماع ادعایی برای امام مبین نبودن علی علیه السلام را نقض کند</w:t>
      </w:r>
      <w:r>
        <w:rPr>
          <w:rFonts w:eastAsia="IRNazanin" w:cs="IRNazanin"/>
          <w:color w:val="111111"/>
          <w:sz w:val="28"/>
          <w:szCs w:val="28"/>
          <w:rtl w:val="true"/>
          <w:lang w:bidi="fa-IR"/>
        </w:rPr>
        <w:t>.</w:t>
      </w:r>
    </w:p>
    <w:p>
      <w:pPr>
        <w:pStyle w:val="Heading3"/>
        <w:numPr>
          <w:ilvl w:val="2"/>
          <w:numId w:val="1"/>
        </w:numPr>
        <w:rPr/>
      </w:pPr>
      <w:bookmarkStart w:id="1017" w:name="__RefHeading___Toc164471_1878427129"/>
      <w:bookmarkStart w:id="1018" w:name="_Toc382"/>
      <w:bookmarkEnd w:id="1017"/>
      <w:r>
        <w:rPr>
          <w:rtl w:val="true"/>
        </w:rPr>
        <w:t>تمایزات تفاسیر شیعه و سنی در مصداق شناسی امام مبین</w:t>
      </w:r>
      <w:bookmarkEnd w:id="1018"/>
    </w:p>
    <w:p>
      <w:pPr>
        <w:pStyle w:val="BookText"/>
        <w:rPr/>
      </w:pPr>
      <w:r>
        <w:rPr>
          <w:rFonts w:ascii="IRNazanin" w:hAnsi="IRNazanin" w:eastAsia="IRNazanin"/>
          <w:color w:val="111111"/>
          <w:sz w:val="28"/>
          <w:sz w:val="28"/>
          <w:szCs w:val="28"/>
          <w:rtl w:val="true"/>
          <w:lang w:bidi="fa-IR"/>
        </w:rPr>
        <w:t>گرچه نظر آلوسی اشاره ای به انسان کامل بودن امام علی علیه السلام داشته و مؤید نظر شیعه است و نظریه امام جمع که فخر رازی ارائه داد را نیز می توان مؤید دیگری بر این معنا دانست، اما نمی توان این نظرات خاص را نماینده دیدگاه غالب اهل سنت دانست؛ لذا باید گفت اساسی ترین تفاوت شیعه و سنی در تفسیر امام مبین، این است که عمده مفسرین شیعه، چه مفسرین متقدم و چه متأخر، امیرالمؤمنین علی علیه السلام را مصداق امام مبین می‌دانند؛ حال یا به عنوان تفسیر ظاهر آیه، یا باطن آن و در این جهت همگی متفق اند؛ لکن تقریبا هیچ‌یک از تفاسیر اهل سنت، آن حضرت را به هیچ عنوان مصداق این آیه مطرح نکرده اند</w:t>
      </w:r>
      <w:r>
        <w:rPr>
          <w:rFonts w:eastAsia="IRNazanin" w:cs="IRNazanin"/>
          <w:color w:val="111111"/>
          <w:sz w:val="28"/>
          <w:szCs w:val="28"/>
          <w:rtl w:val="true"/>
          <w:lang w:bidi="fa-IR"/>
        </w:rPr>
        <w:t>.</w:t>
      </w:r>
    </w:p>
    <w:p>
      <w:pPr>
        <w:pStyle w:val="Heading3"/>
        <w:numPr>
          <w:ilvl w:val="2"/>
          <w:numId w:val="1"/>
        </w:numPr>
        <w:rPr/>
      </w:pPr>
      <w:bookmarkStart w:id="1019" w:name="__RefHeading___Toc164473_1878427129"/>
      <w:bookmarkStart w:id="1020" w:name="_Toc383"/>
      <w:bookmarkEnd w:id="1019"/>
      <w:r>
        <w:rPr>
          <w:rtl w:val="true"/>
        </w:rPr>
        <w:t xml:space="preserve">بررسی دلالت مصداقی </w:t>
      </w:r>
      <w:r>
        <w:rPr>
          <w:rtl w:val="true"/>
        </w:rPr>
        <w:t>«</w:t>
      </w:r>
      <w:r>
        <w:rPr>
          <w:rtl w:val="true"/>
        </w:rPr>
        <w:t>امام مبین</w:t>
      </w:r>
      <w:r>
        <w:rPr>
          <w:rtl w:val="true"/>
        </w:rPr>
        <w:t xml:space="preserve">» </w:t>
      </w:r>
      <w:r>
        <w:rPr>
          <w:rtl w:val="true"/>
        </w:rPr>
        <w:t>در روایات شیعه</w:t>
      </w:r>
      <w:bookmarkEnd w:id="1020"/>
    </w:p>
    <w:p>
      <w:pPr>
        <w:pStyle w:val="Heading4"/>
        <w:numPr>
          <w:ilvl w:val="3"/>
          <w:numId w:val="1"/>
        </w:numPr>
        <w:rPr/>
      </w:pPr>
      <w:bookmarkStart w:id="1021" w:name="__RefHeading___Toc164475_1878427129"/>
      <w:bookmarkStart w:id="1022" w:name="_Toc384"/>
      <w:bookmarkEnd w:id="1021"/>
      <w:r>
        <w:rPr/>
        <w:t>1</w:t>
      </w:r>
      <w:r>
        <w:rPr>
          <w:rtl w:val="true"/>
        </w:rPr>
        <w:t xml:space="preserve">. </w:t>
      </w:r>
      <w:r>
        <w:rPr>
          <w:rtl w:val="true"/>
        </w:rPr>
        <w:t>امام علی علیه السلام</w:t>
      </w:r>
      <w:bookmarkEnd w:id="102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روایات در منابع معتبر شیعه، امام علی علیه السلام را امام مبین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این روایات در مصادر گوناگون به قدری فراوان است که ما را از بررسی سندی آن‌ها بی نیاز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مبین بودن علی علیه السلام حکایت از جایگاه والای ایشان در ساختار خلقت و عظمت روحی آن امام دارد که علم الهی به همه اشیاء در وجود او تجلی نموده و او به </w:t>
      </w:r>
    </w:p>
    <w:p>
      <w:pPr>
        <w:pStyle w:val="BookText"/>
        <w:rPr/>
      </w:pPr>
      <w:r>
        <w:rPr>
          <w:rFonts w:ascii="IRNazanin" w:hAnsi="IRNazanin" w:eastAsia="IRNazanin"/>
          <w:color w:val="111111"/>
          <w:sz w:val="28"/>
          <w:sz w:val="28"/>
          <w:szCs w:val="28"/>
          <w:rtl w:val="true"/>
          <w:lang w:bidi="fa-IR"/>
        </w:rPr>
        <w:t>عنایت الهی عالم به ماکان و مایکون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علی علیه السلام را، هم به تکوین آگاه نموده و هم به تشریع؛ در نتیجه، تنها اوست که صلاحیت جانشینی اول مخلوق عالم و عقل کل یعنی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برخی روایاتی که بر امام مبین بودن امام علی علیه السلام دلالت دارد،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علی علیه السلام را به عنوان امام مبین معرفی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تمام علوم را به من عطاء فرمود و من هم تمام آنها را به‌علی‌بن أبی طالب، پیشوای پرهیزگاران تعلیم نمودم، و اوست امام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فتال نیشابوری، روضة الواعظین،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طبرسی، الإحتجاج،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بحرانی، البرهان،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مجلسی، 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قمی مشهدی، کنز الدقائق،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حلّی، العدد القویة،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ابن طاووس، الیقین، 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باقر علیه السلام 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 را امیرالمؤمنین معرفی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نازل شد، ابوبکر و عمر از جایگاه خود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امام مبین که همه چیز در آن آورده شده، تورات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بود که علی علیه السلام وارد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دست او را نشان می‌داد،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او امامی است که خداوند علم همه چیز را در او احصا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بابویه، معانی الأخبار،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مجلسی، 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شیخ صدوق، الأمالی، 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بحرانی، البرهان،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قمی مشهدی، کنزالدقائق،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استرآبادی، تأویل الآیات، ص</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حر عاملی، إثبات الهداة،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عروسی‌حویزی، تفسیر نور الثقلین،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ابن شهر آشوب، مناقب آل أبی طالب،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نقلی در تفسیر قمی، امیر مؤمنان علیه السلام خودشان را امام مبین معرفی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امام مبین من هستم که حق را از باطل جدا می سازم و این دانشی </w:t>
      </w:r>
      <w:bookmarkStart w:id="1023" w:name="pg14524_162759"/>
    </w:p>
    <w:p>
      <w:pPr>
        <w:pStyle w:val="BookText"/>
        <w:rPr/>
      </w:pPr>
      <w:bookmarkEnd w:id="1023"/>
      <w:r>
        <w:rPr>
          <w:rFonts w:ascii="IRNazanin" w:hAnsi="IRNazanin" w:eastAsia="IRNazanin"/>
          <w:color w:val="111111"/>
          <w:sz w:val="28"/>
          <w:sz w:val="28"/>
          <w:szCs w:val="28"/>
          <w:rtl w:val="true"/>
          <w:lang w:bidi="fa-IR"/>
        </w:rPr>
        <w:t>است که از رسول خدا به ارث برده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تفسیر القمی،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بحرانی، البرهان،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مجلسی، 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عروسی حویزی، تفسیر نورالثقلین،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قمی مشهدی، کنز الدقائق،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عماریاسر نقل می‌کند که روزی با حضرت علی علیه السلام در بیابانی بودند که پر از مورچه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خلق خدا کسی هست که عدد این مورچه ها را بداند؟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که عدد آنها و نر و ماده آنها را می‌داند،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سوره یاسین را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مولای من،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امام مبین که در آیه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شاذان، الفضائل،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مجلسی، 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بحرانی، البرهان،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 اساس این آیه می‌فرمایند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مأموریت یافت تا تمام اسرار را با علی علیه السلام در میان گذارد و چیزی از غیب و سرّ و مکنون علمش باقی نماند، مگر این‌که علی علیه السلام از آن آگاهی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دلائل الإمامة،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مجلسی، 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ابن طاووس، الأمان من أخطار الأسفار،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بحرانی، البرهان،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دیگری از ائمه معصومین علیهم السلام که علی علیه السلام را امام مبین در آیه شریفه می دانند، نقل شده است؛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ابن‌شهرآشوب، مناقب آل أبی طالب،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ابن شاذان، الفضائل، 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استرآبادی، تأویل الآیات، ص</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فیض کاشانی، نوادرالأخبار، 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فیض کاشانی، تفسیر الصافی،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بحرانی، البرهان،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Heading4"/>
        <w:numPr>
          <w:ilvl w:val="3"/>
          <w:numId w:val="1"/>
        </w:numPr>
        <w:rPr/>
      </w:pPr>
      <w:bookmarkStart w:id="1024" w:name="__RefHeading___Toc164477_1878427129"/>
      <w:bookmarkStart w:id="1025" w:name="_Toc385"/>
      <w:bookmarkEnd w:id="1024"/>
      <w:r>
        <w:rPr/>
        <w:t>2</w:t>
      </w:r>
      <w:r>
        <w:rPr>
          <w:rtl w:val="true"/>
        </w:rPr>
        <w:t xml:space="preserve">. </w:t>
      </w:r>
      <w:r>
        <w:rPr>
          <w:rtl w:val="true"/>
        </w:rPr>
        <w:t>کتاب مبین</w:t>
      </w:r>
      <w:bookmarkEnd w:id="102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تفاسیری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همسان انگاری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bookmarkStart w:id="1026" w:name="pg14524_162760"/>
    </w:p>
    <w:p>
      <w:pPr>
        <w:pStyle w:val="BookText"/>
        <w:rPr/>
      </w:pPr>
      <w:bookmarkEnd w:id="10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مبین نیز اصطلاحی قرآنی است که هفت بار در قرآن کریم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سبأ</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کتاب مبین بر اساس پنج مورد از این آیات قرآنی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قرارگاه واقعی و جایگاه موقت همه موجودات در آن ثبت است و هیچ پوشیده و پنهانی در آسمان و زمین وجود ندارد و هموزن ذرّه ای و نه کوچک تر از آن و نه بزرگ تر از آن نیست، مگر این‌که در این کتاب مبین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دو مورد از این هفت آیه مقصود از کتاب مبین،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1027" w:name="__RefHeading___Toc164479_1878427129"/>
      <w:bookmarkStart w:id="1028" w:name="_Toc386"/>
      <w:bookmarkEnd w:id="1027"/>
      <w:r>
        <w:rPr/>
        <w:t>3</w:t>
      </w:r>
      <w:r>
        <w:rPr>
          <w:rtl w:val="true"/>
        </w:rPr>
        <w:t xml:space="preserve">. </w:t>
      </w:r>
      <w:r>
        <w:rPr>
          <w:rtl w:val="true"/>
        </w:rPr>
        <w:t>وصیت پیامبر</w:t>
      </w:r>
      <w:r>
        <w:rPr>
          <w:rtl w:val="true"/>
        </w:rPr>
        <w:t>(</w:t>
      </w:r>
      <w:r>
        <w:rPr>
          <w:rtl w:val="true"/>
        </w:rPr>
        <w:t>صلی الله علیه و آله وسلم</w:t>
      </w:r>
      <w:r>
        <w:rPr>
          <w:rtl w:val="true"/>
        </w:rPr>
        <w:t>)</w:t>
      </w:r>
      <w:bookmarkEnd w:id="1028"/>
    </w:p>
    <w:p>
      <w:pPr>
        <w:pStyle w:val="BookText"/>
        <w:rPr/>
      </w:pPr>
      <w:r>
        <w:rPr>
          <w:rFonts w:ascii="IRNazanin" w:hAnsi="IRNazanin" w:eastAsia="IRNazanin"/>
          <w:color w:val="111111"/>
          <w:sz w:val="28"/>
          <w:sz w:val="28"/>
          <w:szCs w:val="28"/>
          <w:rtl w:val="true"/>
          <w:lang w:bidi="fa-IR"/>
        </w:rPr>
        <w:t xml:space="preserve">یکی از مصادیقی که از برخی روایات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وصیتی است که از طرف خداوند برای پیامبر جهت روشن نمودن وظایف اوصیای ایشان و علومی که به آن نیاز دارند،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 وصایت و امامت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یا هنگام وفات آن جناب وصیتی در نوشته ای سربه مُهر نازل گردید، جبرئیل آن را به همراه اُمنایِ خدا تبارک و تعالی از فرشتگان فرود‌آورد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نزد خود داری، بیرون کن، جز وصیّ خود، و این وصیتنامه را از ما بگیر و گواه و ضامنی برای این که ما آن را به تو تحویل دادیم، برگمار و مقصود خود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نامه همه معارف دینی و سنت های الهی و سنن پیامبر و اخبار آینده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همان امام مبینی است که در آیه شریفه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بحرانی، البرهان،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مجلسی، 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عروسی حویزی، تفسیر نورالثقلین،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قمی مشهدی، کنز الدقائق،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1029" w:name="__RefHeading___Toc164481_1878427129"/>
      <w:bookmarkStart w:id="1030" w:name="_Toc387"/>
      <w:bookmarkEnd w:id="1029"/>
      <w:r>
        <w:rPr/>
        <w:t>4</w:t>
      </w:r>
      <w:r>
        <w:rPr>
          <w:rtl w:val="true"/>
        </w:rPr>
        <w:t xml:space="preserve">. </w:t>
      </w:r>
      <w:r>
        <w:rPr>
          <w:rtl w:val="true"/>
        </w:rPr>
        <w:t>همه ائمه علیهم السلام</w:t>
      </w:r>
      <w:bookmarkEnd w:id="103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متفرع بر امام مبین بودن علی علیه السلام است ،اطلاق امام مبین در روایات شیعه بر همه ائمه علیهم السلام می باشد؛ چراکه تفاوتی میان ائمه در این امور، مانند علم و جایگاه معنوی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برخی روایات، امام مبین برهمه ائمه تطبیق </w:t>
      </w:r>
      <w:bookmarkStart w:id="1031" w:name="pg14524_162761"/>
    </w:p>
    <w:p>
      <w:pPr>
        <w:pStyle w:val="BookText"/>
        <w:rPr/>
      </w:pPr>
      <w:bookmarkEnd w:id="1031"/>
      <w:r>
        <w:rPr>
          <w:rFonts w:ascii="IRNazanin" w:hAnsi="IRNazanin" w:eastAsia="IRNazanin"/>
          <w:color w:val="111111"/>
          <w:sz w:val="28"/>
          <w:sz w:val="28"/>
          <w:szCs w:val="28"/>
          <w:rtl w:val="true"/>
          <w:lang w:bidi="fa-IR"/>
        </w:rPr>
        <w:t xml:space="preserve">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ابن‌شهرآشوب، مناقب آل أبی طالب،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ابن شاذان، الفضائل، 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استرآبادی، تأویل الآیات، ص</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فیض کاشانی، نوادرالأخبار، 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فیض کاشانی، تفسیر الصافی،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بحرانی، البرهان،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مجلسی، 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032" w:name="__RefHeading___Toc164483_1878427129"/>
      <w:bookmarkStart w:id="1033" w:name="_Toc388"/>
      <w:bookmarkEnd w:id="1032"/>
      <w:r>
        <w:rPr/>
        <w:t>5</w:t>
      </w:r>
      <w:r>
        <w:rPr>
          <w:rtl w:val="true"/>
        </w:rPr>
        <w:t xml:space="preserve">. </w:t>
      </w:r>
      <w:r>
        <w:rPr>
          <w:rtl w:val="true"/>
        </w:rPr>
        <w:t>صحیفه اعمال</w:t>
      </w:r>
      <w:bookmarkEnd w:id="1033"/>
    </w:p>
    <w:p>
      <w:pPr>
        <w:pStyle w:val="BookText"/>
        <w:rPr/>
      </w:pPr>
      <w:r>
        <w:rPr>
          <w:rFonts w:ascii="IRNazanin" w:hAnsi="IRNazanin" w:eastAsia="IRNazanin"/>
          <w:color w:val="111111"/>
          <w:sz w:val="28"/>
          <w:sz w:val="28"/>
          <w:szCs w:val="28"/>
          <w:rtl w:val="true"/>
          <w:lang w:bidi="fa-IR"/>
        </w:rPr>
        <w:t xml:space="preserve">یکی دیگر از تفاسیری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شیعه قابل استفاده است، صحیفه اعمال دانستن امام مبین است؛ یعنی همان نامه عملی که رقیب عتید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درآن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اشاره ای به معنای نامه اعمال برای امام مبین دارند؛ چراکه مضمون این روایات، ناظر به اعمال انسان هاست که در امام مبین ثبت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روایات تصریح به این معنا نشده، اما از قرائن موجود، صحیفه اعمال دانستنِ امام مبین از آنها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بی‌گیاهی فرود آمد و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سرزمین خشک و بی گیاهی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به اندازه توان خویش هیزم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به قدر توان هیزم فراهم کرده، در برابر پیامبر بر روی هم انباشتند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نیز این گونه روی هم متراکم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گناهان کوچک که هر چیزی طالبی دارد و طالب آنها، آنچه را از پیش فرستاده و آنچه را باقی گذاشتند، همه را می‌نویسد، و ما همه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عروسی حویزی، تفسیر نورالثقلین،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قمی مشهدی، کنز الدقائق،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بحرانی، االبرهان،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مجلسی، بحار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شأن نزول این آیه نیز می تواند مؤید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سلمه در ناحیه ای از مدینه بودند که فاصله آنها با مسجد زیاد بود و از این مسئله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کردند و این آیه نازل شد؛ یعنی گام های شما به سوی مسجد را خداوند ثبت می کند </w:t>
      </w:r>
      <w:bookmarkStart w:id="1034" w:name="pg14524_162762"/>
    </w:p>
    <w:p>
      <w:pPr>
        <w:pStyle w:val="BookText"/>
        <w:rPr/>
      </w:pPr>
      <w:bookmarkEnd w:id="10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 تفسیر نورالثقلین،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بحرانی، البرهان،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فیض کاشانی،تفسیر الصافی،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باقر علیه السلام روایت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کوچک دوری کنید؛ زیرا کسانی آنها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می کنم و بعد استغفار می نمایم، درحالیکه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نَکْتُبُ ما قَدَّمُوا وَ آثارَهُمْ وَ کُلَّ شَی‌ءٍ أَحْصَیناهُ فی‌إِمامٍ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قمی مشهدی، کنز الدقائق،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بحرانی، البرهان،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عروسی حویزی، تفسیر نورالثقلین،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Heading3"/>
        <w:numPr>
          <w:ilvl w:val="2"/>
          <w:numId w:val="1"/>
        </w:numPr>
        <w:rPr/>
      </w:pPr>
      <w:bookmarkStart w:id="1035" w:name="__RefHeading___Toc164485_1878427129"/>
      <w:bookmarkStart w:id="1036" w:name="_Toc389"/>
      <w:bookmarkEnd w:id="1035"/>
      <w:r>
        <w:rPr>
          <w:rtl w:val="true"/>
        </w:rPr>
        <w:t>جمع بندی روایات شیعه</w:t>
      </w:r>
      <w:bookmarkEnd w:id="1036"/>
    </w:p>
    <w:p>
      <w:pPr>
        <w:pStyle w:val="BookText"/>
        <w:rPr/>
      </w:pPr>
      <w:r>
        <w:rPr>
          <w:rFonts w:ascii="IRNazanin" w:hAnsi="IRNazanin" w:eastAsia="IRNazanin"/>
          <w:color w:val="111111"/>
          <w:sz w:val="28"/>
          <w:sz w:val="28"/>
          <w:szCs w:val="28"/>
          <w:rtl w:val="true"/>
          <w:lang w:bidi="fa-IR"/>
        </w:rPr>
        <w:t xml:space="preserve">در بیشتر روایات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 گفت اگر متواتر لفظی نباشد، متواتر معنوی یا متظافر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مبین به امیرالمؤمنین علی علیه السلام تفسیر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این معنا تعمیم داده شده و بر سایر ائمه نیز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امام مبین را کتاب مبین دانسته که می توان کتاب مبین را همان لوح محفوظ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نیز که همه چیز از معارف و اخبار غیبی در آن موجود است، امام مبین اطلاق شده و از برخی روایات نیز به دست می آید که مراد، نامه اعمالی است که اعمال خیر و شرّ در آن ثبت می گردد</w:t>
      </w:r>
      <w:r>
        <w:rPr>
          <w:rFonts w:eastAsia="IRNazanin" w:cs="IRNazanin"/>
          <w:color w:val="111111"/>
          <w:sz w:val="28"/>
          <w:szCs w:val="28"/>
          <w:rtl w:val="true"/>
          <w:lang w:bidi="fa-IR"/>
        </w:rPr>
        <w:t>.</w:t>
      </w:r>
    </w:p>
    <w:p>
      <w:pPr>
        <w:pStyle w:val="Heading3"/>
        <w:numPr>
          <w:ilvl w:val="2"/>
          <w:numId w:val="1"/>
        </w:numPr>
        <w:rPr/>
      </w:pPr>
      <w:bookmarkStart w:id="1037" w:name="__RefHeading___Toc164487_1878427129"/>
      <w:bookmarkStart w:id="1038" w:name="_Toc390"/>
      <w:bookmarkEnd w:id="1037"/>
      <w:r>
        <w:rPr>
          <w:rtl w:val="true"/>
        </w:rPr>
        <w:t xml:space="preserve">بررسی دلالت مصداقی </w:t>
      </w:r>
      <w:r>
        <w:rPr>
          <w:rtl w:val="true"/>
        </w:rPr>
        <w:t>«</w:t>
      </w:r>
      <w:r>
        <w:rPr>
          <w:rtl w:val="true"/>
        </w:rPr>
        <w:t>امام مبین</w:t>
      </w:r>
      <w:r>
        <w:rPr>
          <w:rtl w:val="true"/>
        </w:rPr>
        <w:t xml:space="preserve">» </w:t>
      </w:r>
      <w:r>
        <w:rPr>
          <w:rtl w:val="true"/>
        </w:rPr>
        <w:t>در روایات اهل سنت</w:t>
      </w:r>
      <w:bookmarkEnd w:id="1038"/>
    </w:p>
    <w:p>
      <w:pPr>
        <w:pStyle w:val="Heading4"/>
        <w:numPr>
          <w:ilvl w:val="3"/>
          <w:numId w:val="1"/>
        </w:numPr>
        <w:rPr/>
      </w:pPr>
      <w:bookmarkStart w:id="1039" w:name="__RefHeading___Toc164489_1878427129"/>
      <w:bookmarkStart w:id="1040" w:name="_Toc391"/>
      <w:bookmarkEnd w:id="1039"/>
      <w:r>
        <w:rPr/>
        <w:t>1</w:t>
      </w:r>
      <w:r>
        <w:rPr>
          <w:rtl w:val="true"/>
        </w:rPr>
        <w:t xml:space="preserve">. </w:t>
      </w:r>
      <w:r>
        <w:rPr>
          <w:rtl w:val="true"/>
        </w:rPr>
        <w:t>ام الکتاب</w:t>
      </w:r>
      <w:bookmarkEnd w:id="104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تفاسیر امام مبین، ام الکتاب 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الکتاب یک بار به معنای محکمات قرآنی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بار به معنای چیزی که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به معنای جایی نزد خداوند که قرآن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سنت از صحابه و تابعین نقل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جامع البیان،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ابن ابی حاتم، تفسیر القرآن العظیم،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bookmarkStart w:id="1041" w:name="pg14524_162763"/>
    </w:p>
    <w:p>
      <w:pPr>
        <w:pStyle w:val="Heading4"/>
        <w:numPr>
          <w:ilvl w:val="3"/>
          <w:numId w:val="1"/>
        </w:numPr>
        <w:rPr/>
      </w:pPr>
      <w:bookmarkStart w:id="1042" w:name="__RefHeading___Toc164491_1878427129"/>
      <w:bookmarkStart w:id="1043" w:name="_Toc392"/>
      <w:bookmarkEnd w:id="1041"/>
      <w:bookmarkEnd w:id="1042"/>
      <w:r>
        <w:rPr/>
        <w:t>2</w:t>
      </w:r>
      <w:r>
        <w:rPr>
          <w:rtl w:val="true"/>
        </w:rPr>
        <w:t xml:space="preserve">. </w:t>
      </w:r>
      <w:r>
        <w:rPr>
          <w:rtl w:val="true"/>
        </w:rPr>
        <w:t>لوح محفوظ</w:t>
      </w:r>
      <w:bookmarkEnd w:id="1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اهل سنت، لوحی است که ملائکه آن را قرائت می کنند و از دسترس غیر آنان مصون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مفاتیح الغیب، 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مفسرین اهل سنت، این لوح در بالای آسمان هفتم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أنوارالتنزیل،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 که از تغییر و تبدیل محفوظ است، بر پیشانی اسرافیل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جامع البیان،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 جایگاه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التحریر و التنویر،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برخی روایات اهل سنت از تابعین،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عطیه اندلسی، المحرر الوجیز،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ماوردی، النکت والعیون،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بغدادی، لباب التأویل،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ثعلبی، الکشف و البیان،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ابن جوزی، زادالمسیر فی علم التفسیر،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ثعالبی،جواهر الحسان،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ابن کثیر، تفسیر القرآن العظیم،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ابن ابی حاتم، تفسیر القرآن العظیم،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 سمرقندی، بحرالعلوم،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4"/>
        <w:numPr>
          <w:ilvl w:val="3"/>
          <w:numId w:val="1"/>
        </w:numPr>
        <w:rPr/>
      </w:pPr>
      <w:bookmarkStart w:id="1044" w:name="__RefHeading___Toc164493_1878427129"/>
      <w:bookmarkStart w:id="1045" w:name="_Toc393"/>
      <w:bookmarkEnd w:id="1044"/>
      <w:r>
        <w:rPr/>
        <w:t>3</w:t>
      </w:r>
      <w:r>
        <w:rPr>
          <w:rtl w:val="true"/>
        </w:rPr>
        <w:t xml:space="preserve">. </w:t>
      </w:r>
      <w:r>
        <w:rPr>
          <w:rtl w:val="true"/>
        </w:rPr>
        <w:t>صحیفه اعمال</w:t>
      </w:r>
      <w:bookmarkEnd w:id="1045"/>
    </w:p>
    <w:p>
      <w:pPr>
        <w:pStyle w:val="BookText"/>
        <w:rPr/>
      </w:pPr>
      <w:r>
        <w:rPr>
          <w:rFonts w:ascii="IRNazanin" w:hAnsi="IRNazanin" w:eastAsia="IRNazanin"/>
          <w:color w:val="111111"/>
          <w:sz w:val="28"/>
          <w:sz w:val="28"/>
          <w:szCs w:val="28"/>
          <w:rtl w:val="true"/>
          <w:lang w:bidi="fa-IR"/>
        </w:rPr>
        <w:t xml:space="preserve">یکی دیگر از تفاسیری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روایات اهل سنت قابل استفاده است، صحیفه اعمال دانستن امام مبین است؛ یعنی همان نامه عملی که رقیب عتید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درآن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اساس برخی روایات اهل سنت از تابعین،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عطیه اندلسی، المحرر الوجیز،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ثعالبی، جواهر الحسان،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آل سعدی، تیسیر الکریم الرحمن، ص</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ابن کثیر، تفسیر القرآن العظیم،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504</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شأن نزول این آیه نیز می تواند مؤید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سلمه در ناحیه ای از مدینه بودند که فاصله آنها با مسجد زیاد بود و از این مسئله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w:t>
      </w:r>
      <w:bookmarkStart w:id="1046" w:name="pg14524_162764"/>
    </w:p>
    <w:p>
      <w:pPr>
        <w:pStyle w:val="BookText"/>
        <w:rPr/>
      </w:pPr>
      <w:bookmarkEnd w:id="1046"/>
      <w:r>
        <w:rPr>
          <w:rFonts w:ascii="IRNazanin" w:hAnsi="IRNazanin" w:eastAsia="IRNazanin"/>
          <w:color w:val="111111"/>
          <w:sz w:val="28"/>
          <w:sz w:val="28"/>
          <w:szCs w:val="28"/>
          <w:rtl w:val="true"/>
          <w:lang w:bidi="fa-IR"/>
        </w:rPr>
        <w:t xml:space="preserve">کردند و این آیه نازل شد؛ یعنی گام های شما به سوی مسجد را خداوند ثبت می کند؛ لذا پیامبر فرمودند که همانجا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جامع البیان،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ماوردی، النکت والعیون،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ابن عطیه اندلسی، المحرر الوجیز،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ثعلبی نیشابوری، الکشف و البیان،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ابن جوزی، زادالمسیر فی علم التفسیر،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ثعالبی، جواهر الحسان،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ابن کثیر، تفسیر القرآن العظیم،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کس سنت حسنه ای بگذارد، اجرش برای اوست و چیزی از اجرش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کس سنت سیئه ای بگذارد، بار گناهش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اشاره به معنای نامه اعمال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 تفسیر القرآن العظیم،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 بغدادی، لباب التأویل،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ابن کثیر، تفسیر القرآن العظیم،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مضمون این روایات ناظر به اعمال انسان هاست که در امام مبین ثبت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روایا ت بر این معنا تصریح نشده، اما از قرائن موجود، صحیفه اعمال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قابل استفاده است</w:t>
      </w:r>
      <w:r>
        <w:rPr>
          <w:rFonts w:eastAsia="IRNazanin" w:cs="IRNazanin"/>
          <w:color w:val="111111"/>
          <w:sz w:val="28"/>
          <w:szCs w:val="28"/>
          <w:rtl w:val="true"/>
          <w:lang w:bidi="fa-IR"/>
        </w:rPr>
        <w:t>.</w:t>
      </w:r>
    </w:p>
    <w:p>
      <w:pPr>
        <w:pStyle w:val="Heading4"/>
        <w:numPr>
          <w:ilvl w:val="3"/>
          <w:numId w:val="1"/>
        </w:numPr>
        <w:rPr/>
      </w:pPr>
      <w:bookmarkStart w:id="1047" w:name="__RefHeading___Toc164495_1878427129"/>
      <w:bookmarkStart w:id="1048" w:name="_Toc394"/>
      <w:bookmarkEnd w:id="1047"/>
      <w:r>
        <w:rPr/>
        <w:t>4</w:t>
      </w:r>
      <w:r>
        <w:rPr>
          <w:rtl w:val="true"/>
        </w:rPr>
        <w:t xml:space="preserve">. </w:t>
      </w:r>
      <w:r>
        <w:rPr>
          <w:rtl w:val="true"/>
        </w:rPr>
        <w:t>راه مستقیم</w:t>
      </w:r>
      <w:bookmarkEnd w:id="1048"/>
    </w:p>
    <w:p>
      <w:pPr>
        <w:pStyle w:val="BookText"/>
        <w:rPr/>
      </w:pPr>
      <w:r>
        <w:rPr>
          <w:rFonts w:ascii="IRNazanin" w:hAnsi="IRNazanin" w:eastAsia="IRNazanin"/>
          <w:color w:val="111111"/>
          <w:sz w:val="28"/>
          <w:sz w:val="28"/>
          <w:szCs w:val="28"/>
          <w:rtl w:val="true"/>
          <w:lang w:bidi="fa-IR"/>
        </w:rPr>
        <w:t xml:space="preserve">یکی دیگر از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تشابه آن با امام مبین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فَانْتَقَمْنٰا مِنْهُمْ وَ إِنَّهُمٰا لَبِإِمٰامٍ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در نتیجه از آنان انتقام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نابود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و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جاده ای آشکار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راه مستقیم وجاده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روایات اهل سنت از تابعین، مراد از امام مبین راه مستقیم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 النکت والعیون،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049" w:name="__RefHeading___Toc164497_1878427129"/>
      <w:bookmarkStart w:id="1050" w:name="_Toc395"/>
      <w:bookmarkEnd w:id="1049"/>
      <w:r>
        <w:rPr>
          <w:rtl w:val="true"/>
        </w:rPr>
        <w:t>جمع بندی روایات اهل سنت</w:t>
      </w:r>
      <w:bookmarkEnd w:id="105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اکثر روایات اهل سنت که البته نظرات صحابه و تابعین است و نه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ام‌الکتاب یا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نیز قائل به صحیفه اعمال بودن امام مبین هستند که مؤید این نظر، برخی روایاتی است که از </w:t>
      </w:r>
      <w:bookmarkStart w:id="1051" w:name="pg14524_162765"/>
    </w:p>
    <w:p>
      <w:pPr>
        <w:pStyle w:val="BookText"/>
        <w:rPr/>
      </w:pPr>
      <w:bookmarkEnd w:id="1051"/>
      <w:r>
        <w:rPr>
          <w:rFonts w:ascii="IRNazanin" w:hAnsi="IRNazanin" w:eastAsia="IRNazanin"/>
          <w:color w:val="111111"/>
          <w:sz w:val="28"/>
          <w:sz w:val="28"/>
          <w:szCs w:val="28"/>
          <w:rtl w:val="true"/>
          <w:lang w:bidi="fa-IR"/>
        </w:rPr>
        <w:t>صحابه و تابعین 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یک روایت، مراد از امام مبین، راه مستقیم است</w:t>
      </w:r>
      <w:r>
        <w:rPr>
          <w:rFonts w:eastAsia="IRNazanin" w:cs="IRNazanin"/>
          <w:color w:val="111111"/>
          <w:sz w:val="28"/>
          <w:szCs w:val="28"/>
          <w:rtl w:val="true"/>
          <w:lang w:bidi="fa-IR"/>
        </w:rPr>
        <w:t>.</w:t>
      </w:r>
    </w:p>
    <w:p>
      <w:pPr>
        <w:pStyle w:val="Heading3"/>
        <w:numPr>
          <w:ilvl w:val="2"/>
          <w:numId w:val="1"/>
        </w:numPr>
        <w:rPr/>
      </w:pPr>
      <w:bookmarkStart w:id="1052" w:name="__RefHeading___Toc164499_1878427129"/>
      <w:bookmarkStart w:id="1053" w:name="_Toc396"/>
      <w:bookmarkEnd w:id="1052"/>
      <w:r>
        <w:rPr>
          <w:rtl w:val="true"/>
        </w:rPr>
        <w:t xml:space="preserve">اشتراکات روایات شیعه و سنی در مصداق شناسی </w:t>
      </w:r>
      <w:r>
        <w:rPr>
          <w:rtl w:val="true"/>
        </w:rPr>
        <w:t>«</w:t>
      </w:r>
      <w:r>
        <w:rPr>
          <w:rtl w:val="true"/>
        </w:rPr>
        <w:t>امام مبین</w:t>
      </w:r>
      <w:r>
        <w:rPr>
          <w:rtl w:val="true"/>
        </w:rPr>
        <w:t>»</w:t>
      </w:r>
      <w:bookmarkEnd w:id="1053"/>
    </w:p>
    <w:p>
      <w:pPr>
        <w:pStyle w:val="BookText"/>
        <w:rPr/>
      </w:pPr>
      <w:r>
        <w:rPr>
          <w:rFonts w:ascii="IRNazanin" w:hAnsi="IRNazanin" w:eastAsia="IRNazanin"/>
          <w:color w:val="111111"/>
          <w:sz w:val="28"/>
          <w:sz w:val="28"/>
          <w:szCs w:val="28"/>
          <w:rtl w:val="true"/>
          <w:lang w:bidi="fa-IR"/>
        </w:rPr>
        <w:t xml:space="preserve">کتاب مبین و صحیفه اعمال، دو معنایی است که از روایات شیعه و سنی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 البته اگر بگوییم کتاب مبین، همان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نیز روایات فریقین مشترک می باشد</w:t>
      </w:r>
      <w:r>
        <w:rPr>
          <w:rFonts w:eastAsia="IRNazanin" w:cs="IRNazanin"/>
          <w:color w:val="111111"/>
          <w:sz w:val="28"/>
          <w:szCs w:val="28"/>
          <w:rtl w:val="true"/>
          <w:lang w:bidi="fa-IR"/>
        </w:rPr>
        <w:t>.</w:t>
      </w:r>
    </w:p>
    <w:p>
      <w:pPr>
        <w:pStyle w:val="Heading3"/>
        <w:numPr>
          <w:ilvl w:val="2"/>
          <w:numId w:val="1"/>
        </w:numPr>
        <w:rPr/>
      </w:pPr>
      <w:bookmarkStart w:id="1054" w:name="__RefHeading___Toc164501_1878427129"/>
      <w:bookmarkStart w:id="1055" w:name="_Toc397"/>
      <w:bookmarkEnd w:id="1054"/>
      <w:r>
        <w:rPr>
          <w:rtl w:val="true"/>
        </w:rPr>
        <w:t xml:space="preserve">تمایزات روایات شیعه و سنی در مصداق شناسی </w:t>
      </w:r>
      <w:r>
        <w:rPr>
          <w:rtl w:val="true"/>
        </w:rPr>
        <w:t>«</w:t>
      </w:r>
      <w:r>
        <w:rPr>
          <w:rtl w:val="true"/>
        </w:rPr>
        <w:t>امام مبین</w:t>
      </w:r>
      <w:r>
        <w:rPr>
          <w:rtl w:val="true"/>
        </w:rPr>
        <w:t>»</w:t>
      </w:r>
      <w:bookmarkEnd w:id="1055"/>
    </w:p>
    <w:p>
      <w:pPr>
        <w:pStyle w:val="BookText"/>
        <w:rPr/>
      </w:pPr>
      <w:r>
        <w:rPr>
          <w:rFonts w:ascii="IRNazanin" w:hAnsi="IRNazanin" w:eastAsia="IRNazanin"/>
          <w:color w:val="111111"/>
          <w:sz w:val="28"/>
          <w:sz w:val="28"/>
          <w:szCs w:val="28"/>
          <w:rtl w:val="true"/>
          <w:lang w:bidi="fa-IR"/>
        </w:rPr>
        <w:t xml:space="preserve">عمده تمایز روایات شیعه و سنی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آن بر علی علیه السلام است که روایات متواتر یا متظافری در منابع تفسیری و روایی شیعه در این رابطه وجود دارد؛ برخلاف روایات اهل سنت که به هیچ عنوان در آنها اشاره ای به امام مبین بودن علی علیه السلام نشده است</w:t>
      </w:r>
      <w:r>
        <w:rPr>
          <w:rFonts w:eastAsia="IRNazanin" w:cs="IRNazanin"/>
          <w:color w:val="111111"/>
          <w:sz w:val="28"/>
          <w:szCs w:val="28"/>
          <w:rtl w:val="true"/>
          <w:lang w:bidi="fa-IR"/>
        </w:rPr>
        <w:t>.</w:t>
      </w:r>
    </w:p>
    <w:p>
      <w:pPr>
        <w:pStyle w:val="Heading3"/>
        <w:numPr>
          <w:ilvl w:val="2"/>
          <w:numId w:val="1"/>
        </w:numPr>
        <w:rPr/>
      </w:pPr>
      <w:bookmarkStart w:id="1056" w:name="__RefHeading___Toc164503_1878427129"/>
      <w:bookmarkStart w:id="1057" w:name="_Toc398"/>
      <w:bookmarkEnd w:id="1056"/>
      <w:r>
        <w:rPr>
          <w:rtl w:val="true"/>
        </w:rPr>
        <w:t>نتیجه</w:t>
      </w:r>
      <w:bookmarkEnd w:id="1057"/>
    </w:p>
    <w:p>
      <w:pPr>
        <w:pStyle w:val="BookText"/>
        <w:rPr/>
      </w:pPr>
      <w:r>
        <w:rPr>
          <w:rFonts w:ascii="IRNazanin" w:hAnsi="IRNazanin" w:eastAsia="IRNazanin"/>
          <w:color w:val="111111"/>
          <w:sz w:val="28"/>
          <w:sz w:val="28"/>
          <w:szCs w:val="28"/>
          <w:rtl w:val="true"/>
          <w:lang w:bidi="fa-IR"/>
        </w:rPr>
        <w:t xml:space="preserve">در واکاوی و بررسی تطبیقی دلالت مصداقی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یس بر علی علیه السلام از منظر فریقین، بعد از مفهوم شناسی، در مرحله اول، آراء مختلف شیعه و سنی در مصداق شناسی امام مبین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اشتراکات و تمایزات این آراء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نیز روایات فریقین موردکنکاش و بررسی قرار گرفت و اشتراکات و تمایزات آنها بررسی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در مفهوم شناسی بررسی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کلی به معنای مقتدای روشنگر و آشکارکننده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کلی می‌تواند یک مصداق خارجی یا مصادیق متعددی در عالم واقع داشته باشد که بر این مفهوم منطبق گردیده و صدق خارجی آن را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چنانچه قرائن متصل و منفصل آیه، متعین در مصداق یا مصادیق مشخصی باشد، امام مبین باید بر همان حمل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 ای از مفسرین مبتنی بر روش تفسیر قرآن به قرآن مدعی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لوح محفوظ یا کتاب مبین یا ام الکتاب است و معانی دیگر یا غلط است، یا بطن آیه است؛ اما باید توجه داشت که چنانچه مقدمات استدلال این گروه از مفسرین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لوح محفوظ، صحیح باشد، با توجه به کلی بودن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مصداق یا مصادیقی از آن را توانسته اند اثبات کنند و بدون تردید، اثبات شیء نفی ماعدا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صدق بر مصداق یا مصادیق دیگری که ویژگی های منطبق برخصوصیات این مفهوم داشته باشد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چنانچه روایاتی که شرایط حجیت را داشته باشند، مصداق یا مصادیق دیگری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کنند، گستره این مفهوم بی‌تردید شامل آنان نیز می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منابع شیعه، روایات بسیاری که بی‌تردید امکان همدستی بر کذب راویان آنها نمی‌رود، علی علیه السلام را مصداق امام مبین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نیز مانند سایر مصادیقی چون لوح محفوظ که با روش تفسیر قرآن به قرآن به دست آمده، دارای حجیت بوده و مصداق حقیقی آیه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نیازی به این‌که علی علیه السلام را بطن و اشاره آیه بگیریم نیز نیست؛ هرچند که معنای لوح محفوظ زودتر به ذهن برسد؛ زیرا زمانی معنای ارائه شده در روایات از آیه را بطن آیه تلقی می‌کنند که ظاهر آیه با آن همراه نباشد؛ درحالی که ظاهر آیه احصاء همه اشیاء در مقتدای آشکار است که هم بر لوح محفوظ قابل تطبیق است و هم بر قلب ولیّ خدا که علی علیه السلام و ائمه معصومین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برخی مفسرین اهل سنت نیز این معنا را که انسان کامل یا امام علی علیه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پذیرفته‌اند و بر امام جمع در روز قیامت حمل کرده‌اند؛ یعنی حتی محققینی که شیعه هم نیستند، قرینه تعیین کننده متصل یا منفصلی که نفی ماعدای معنای لوح محفوظ کند را در آیه نیافتند و مصادیقی چون انسان را با ویژگی های خاصی، مصداق آیه دانسته اند؛ چنان که برخی دیگر از مفسران مصادیق دیگری ذکر نموده اند و امام مبین را منحصر در لوح محفوظ ندانسته اند؛ مگر این‌که قائلین به این نظریه مدعی شوند امام مبین مفهومی عام نداشته و نام </w:t>
      </w:r>
    </w:p>
    <w:p>
      <w:pPr>
        <w:pStyle w:val="BookText"/>
        <w:rPr/>
      </w:pPr>
      <w:r>
        <w:rPr>
          <w:rFonts w:ascii="IRNazanin" w:hAnsi="IRNazanin" w:eastAsia="IRNazanin"/>
          <w:color w:val="111111"/>
          <w:sz w:val="28"/>
          <w:sz w:val="28"/>
          <w:szCs w:val="28"/>
          <w:rtl w:val="true"/>
          <w:lang w:bidi="fa-IR"/>
        </w:rPr>
        <w:t>شیء خارجی که همان لوح محفوظ است، می‌باشد؛ اما حقیقتا نه در داخل آیه و نه آیات دیگر و نه روایات، چنین قرینه ای نیست و حتی می‌توان گفت روایات شیعه و سنی، عکس این معنا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هر مصداقی که برای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گردد، بر اساس روایات یا آیات دیگر چنانچه دارای شرایط حجیت باشد، می‌تواند در ذیل بال گسترده مفهوم مقتدای روشنگر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می‌توان برخی مصادیق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علی علیه السلام جمع نمود؛ بدین صورت که این دو، یک حقیقتند؛ یعنی قلب امام که محل علم الهی امام است و لوح محفوظ، هر دو تجلی علم الهی بوده و حقیقت واحدی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میان برخی اقوال که دلیل معتبری دارند نیز می‌توان جمع نمود و دلیلی محکم برای انحصار امام مبین در لوح محفوظ وجود ندارد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باید گفت که آنچه از روایات متعدد در منابع معتبر شیعه استفاده می شود، این است که امام علی علیه السلام و سایر ائمه معصومین علیهم السلام مصداق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هستند</w:t>
      </w:r>
      <w:r>
        <w:rPr>
          <w:rFonts w:eastAsia="IRNazanin" w:cs="IRNazanin"/>
          <w:color w:val="111111"/>
          <w:sz w:val="28"/>
          <w:szCs w:val="28"/>
          <w:rtl w:val="true"/>
          <w:lang w:bidi="fa-IR"/>
        </w:rPr>
        <w:t xml:space="preserve">. </w:t>
      </w:r>
      <w:bookmarkStart w:id="1058" w:name="pg14524_162768"/>
    </w:p>
    <w:p>
      <w:pPr>
        <w:pStyle w:val="Heading3"/>
        <w:numPr>
          <w:ilvl w:val="2"/>
          <w:numId w:val="1"/>
        </w:numPr>
        <w:rPr/>
      </w:pPr>
      <w:bookmarkStart w:id="1059" w:name="__RefHeading___Toc164505_1878427129"/>
      <w:bookmarkStart w:id="1060" w:name="_Toc399"/>
      <w:bookmarkEnd w:id="1058"/>
      <w:bookmarkEnd w:id="1059"/>
      <w:r>
        <w:rPr>
          <w:rtl w:val="true"/>
        </w:rPr>
        <w:t>منابع</w:t>
      </w:r>
      <w:bookmarkEnd w:id="1060"/>
    </w:p>
    <w:p>
      <w:pPr>
        <w:pStyle w:val="BookText"/>
        <w:rPr/>
      </w:pPr>
      <w:r>
        <w:rPr>
          <w:rFonts w:ascii="IRNazanin" w:hAnsi="IRNazanin" w:eastAsia="IRNazanin"/>
          <w:color w:val="111111"/>
          <w:sz w:val="28"/>
          <w:sz w:val="28"/>
          <w:szCs w:val="28"/>
          <w:rtl w:val="true"/>
          <w:lang w:bidi="fa-IR"/>
        </w:rPr>
        <w:t xml:space="preserve">قرآن کریم، ترجمه 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حاتم، عبدالرحمن بن محمد، تفسیرالقرآن العظیم، ریاض، مکتبة نزار مصطفی الباز،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زمنین، محمد بن عبدالله، تفسیر ابن ابی زمنین، بیروت، دارالکتب العلمیة،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حلی، ابوعبدالله محمد بن احمد، المنتخب من تفسیر التبیان،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قم، کتابخانه آیت الله مرعشی نجفی،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کتابچی،</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معانی الأخبار،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دفتر انتشارات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جزی، محمد بن احمد، التسهیل لعلوم التنزیل،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خالدی، بیروت، دار الارقم بن ابی الارقم،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عبدالرحمن بن علی، زاد المسیر فی علم التفسیر،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المهدی، بیروت، دارالکتاب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شاذان قمی، أبوالفضل شاذان بن جبرئیل، الفضائل، قم، 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 محمد بن علی،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الأمان من أخطار الأسفار و الأزمان، قم، مؤسسة آل البیت،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الیقین باختصاص مولانا علی علیه السلام بإمرة المؤمنین،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انصاری زنجانی، قم، دارالکتاب،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عاشور، محمد بن طاهر، التحریر و التنویر، بیروت، مؤسسة التاریخ،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عجیبه، احمد بن محمد، البحر المدید فی تفسیر القرآن المجید،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عبدالله قرشی، قاهره، نشر دکتر حسن عباس زکی،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عطیه اندلسی، عبدالحق بن غالب، المحررالوجیز فی تفسیر الکتاب العزیز، بیروت، دارالکتب العلمیه،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اسماعیل بن عمر،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شمس الدین، بیروت، دارالکتب العلمیة،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 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هائم، شهاب الدین احمد بن محمد، التبیان فی تفسیر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ضاحی عبدالباقی محمد، بیروت، دارالغرب الإسلامی،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ابوالسعود، محمد بن محمد، ارشاد العقل السلیم الی مزایا القرآن الکریم، بیروت، دار احیاء التراث العربی، چاپ اول،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رازی، حسین بن علی، روض الجنان و روح الجنان فی تفسیرالقرآن،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یاحقی و محمدمهدی ناصح، مشهد، بنیاد پژوهش‌های اسلامی آستان قدس رضوی،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ابوحیان، محمد بن یوسف، البحر المحیط فی التفسیر، بیروت، دارالفکر،</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ابوعبیده معمر بن مثنی، مجاز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سزگین، قاهره، مکتبة الخانجی،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ازهری، محمد بن أحمد، تهذیب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بیروت، دار إحیاء التراث العربی، چاپ اول،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استرآبادی، علی، تأویل الآیات الظاهرة فی فضائل العترة الطاهرة، قم، مؤسسة النشر الإسلامی،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سعدی، عبدالرحمن بن ناصر، تیسیر الکریم الرحمن، بیروت، مکتبة النهضة العربیه،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 محمود، روح المعانی فی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عبدالباری عطیة،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بن سلیمان، البرهان فی تفسیر القرآن، تهران، بنیاد بعثت،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علاءالدین علی بن محمد، لباب التأویل فی معانی التنزیل،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شاهین، بیروت، دارالکتب العلمیة،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بلخی، مقاتل بن سلیمان، تفسیر مقاتل بن سلیمان،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محمود شحاته، بیروت، دار إحیاء التراث العربی،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عبدالله بن عمر، أنوارالتنزیل و أسرارالتأویل،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عبدالرحمن المرعشلی، بیروت، دار احیاء التراث العربی،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عبدالرحمن بن محمد،جواهر الحسان فی تفسیر القرآن، بیروت، داراحیاء 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نیشابوری ،ابو اسحاق احمد بن ابراهیم، الکشف و البیان عن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بن عاشور، بیروت، دار احیاء التراث العربی،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شریف علی بن محمد، التعریفات، تهران، ناصر خسرو،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ابوبکر جابر، ایسر التفاسیر لکلام العلی الکبیر، مدینه، مکتبة العلوم و الحکم،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معاد در قرآن، قم، اسراء، چاپ ششم،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أبونصر إسماعیل بن حماد، الصحاح تاج اللغة و صحاح العربیة،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عبدالغفور عطار، بیروت، دارالعلم للملایین،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إثبات الهداة بالنصوص و المعجزات، بیروت، 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رضی الدین علی بن یوسف بن المطهر، العدد القویة لدفع المخاوف الیومیة،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رجائی و محمود مرعشی، قم، کتابخانه آیت‌الله مرعشی نجفی،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احمدبن فارس، معجم مقاییس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بیروت، دارالفکر،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أبوالقاسم الحسین بن محمد المعروف، المفردات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الداودی، بیروت، دارالقلم،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محمد، المنار، قاهره، الهیئة المصریة العامة للکتاب،</w:t>
      </w:r>
      <w:r>
        <w:rPr>
          <w:rFonts w:eastAsia="IRNazanin" w:cs="IRNazanin"/>
          <w:color w:val="111111"/>
          <w:sz w:val="28"/>
          <w:szCs w:val="28"/>
          <w:lang w:bidi="fa-IR"/>
        </w:rPr>
        <w:t>11990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الکشاف عن حقائق غوامض التنزیل، بیروت، دارالکتب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سمرقندی، نصر بن محمد بن احمد، بحرالعلوم،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عمربن غلامحسن عمروی، بیروت، دارالفکر،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قطب، ابن ابراهیم شاذلی، فی ظلال القرآن، قاهره، دارالشروق، چاپ هفدهم،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شامی، یوسف بن حاتم، الدر النظیم فی مناقب الأئمة اللهامیم، قم، جامعه مدرسین،</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 عبدالله، تفسیر القرآن الکریم، بیروت، دارالبلاغة للطباعة و النشر،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تهرانی، محمد، البلاغ فی تفسیر القرآن بالقرآن، قم، مؤلف،چاپ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صاوی، احمد بن محمد، حاشیة الصاوی علی تفسیر الجلالین، بیروت، دارالکتب العلمیة،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شیرازی، محمد بن ابراهیم، تفسیر القرآن الکریم،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قم، انتشارات بیدار، چاپ دوم،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 علیشاه، حسن بن محمدباقر، تفسیر صفی، تهران، انتشارات منوچهری،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سید محمدحسین، المیزان فی تفسیر القرآن، قم، دفتر انتشارات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الإحتجاج علی أهل اللجاج،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خرسان، مشهد، نشر مرتضی،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بلاغی، تهران، ناصرخسرو، 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جامع البیان فی تفسیر القرآن، بیروت، دارالمعرفه،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محمد بن جریر بن رستم، دلائل الإمامة، قم،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طنطاوی، سید محمد، التفسیر الوسیط للقرآن الکریم، قاهره، دار نهضة للطباعة والنشر،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علماء، الأصول الستة عشر،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محمودی و دیگران، قم، مؤسسة دارالحدیث الثقافیة،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 علی بن جمعه، تفسیر نورالثقلین، قم، انتشارات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العیاشی،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تهران، چاپخانه علمی،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 بن احمد، روضة الواعظین و بصیرة المتعظین، قم، انتشارات رضی،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مفاتیح الغیب، بیروت، دار احیاء التراث العربی، چاپ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کتاب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المخزومی و إبراهیم السامرائی، بیروت، دارالمعجزه،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سید محمدحسین، تفسیر من وحی القرآن، بیروت، دارالملاک للطباعة والنشر،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تفسیر الصافی،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اعلمی، تهران، انتشارات 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محمدمحسن بن شاه مرتضی، نوادر الأخبار فیما یتعلق بأصول الدین، تهران، مؤسسه مطالعات و تحقیقات فرهنگی،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لأحکام القرآن، تهران، انتشارات ناصرخسرو،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عبدالکریم بن هوازن، لطائف الاشارات،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بسیونی، قاهره، مجلس الأعلی للشؤون الاسلامیة،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مشهدی، محمد بن محمدرضا، تفسیر کنز الدقائق و بحر الغرائب،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تهران، سازمان چاپ و انتشارات وزارت ارشاد اسلامی،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موسوی جزایری، قم، دارالکتاب،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قم، دارالحدیث،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گنابادی، سلطان محمد، تفسیر بیان السعادة فی مقامات العبادة، بیروت، مؤسسة الأعلمی للمطبوعات،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علی بن محمد، النکت و العیون، بیروت، دارالکتب العلمیة،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بن محمدتقی، بحار الانوار، بیروت، دار إحیاء التراث العربی،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سید محمدتقی، من هدی القرآن، تهران، دار محبی الحسین،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اثبات الوصیة، قم، انصاریان،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وزارت فرهنگ و ارشاد اسلامی،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مظفر،محمدرضا، المنطق، بیروت، دارالتعارف للمطبوعات،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،تفسیر الکاشف، تهران، دارالکتب الإسلامیة،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الإسلامیة،چاپ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ملاحویش آل غازی، سید عبدالقادر، بیان المعانی، دمشق، مطبعة الترقی،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میبدی، احمد بن محمد، کشف الأسرار و عدة الأبرار،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حکمت، تهران، انتشارات امیرکبیر، چاپ پنجم،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میبدی، احمد بن محمد، خلاصه تفسیر ادبی و عرفانی قرآن مجید،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آموزگار، تهران، اقبال، چاپ دوم،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نحاس، احمد بن محمد، اعراب القرآن، منشورات محمدعلی بیضون، بیروت، دارالکتب العلمیة،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نظام الدین حسن بن محمد ،تفسیر غرائب القرآن و رغائب الفرقان،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عمیرات، بیروت، دارالکتب العلمیه،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نیشابوری، علی بن احمد، الوجیز فی تفسیر الکتاب العزیز، بیروت، دار القلم،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هواری، هود بن محکم، تفسیر کتاب الله العزیز، الجزایر، دار البصائر، چاپ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رشته علوم تربیتی دانشگاه فرهنگیان اراک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Leila1376karimi@gmail.com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رشته علوم تربیتی دانشگاه فرهنگیان اراک، </w:t>
      </w:r>
      <w:r>
        <w:rPr>
          <w:rFonts w:eastAsia="IRNazanin" w:cs="IRNazanin"/>
          <w:b w:val="false"/>
          <w:bCs w:val="false"/>
          <w:i w:val="false"/>
          <w:iCs w:val="false"/>
          <w:color w:val="333333"/>
          <w:sz w:val="20"/>
          <w:szCs w:val="20"/>
        </w:rPr>
        <w:t>Leila1376karimi@gmail.com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 التحصیل سطح چهار جامعه المصطفی العالمیه، </w:t>
      </w:r>
      <w:r>
        <w:rPr>
          <w:rFonts w:eastAsia="IRNazanin" w:cs="IRNazanin"/>
          <w:b w:val="false"/>
          <w:bCs w:val="false"/>
          <w:i w:val="false"/>
          <w:iCs w:val="false"/>
          <w:color w:val="333333"/>
          <w:sz w:val="20"/>
          <w:szCs w:val="20"/>
        </w:rPr>
        <w:t>akhtarqolami@gmail.com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دانشیارجامعه‌شناسی دانشگاه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Mazaki42@yahoo.com</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تخصصی علوم قرآن و حدیث، </w:t>
      </w:r>
      <w:r>
        <w:rPr>
          <w:rFonts w:eastAsia="IRNazanin" w:cs="IRNazanin"/>
          <w:b w:val="false"/>
          <w:bCs w:val="false"/>
          <w:i w:val="false"/>
          <w:iCs w:val="false"/>
          <w:color w:val="333333"/>
          <w:sz w:val="20"/>
          <w:szCs w:val="20"/>
        </w:rPr>
        <w:t>obhan756@yahoo.com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کلام امامیه؛ </w:t>
      </w:r>
      <w:r>
        <w:rPr>
          <w:rFonts w:eastAsia="IRNazanin" w:cs="IRNazanin"/>
          <w:b w:val="false"/>
          <w:bCs w:val="false"/>
          <w:i w:val="false"/>
          <w:iCs w:val="false"/>
          <w:color w:val="333333"/>
          <w:sz w:val="20"/>
          <w:szCs w:val="20"/>
        </w:rPr>
        <w:t>14mt.shaker@gmail.com</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حسکانی، شواهد التنزیل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ابن عساکر، تاریخ مدینه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المناوی در فیض القدیر پس از اشاره به برخی روایات در گستردگی علم امام علی علیه السلام می‌نویسد، والأخبار فی هذا الباب لا تکاد تحصی،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مناوی، فیض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از محمد بن عذافر صیرفی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 حکم بن عیینه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امام باقر علیه السلام بودیم، حکم از امام سوال می‌نمود و امام به وی احترام و عنایت خاصی مبذول 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در یک مسئله اختلاف نمودند، حضرت به فرزندش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 کتاب جدم امیرالمؤمنین علیه السلام را بیاور، ابن عذافر می گوید، فرزند امام باقر کتابی بسیار بزرگ و در هم پیچیده آورد، آن گاه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خط علی و املای رسول خدا است، بعد رو به حکم بن عیینه نمود و فرمود، ابا محمد تو سلمه و ابوالمقدام هر جا می‌خواهید بروید، ولی به خدا سوگند علم مورد اعتماد را جز در پیش کسانی که جبرییل بر آنان نازل می‌گردید نخواهید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نجاشی، فهرست نجاشی ،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مقالاتی مستقل به بررسی هر یک از این عناوین پرداخته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چیستی روح القدس و آثار آن، فصلنامه اندیشه نوین دینی ش</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حقیقت مصحف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پاسخ به شبهاتی پیرامون آن، فصلنامه پژوهشهای اعتقادی کلامی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صحیفه جامعه و علم امام، فصلنامه کلام اسلامی‌ش</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چیستی عمود نور، فصلنامه علوم حدیث 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دقیق تر از تقسیم بندی سرچشمه‌های آگاهی امام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 منابع علم امام ، فصل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در این مقام مورد استناد قرار گرفته‌اند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برای ملاحظه روایاتی که به این آیات اشاره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علی اربعه 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و الاشارة و اللطائف و الحقایق، فالعبارة للعوام والاشارة للخواص و اللطائف للاولیاء و الحقایق للانبیاء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شهید اول، الدرر الباهره،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امالی،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طوسی، امالی،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طبرسی،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صدوق، الکمال الدین،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سلیم، کتاب سلیم بن قیس،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ابوالحسن عاملی فتونی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مجموعه مرآه الانوار و مشکاه الاسرار که شامل سه مقدمه و هر یک در بردارندۀ فصل‌هایی متعدد است، به مسئله اثبات بطن برای قرآن و مسائل پیرامون آن از جمله جایگاه ائمه علیهم السلام در بطن قرآن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تاکید بر آیات مطرح در مسئله ولایت و امامت معتقد است؛ ان تمام القرآن انما انزل للارشاد الیهم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الاعلام بهم وبیان العلوم والاحکام لهم و الامر باطاعتهم و ترک مخالفیهم و ان الله عزوجل جعل جمله بطن القرآن فی دعوه الامامه و الولایه کما جعل جل ظهره فی دعوه التوحید والنبوه والرساله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فتونی، مقدمه تفسیر مراه الانوار،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همچنین در گفتار دوم از مقدمه سوم که طولانی ترین بخش کتاب است، با نظمی مناسب، با تکیه بر کلید واژه اصلی روایت، به صورت الف بائی نسبت به تنظیم روایاتی که معارفی عمیقتر از ظاهر آیات را بیان داشته‌اند دست زده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توجه نمود می توان روایاتی که تحریف قرآن از آنها استشمام می گردد با توجه به محکمات موجود درباره عدم تحریف قرآن، از گونه تفسیر باطنی قرآن دانست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بخشهایی از کتاب سیری در صحیحین در زمینه مقایسه میان روایات شیعه و اهل سنت در مباحث توحیدی که در ذیل آیات مطرح شده مناسب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نجمی، سیری در صحیحین ،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 دیگر از روایات بطون را می توان در تفسیر البرهان ، الصافی وتفسیر عیاشی و مقایسه آن با تفاسیر روایی اهل سنت همانند الدر المنثور، تفسیر القرآن العظیم از ابن ابی حاتم رازی، جامع البیان از طبری در ذیل آیات ملاحظه نمود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قرآن و حدیث دانشکده اصول الدین قم، </w:t>
      </w:r>
      <w:r>
        <w:rPr>
          <w:rFonts w:eastAsia="IRNazanin" w:cs="IRNazanin"/>
          <w:b w:val="false"/>
          <w:bCs w:val="false"/>
          <w:i w:val="false"/>
          <w:iCs w:val="false"/>
          <w:color w:val="333333"/>
          <w:sz w:val="20"/>
          <w:szCs w:val="20"/>
        </w:rPr>
        <w:t>syedmirzeinali@gmail.com</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tahereh.bageremanesh53@gmail.com</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بِهِ الرُّوحُ الْأَمِینُ عَلَی قَلْبِکَ لِتَکُونَ مِنَ الْمُنذِرِینَ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 احیاگر درستکار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 دل تو فرود آورد، تا از هشداردهندگان باشی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نَنَسَخْ مِنْ آیةٍ أَوْ نُنْسِهَا نَأْتِ بِخَیرٍ مِنْهَا أَوْ مِثْلِهَا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نشانه‌ای را که تغییر می‌دهیم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نشانه دیگری جانشین آن می‌کنیم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 را به فراموشی می‌سپاریم، بهتر از آن، یا همانندش را می‌آوریم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وَأَنزَلْنَا إِلَیکَ الذِّکْرَ لِتُبَینَ لِلنَّاسِ مَا نُزِّلَ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آگاه‌کننده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سوی تو فرو فرستادیم، تا آنچه را به سوی مردم فرود آمده، برای آنان روشن کنی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و عضو هیئت علمی جامعة المصطفی العالمیة؛ </w:t>
      </w:r>
      <w:r>
        <w:rPr>
          <w:rFonts w:eastAsia="IRNazanin" w:cs="IRNazanin"/>
          <w:b w:val="false"/>
          <w:bCs w:val="false"/>
          <w:i w:val="false"/>
          <w:iCs w:val="false"/>
          <w:color w:val="333333"/>
          <w:sz w:val="20"/>
          <w:szCs w:val="20"/>
        </w:rPr>
        <w:t>halavimehr5@gmail.com</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دانش‌پژوه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قم، </w:t>
      </w:r>
      <w:r>
        <w:rPr>
          <w:rFonts w:eastAsia="IRNazanin" w:cs="IRNazanin"/>
          <w:b w:val="false"/>
          <w:bCs w:val="false"/>
          <w:i w:val="false"/>
          <w:iCs w:val="false"/>
          <w:color w:val="333333"/>
          <w:sz w:val="20"/>
          <w:szCs w:val="20"/>
        </w:rPr>
        <w:t>jahanimahdi313@gmail.com</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فقه و مبانی حقوق اسلامی؛ </w:t>
      </w:r>
      <w:r>
        <w:rPr>
          <w:rFonts w:eastAsia="IRNazanin" w:cs="IRNazanin"/>
          <w:b w:val="false"/>
          <w:bCs w:val="false"/>
          <w:i w:val="false"/>
          <w:iCs w:val="false"/>
          <w:color w:val="333333"/>
          <w:sz w:val="20"/>
          <w:szCs w:val="20"/>
        </w:rPr>
        <w:t>rezamo1001@gmail.com</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زبان و ادبیات عربی دانشگاه اصفهان؛ </w:t>
      </w:r>
      <w:r>
        <w:rPr>
          <w:rFonts w:eastAsia="IRNazanin" w:cs="IRNazanin"/>
          <w:b w:val="false"/>
          <w:bCs w:val="false"/>
          <w:i w:val="false"/>
          <w:iCs w:val="false"/>
          <w:color w:val="333333"/>
          <w:sz w:val="20"/>
          <w:szCs w:val="20"/>
        </w:rPr>
        <w:t>goli.malekabadi@gmail.com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عالم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سرانجام چشمانت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جست‌وجوی خلل و نقصان ناکام مانده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تو باز می‌گردد در حالی که خسته و ناتوان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ضُرِبَ مَثَلٌ فَاسْتَمِعُوا لَهُ إِنَّ الَّذِینَ تَدْعُونَ مِنْ دُونِ اللَّهِ لَنْ یخْلُقُوا ذُبَابًا وَلَوِ اجْتَمَعُوا لَهُ وَإِنْ یسْلُبْهُمُ الذُّبَابُ شَیئًا لَا یسْتَنْقِذُوهُ مِنْهُ ضَعُفَ الطَّالِبُ وَالْمَطْلُوبُ؛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 زده شده است، به آن گوش فرا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را که غیر از خدا می‌خوانید، هرگز نمی‌توانند مگسی بیافرینند، هر چند برای این کار دست به دست هم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مگس چیزی از آن‌ها برباید، نمی‌توانند آن را باز پس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این طلب‌کنندگان ناتوانند، و هم آن مطلوبان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این عابدان و هم آن معبودان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 اصفهان؛</w:t>
      </w:r>
      <w:r>
        <w:rPr>
          <w:rFonts w:eastAsia="IRNazanin" w:cs="IRNazanin"/>
          <w:b w:val="false"/>
          <w:bCs w:val="false"/>
          <w:i w:val="false"/>
          <w:iCs w:val="false"/>
          <w:color w:val="333333"/>
          <w:sz w:val="20"/>
          <w:szCs w:val="20"/>
        </w:rPr>
        <w:t>s.kabiry.esf@gmail.com</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w:t>
      </w:r>
      <w:r>
        <w:rPr>
          <w:rFonts w:eastAsia="IRNazanin" w:cs="IRNazanin"/>
          <w:b w:val="false"/>
          <w:bCs w:val="false"/>
          <w:i w:val="false"/>
          <w:iCs w:val="false"/>
          <w:color w:val="333333"/>
          <w:sz w:val="20"/>
          <w:szCs w:val="20"/>
        </w:rPr>
        <w:t>halavimehr5@gmail.com</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و عضو هیئت علمی جامعة المصطفی العالمیة؛</w:t>
      </w:r>
      <w:r>
        <w:rPr>
          <w:rFonts w:eastAsia="IRNazanin" w:cs="IRNazanin"/>
          <w:b w:val="false"/>
          <w:bCs w:val="false"/>
          <w:i w:val="false"/>
          <w:iCs w:val="false"/>
          <w:color w:val="333333"/>
          <w:sz w:val="20"/>
          <w:szCs w:val="20"/>
        </w:rPr>
        <w:t>halavimehr5@gmail.com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3.jpeg"/><Relationship Id="rId119" Type="http://schemas.openxmlformats.org/officeDocument/2006/relationships/image" Target="media/image3.jpeg"/><Relationship Id="rId120" Type="http://schemas.openxmlformats.org/officeDocument/2006/relationships/image" Target="media/image4.jpeg"/><Relationship Id="rId121" Type="http://schemas.openxmlformats.org/officeDocument/2006/relationships/image" Target="media/image4.jpeg"/><Relationship Id="rId122" Type="http://schemas.openxmlformats.org/officeDocument/2006/relationships/footer" Target="footer113.xml"/><Relationship Id="rId123" Type="http://schemas.openxmlformats.org/officeDocument/2006/relationships/image" Target="media/image5.jpeg"/><Relationship Id="rId124" Type="http://schemas.openxmlformats.org/officeDocument/2006/relationships/image" Target="media/image5.jpeg"/><Relationship Id="rId125" Type="http://schemas.openxmlformats.org/officeDocument/2006/relationships/footer" Target="footer114.xml"/><Relationship Id="rId126" Type="http://schemas.openxmlformats.org/officeDocument/2006/relationships/image" Target="media/image6.jpeg"/><Relationship Id="rId127" Type="http://schemas.openxmlformats.org/officeDocument/2006/relationships/image" Target="media/image6.jpeg"/><Relationship Id="rId128" Type="http://schemas.openxmlformats.org/officeDocument/2006/relationships/footer" Target="footer115.xml"/><Relationship Id="rId129" Type="http://schemas.openxmlformats.org/officeDocument/2006/relationships/image" Target="media/image7.jpeg"/><Relationship Id="rId130" Type="http://schemas.openxmlformats.org/officeDocument/2006/relationships/image" Target="media/image7.jpeg"/><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image" Target="media/image8.jpeg"/><Relationship Id="rId134" Type="http://schemas.openxmlformats.org/officeDocument/2006/relationships/image" Target="media/image8.jpeg"/><Relationship Id="rId135" Type="http://schemas.openxmlformats.org/officeDocument/2006/relationships/footer" Target="footer118.xml"/><Relationship Id="rId136" Type="http://schemas.openxmlformats.org/officeDocument/2006/relationships/image" Target="media/image9.jpeg"/><Relationship Id="rId137" Type="http://schemas.openxmlformats.org/officeDocument/2006/relationships/image" Target="media/image9.jpeg"/><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image" Target="media/image10.jpeg"/><Relationship Id="rId331" Type="http://schemas.openxmlformats.org/officeDocument/2006/relationships/image" Target="media/image10.jpeg"/><Relationship Id="rId332" Type="http://schemas.openxmlformats.org/officeDocument/2006/relationships/footer" Target="footer311.xml"/><Relationship Id="rId333" Type="http://schemas.openxmlformats.org/officeDocument/2006/relationships/image" Target="media/image11.jpeg"/><Relationship Id="rId334" Type="http://schemas.openxmlformats.org/officeDocument/2006/relationships/image" Target="media/image11.jpeg"/><Relationship Id="rId335" Type="http://schemas.openxmlformats.org/officeDocument/2006/relationships/footer" Target="footer312.xml"/><Relationship Id="rId336" Type="http://schemas.openxmlformats.org/officeDocument/2006/relationships/image" Target="media/image12.jpeg"/><Relationship Id="rId337" Type="http://schemas.openxmlformats.org/officeDocument/2006/relationships/image" Target="media/image12.jpeg"/><Relationship Id="rId338" Type="http://schemas.openxmlformats.org/officeDocument/2006/relationships/image" Target="media/image13.jpeg"/><Relationship Id="rId339" Type="http://schemas.openxmlformats.org/officeDocument/2006/relationships/image" Target="media/image13.jpeg"/><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image" Target="media/image14.jpeg"/><Relationship Id="rId344" Type="http://schemas.openxmlformats.org/officeDocument/2006/relationships/image" Target="media/image14.jpeg"/><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image" Target="media/image15.jpeg"/><Relationship Id="rId350" Type="http://schemas.openxmlformats.org/officeDocument/2006/relationships/image" Target="media/image15.jpeg"/><Relationship Id="rId351" Type="http://schemas.openxmlformats.org/officeDocument/2006/relationships/footer" Target="footer320.xml"/><Relationship Id="rId352" Type="http://schemas.openxmlformats.org/officeDocument/2006/relationships/image" Target="media/image16.jpeg"/><Relationship Id="rId353" Type="http://schemas.openxmlformats.org/officeDocument/2006/relationships/image" Target="media/image16.jpeg"/><Relationship Id="rId354" Type="http://schemas.openxmlformats.org/officeDocument/2006/relationships/footer" Target="footer321.xml"/><Relationship Id="rId355" Type="http://schemas.openxmlformats.org/officeDocument/2006/relationships/image" Target="media/image17.jpeg"/><Relationship Id="rId356" Type="http://schemas.openxmlformats.org/officeDocument/2006/relationships/image" Target="media/image17.jpeg"/><Relationship Id="rId357" Type="http://schemas.openxmlformats.org/officeDocument/2006/relationships/footer" Target="footer322.xml"/><Relationship Id="rId358" Type="http://schemas.openxmlformats.org/officeDocument/2006/relationships/footer" Target="footer323.xml"/><Relationship Id="rId359" Type="http://schemas.openxmlformats.org/officeDocument/2006/relationships/footer" Target="footer324.xml"/><Relationship Id="rId360" Type="http://schemas.openxmlformats.org/officeDocument/2006/relationships/footer" Target="footer325.xml"/><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footer" Target="footer330.xml"/><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footer" Target="footer335.xml"/><Relationship Id="rId371" Type="http://schemas.openxmlformats.org/officeDocument/2006/relationships/footer" Target="footer336.xml"/><Relationship Id="rId372" Type="http://schemas.openxmlformats.org/officeDocument/2006/relationships/footer" Target="footer337.xml"/><Relationship Id="rId373" Type="http://schemas.openxmlformats.org/officeDocument/2006/relationships/footer" Target="footer338.xml"/><Relationship Id="rId374" Type="http://schemas.openxmlformats.org/officeDocument/2006/relationships/footer" Target="footer339.xml"/><Relationship Id="rId375" Type="http://schemas.openxmlformats.org/officeDocument/2006/relationships/footer" Target="footer340.xml"/><Relationship Id="rId376" Type="http://schemas.openxmlformats.org/officeDocument/2006/relationships/footer" Target="footer341.xml"/><Relationship Id="rId377" Type="http://schemas.openxmlformats.org/officeDocument/2006/relationships/footer" Target="footer342.xml"/><Relationship Id="rId378" Type="http://schemas.openxmlformats.org/officeDocument/2006/relationships/footer" Target="footer343.xml"/><Relationship Id="rId379" Type="http://schemas.openxmlformats.org/officeDocument/2006/relationships/footer" Target="footer344.xml"/><Relationship Id="rId380" Type="http://schemas.openxmlformats.org/officeDocument/2006/relationships/footer" Target="footer345.xml"/><Relationship Id="rId381" Type="http://schemas.openxmlformats.org/officeDocument/2006/relationships/footer" Target="footer346.xml"/><Relationship Id="rId382" Type="http://schemas.openxmlformats.org/officeDocument/2006/relationships/footer" Target="footer347.xml"/><Relationship Id="rId383" Type="http://schemas.openxmlformats.org/officeDocument/2006/relationships/footer" Target="footer348.xml"/><Relationship Id="rId384" Type="http://schemas.openxmlformats.org/officeDocument/2006/relationships/footer" Target="footer349.xml"/><Relationship Id="rId385" Type="http://schemas.openxmlformats.org/officeDocument/2006/relationships/footer" Target="footer350.xml"/><Relationship Id="rId386" Type="http://schemas.openxmlformats.org/officeDocument/2006/relationships/footer" Target="footer351.xml"/><Relationship Id="rId387" Type="http://schemas.openxmlformats.org/officeDocument/2006/relationships/footer" Target="footer352.xml"/><Relationship Id="rId388" Type="http://schemas.openxmlformats.org/officeDocument/2006/relationships/footer" Target="footer353.xml"/><Relationship Id="rId389" Type="http://schemas.openxmlformats.org/officeDocument/2006/relationships/footer" Target="footer354.xml"/><Relationship Id="rId390" Type="http://schemas.openxmlformats.org/officeDocument/2006/relationships/footer" Target="footer355.xml"/><Relationship Id="rId391" Type="http://schemas.openxmlformats.org/officeDocument/2006/relationships/footer" Target="footer356.xml"/><Relationship Id="rId392" Type="http://schemas.openxmlformats.org/officeDocument/2006/relationships/footer" Target="footer357.xml"/><Relationship Id="rId393" Type="http://schemas.openxmlformats.org/officeDocument/2006/relationships/footer" Target="footer358.xml"/><Relationship Id="rId394" Type="http://schemas.openxmlformats.org/officeDocument/2006/relationships/footer" Target="footer359.xml"/><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footer" Target="footer36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6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58319</Words>
  <Characters>245901</Characters>
  <CharactersWithSpaces>302507</CharactersWithSpaces>
  <Paragraphs>1922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2026-08-24T14:35:18Z</dcterms:created>
  <dc:creator>ghaemiyeh.com</dc:creator>
  <dc:description/>
  <dc:language>en-US</dc:language>
  <cp:lastModifiedBy/>
  <dcterms:modified xsi:type="dcterms:W3CDTF">2026-08-24T18:08:54Z</dcterms:modified>
  <cp:revision>1</cp:revision>
  <dc:subject/>
  <dc:title>مجموعه مقالات کنگره بازخوانی ابعاد شخصیتی امیرالمومنین علی علیه السلام جلد 1</dc:title>
</cp:coreProperties>
</file>

<file path=docProps/custom.xml><?xml version="1.0" encoding="utf-8"?>
<Properties xmlns="http://schemas.openxmlformats.org/officeDocument/2006/custom-properties" xmlns:vt="http://schemas.openxmlformats.org/officeDocument/2006/docPropsVTypes"/>
</file>