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روضات الجنات فی احوال العلماء و السادات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400_1878427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0402_1878427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0404_1878427129">
            <w:r>
              <w:rPr>
                <w:webHidden/>
                <w:rStyle w:val="IndexLink"/>
                <w:rtl w:val="true"/>
              </w:rPr>
              <w:t>تتمة باب من أوله الميم</w:t>
            </w:r>
            <w:r>
              <w:rPr>
                <w:rStyle w:val="IndexLink"/>
                <w:rtl w:val="true"/>
              </w:rPr>
              <w:tab/>
            </w:r>
            <w:r>
              <w:rPr>
                <w:rStyle w:val="IndexLink"/>
              </w:rPr>
              <w:t>8</w:t>
            </w:r>
          </w:hyperlink>
        </w:p>
        <w:p>
          <w:pPr>
            <w:pStyle w:val="Contents3"/>
            <w:tabs>
              <w:tab w:val="clear" w:pos="8459"/>
              <w:tab w:val="right" w:pos="9026" w:leader="dot"/>
            </w:tabs>
            <w:rPr/>
          </w:pPr>
          <w:hyperlink w:anchor="__RefHeading___Toc50406_1878427129">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50408_1878427129">
            <w:r>
              <w:rPr>
                <w:webHidden/>
                <w:rStyle w:val="IndexLink"/>
              </w:rPr>
              <w:t>670</w:t>
            </w:r>
            <w:r>
              <w:rPr>
                <w:rStyle w:val="IndexLink"/>
                <w:rtl w:val="true"/>
              </w:rPr>
              <w:t xml:space="preserve">- </w:t>
            </w:r>
            <w:r>
              <w:rPr>
                <w:rStyle w:val="IndexLink"/>
                <w:rtl w:val="true"/>
              </w:rPr>
              <w:t>محمد بن محمد بن محمد بن طاوس احمد الغزالى</w:t>
            </w:r>
            <w:r>
              <w:rPr>
                <w:rStyle w:val="IndexLink"/>
                <w:rtl w:val="true"/>
              </w:rPr>
              <w:tab/>
            </w:r>
            <w:r>
              <w:rPr>
                <w:rStyle w:val="IndexLink"/>
              </w:rPr>
              <w:t>8</w:t>
            </w:r>
          </w:hyperlink>
        </w:p>
        <w:p>
          <w:pPr>
            <w:pStyle w:val="Contents3"/>
            <w:tabs>
              <w:tab w:val="clear" w:pos="8459"/>
              <w:tab w:val="right" w:pos="9026" w:leader="dot"/>
            </w:tabs>
            <w:rPr/>
          </w:pPr>
          <w:hyperlink w:anchor="__RefHeading___Toc50410_1878427129">
            <w:r>
              <w:rPr>
                <w:webHidden/>
                <w:rStyle w:val="IndexLink"/>
              </w:rPr>
              <w:t>671</w:t>
            </w:r>
            <w:r>
              <w:rPr>
                <w:rStyle w:val="IndexLink"/>
                <w:rtl w:val="true"/>
              </w:rPr>
              <w:t xml:space="preserve">- </w:t>
            </w:r>
            <w:r>
              <w:rPr>
                <w:rStyle w:val="IndexLink"/>
                <w:rtl w:val="true"/>
              </w:rPr>
              <w:t xml:space="preserve">محمد بن احمد </w:t>
            </w:r>
            <w:r>
              <w:rPr>
                <w:rStyle w:val="IndexLink"/>
                <w:rtl w:val="true"/>
              </w:rPr>
              <w:t>«</w:t>
            </w:r>
            <w:r>
              <w:rPr>
                <w:rStyle w:val="IndexLink"/>
                <w:rtl w:val="true"/>
              </w:rPr>
              <w:t>الأبيوردى الشاعر</w:t>
            </w:r>
            <w:r>
              <w:rPr>
                <w:rStyle w:val="IndexLink"/>
                <w:rtl w:val="true"/>
              </w:rPr>
              <w:t>»</w:t>
              <w:tab/>
            </w:r>
            <w:r>
              <w:rPr>
                <w:rStyle w:val="IndexLink"/>
              </w:rPr>
              <w:t>26</w:t>
            </w:r>
          </w:hyperlink>
        </w:p>
        <w:p>
          <w:pPr>
            <w:pStyle w:val="Contents3"/>
            <w:tabs>
              <w:tab w:val="clear" w:pos="8459"/>
              <w:tab w:val="right" w:pos="9026" w:leader="dot"/>
            </w:tabs>
            <w:rPr/>
          </w:pPr>
          <w:hyperlink w:anchor="__RefHeading___Toc50412_1878427129">
            <w:r>
              <w:rPr>
                <w:webHidden/>
                <w:rStyle w:val="IndexLink"/>
              </w:rPr>
              <w:t>672</w:t>
            </w:r>
            <w:r>
              <w:rPr>
                <w:rStyle w:val="IndexLink"/>
                <w:rtl w:val="true"/>
              </w:rPr>
              <w:t xml:space="preserve">- </w:t>
            </w:r>
            <w:r>
              <w:rPr>
                <w:rStyle w:val="IndexLink"/>
                <w:rtl w:val="true"/>
              </w:rPr>
              <w:t xml:space="preserve">محمد بن مسعود </w:t>
            </w:r>
            <w:r>
              <w:rPr>
                <w:rStyle w:val="IndexLink"/>
                <w:rtl w:val="true"/>
              </w:rPr>
              <w:t>«</w:t>
            </w:r>
            <w:r>
              <w:rPr>
                <w:rStyle w:val="IndexLink"/>
                <w:rtl w:val="true"/>
              </w:rPr>
              <w:t xml:space="preserve">ابن ابى الركب </w:t>
            </w:r>
            <w:r>
              <w:rPr>
                <w:rStyle w:val="IndexLink"/>
                <w:rtl w:val="true"/>
              </w:rPr>
              <w:t>»</w:t>
              <w:tab/>
            </w:r>
            <w:r>
              <w:rPr>
                <w:rStyle w:val="IndexLink"/>
              </w:rPr>
              <w:t>28</w:t>
            </w:r>
          </w:hyperlink>
        </w:p>
        <w:p>
          <w:pPr>
            <w:pStyle w:val="Contents3"/>
            <w:tabs>
              <w:tab w:val="clear" w:pos="8459"/>
              <w:tab w:val="right" w:pos="9026" w:leader="dot"/>
            </w:tabs>
            <w:rPr/>
          </w:pPr>
          <w:hyperlink w:anchor="__RefHeading___Toc50414_1878427129">
            <w:r>
              <w:rPr>
                <w:webHidden/>
                <w:rStyle w:val="IndexLink"/>
              </w:rPr>
              <w:t>673</w:t>
            </w:r>
            <w:r>
              <w:rPr>
                <w:rStyle w:val="IndexLink"/>
                <w:rtl w:val="true"/>
              </w:rPr>
              <w:t xml:space="preserve">- </w:t>
            </w:r>
            <w:r>
              <w:rPr>
                <w:rStyle w:val="IndexLink"/>
                <w:rtl w:val="true"/>
              </w:rPr>
              <w:t xml:space="preserve">محمد بن يحيى بن ابى منصور النيسابورى </w:t>
            </w:r>
            <w:r>
              <w:rPr>
                <w:rStyle w:val="IndexLink"/>
                <w:rtl w:val="true"/>
              </w:rPr>
              <w:t>«</w:t>
            </w:r>
            <w:r>
              <w:rPr>
                <w:rStyle w:val="IndexLink"/>
                <w:rtl w:val="true"/>
              </w:rPr>
              <w:t>محيى الدين</w:t>
            </w:r>
            <w:r>
              <w:rPr>
                <w:rStyle w:val="IndexLink"/>
                <w:rtl w:val="true"/>
              </w:rPr>
              <w:t>»</w:t>
              <w:tab/>
            </w:r>
            <w:r>
              <w:rPr>
                <w:rStyle w:val="IndexLink"/>
              </w:rPr>
              <w:t>29</w:t>
            </w:r>
          </w:hyperlink>
        </w:p>
        <w:p>
          <w:pPr>
            <w:pStyle w:val="Contents3"/>
            <w:tabs>
              <w:tab w:val="clear" w:pos="8459"/>
              <w:tab w:val="right" w:pos="9026" w:leader="dot"/>
            </w:tabs>
            <w:rPr/>
          </w:pPr>
          <w:hyperlink w:anchor="__RefHeading___Toc50416_1878427129">
            <w:r>
              <w:rPr>
                <w:webHidden/>
                <w:rStyle w:val="IndexLink"/>
              </w:rPr>
              <w:t>674</w:t>
            </w:r>
            <w:r>
              <w:rPr>
                <w:rStyle w:val="IndexLink"/>
                <w:rtl w:val="true"/>
              </w:rPr>
              <w:t xml:space="preserve">- </w:t>
            </w:r>
            <w:r>
              <w:rPr>
                <w:rStyle w:val="IndexLink"/>
                <w:rtl w:val="true"/>
              </w:rPr>
              <w:t>محمد بن عبد اللّه العربى المعافرى</w:t>
            </w:r>
            <w:r>
              <w:rPr>
                <w:rStyle w:val="IndexLink"/>
                <w:rtl w:val="true"/>
              </w:rPr>
              <w:tab/>
            </w:r>
            <w:r>
              <w:rPr>
                <w:rStyle w:val="IndexLink"/>
              </w:rPr>
              <w:t>30</w:t>
            </w:r>
          </w:hyperlink>
        </w:p>
        <w:p>
          <w:pPr>
            <w:pStyle w:val="Contents3"/>
            <w:tabs>
              <w:tab w:val="clear" w:pos="8459"/>
              <w:tab w:val="right" w:pos="9026" w:leader="dot"/>
            </w:tabs>
            <w:rPr/>
          </w:pPr>
          <w:hyperlink w:anchor="__RefHeading___Toc50418_1878427129">
            <w:r>
              <w:rPr>
                <w:webHidden/>
                <w:rStyle w:val="IndexLink"/>
              </w:rPr>
              <w:t>675</w:t>
            </w:r>
            <w:r>
              <w:rPr>
                <w:rStyle w:val="IndexLink"/>
                <w:rtl w:val="true"/>
              </w:rPr>
              <w:t xml:space="preserve">- </w:t>
            </w:r>
            <w:r>
              <w:rPr>
                <w:rStyle w:val="IndexLink"/>
                <w:rtl w:val="true"/>
              </w:rPr>
              <w:t>محمد بن عبد الكريم بن احمد الشهرستانى</w:t>
            </w:r>
            <w:r>
              <w:rPr>
                <w:rStyle w:val="IndexLink"/>
                <w:rtl w:val="true"/>
              </w:rPr>
              <w:tab/>
            </w:r>
            <w:r>
              <w:rPr>
                <w:rStyle w:val="IndexLink"/>
              </w:rPr>
              <w:t>31</w:t>
            </w:r>
          </w:hyperlink>
        </w:p>
        <w:p>
          <w:pPr>
            <w:pStyle w:val="Contents3"/>
            <w:tabs>
              <w:tab w:val="clear" w:pos="8459"/>
              <w:tab w:val="right" w:pos="9026" w:leader="dot"/>
            </w:tabs>
            <w:rPr/>
          </w:pPr>
          <w:hyperlink w:anchor="__RefHeading___Toc50420_1878427129">
            <w:r>
              <w:rPr>
                <w:webHidden/>
                <w:rStyle w:val="IndexLink"/>
              </w:rPr>
              <w:t>676</w:t>
            </w:r>
            <w:r>
              <w:rPr>
                <w:rStyle w:val="IndexLink"/>
                <w:rtl w:val="true"/>
              </w:rPr>
              <w:t xml:space="preserve">- </w:t>
            </w:r>
            <w:r>
              <w:rPr>
                <w:rStyle w:val="IndexLink"/>
                <w:rtl w:val="true"/>
              </w:rPr>
              <w:t xml:space="preserve">محمد بن على بن احمد الحلى </w:t>
            </w:r>
            <w:r>
              <w:rPr>
                <w:rStyle w:val="IndexLink"/>
                <w:rtl w:val="true"/>
              </w:rPr>
              <w:t>«</w:t>
            </w:r>
            <w:r>
              <w:rPr>
                <w:rStyle w:val="IndexLink"/>
                <w:rtl w:val="true"/>
              </w:rPr>
              <w:t>ابن حميدة</w:t>
            </w:r>
            <w:r>
              <w:rPr>
                <w:rStyle w:val="IndexLink"/>
                <w:rtl w:val="true"/>
              </w:rPr>
              <w:t>»</w:t>
              <w:tab/>
            </w:r>
            <w:r>
              <w:rPr>
                <w:rStyle w:val="IndexLink"/>
              </w:rPr>
              <w:t>36</w:t>
            </w:r>
          </w:hyperlink>
        </w:p>
        <w:p>
          <w:pPr>
            <w:pStyle w:val="Contents3"/>
            <w:tabs>
              <w:tab w:val="clear" w:pos="8459"/>
              <w:tab w:val="right" w:pos="9026" w:leader="dot"/>
            </w:tabs>
            <w:rPr/>
          </w:pPr>
          <w:hyperlink w:anchor="__RefHeading___Toc50422_1878427129">
            <w:r>
              <w:rPr>
                <w:webHidden/>
                <w:rStyle w:val="IndexLink"/>
              </w:rPr>
              <w:t>677</w:t>
            </w:r>
            <w:r>
              <w:rPr>
                <w:rStyle w:val="IndexLink"/>
                <w:rtl w:val="true"/>
              </w:rPr>
              <w:t xml:space="preserve">- </w:t>
            </w:r>
            <w:r>
              <w:rPr>
                <w:rStyle w:val="IndexLink"/>
                <w:rtl w:val="true"/>
              </w:rPr>
              <w:t>محمد بن احمد اللخمى السبتى الاندلسى</w:t>
            </w:r>
            <w:r>
              <w:rPr>
                <w:rStyle w:val="IndexLink"/>
                <w:rtl w:val="true"/>
              </w:rPr>
              <w:tab/>
            </w:r>
            <w:r>
              <w:rPr>
                <w:rStyle w:val="IndexLink"/>
              </w:rPr>
              <w:t>37</w:t>
            </w:r>
          </w:hyperlink>
        </w:p>
        <w:p>
          <w:pPr>
            <w:pStyle w:val="Contents3"/>
            <w:tabs>
              <w:tab w:val="clear" w:pos="8459"/>
              <w:tab w:val="right" w:pos="9026" w:leader="dot"/>
            </w:tabs>
            <w:rPr/>
          </w:pPr>
          <w:hyperlink w:anchor="__RefHeading___Toc50424_1878427129">
            <w:r>
              <w:rPr>
                <w:webHidden/>
                <w:rStyle w:val="IndexLink"/>
              </w:rPr>
              <w:t>678</w:t>
            </w:r>
            <w:r>
              <w:rPr>
                <w:rStyle w:val="IndexLink"/>
                <w:rtl w:val="true"/>
              </w:rPr>
              <w:t xml:space="preserve">- </w:t>
            </w:r>
            <w:r>
              <w:rPr>
                <w:rStyle w:val="IndexLink"/>
                <w:rtl w:val="true"/>
              </w:rPr>
              <w:t>محمد بن عبد اللّه المكى الصقلى</w:t>
            </w:r>
            <w:r>
              <w:rPr>
                <w:rStyle w:val="IndexLink"/>
                <w:rtl w:val="true"/>
              </w:rPr>
              <w:tab/>
            </w:r>
            <w:r>
              <w:rPr>
                <w:rStyle w:val="IndexLink"/>
              </w:rPr>
              <w:t>39</w:t>
            </w:r>
          </w:hyperlink>
        </w:p>
        <w:p>
          <w:pPr>
            <w:pStyle w:val="Contents3"/>
            <w:tabs>
              <w:tab w:val="clear" w:pos="8459"/>
              <w:tab w:val="right" w:pos="9026" w:leader="dot"/>
            </w:tabs>
            <w:rPr/>
          </w:pPr>
          <w:hyperlink w:anchor="__RefHeading___Toc50426_1878427129">
            <w:r>
              <w:rPr>
                <w:webHidden/>
                <w:rStyle w:val="IndexLink"/>
              </w:rPr>
              <w:t>679</w:t>
            </w:r>
            <w:r>
              <w:rPr>
                <w:rStyle w:val="IndexLink"/>
                <w:rtl w:val="true"/>
              </w:rPr>
              <w:t xml:space="preserve">- </w:t>
            </w:r>
            <w:r>
              <w:rPr>
                <w:rStyle w:val="IndexLink"/>
                <w:rtl w:val="true"/>
              </w:rPr>
              <w:t>محمد بن جعفر المرسى الاندلسى</w:t>
            </w:r>
            <w:r>
              <w:rPr>
                <w:rStyle w:val="IndexLink"/>
                <w:rtl w:val="true"/>
              </w:rPr>
              <w:tab/>
            </w:r>
            <w:r>
              <w:rPr>
                <w:rStyle w:val="IndexLink"/>
              </w:rPr>
              <w:t>40</w:t>
            </w:r>
          </w:hyperlink>
        </w:p>
        <w:p>
          <w:pPr>
            <w:pStyle w:val="Contents3"/>
            <w:tabs>
              <w:tab w:val="clear" w:pos="8459"/>
              <w:tab w:val="right" w:pos="9026" w:leader="dot"/>
            </w:tabs>
            <w:rPr/>
          </w:pPr>
          <w:hyperlink w:anchor="__RefHeading___Toc50428_1878427129">
            <w:r>
              <w:rPr>
                <w:webHidden/>
                <w:rStyle w:val="IndexLink"/>
              </w:rPr>
              <w:t>680</w:t>
            </w:r>
            <w:r>
              <w:rPr>
                <w:rStyle w:val="IndexLink"/>
                <w:rtl w:val="true"/>
              </w:rPr>
              <w:t xml:space="preserve">- </w:t>
            </w:r>
            <w:r>
              <w:rPr>
                <w:rStyle w:val="IndexLink"/>
                <w:rtl w:val="true"/>
              </w:rPr>
              <w:t xml:space="preserve">محمد بن على بن شعيب </w:t>
            </w:r>
            <w:r>
              <w:rPr>
                <w:rStyle w:val="IndexLink"/>
                <w:rtl w:val="true"/>
              </w:rPr>
              <w:t>«</w:t>
            </w:r>
            <w:r>
              <w:rPr>
                <w:rStyle w:val="IndexLink"/>
                <w:rtl w:val="true"/>
              </w:rPr>
              <w:t>فخر الدين بن الدهان</w:t>
            </w:r>
            <w:r>
              <w:rPr>
                <w:rStyle w:val="IndexLink"/>
                <w:rtl w:val="true"/>
              </w:rPr>
              <w:t>»</w:t>
              <w:tab/>
            </w:r>
            <w:r>
              <w:rPr>
                <w:rStyle w:val="IndexLink"/>
              </w:rPr>
              <w:t>41</w:t>
            </w:r>
          </w:hyperlink>
        </w:p>
        <w:p>
          <w:pPr>
            <w:pStyle w:val="Contents3"/>
            <w:tabs>
              <w:tab w:val="clear" w:pos="8459"/>
              <w:tab w:val="right" w:pos="9026" w:leader="dot"/>
            </w:tabs>
            <w:rPr/>
          </w:pPr>
          <w:hyperlink w:anchor="__RefHeading___Toc50430_1878427129">
            <w:r>
              <w:rPr>
                <w:webHidden/>
                <w:rStyle w:val="IndexLink"/>
              </w:rPr>
              <w:t>681</w:t>
            </w:r>
            <w:r>
              <w:rPr>
                <w:rStyle w:val="IndexLink"/>
                <w:rtl w:val="true"/>
              </w:rPr>
              <w:t xml:space="preserve">- </w:t>
            </w:r>
            <w:r>
              <w:rPr>
                <w:rStyle w:val="IndexLink"/>
                <w:rtl w:val="true"/>
              </w:rPr>
              <w:t>محمد بن احمد بن ابراهيم القرشي المغربي</w:t>
            </w:r>
            <w:r>
              <w:rPr>
                <w:rStyle w:val="IndexLink"/>
                <w:rtl w:val="true"/>
              </w:rPr>
              <w:tab/>
            </w:r>
            <w:r>
              <w:rPr>
                <w:rStyle w:val="IndexLink"/>
              </w:rPr>
              <w:t>43</w:t>
            </w:r>
          </w:hyperlink>
        </w:p>
        <w:p>
          <w:pPr>
            <w:pStyle w:val="Contents3"/>
            <w:tabs>
              <w:tab w:val="clear" w:pos="8459"/>
              <w:tab w:val="right" w:pos="9026" w:leader="dot"/>
            </w:tabs>
            <w:rPr/>
          </w:pPr>
          <w:hyperlink w:anchor="__RefHeading___Toc50432_1878427129">
            <w:r>
              <w:rPr>
                <w:webHidden/>
                <w:rStyle w:val="IndexLink"/>
              </w:rPr>
              <w:t>682</w:t>
            </w:r>
            <w:r>
              <w:rPr>
                <w:rStyle w:val="IndexLink"/>
                <w:rtl w:val="true"/>
              </w:rPr>
              <w:t xml:space="preserve">- </w:t>
            </w:r>
            <w:r>
              <w:rPr>
                <w:rStyle w:val="IndexLink"/>
                <w:rtl w:val="true"/>
              </w:rPr>
              <w:t xml:space="preserve">محمد بن عمر </w:t>
            </w:r>
            <w:r>
              <w:rPr>
                <w:rStyle w:val="IndexLink"/>
                <w:rtl w:val="true"/>
              </w:rPr>
              <w:t>«</w:t>
            </w:r>
            <w:r>
              <w:rPr>
                <w:rStyle w:val="IndexLink"/>
                <w:rtl w:val="true"/>
              </w:rPr>
              <w:t>فخر الدين الرازى</w:t>
            </w:r>
            <w:r>
              <w:rPr>
                <w:rStyle w:val="IndexLink"/>
                <w:rtl w:val="true"/>
              </w:rPr>
              <w:t>»</w:t>
              <w:tab/>
            </w:r>
            <w:r>
              <w:rPr>
                <w:rStyle w:val="IndexLink"/>
              </w:rPr>
              <w:t>44</w:t>
            </w:r>
          </w:hyperlink>
        </w:p>
        <w:p>
          <w:pPr>
            <w:pStyle w:val="Contents3"/>
            <w:tabs>
              <w:tab w:val="clear" w:pos="8459"/>
              <w:tab w:val="right" w:pos="9026" w:leader="dot"/>
            </w:tabs>
            <w:rPr/>
          </w:pPr>
          <w:hyperlink w:anchor="__RefHeading___Toc50434_1878427129">
            <w:r>
              <w:rPr>
                <w:webHidden/>
                <w:rStyle w:val="IndexLink"/>
              </w:rPr>
              <w:t>683</w:t>
            </w:r>
            <w:r>
              <w:rPr>
                <w:rStyle w:val="IndexLink"/>
                <w:rtl w:val="true"/>
              </w:rPr>
              <w:t xml:space="preserve">- </w:t>
            </w:r>
            <w:r>
              <w:rPr>
                <w:rStyle w:val="IndexLink"/>
                <w:rtl w:val="true"/>
              </w:rPr>
              <w:t>محمد بن مسعود المالينى الهروى النحوى</w:t>
            </w:r>
            <w:r>
              <w:rPr>
                <w:rStyle w:val="IndexLink"/>
                <w:rtl w:val="true"/>
              </w:rPr>
              <w:tab/>
            </w:r>
            <w:r>
              <w:rPr>
                <w:rStyle w:val="IndexLink"/>
              </w:rPr>
              <w:t>53</w:t>
            </w:r>
          </w:hyperlink>
        </w:p>
        <w:p>
          <w:pPr>
            <w:pStyle w:val="Contents3"/>
            <w:tabs>
              <w:tab w:val="clear" w:pos="8459"/>
              <w:tab w:val="right" w:pos="9026" w:leader="dot"/>
            </w:tabs>
            <w:rPr/>
          </w:pPr>
          <w:hyperlink w:anchor="__RefHeading___Toc50436_1878427129">
            <w:r>
              <w:rPr>
                <w:webHidden/>
                <w:rStyle w:val="IndexLink"/>
              </w:rPr>
              <w:t>684</w:t>
            </w:r>
            <w:r>
              <w:rPr>
                <w:rStyle w:val="IndexLink"/>
                <w:rtl w:val="true"/>
              </w:rPr>
              <w:t xml:space="preserve">- </w:t>
            </w:r>
            <w:r>
              <w:rPr>
                <w:rStyle w:val="IndexLink"/>
                <w:rtl w:val="true"/>
              </w:rPr>
              <w:t>محمد بن سعد بن محمد بن محمد الديباجى المروزى</w:t>
            </w:r>
            <w:r>
              <w:rPr>
                <w:rStyle w:val="IndexLink"/>
                <w:rtl w:val="true"/>
              </w:rPr>
              <w:tab/>
            </w:r>
            <w:r>
              <w:rPr>
                <w:rStyle w:val="IndexLink"/>
              </w:rPr>
              <w:t>55</w:t>
            </w:r>
          </w:hyperlink>
        </w:p>
        <w:p>
          <w:pPr>
            <w:pStyle w:val="Contents3"/>
            <w:tabs>
              <w:tab w:val="clear" w:pos="8459"/>
              <w:tab w:val="right" w:pos="9026" w:leader="dot"/>
            </w:tabs>
            <w:rPr/>
          </w:pPr>
          <w:hyperlink w:anchor="__RefHeading___Toc50438_1878427129">
            <w:r>
              <w:rPr>
                <w:webHidden/>
                <w:rStyle w:val="IndexLink"/>
              </w:rPr>
              <w:t>685</w:t>
            </w:r>
            <w:r>
              <w:rPr>
                <w:rStyle w:val="IndexLink"/>
                <w:rtl w:val="true"/>
              </w:rPr>
              <w:t xml:space="preserve">- </w:t>
            </w:r>
            <w:r>
              <w:rPr>
                <w:rStyle w:val="IndexLink"/>
                <w:rtl w:val="true"/>
              </w:rPr>
              <w:t xml:space="preserve">محمد بن على بن محمد </w:t>
            </w:r>
            <w:r>
              <w:rPr>
                <w:rStyle w:val="IndexLink"/>
                <w:rtl w:val="true"/>
              </w:rPr>
              <w:t>«</w:t>
            </w:r>
            <w:r>
              <w:rPr>
                <w:rStyle w:val="IndexLink"/>
                <w:rtl w:val="true"/>
              </w:rPr>
              <w:t>ابن العربي</w:t>
            </w:r>
            <w:r>
              <w:rPr>
                <w:rStyle w:val="IndexLink"/>
                <w:rtl w:val="true"/>
              </w:rPr>
              <w:t>»</w:t>
              <w:tab/>
            </w:r>
            <w:r>
              <w:rPr>
                <w:rStyle w:val="IndexLink"/>
              </w:rPr>
              <w:t>56</w:t>
            </w:r>
          </w:hyperlink>
        </w:p>
        <w:p>
          <w:pPr>
            <w:pStyle w:val="Contents3"/>
            <w:tabs>
              <w:tab w:val="clear" w:pos="8459"/>
              <w:tab w:val="right" w:pos="9026" w:leader="dot"/>
            </w:tabs>
            <w:rPr/>
          </w:pPr>
          <w:hyperlink w:anchor="__RefHeading___Toc50440_1878427129">
            <w:r>
              <w:rPr>
                <w:webHidden/>
                <w:rStyle w:val="IndexLink"/>
              </w:rPr>
              <w:t>686</w:t>
            </w:r>
            <w:r>
              <w:rPr>
                <w:rStyle w:val="IndexLink"/>
                <w:rtl w:val="true"/>
              </w:rPr>
              <w:t xml:space="preserve">- </w:t>
            </w:r>
            <w:r>
              <w:rPr>
                <w:rStyle w:val="IndexLink"/>
                <w:rtl w:val="true"/>
              </w:rPr>
              <w:t xml:space="preserve">محمد بن ابراهيم النيسابورى </w:t>
            </w:r>
            <w:r>
              <w:rPr>
                <w:rStyle w:val="IndexLink"/>
                <w:rtl w:val="true"/>
              </w:rPr>
              <w:t>«</w:t>
            </w:r>
            <w:r>
              <w:rPr>
                <w:rStyle w:val="IndexLink"/>
                <w:rtl w:val="true"/>
              </w:rPr>
              <w:t>فريد الدين العطّار</w:t>
            </w:r>
            <w:r>
              <w:rPr>
                <w:rStyle w:val="IndexLink"/>
                <w:rtl w:val="true"/>
              </w:rPr>
              <w:t>»</w:t>
              <w:tab/>
            </w:r>
            <w:r>
              <w:rPr>
                <w:rStyle w:val="IndexLink"/>
              </w:rPr>
              <w:t>67</w:t>
            </w:r>
          </w:hyperlink>
        </w:p>
        <w:p>
          <w:pPr>
            <w:pStyle w:val="Contents3"/>
            <w:tabs>
              <w:tab w:val="clear" w:pos="8459"/>
              <w:tab w:val="right" w:pos="9026" w:leader="dot"/>
            </w:tabs>
            <w:rPr/>
          </w:pPr>
          <w:hyperlink w:anchor="__RefHeading___Toc50442_1878427129">
            <w:r>
              <w:rPr>
                <w:webHidden/>
                <w:rStyle w:val="IndexLink"/>
              </w:rPr>
              <w:t>687</w:t>
            </w:r>
            <w:r>
              <w:rPr>
                <w:rStyle w:val="IndexLink"/>
                <w:rtl w:val="true"/>
              </w:rPr>
              <w:t xml:space="preserve">- </w:t>
            </w:r>
            <w:r>
              <w:rPr>
                <w:rStyle w:val="IndexLink"/>
                <w:rtl w:val="true"/>
              </w:rPr>
              <w:t xml:space="preserve">محمد بن عبد اللّه بن محمد </w:t>
            </w:r>
            <w:r>
              <w:rPr>
                <w:rStyle w:val="IndexLink"/>
                <w:rtl w:val="true"/>
              </w:rPr>
              <w:t>«</w:t>
            </w:r>
            <w:r>
              <w:rPr>
                <w:rStyle w:val="IndexLink"/>
                <w:rtl w:val="true"/>
              </w:rPr>
              <w:t>ابن الحاج القرطبي</w:t>
            </w:r>
            <w:r>
              <w:rPr>
                <w:rStyle w:val="IndexLink"/>
                <w:rtl w:val="true"/>
              </w:rPr>
              <w:t>»</w:t>
              <w:tab/>
            </w:r>
            <w:r>
              <w:rPr>
                <w:rStyle w:val="IndexLink"/>
              </w:rPr>
              <w:t>71</w:t>
            </w:r>
          </w:hyperlink>
        </w:p>
        <w:p>
          <w:pPr>
            <w:pStyle w:val="Contents3"/>
            <w:tabs>
              <w:tab w:val="clear" w:pos="8459"/>
              <w:tab w:val="right" w:pos="9026" w:leader="dot"/>
            </w:tabs>
            <w:rPr/>
          </w:pPr>
          <w:hyperlink w:anchor="__RefHeading___Toc50444_1878427129">
            <w:r>
              <w:rPr>
                <w:webHidden/>
                <w:rStyle w:val="IndexLink"/>
              </w:rPr>
              <w:t>688</w:t>
            </w:r>
            <w:r>
              <w:rPr>
                <w:rStyle w:val="IndexLink"/>
                <w:rtl w:val="true"/>
              </w:rPr>
              <w:t xml:space="preserve">- </w:t>
            </w:r>
            <w:r>
              <w:rPr>
                <w:rStyle w:val="IndexLink"/>
                <w:rtl w:val="true"/>
              </w:rPr>
              <w:t xml:space="preserve">محمد بن الحسن البلخى </w:t>
            </w:r>
            <w:r>
              <w:rPr>
                <w:rStyle w:val="IndexLink"/>
                <w:rtl w:val="true"/>
              </w:rPr>
              <w:t>«</w:t>
            </w:r>
            <w:r>
              <w:rPr>
                <w:rStyle w:val="IndexLink"/>
                <w:rtl w:val="true"/>
              </w:rPr>
              <w:t>جلال الدين المولوى الرومى</w:t>
            </w:r>
            <w:r>
              <w:rPr>
                <w:rStyle w:val="IndexLink"/>
                <w:rtl w:val="true"/>
              </w:rPr>
              <w:t>»</w:t>
              <w:tab/>
            </w:r>
            <w:r>
              <w:rPr>
                <w:rStyle w:val="IndexLink"/>
              </w:rPr>
              <w:t>72</w:t>
            </w:r>
          </w:hyperlink>
        </w:p>
        <w:p>
          <w:pPr>
            <w:pStyle w:val="Contents3"/>
            <w:tabs>
              <w:tab w:val="clear" w:pos="8459"/>
              <w:tab w:val="right" w:pos="9026" w:leader="dot"/>
            </w:tabs>
            <w:rPr/>
          </w:pPr>
          <w:hyperlink w:anchor="__RefHeading___Toc50446_1878427129">
            <w:r>
              <w:rPr>
                <w:webHidden/>
                <w:rStyle w:val="IndexLink"/>
              </w:rPr>
              <w:t>689</w:t>
            </w:r>
            <w:r>
              <w:rPr>
                <w:rStyle w:val="IndexLink"/>
                <w:rtl w:val="true"/>
              </w:rPr>
              <w:t xml:space="preserve">- </w:t>
            </w:r>
            <w:r>
              <w:rPr>
                <w:rStyle w:val="IndexLink"/>
                <w:rtl w:val="true"/>
              </w:rPr>
              <w:t xml:space="preserve">محمد بن عبد اللّه الطائى </w:t>
            </w:r>
            <w:r>
              <w:rPr>
                <w:rStyle w:val="IndexLink"/>
                <w:rtl w:val="true"/>
              </w:rPr>
              <w:t>«</w:t>
            </w:r>
            <w:r>
              <w:rPr>
                <w:rStyle w:val="IndexLink"/>
                <w:rtl w:val="true"/>
              </w:rPr>
              <w:t>ابن مالك</w:t>
            </w:r>
            <w:r>
              <w:rPr>
                <w:rStyle w:val="IndexLink"/>
                <w:rtl w:val="true"/>
              </w:rPr>
              <w:t>»</w:t>
              <w:tab/>
            </w:r>
            <w:r>
              <w:rPr>
                <w:rStyle w:val="IndexLink"/>
              </w:rPr>
              <w:t>81</w:t>
            </w:r>
          </w:hyperlink>
        </w:p>
        <w:p>
          <w:pPr>
            <w:pStyle w:val="Contents3"/>
            <w:tabs>
              <w:tab w:val="clear" w:pos="8459"/>
              <w:tab w:val="right" w:pos="9026" w:leader="dot"/>
            </w:tabs>
            <w:rPr/>
          </w:pPr>
          <w:hyperlink w:anchor="__RefHeading___Toc50448_1878427129">
            <w:r>
              <w:rPr>
                <w:webHidden/>
                <w:rStyle w:val="IndexLink"/>
              </w:rPr>
              <w:t>690</w:t>
            </w:r>
            <w:r>
              <w:rPr>
                <w:rStyle w:val="IndexLink"/>
                <w:rtl w:val="true"/>
              </w:rPr>
              <w:t xml:space="preserve">- </w:t>
            </w:r>
            <w:r>
              <w:rPr>
                <w:rStyle w:val="IndexLink"/>
                <w:rtl w:val="true"/>
              </w:rPr>
              <w:t xml:space="preserve">محمد بن محمد بن مالك </w:t>
            </w:r>
            <w:r>
              <w:rPr>
                <w:rStyle w:val="IndexLink"/>
                <w:rtl w:val="true"/>
              </w:rPr>
              <w:t>«</w:t>
            </w:r>
            <w:r>
              <w:rPr>
                <w:rStyle w:val="IndexLink"/>
                <w:rtl w:val="true"/>
              </w:rPr>
              <w:t>ابن الناظم</w:t>
            </w:r>
            <w:r>
              <w:rPr>
                <w:rStyle w:val="IndexLink"/>
                <w:rtl w:val="true"/>
              </w:rPr>
              <w:t>»</w:t>
              <w:tab/>
            </w:r>
            <w:r>
              <w:rPr>
                <w:rStyle w:val="IndexLink"/>
              </w:rPr>
              <w:t>87</w:t>
            </w:r>
          </w:hyperlink>
        </w:p>
        <w:p>
          <w:pPr>
            <w:pStyle w:val="Contents3"/>
            <w:tabs>
              <w:tab w:val="clear" w:pos="8459"/>
              <w:tab w:val="right" w:pos="9026" w:leader="dot"/>
            </w:tabs>
            <w:rPr/>
          </w:pPr>
          <w:hyperlink w:anchor="__RefHeading___Toc50450_1878427129">
            <w:r>
              <w:rPr>
                <w:webHidden/>
                <w:rStyle w:val="IndexLink"/>
              </w:rPr>
              <w:t>691</w:t>
            </w:r>
            <w:r>
              <w:rPr>
                <w:rStyle w:val="IndexLink"/>
                <w:rtl w:val="true"/>
              </w:rPr>
              <w:t xml:space="preserve">- </w:t>
            </w:r>
            <w:r>
              <w:rPr>
                <w:rStyle w:val="IndexLink"/>
                <w:rtl w:val="true"/>
              </w:rPr>
              <w:t xml:space="preserve">محمد بن احمد بن الخليل بن سعادة </w:t>
            </w:r>
            <w:r>
              <w:rPr>
                <w:rStyle w:val="IndexLink"/>
                <w:rtl w:val="true"/>
              </w:rPr>
              <w:t>«</w:t>
            </w:r>
            <w:r>
              <w:rPr>
                <w:rStyle w:val="IndexLink"/>
                <w:rtl w:val="true"/>
              </w:rPr>
              <w:t>ابن الخويي</w:t>
            </w:r>
            <w:r>
              <w:rPr>
                <w:rStyle w:val="IndexLink"/>
                <w:rtl w:val="true"/>
              </w:rPr>
              <w:t>»</w:t>
              <w:tab/>
            </w:r>
            <w:r>
              <w:rPr>
                <w:rStyle w:val="IndexLink"/>
              </w:rPr>
              <w:t>90</w:t>
            </w:r>
          </w:hyperlink>
        </w:p>
        <w:p>
          <w:pPr>
            <w:pStyle w:val="Contents3"/>
            <w:tabs>
              <w:tab w:val="clear" w:pos="8459"/>
              <w:tab w:val="right" w:pos="9026" w:leader="dot"/>
            </w:tabs>
            <w:rPr/>
          </w:pPr>
          <w:hyperlink w:anchor="__RefHeading___Toc50452_1878427129">
            <w:r>
              <w:rPr>
                <w:webHidden/>
                <w:rStyle w:val="IndexLink"/>
              </w:rPr>
              <w:t>692</w:t>
            </w:r>
            <w:r>
              <w:rPr>
                <w:rStyle w:val="IndexLink"/>
                <w:rtl w:val="true"/>
              </w:rPr>
              <w:t xml:space="preserve">- </w:t>
            </w:r>
            <w:r>
              <w:rPr>
                <w:rStyle w:val="IndexLink"/>
                <w:rtl w:val="true"/>
              </w:rPr>
              <w:t>محمد بن محمد بن على الكاشغرى النحوى</w:t>
            </w:r>
            <w:r>
              <w:rPr>
                <w:rStyle w:val="IndexLink"/>
                <w:rtl w:val="true"/>
              </w:rPr>
              <w:tab/>
            </w:r>
            <w:r>
              <w:rPr>
                <w:rStyle w:val="IndexLink"/>
              </w:rPr>
              <w:t>91</w:t>
            </w:r>
          </w:hyperlink>
        </w:p>
        <w:p>
          <w:pPr>
            <w:pStyle w:val="Contents3"/>
            <w:tabs>
              <w:tab w:val="clear" w:pos="8459"/>
              <w:tab w:val="right" w:pos="9026" w:leader="dot"/>
            </w:tabs>
            <w:rPr/>
          </w:pPr>
          <w:hyperlink w:anchor="__RefHeading___Toc50454_1878427129">
            <w:r>
              <w:rPr>
                <w:webHidden/>
                <w:rStyle w:val="IndexLink"/>
              </w:rPr>
              <w:t>693</w:t>
            </w:r>
            <w:r>
              <w:rPr>
                <w:rStyle w:val="IndexLink"/>
                <w:rtl w:val="true"/>
              </w:rPr>
              <w:t xml:space="preserve">- </w:t>
            </w:r>
            <w:r>
              <w:rPr>
                <w:rStyle w:val="IndexLink"/>
                <w:rtl w:val="true"/>
              </w:rPr>
              <w:t>محمد بن مكرم بن على الانصارى الافريقى المصرى</w:t>
            </w:r>
            <w:r>
              <w:rPr>
                <w:rStyle w:val="IndexLink"/>
                <w:rtl w:val="true"/>
              </w:rPr>
              <w:tab/>
            </w:r>
            <w:r>
              <w:rPr>
                <w:rStyle w:val="IndexLink"/>
              </w:rPr>
              <w:t>92</w:t>
            </w:r>
          </w:hyperlink>
        </w:p>
        <w:p>
          <w:pPr>
            <w:pStyle w:val="Contents3"/>
            <w:tabs>
              <w:tab w:val="clear" w:pos="8459"/>
              <w:tab w:val="right" w:pos="9026" w:leader="dot"/>
            </w:tabs>
            <w:rPr/>
          </w:pPr>
          <w:hyperlink w:anchor="__RefHeading___Toc50456_1878427129">
            <w:r>
              <w:rPr>
                <w:webHidden/>
                <w:rStyle w:val="IndexLink"/>
              </w:rPr>
              <w:t>694</w:t>
            </w:r>
            <w:r>
              <w:rPr>
                <w:rStyle w:val="IndexLink"/>
                <w:rtl w:val="true"/>
              </w:rPr>
              <w:t xml:space="preserve">- </w:t>
            </w:r>
            <w:r>
              <w:rPr>
                <w:rStyle w:val="IndexLink"/>
                <w:rtl w:val="true"/>
              </w:rPr>
              <w:t xml:space="preserve">محمد بن عبد الرحمان بن عمر القزوينى </w:t>
            </w:r>
            <w:r>
              <w:rPr>
                <w:rStyle w:val="IndexLink"/>
                <w:rtl w:val="true"/>
              </w:rPr>
              <w:t>«</w:t>
            </w:r>
            <w:r>
              <w:rPr>
                <w:rStyle w:val="IndexLink"/>
                <w:rtl w:val="true"/>
              </w:rPr>
              <w:t>الخطيب الدمشقى</w:t>
            </w:r>
            <w:r>
              <w:rPr>
                <w:rStyle w:val="IndexLink"/>
                <w:rtl w:val="true"/>
              </w:rPr>
              <w:t>»</w:t>
              <w:tab/>
            </w:r>
            <w:r>
              <w:rPr>
                <w:rStyle w:val="IndexLink"/>
              </w:rPr>
              <w:t>93</w:t>
            </w:r>
          </w:hyperlink>
        </w:p>
        <w:p>
          <w:pPr>
            <w:pStyle w:val="Contents3"/>
            <w:tabs>
              <w:tab w:val="clear" w:pos="8459"/>
              <w:tab w:val="right" w:pos="9026" w:leader="dot"/>
            </w:tabs>
            <w:rPr/>
          </w:pPr>
          <w:hyperlink w:anchor="__RefHeading___Toc50458_1878427129">
            <w:r>
              <w:rPr>
                <w:webHidden/>
                <w:rStyle w:val="IndexLink"/>
              </w:rPr>
              <w:t>695</w:t>
            </w:r>
            <w:r>
              <w:rPr>
                <w:rStyle w:val="IndexLink"/>
                <w:rtl w:val="true"/>
              </w:rPr>
              <w:t xml:space="preserve">- </w:t>
            </w:r>
            <w:r>
              <w:rPr>
                <w:rStyle w:val="IndexLink"/>
                <w:rtl w:val="true"/>
              </w:rPr>
              <w:t>محمد بن احمد بن عبد الهادى المقدسى</w:t>
            </w:r>
            <w:r>
              <w:rPr>
                <w:rStyle w:val="IndexLink"/>
                <w:rtl w:val="true"/>
              </w:rPr>
              <w:tab/>
            </w:r>
            <w:r>
              <w:rPr>
                <w:rStyle w:val="IndexLink"/>
              </w:rPr>
              <w:t>95</w:t>
            </w:r>
          </w:hyperlink>
        </w:p>
        <w:p>
          <w:pPr>
            <w:pStyle w:val="Contents3"/>
            <w:tabs>
              <w:tab w:val="clear" w:pos="8459"/>
              <w:tab w:val="right" w:pos="9026" w:leader="dot"/>
            </w:tabs>
            <w:rPr/>
          </w:pPr>
          <w:hyperlink w:anchor="__RefHeading___Toc50460_1878427129">
            <w:r>
              <w:rPr>
                <w:webHidden/>
                <w:rStyle w:val="IndexLink"/>
              </w:rPr>
              <w:t>696</w:t>
            </w:r>
            <w:r>
              <w:rPr>
                <w:rStyle w:val="IndexLink"/>
                <w:rtl w:val="true"/>
              </w:rPr>
              <w:t xml:space="preserve">- </w:t>
            </w:r>
            <w:r>
              <w:rPr>
                <w:rStyle w:val="IndexLink"/>
                <w:rtl w:val="true"/>
              </w:rPr>
              <w:t xml:space="preserve">محمد بن يوسف الجيانى الاندلسى </w:t>
            </w:r>
            <w:r>
              <w:rPr>
                <w:rStyle w:val="IndexLink"/>
                <w:rtl w:val="true"/>
              </w:rPr>
              <w:t>«</w:t>
            </w:r>
            <w:r>
              <w:rPr>
                <w:rStyle w:val="IndexLink"/>
                <w:rtl w:val="true"/>
              </w:rPr>
              <w:t>ابو حيان النحوى</w:t>
            </w:r>
            <w:r>
              <w:rPr>
                <w:rStyle w:val="IndexLink"/>
                <w:rtl w:val="true"/>
              </w:rPr>
              <w:t>»</w:t>
              <w:tab/>
            </w:r>
            <w:r>
              <w:rPr>
                <w:rStyle w:val="IndexLink"/>
              </w:rPr>
              <w:t>96</w:t>
            </w:r>
          </w:hyperlink>
        </w:p>
        <w:p>
          <w:pPr>
            <w:pStyle w:val="Contents3"/>
            <w:tabs>
              <w:tab w:val="clear" w:pos="8459"/>
              <w:tab w:val="right" w:pos="9026" w:leader="dot"/>
            </w:tabs>
            <w:rPr/>
          </w:pPr>
          <w:hyperlink w:anchor="__RefHeading___Toc50462_1878427129">
            <w:r>
              <w:rPr>
                <w:webHidden/>
                <w:rStyle w:val="IndexLink"/>
              </w:rPr>
              <w:t>697</w:t>
            </w:r>
            <w:r>
              <w:rPr>
                <w:rStyle w:val="IndexLink"/>
                <w:rtl w:val="true"/>
              </w:rPr>
              <w:t xml:space="preserve">- </w:t>
            </w:r>
            <w:r>
              <w:rPr>
                <w:rStyle w:val="IndexLink"/>
                <w:rtl w:val="true"/>
              </w:rPr>
              <w:t xml:space="preserve">محمد بن ابى بكر بن ايوب الزرعي الخليلى </w:t>
            </w:r>
            <w:r>
              <w:rPr>
                <w:rStyle w:val="IndexLink"/>
                <w:rtl w:val="true"/>
              </w:rPr>
              <w:t>«</w:t>
            </w:r>
            <w:r>
              <w:rPr>
                <w:rStyle w:val="IndexLink"/>
                <w:rtl w:val="true"/>
              </w:rPr>
              <w:t>العلاء</w:t>
            </w:r>
            <w:r>
              <w:rPr>
                <w:rStyle w:val="IndexLink"/>
                <w:rtl w:val="true"/>
              </w:rPr>
              <w:t>»</w:t>
              <w:tab/>
            </w:r>
            <w:r>
              <w:rPr>
                <w:rStyle w:val="IndexLink"/>
              </w:rPr>
              <w:t>100</w:t>
            </w:r>
          </w:hyperlink>
        </w:p>
        <w:p>
          <w:pPr>
            <w:pStyle w:val="Contents3"/>
            <w:tabs>
              <w:tab w:val="clear" w:pos="8459"/>
              <w:tab w:val="right" w:pos="9026" w:leader="dot"/>
            </w:tabs>
            <w:rPr/>
          </w:pPr>
          <w:hyperlink w:anchor="__RefHeading___Toc50464_1878427129">
            <w:r>
              <w:rPr>
                <w:webHidden/>
                <w:rStyle w:val="IndexLink"/>
              </w:rPr>
              <w:t>698</w:t>
            </w:r>
            <w:r>
              <w:rPr>
                <w:rStyle w:val="IndexLink"/>
                <w:rtl w:val="true"/>
              </w:rPr>
              <w:t xml:space="preserve">- </w:t>
            </w:r>
            <w:r>
              <w:rPr>
                <w:rStyle w:val="IndexLink"/>
                <w:rtl w:val="true"/>
              </w:rPr>
              <w:t xml:space="preserve">محمد بن عبد الرحمان </w:t>
            </w:r>
            <w:r>
              <w:rPr>
                <w:rStyle w:val="IndexLink"/>
                <w:rtl w:val="true"/>
              </w:rPr>
              <w:t>«</w:t>
            </w:r>
            <w:r>
              <w:rPr>
                <w:rStyle w:val="IndexLink"/>
                <w:rtl w:val="true"/>
              </w:rPr>
              <w:t>ابن الصائغ</w:t>
            </w:r>
            <w:r>
              <w:rPr>
                <w:rStyle w:val="IndexLink"/>
                <w:rtl w:val="true"/>
              </w:rPr>
              <w:t>»</w:t>
              <w:tab/>
            </w:r>
            <w:r>
              <w:rPr>
                <w:rStyle w:val="IndexLink"/>
              </w:rPr>
              <w:t>101</w:t>
            </w:r>
          </w:hyperlink>
        </w:p>
        <w:p>
          <w:pPr>
            <w:pStyle w:val="Contents3"/>
            <w:tabs>
              <w:tab w:val="clear" w:pos="8459"/>
              <w:tab w:val="right" w:pos="9026" w:leader="dot"/>
            </w:tabs>
            <w:rPr/>
          </w:pPr>
          <w:hyperlink w:anchor="__RefHeading___Toc50466_1878427129">
            <w:r>
              <w:rPr>
                <w:webHidden/>
                <w:rStyle w:val="IndexLink"/>
              </w:rPr>
              <w:t>699</w:t>
            </w:r>
            <w:r>
              <w:rPr>
                <w:rStyle w:val="IndexLink"/>
                <w:rtl w:val="true"/>
              </w:rPr>
              <w:t xml:space="preserve">- </w:t>
            </w:r>
            <w:r>
              <w:rPr>
                <w:rStyle w:val="IndexLink"/>
                <w:rtl w:val="true"/>
              </w:rPr>
              <w:t>محمد بن يوسف بن علي بن سعيد الكرماني البغدادى</w:t>
            </w:r>
            <w:r>
              <w:rPr>
                <w:rStyle w:val="IndexLink"/>
                <w:rtl w:val="true"/>
              </w:rPr>
              <w:tab/>
            </w:r>
            <w:r>
              <w:rPr>
                <w:rStyle w:val="IndexLink"/>
              </w:rPr>
              <w:t>104</w:t>
            </w:r>
          </w:hyperlink>
        </w:p>
        <w:p>
          <w:pPr>
            <w:pStyle w:val="Contents3"/>
            <w:tabs>
              <w:tab w:val="clear" w:pos="8459"/>
              <w:tab w:val="right" w:pos="9026" w:leader="dot"/>
            </w:tabs>
            <w:rPr/>
          </w:pPr>
          <w:hyperlink w:anchor="__RefHeading___Toc50468_1878427129">
            <w:r>
              <w:rPr>
                <w:webHidden/>
                <w:rStyle w:val="IndexLink"/>
              </w:rPr>
              <w:t>700</w:t>
            </w:r>
            <w:r>
              <w:rPr>
                <w:rStyle w:val="IndexLink"/>
                <w:rtl w:val="true"/>
              </w:rPr>
              <w:t xml:space="preserve">- </w:t>
            </w:r>
            <w:r>
              <w:rPr>
                <w:rStyle w:val="IndexLink"/>
                <w:rtl w:val="true"/>
              </w:rPr>
              <w:t>محمد بن محمود بن احمد البابرتى النحوى</w:t>
            </w:r>
            <w:r>
              <w:rPr>
                <w:rStyle w:val="IndexLink"/>
                <w:rtl w:val="true"/>
              </w:rPr>
              <w:tab/>
            </w:r>
            <w:r>
              <w:rPr>
                <w:rStyle w:val="IndexLink"/>
              </w:rPr>
              <w:t>105</w:t>
            </w:r>
          </w:hyperlink>
        </w:p>
        <w:p>
          <w:pPr>
            <w:pStyle w:val="Contents3"/>
            <w:tabs>
              <w:tab w:val="clear" w:pos="8459"/>
              <w:tab w:val="right" w:pos="9026" w:leader="dot"/>
            </w:tabs>
            <w:rPr/>
          </w:pPr>
          <w:hyperlink w:anchor="__RefHeading___Toc50470_1878427129">
            <w:r>
              <w:rPr>
                <w:webHidden/>
                <w:rStyle w:val="IndexLink"/>
              </w:rPr>
              <w:t>701</w:t>
            </w:r>
            <w:r>
              <w:rPr>
                <w:rStyle w:val="IndexLink"/>
                <w:rtl w:val="true"/>
              </w:rPr>
              <w:t xml:space="preserve">- </w:t>
            </w:r>
            <w:r>
              <w:rPr>
                <w:rStyle w:val="IndexLink"/>
                <w:rtl w:val="true"/>
              </w:rPr>
              <w:t>محمد بن موسى بن محمد الدوالى الصريفى</w:t>
            </w:r>
            <w:r>
              <w:rPr>
                <w:rStyle w:val="IndexLink"/>
                <w:rtl w:val="true"/>
              </w:rPr>
              <w:tab/>
            </w:r>
            <w:r>
              <w:rPr>
                <w:rStyle w:val="IndexLink"/>
              </w:rPr>
              <w:t>106</w:t>
            </w:r>
          </w:hyperlink>
        </w:p>
        <w:p>
          <w:pPr>
            <w:pStyle w:val="Contents3"/>
            <w:tabs>
              <w:tab w:val="clear" w:pos="8459"/>
              <w:tab w:val="right" w:pos="9026" w:leader="dot"/>
            </w:tabs>
            <w:rPr/>
          </w:pPr>
          <w:hyperlink w:anchor="__RefHeading___Toc50472_1878427129">
            <w:r>
              <w:rPr>
                <w:webHidden/>
                <w:rStyle w:val="IndexLink"/>
              </w:rPr>
              <w:t>702</w:t>
            </w:r>
            <w:r>
              <w:rPr>
                <w:rStyle w:val="IndexLink"/>
                <w:rtl w:val="true"/>
              </w:rPr>
              <w:t xml:space="preserve">- </w:t>
            </w:r>
            <w:r>
              <w:rPr>
                <w:rStyle w:val="IndexLink"/>
                <w:rtl w:val="true"/>
              </w:rPr>
              <w:t>محمد بن يعقوب بن محمد الفيروز آبادى</w:t>
            </w:r>
            <w:r>
              <w:rPr>
                <w:rStyle w:val="IndexLink"/>
                <w:rtl w:val="true"/>
              </w:rPr>
              <w:tab/>
            </w:r>
            <w:r>
              <w:rPr>
                <w:rStyle w:val="IndexLink"/>
              </w:rPr>
              <w:t>107</w:t>
            </w:r>
          </w:hyperlink>
        </w:p>
        <w:p>
          <w:pPr>
            <w:pStyle w:val="Contents3"/>
            <w:tabs>
              <w:tab w:val="clear" w:pos="8459"/>
              <w:tab w:val="right" w:pos="9026" w:leader="dot"/>
            </w:tabs>
            <w:rPr/>
          </w:pPr>
          <w:hyperlink w:anchor="__RefHeading___Toc50474_1878427129">
            <w:r>
              <w:rPr>
                <w:webHidden/>
                <w:rStyle w:val="IndexLink"/>
              </w:rPr>
              <w:t>703</w:t>
            </w:r>
            <w:r>
              <w:rPr>
                <w:rStyle w:val="IndexLink"/>
                <w:rtl w:val="true"/>
              </w:rPr>
              <w:t xml:space="preserve">- </w:t>
            </w:r>
            <w:r>
              <w:rPr>
                <w:rStyle w:val="IndexLink"/>
                <w:rtl w:val="true"/>
              </w:rPr>
              <w:t xml:space="preserve">محمد بن موسى بن عيسى الدميرى </w:t>
            </w:r>
            <w:r>
              <w:rPr>
                <w:rStyle w:val="IndexLink"/>
                <w:rtl w:val="true"/>
              </w:rPr>
              <w:t>«</w:t>
            </w:r>
            <w:r>
              <w:rPr>
                <w:rStyle w:val="IndexLink"/>
                <w:rtl w:val="true"/>
              </w:rPr>
              <w:t>صاحب حياة الحيوان</w:t>
            </w:r>
            <w:r>
              <w:rPr>
                <w:rStyle w:val="IndexLink"/>
                <w:rtl w:val="true"/>
              </w:rPr>
              <w:t>»</w:t>
              <w:tab/>
            </w:r>
            <w:r>
              <w:rPr>
                <w:rStyle w:val="IndexLink"/>
              </w:rPr>
              <w:t>113</w:t>
            </w:r>
          </w:hyperlink>
        </w:p>
        <w:p>
          <w:pPr>
            <w:pStyle w:val="Contents3"/>
            <w:tabs>
              <w:tab w:val="clear" w:pos="8459"/>
              <w:tab w:val="right" w:pos="9026" w:leader="dot"/>
            </w:tabs>
            <w:rPr/>
          </w:pPr>
          <w:hyperlink w:anchor="__RefHeading___Toc50476_1878427129">
            <w:r>
              <w:rPr>
                <w:webHidden/>
                <w:rStyle w:val="IndexLink"/>
              </w:rPr>
              <w:t>704</w:t>
            </w:r>
            <w:r>
              <w:rPr>
                <w:rStyle w:val="IndexLink"/>
                <w:rtl w:val="true"/>
              </w:rPr>
              <w:t xml:space="preserve">- </w:t>
            </w:r>
            <w:r>
              <w:rPr>
                <w:rStyle w:val="IndexLink"/>
                <w:rtl w:val="true"/>
              </w:rPr>
              <w:t xml:space="preserve">محمد بن ابى بكر </w:t>
            </w:r>
            <w:r>
              <w:rPr>
                <w:rStyle w:val="IndexLink"/>
                <w:rtl w:val="true"/>
              </w:rPr>
              <w:t>«</w:t>
            </w:r>
            <w:r>
              <w:rPr>
                <w:rStyle w:val="IndexLink"/>
                <w:rtl w:val="true"/>
              </w:rPr>
              <w:t>ابن جماعة</w:t>
            </w:r>
            <w:r>
              <w:rPr>
                <w:rStyle w:val="IndexLink"/>
                <w:rtl w:val="true"/>
              </w:rPr>
              <w:t>»</w:t>
              <w:tab/>
            </w:r>
            <w:r>
              <w:rPr>
                <w:rStyle w:val="IndexLink"/>
              </w:rPr>
              <w:t>115</w:t>
            </w:r>
          </w:hyperlink>
        </w:p>
        <w:p>
          <w:pPr>
            <w:pStyle w:val="Contents3"/>
            <w:tabs>
              <w:tab w:val="clear" w:pos="8459"/>
              <w:tab w:val="right" w:pos="9026" w:leader="dot"/>
            </w:tabs>
            <w:rPr/>
          </w:pPr>
          <w:hyperlink w:anchor="__RefHeading___Toc50478_1878427129">
            <w:r>
              <w:rPr>
                <w:webHidden/>
                <w:rStyle w:val="IndexLink"/>
              </w:rPr>
              <w:t>705</w:t>
            </w:r>
            <w:r>
              <w:rPr>
                <w:rStyle w:val="IndexLink"/>
                <w:rtl w:val="true"/>
              </w:rPr>
              <w:t xml:space="preserve">- </w:t>
            </w:r>
            <w:r>
              <w:rPr>
                <w:rStyle w:val="IndexLink"/>
                <w:rtl w:val="true"/>
              </w:rPr>
              <w:t xml:space="preserve">محمد بن ابى بكر بن عمر </w:t>
            </w:r>
            <w:r>
              <w:rPr>
                <w:rStyle w:val="IndexLink"/>
                <w:rtl w:val="true"/>
              </w:rPr>
              <w:t>«</w:t>
            </w:r>
            <w:r>
              <w:rPr>
                <w:rStyle w:val="IndexLink"/>
                <w:rtl w:val="true"/>
              </w:rPr>
              <w:t>ابن الدمامينى</w:t>
            </w:r>
            <w:r>
              <w:rPr>
                <w:rStyle w:val="IndexLink"/>
                <w:rtl w:val="true"/>
              </w:rPr>
              <w:t>»</w:t>
              <w:tab/>
            </w:r>
            <w:r>
              <w:rPr>
                <w:rStyle w:val="IndexLink"/>
              </w:rPr>
              <w:t>118</w:t>
            </w:r>
          </w:hyperlink>
        </w:p>
        <w:p>
          <w:pPr>
            <w:pStyle w:val="Contents3"/>
            <w:tabs>
              <w:tab w:val="clear" w:pos="8459"/>
              <w:tab w:val="right" w:pos="9026" w:leader="dot"/>
            </w:tabs>
            <w:rPr/>
          </w:pPr>
          <w:hyperlink w:anchor="__RefHeading___Toc50480_1878427129">
            <w:r>
              <w:rPr>
                <w:webHidden/>
                <w:rStyle w:val="IndexLink"/>
              </w:rPr>
              <w:t>706</w:t>
            </w:r>
            <w:r>
              <w:rPr>
                <w:rStyle w:val="IndexLink"/>
                <w:rtl w:val="true"/>
              </w:rPr>
              <w:t xml:space="preserve">- </w:t>
            </w:r>
            <w:r>
              <w:rPr>
                <w:rStyle w:val="IndexLink"/>
                <w:rtl w:val="true"/>
              </w:rPr>
              <w:t>محمد بن حمزة بن محمد بن محمد الرومى الفنرىّ</w:t>
            </w:r>
            <w:r>
              <w:rPr>
                <w:rStyle w:val="IndexLink"/>
                <w:rtl w:val="true"/>
              </w:rPr>
              <w:tab/>
            </w:r>
            <w:r>
              <w:rPr>
                <w:rStyle w:val="IndexLink"/>
              </w:rPr>
              <w:t>120</w:t>
            </w:r>
          </w:hyperlink>
        </w:p>
        <w:p>
          <w:pPr>
            <w:pStyle w:val="Contents3"/>
            <w:tabs>
              <w:tab w:val="clear" w:pos="8459"/>
              <w:tab w:val="right" w:pos="9026" w:leader="dot"/>
            </w:tabs>
            <w:rPr/>
          </w:pPr>
          <w:hyperlink w:anchor="__RefHeading___Toc50482_1878427129">
            <w:r>
              <w:rPr>
                <w:webHidden/>
                <w:rStyle w:val="IndexLink"/>
              </w:rPr>
              <w:t>707</w:t>
            </w:r>
            <w:r>
              <w:rPr>
                <w:rStyle w:val="IndexLink"/>
                <w:rtl w:val="true"/>
              </w:rPr>
              <w:t xml:space="preserve">- </w:t>
            </w:r>
            <w:r>
              <w:rPr>
                <w:rStyle w:val="IndexLink"/>
                <w:rtl w:val="true"/>
              </w:rPr>
              <w:t>محمد بن احمد بن عثمان الطائى البساطي</w:t>
            </w:r>
            <w:r>
              <w:rPr>
                <w:rStyle w:val="IndexLink"/>
                <w:rtl w:val="true"/>
              </w:rPr>
              <w:tab/>
            </w:r>
            <w:r>
              <w:rPr>
                <w:rStyle w:val="IndexLink"/>
              </w:rPr>
              <w:t>121</w:t>
            </w:r>
          </w:hyperlink>
        </w:p>
        <w:p>
          <w:pPr>
            <w:pStyle w:val="Contents3"/>
            <w:tabs>
              <w:tab w:val="clear" w:pos="8459"/>
              <w:tab w:val="right" w:pos="9026" w:leader="dot"/>
            </w:tabs>
            <w:rPr/>
          </w:pPr>
          <w:hyperlink w:anchor="__RefHeading___Toc50484_1878427129">
            <w:r>
              <w:rPr>
                <w:webHidden/>
                <w:rStyle w:val="IndexLink"/>
              </w:rPr>
              <w:t>708</w:t>
            </w:r>
            <w:r>
              <w:rPr>
                <w:rStyle w:val="IndexLink"/>
                <w:rtl w:val="true"/>
              </w:rPr>
              <w:t xml:space="preserve">- </w:t>
            </w:r>
            <w:r>
              <w:rPr>
                <w:rStyle w:val="IndexLink"/>
                <w:rtl w:val="true"/>
              </w:rPr>
              <w:t>محمد بن سليمان بن سعد بن مسعود الكافيجى</w:t>
            </w:r>
            <w:r>
              <w:rPr>
                <w:rStyle w:val="IndexLink"/>
                <w:rtl w:val="true"/>
              </w:rPr>
              <w:tab/>
            </w:r>
            <w:r>
              <w:rPr>
                <w:rStyle w:val="IndexLink"/>
              </w:rPr>
              <w:t>122</w:t>
            </w:r>
          </w:hyperlink>
        </w:p>
        <w:p>
          <w:pPr>
            <w:pStyle w:val="Contents3"/>
            <w:tabs>
              <w:tab w:val="clear" w:pos="8459"/>
              <w:tab w:val="right" w:pos="9026" w:leader="dot"/>
            </w:tabs>
            <w:rPr/>
          </w:pPr>
          <w:hyperlink w:anchor="__RefHeading___Toc50486_1878427129">
            <w:r>
              <w:rPr>
                <w:webHidden/>
                <w:rStyle w:val="IndexLink"/>
              </w:rPr>
              <w:t>709</w:t>
            </w:r>
            <w:r>
              <w:rPr>
                <w:rStyle w:val="IndexLink"/>
                <w:rtl w:val="true"/>
              </w:rPr>
              <w:t xml:space="preserve">- </w:t>
            </w:r>
            <w:r>
              <w:rPr>
                <w:rStyle w:val="IndexLink"/>
                <w:rtl w:val="true"/>
              </w:rPr>
              <w:t>محمد بن محمد الجزرى</w:t>
            </w:r>
            <w:r>
              <w:rPr>
                <w:rStyle w:val="IndexLink"/>
                <w:rtl w:val="true"/>
              </w:rPr>
              <w:tab/>
            </w:r>
            <w:r>
              <w:rPr>
                <w:rStyle w:val="IndexLink"/>
              </w:rPr>
              <w:t>123</w:t>
            </w:r>
          </w:hyperlink>
        </w:p>
        <w:p>
          <w:pPr>
            <w:pStyle w:val="Contents3"/>
            <w:tabs>
              <w:tab w:val="clear" w:pos="8459"/>
              <w:tab w:val="right" w:pos="9026" w:leader="dot"/>
            </w:tabs>
            <w:rPr/>
          </w:pPr>
          <w:hyperlink w:anchor="__RefHeading___Toc50488_1878427129">
            <w:r>
              <w:rPr>
                <w:webHidden/>
                <w:rStyle w:val="IndexLink"/>
              </w:rPr>
              <w:t>710</w:t>
            </w:r>
            <w:r>
              <w:rPr>
                <w:rStyle w:val="IndexLink"/>
                <w:rtl w:val="true"/>
              </w:rPr>
              <w:t xml:space="preserve">- </w:t>
            </w:r>
            <w:r>
              <w:rPr>
                <w:rStyle w:val="IndexLink"/>
                <w:rtl w:val="true"/>
              </w:rPr>
              <w:t>محمد بن ابى بكر الارموى الاذربايجانى</w:t>
            </w:r>
            <w:r>
              <w:rPr>
                <w:rStyle w:val="IndexLink"/>
                <w:rtl w:val="true"/>
              </w:rPr>
              <w:tab/>
            </w:r>
            <w:r>
              <w:rPr>
                <w:rStyle w:val="IndexLink"/>
              </w:rPr>
              <w:t>125</w:t>
            </w:r>
          </w:hyperlink>
        </w:p>
        <w:p>
          <w:pPr>
            <w:pStyle w:val="Contents3"/>
            <w:tabs>
              <w:tab w:val="clear" w:pos="8459"/>
              <w:tab w:val="right" w:pos="9026" w:leader="dot"/>
            </w:tabs>
            <w:rPr/>
          </w:pPr>
          <w:hyperlink w:anchor="__RefHeading___Toc50490_1878427129">
            <w:r>
              <w:rPr>
                <w:webHidden/>
                <w:rStyle w:val="IndexLink"/>
              </w:rPr>
              <w:t>711</w:t>
            </w:r>
            <w:r>
              <w:rPr>
                <w:rStyle w:val="IndexLink"/>
                <w:rtl w:val="true"/>
              </w:rPr>
              <w:t xml:space="preserve">- </w:t>
            </w:r>
            <w:r>
              <w:rPr>
                <w:rStyle w:val="IndexLink"/>
                <w:rtl w:val="true"/>
              </w:rPr>
              <w:t xml:space="preserve">محمود بن عمر بن محمد بن احمد </w:t>
            </w:r>
            <w:r>
              <w:rPr>
                <w:rStyle w:val="IndexLink"/>
                <w:rtl w:val="true"/>
              </w:rPr>
              <w:t>«</w:t>
            </w:r>
            <w:r>
              <w:rPr>
                <w:rStyle w:val="IndexLink"/>
                <w:rtl w:val="true"/>
              </w:rPr>
              <w:t>جار اللّه الزمخشرى</w:t>
            </w:r>
            <w:r>
              <w:rPr>
                <w:rStyle w:val="IndexLink"/>
                <w:rtl w:val="true"/>
              </w:rPr>
              <w:t>»</w:t>
              <w:tab/>
            </w:r>
            <w:r>
              <w:rPr>
                <w:rStyle w:val="IndexLink"/>
              </w:rPr>
              <w:t>125</w:t>
            </w:r>
          </w:hyperlink>
        </w:p>
        <w:p>
          <w:pPr>
            <w:pStyle w:val="Contents3"/>
            <w:tabs>
              <w:tab w:val="clear" w:pos="8459"/>
              <w:tab w:val="right" w:pos="9026" w:leader="dot"/>
            </w:tabs>
            <w:rPr/>
          </w:pPr>
          <w:hyperlink w:anchor="__RefHeading___Toc50492_1878427129">
            <w:r>
              <w:rPr>
                <w:webHidden/>
                <w:rStyle w:val="IndexLink"/>
              </w:rPr>
              <w:t>712</w:t>
            </w:r>
            <w:r>
              <w:rPr>
                <w:rStyle w:val="IndexLink"/>
                <w:rtl w:val="true"/>
              </w:rPr>
              <w:t xml:space="preserve">- </w:t>
            </w:r>
            <w:r>
              <w:rPr>
                <w:rStyle w:val="IndexLink"/>
                <w:rtl w:val="true"/>
              </w:rPr>
              <w:t>محمود بن عبد الرحمان بن احمد الاصبهانى</w:t>
            </w:r>
            <w:r>
              <w:rPr>
                <w:rStyle w:val="IndexLink"/>
                <w:rtl w:val="true"/>
              </w:rPr>
              <w:tab/>
            </w:r>
            <w:r>
              <w:rPr>
                <w:rStyle w:val="IndexLink"/>
              </w:rPr>
              <w:t>134</w:t>
            </w:r>
          </w:hyperlink>
        </w:p>
        <w:p>
          <w:pPr>
            <w:pStyle w:val="Contents3"/>
            <w:tabs>
              <w:tab w:val="clear" w:pos="8459"/>
              <w:tab w:val="right" w:pos="9026" w:leader="dot"/>
            </w:tabs>
            <w:rPr/>
          </w:pPr>
          <w:hyperlink w:anchor="__RefHeading___Toc50494_1878427129">
            <w:r>
              <w:rPr>
                <w:webHidden/>
                <w:rStyle w:val="IndexLink"/>
              </w:rPr>
              <w:t>713</w:t>
            </w:r>
            <w:r>
              <w:rPr>
                <w:rStyle w:val="IndexLink"/>
                <w:rtl w:val="true"/>
              </w:rPr>
              <w:t xml:space="preserve">- </w:t>
            </w:r>
            <w:r>
              <w:rPr>
                <w:rStyle w:val="IndexLink"/>
                <w:rtl w:val="true"/>
              </w:rPr>
              <w:t>محمود بن مسعود بن مصلح الفارسى الشيرازى</w:t>
            </w:r>
            <w:r>
              <w:rPr>
                <w:rStyle w:val="IndexLink"/>
                <w:rtl w:val="true"/>
              </w:rPr>
              <w:tab/>
            </w:r>
            <w:r>
              <w:rPr>
                <w:rStyle w:val="IndexLink"/>
              </w:rPr>
              <w:t>136</w:t>
            </w:r>
          </w:hyperlink>
        </w:p>
        <w:p>
          <w:pPr>
            <w:pStyle w:val="Contents3"/>
            <w:tabs>
              <w:tab w:val="clear" w:pos="8459"/>
              <w:tab w:val="right" w:pos="9026" w:leader="dot"/>
            </w:tabs>
            <w:rPr/>
          </w:pPr>
          <w:hyperlink w:anchor="__RefHeading___Toc50496_1878427129">
            <w:r>
              <w:rPr>
                <w:webHidden/>
                <w:rStyle w:val="IndexLink"/>
              </w:rPr>
              <w:t>714</w:t>
            </w:r>
            <w:r>
              <w:rPr>
                <w:rStyle w:val="IndexLink"/>
                <w:rtl w:val="true"/>
              </w:rPr>
              <w:t xml:space="preserve">- </w:t>
            </w:r>
            <w:r>
              <w:rPr>
                <w:rStyle w:val="IndexLink"/>
                <w:rtl w:val="true"/>
              </w:rPr>
              <w:t xml:space="preserve">محمود بن احمد بن موسى </w:t>
            </w:r>
            <w:r>
              <w:rPr>
                <w:rStyle w:val="IndexLink"/>
                <w:rtl w:val="true"/>
              </w:rPr>
              <w:t>«</w:t>
            </w:r>
            <w:r>
              <w:rPr>
                <w:rStyle w:val="IndexLink"/>
                <w:rtl w:val="true"/>
              </w:rPr>
              <w:t>العينى</w:t>
            </w:r>
            <w:r>
              <w:rPr>
                <w:rStyle w:val="IndexLink"/>
                <w:rtl w:val="true"/>
              </w:rPr>
              <w:t>»</w:t>
              <w:tab/>
            </w:r>
            <w:r>
              <w:rPr>
                <w:rStyle w:val="IndexLink"/>
              </w:rPr>
              <w:t>137</w:t>
            </w:r>
          </w:hyperlink>
        </w:p>
        <w:p>
          <w:pPr>
            <w:pStyle w:val="Contents3"/>
            <w:tabs>
              <w:tab w:val="clear" w:pos="8459"/>
              <w:tab w:val="right" w:pos="9026" w:leader="dot"/>
            </w:tabs>
            <w:rPr/>
          </w:pPr>
          <w:hyperlink w:anchor="__RefHeading___Toc50498_1878427129">
            <w:r>
              <w:rPr>
                <w:webHidden/>
                <w:rStyle w:val="IndexLink"/>
              </w:rPr>
              <w:t>715</w:t>
            </w:r>
            <w:r>
              <w:rPr>
                <w:rStyle w:val="IndexLink"/>
                <w:rtl w:val="true"/>
              </w:rPr>
              <w:t xml:space="preserve">- </w:t>
            </w:r>
            <w:r>
              <w:rPr>
                <w:rStyle w:val="IndexLink"/>
                <w:rtl w:val="true"/>
              </w:rPr>
              <w:t xml:space="preserve">مسعود بن على بن احمد </w:t>
            </w:r>
            <w:r>
              <w:rPr>
                <w:rStyle w:val="IndexLink"/>
                <w:rtl w:val="true"/>
              </w:rPr>
              <w:t>«</w:t>
            </w:r>
            <w:r>
              <w:rPr>
                <w:rStyle w:val="IndexLink"/>
                <w:rtl w:val="true"/>
              </w:rPr>
              <w:t>فخر الزمان</w:t>
            </w:r>
            <w:r>
              <w:rPr>
                <w:rStyle w:val="IndexLink"/>
                <w:rtl w:val="true"/>
              </w:rPr>
              <w:t>»</w:t>
              <w:tab/>
            </w:r>
            <w:r>
              <w:rPr>
                <w:rStyle w:val="IndexLink"/>
              </w:rPr>
              <w:t>139</w:t>
            </w:r>
          </w:hyperlink>
        </w:p>
        <w:p>
          <w:pPr>
            <w:pStyle w:val="Contents3"/>
            <w:tabs>
              <w:tab w:val="clear" w:pos="8459"/>
              <w:tab w:val="right" w:pos="9026" w:leader="dot"/>
            </w:tabs>
            <w:rPr/>
          </w:pPr>
          <w:hyperlink w:anchor="__RefHeading___Toc50500_1878427129">
            <w:r>
              <w:rPr>
                <w:webHidden/>
                <w:rStyle w:val="IndexLink"/>
              </w:rPr>
              <w:t>716</w:t>
            </w:r>
            <w:r>
              <w:rPr>
                <w:rStyle w:val="IndexLink"/>
                <w:rtl w:val="true"/>
              </w:rPr>
              <w:t xml:space="preserve">- </w:t>
            </w:r>
            <w:r>
              <w:rPr>
                <w:rStyle w:val="IndexLink"/>
                <w:rtl w:val="true"/>
              </w:rPr>
              <w:t xml:space="preserve">المعافى بن زكريا بن يحيى النهروانى </w:t>
            </w:r>
            <w:r>
              <w:rPr>
                <w:rStyle w:val="IndexLink"/>
                <w:rtl w:val="true"/>
              </w:rPr>
              <w:t>«</w:t>
            </w:r>
            <w:r>
              <w:rPr>
                <w:rStyle w:val="IndexLink"/>
                <w:rtl w:val="true"/>
              </w:rPr>
              <w:t>اطرارة</w:t>
            </w:r>
            <w:r>
              <w:rPr>
                <w:rStyle w:val="IndexLink"/>
                <w:rtl w:val="true"/>
              </w:rPr>
              <w:t>»</w:t>
              <w:tab/>
            </w:r>
            <w:r>
              <w:rPr>
                <w:rStyle w:val="IndexLink"/>
              </w:rPr>
              <w:t>141</w:t>
            </w:r>
          </w:hyperlink>
        </w:p>
        <w:p>
          <w:pPr>
            <w:pStyle w:val="Contents3"/>
            <w:tabs>
              <w:tab w:val="clear" w:pos="8459"/>
              <w:tab w:val="right" w:pos="9026" w:leader="dot"/>
            </w:tabs>
            <w:rPr/>
          </w:pPr>
          <w:hyperlink w:anchor="__RefHeading___Toc50502_1878427129">
            <w:r>
              <w:rPr>
                <w:webHidden/>
                <w:rStyle w:val="IndexLink"/>
              </w:rPr>
              <w:t>717</w:t>
            </w:r>
            <w:r>
              <w:rPr>
                <w:rStyle w:val="IndexLink"/>
                <w:rtl w:val="true"/>
              </w:rPr>
              <w:t xml:space="preserve">- </w:t>
            </w:r>
            <w:r>
              <w:rPr>
                <w:rStyle w:val="IndexLink"/>
                <w:rtl w:val="true"/>
              </w:rPr>
              <w:t>معروف بن على الكرخى البغدادى</w:t>
            </w:r>
            <w:r>
              <w:rPr>
                <w:rStyle w:val="IndexLink"/>
                <w:rtl w:val="true"/>
              </w:rPr>
              <w:tab/>
            </w:r>
            <w:r>
              <w:rPr>
                <w:rStyle w:val="IndexLink"/>
              </w:rPr>
              <w:t>141</w:t>
            </w:r>
          </w:hyperlink>
        </w:p>
        <w:p>
          <w:pPr>
            <w:pStyle w:val="Contents3"/>
            <w:tabs>
              <w:tab w:val="clear" w:pos="8459"/>
              <w:tab w:val="right" w:pos="9026" w:leader="dot"/>
            </w:tabs>
            <w:rPr/>
          </w:pPr>
          <w:hyperlink w:anchor="__RefHeading___Toc50504_1878427129">
            <w:r>
              <w:rPr>
                <w:webHidden/>
                <w:rStyle w:val="IndexLink"/>
              </w:rPr>
              <w:t>718</w:t>
            </w:r>
            <w:r>
              <w:rPr>
                <w:rStyle w:val="IndexLink"/>
                <w:rtl w:val="true"/>
              </w:rPr>
              <w:t xml:space="preserve">- </w:t>
            </w:r>
            <w:r>
              <w:rPr>
                <w:rStyle w:val="IndexLink"/>
                <w:rtl w:val="true"/>
              </w:rPr>
              <w:t xml:space="preserve">معمر بن المثنى المصرى القرشى </w:t>
            </w:r>
            <w:r>
              <w:rPr>
                <w:rStyle w:val="IndexLink"/>
                <w:rtl w:val="true"/>
              </w:rPr>
              <w:t>«</w:t>
            </w:r>
            <w:r>
              <w:rPr>
                <w:rStyle w:val="IndexLink"/>
                <w:rtl w:val="true"/>
              </w:rPr>
              <w:t>ابو عبيدة</w:t>
            </w:r>
            <w:r>
              <w:rPr>
                <w:rStyle w:val="IndexLink"/>
                <w:rtl w:val="true"/>
              </w:rPr>
              <w:t>»</w:t>
              <w:tab/>
            </w:r>
            <w:r>
              <w:rPr>
                <w:rStyle w:val="IndexLink"/>
              </w:rPr>
              <w:t>145</w:t>
            </w:r>
          </w:hyperlink>
        </w:p>
        <w:p>
          <w:pPr>
            <w:pStyle w:val="Contents3"/>
            <w:tabs>
              <w:tab w:val="clear" w:pos="8459"/>
              <w:tab w:val="right" w:pos="9026" w:leader="dot"/>
            </w:tabs>
            <w:rPr/>
          </w:pPr>
          <w:hyperlink w:anchor="__RefHeading___Toc50506_1878427129">
            <w:r>
              <w:rPr>
                <w:webHidden/>
                <w:rStyle w:val="IndexLink"/>
              </w:rPr>
              <w:t>719</w:t>
            </w:r>
            <w:r>
              <w:rPr>
                <w:rStyle w:val="IndexLink"/>
                <w:rtl w:val="true"/>
              </w:rPr>
              <w:t xml:space="preserve">- </w:t>
            </w:r>
            <w:r>
              <w:rPr>
                <w:rStyle w:val="IndexLink"/>
                <w:rtl w:val="true"/>
              </w:rPr>
              <w:t>مؤمن بن محمد زمان الحسينى الديلمى التنكابنى</w:t>
            </w:r>
            <w:r>
              <w:rPr>
                <w:rStyle w:val="IndexLink"/>
                <w:rtl w:val="true"/>
              </w:rPr>
              <w:tab/>
            </w:r>
            <w:r>
              <w:rPr>
                <w:rStyle w:val="IndexLink"/>
              </w:rPr>
              <w:t>148</w:t>
            </w:r>
          </w:hyperlink>
        </w:p>
        <w:p>
          <w:pPr>
            <w:pStyle w:val="Contents3"/>
            <w:tabs>
              <w:tab w:val="clear" w:pos="8459"/>
              <w:tab w:val="right" w:pos="9026" w:leader="dot"/>
            </w:tabs>
            <w:rPr/>
          </w:pPr>
          <w:hyperlink w:anchor="__RefHeading___Toc50508_1878427129">
            <w:r>
              <w:rPr>
                <w:webHidden/>
                <w:rStyle w:val="IndexLink"/>
              </w:rPr>
              <w:t>720</w:t>
            </w:r>
            <w:r>
              <w:rPr>
                <w:rStyle w:val="IndexLink"/>
                <w:rtl w:val="true"/>
              </w:rPr>
              <w:t xml:space="preserve">- </w:t>
            </w:r>
            <w:r>
              <w:rPr>
                <w:rStyle w:val="IndexLink"/>
                <w:rtl w:val="true"/>
              </w:rPr>
              <w:t>ميمون بن البخت الواسطى</w:t>
            </w:r>
            <w:r>
              <w:rPr>
                <w:rStyle w:val="IndexLink"/>
                <w:rtl w:val="true"/>
              </w:rPr>
              <w:tab/>
            </w:r>
            <w:r>
              <w:rPr>
                <w:rStyle w:val="IndexLink"/>
              </w:rPr>
              <w:t>150</w:t>
            </w:r>
          </w:hyperlink>
        </w:p>
        <w:p>
          <w:pPr>
            <w:pStyle w:val="Contents2"/>
            <w:tabs>
              <w:tab w:val="clear" w:pos="8743"/>
              <w:tab w:val="right" w:pos="9026" w:leader="dot"/>
            </w:tabs>
            <w:rPr/>
          </w:pPr>
          <w:hyperlink w:anchor="__RefHeading___Toc50510_1878427129">
            <w:r>
              <w:rPr>
                <w:webHidden/>
                <w:rStyle w:val="IndexLink"/>
                <w:rtl w:val="true"/>
              </w:rPr>
              <w:t>باب ما اوله النون من اسماء فقهاء القرون الذين هم الشيعة المؤمنون</w:t>
            </w:r>
            <w:r>
              <w:rPr>
                <w:rStyle w:val="IndexLink"/>
                <w:rtl w:val="true"/>
              </w:rPr>
              <w:tab/>
            </w:r>
            <w:r>
              <w:rPr>
                <w:rStyle w:val="IndexLink"/>
              </w:rPr>
              <w:t>151</w:t>
            </w:r>
          </w:hyperlink>
        </w:p>
        <w:p>
          <w:pPr>
            <w:pStyle w:val="Contents3"/>
            <w:tabs>
              <w:tab w:val="clear" w:pos="8459"/>
              <w:tab w:val="right" w:pos="9026" w:leader="dot"/>
            </w:tabs>
            <w:rPr/>
          </w:pPr>
          <w:hyperlink w:anchor="__RefHeading___Toc50512_1878427129">
            <w:r>
              <w:rPr>
                <w:webHidden/>
                <w:rStyle w:val="IndexLink"/>
              </w:rPr>
              <w:t>721</w:t>
            </w:r>
            <w:r>
              <w:rPr>
                <w:rStyle w:val="IndexLink"/>
                <w:rtl w:val="true"/>
              </w:rPr>
              <w:t xml:space="preserve">- </w:t>
            </w:r>
            <w:r>
              <w:rPr>
                <w:rStyle w:val="IndexLink"/>
                <w:rtl w:val="true"/>
              </w:rPr>
              <w:t>ناصر بن الرضا بن محمد بن عبد اللّه العلوى الحسينى</w:t>
            </w:r>
            <w:r>
              <w:rPr>
                <w:rStyle w:val="IndexLink"/>
                <w:rtl w:val="true"/>
              </w:rPr>
              <w:tab/>
            </w:r>
            <w:r>
              <w:rPr>
                <w:rStyle w:val="IndexLink"/>
              </w:rPr>
              <w:t>151</w:t>
            </w:r>
          </w:hyperlink>
        </w:p>
        <w:p>
          <w:pPr>
            <w:pStyle w:val="Contents3"/>
            <w:tabs>
              <w:tab w:val="clear" w:pos="8459"/>
              <w:tab w:val="right" w:pos="9026" w:leader="dot"/>
            </w:tabs>
            <w:rPr/>
          </w:pPr>
          <w:hyperlink w:anchor="__RefHeading___Toc50514_1878427129">
            <w:r>
              <w:rPr>
                <w:webHidden/>
                <w:rStyle w:val="IndexLink"/>
              </w:rPr>
              <w:t>722</w:t>
            </w:r>
            <w:r>
              <w:rPr>
                <w:rStyle w:val="IndexLink"/>
                <w:rtl w:val="true"/>
              </w:rPr>
              <w:t xml:space="preserve">- </w:t>
            </w:r>
            <w:r>
              <w:rPr>
                <w:rStyle w:val="IndexLink"/>
                <w:rtl w:val="true"/>
              </w:rPr>
              <w:t>ناصر بن ابراهيم البويهى العاملى العينائى</w:t>
            </w:r>
            <w:r>
              <w:rPr>
                <w:rStyle w:val="IndexLink"/>
                <w:rtl w:val="true"/>
              </w:rPr>
              <w:tab/>
            </w:r>
            <w:r>
              <w:rPr>
                <w:rStyle w:val="IndexLink"/>
              </w:rPr>
              <w:t>152</w:t>
            </w:r>
          </w:hyperlink>
        </w:p>
        <w:p>
          <w:pPr>
            <w:pStyle w:val="Contents3"/>
            <w:tabs>
              <w:tab w:val="clear" w:pos="8459"/>
              <w:tab w:val="right" w:pos="9026" w:leader="dot"/>
            </w:tabs>
            <w:rPr/>
          </w:pPr>
          <w:hyperlink w:anchor="__RefHeading___Toc50516_1878427129">
            <w:r>
              <w:rPr>
                <w:webHidden/>
                <w:rStyle w:val="IndexLink"/>
              </w:rPr>
              <w:t>723</w:t>
            </w:r>
            <w:r>
              <w:rPr>
                <w:rStyle w:val="IndexLink"/>
                <w:rtl w:val="true"/>
              </w:rPr>
              <w:t xml:space="preserve">- </w:t>
            </w:r>
            <w:r>
              <w:rPr>
                <w:rStyle w:val="IndexLink"/>
                <w:rtl w:val="true"/>
              </w:rPr>
              <w:t>نصر اللّه بن هبة بن نصر الزنجاني</w:t>
            </w:r>
            <w:r>
              <w:rPr>
                <w:rStyle w:val="IndexLink"/>
                <w:rtl w:val="true"/>
              </w:rPr>
              <w:tab/>
            </w:r>
            <w:r>
              <w:rPr>
                <w:rStyle w:val="IndexLink"/>
              </w:rPr>
              <w:t>153</w:t>
            </w:r>
          </w:hyperlink>
        </w:p>
        <w:p>
          <w:pPr>
            <w:pStyle w:val="Contents3"/>
            <w:tabs>
              <w:tab w:val="clear" w:pos="8459"/>
              <w:tab w:val="right" w:pos="9026" w:leader="dot"/>
            </w:tabs>
            <w:rPr/>
          </w:pPr>
          <w:hyperlink w:anchor="__RefHeading___Toc50518_1878427129">
            <w:r>
              <w:rPr>
                <w:webHidden/>
                <w:rStyle w:val="IndexLink"/>
              </w:rPr>
              <w:t>724</w:t>
            </w:r>
            <w:r>
              <w:rPr>
                <w:rStyle w:val="IndexLink"/>
                <w:rtl w:val="true"/>
              </w:rPr>
              <w:t xml:space="preserve">- </w:t>
            </w:r>
            <w:r>
              <w:rPr>
                <w:rStyle w:val="IndexLink"/>
                <w:rtl w:val="true"/>
              </w:rPr>
              <w:t>نصر اللّه بن الحسين الحسينى الموسوى الحائرى</w:t>
            </w:r>
            <w:r>
              <w:rPr>
                <w:rStyle w:val="IndexLink"/>
                <w:rtl w:val="true"/>
              </w:rPr>
              <w:tab/>
            </w:r>
            <w:r>
              <w:rPr>
                <w:rStyle w:val="IndexLink"/>
              </w:rPr>
              <w:t>153</w:t>
            </w:r>
          </w:hyperlink>
        </w:p>
        <w:p>
          <w:pPr>
            <w:pStyle w:val="Contents3"/>
            <w:tabs>
              <w:tab w:val="clear" w:pos="8459"/>
              <w:tab w:val="right" w:pos="9026" w:leader="dot"/>
            </w:tabs>
            <w:rPr/>
          </w:pPr>
          <w:hyperlink w:anchor="__RefHeading___Toc50520_1878427129">
            <w:r>
              <w:rPr>
                <w:webHidden/>
                <w:rStyle w:val="IndexLink"/>
              </w:rPr>
              <w:t>725</w:t>
            </w:r>
            <w:r>
              <w:rPr>
                <w:rStyle w:val="IndexLink"/>
                <w:rtl w:val="true"/>
              </w:rPr>
              <w:t xml:space="preserve">- </w:t>
            </w:r>
            <w:r>
              <w:rPr>
                <w:rStyle w:val="IndexLink"/>
                <w:rtl w:val="true"/>
              </w:rPr>
              <w:t>نعمان بن محمد بن منصور بن احمد بن حيون</w:t>
            </w:r>
            <w:r>
              <w:rPr>
                <w:rStyle w:val="IndexLink"/>
                <w:rtl w:val="true"/>
              </w:rPr>
              <w:tab/>
            </w:r>
            <w:r>
              <w:rPr>
                <w:rStyle w:val="IndexLink"/>
              </w:rPr>
              <w:t>154</w:t>
            </w:r>
          </w:hyperlink>
        </w:p>
        <w:p>
          <w:pPr>
            <w:pStyle w:val="Contents3"/>
            <w:tabs>
              <w:tab w:val="clear" w:pos="8459"/>
              <w:tab w:val="right" w:pos="9026" w:leader="dot"/>
            </w:tabs>
            <w:rPr/>
          </w:pPr>
          <w:hyperlink w:anchor="__RefHeading___Toc50522_1878427129">
            <w:r>
              <w:rPr>
                <w:webHidden/>
                <w:rStyle w:val="IndexLink"/>
              </w:rPr>
              <w:t>726</w:t>
            </w:r>
            <w:r>
              <w:rPr>
                <w:rStyle w:val="IndexLink"/>
                <w:rtl w:val="true"/>
              </w:rPr>
              <w:t xml:space="preserve">- </w:t>
            </w:r>
            <w:r>
              <w:rPr>
                <w:rStyle w:val="IndexLink"/>
                <w:rtl w:val="true"/>
              </w:rPr>
              <w:t>نعمة اللّه بن عبد اللّه الحسينى الموسوى الجزائرى</w:t>
            </w:r>
            <w:r>
              <w:rPr>
                <w:rStyle w:val="IndexLink"/>
                <w:rtl w:val="true"/>
              </w:rPr>
              <w:tab/>
            </w:r>
            <w:r>
              <w:rPr>
                <w:rStyle w:val="IndexLink"/>
              </w:rPr>
              <w:t>157</w:t>
            </w:r>
          </w:hyperlink>
        </w:p>
        <w:p>
          <w:pPr>
            <w:pStyle w:val="Contents3"/>
            <w:tabs>
              <w:tab w:val="clear" w:pos="8459"/>
              <w:tab w:val="right" w:pos="9026" w:leader="dot"/>
            </w:tabs>
            <w:rPr/>
          </w:pPr>
          <w:hyperlink w:anchor="__RefHeading___Toc50524_1878427129">
            <w:r>
              <w:rPr>
                <w:webHidden/>
                <w:rStyle w:val="IndexLink"/>
              </w:rPr>
              <w:t>727</w:t>
            </w:r>
            <w:r>
              <w:rPr>
                <w:rStyle w:val="IndexLink"/>
                <w:rtl w:val="true"/>
              </w:rPr>
              <w:t xml:space="preserve">- </w:t>
            </w:r>
            <w:r>
              <w:rPr>
                <w:rStyle w:val="IndexLink"/>
                <w:rtl w:val="true"/>
              </w:rPr>
              <w:t>نور اللّه بن السيد شرف الدين الحسينى المرعشى</w:t>
            </w:r>
            <w:r>
              <w:rPr>
                <w:rStyle w:val="IndexLink"/>
                <w:rtl w:val="true"/>
              </w:rPr>
              <w:tab/>
            </w:r>
            <w:r>
              <w:rPr>
                <w:rStyle w:val="IndexLink"/>
              </w:rPr>
              <w:t>166</w:t>
            </w:r>
          </w:hyperlink>
        </w:p>
        <w:p>
          <w:pPr>
            <w:pStyle w:val="Contents2"/>
            <w:tabs>
              <w:tab w:val="clear" w:pos="8743"/>
              <w:tab w:val="right" w:pos="9026" w:leader="dot"/>
            </w:tabs>
            <w:rPr/>
          </w:pPr>
          <w:hyperlink w:anchor="__RefHeading___Toc50526_1878427129">
            <w:r>
              <w:rPr>
                <w:webHidden/>
                <w:rStyle w:val="IndexLink"/>
                <w:rtl w:val="true"/>
              </w:rPr>
              <w:t>باب ما اوله النون من سائر اطباق الفريقين</w:t>
            </w:r>
            <w:r>
              <w:rPr>
                <w:rStyle w:val="IndexLink"/>
                <w:rtl w:val="true"/>
              </w:rPr>
              <w:tab/>
            </w:r>
            <w:r>
              <w:rPr>
                <w:rStyle w:val="IndexLink"/>
              </w:rPr>
              <w:t>169</w:t>
            </w:r>
          </w:hyperlink>
        </w:p>
        <w:p>
          <w:pPr>
            <w:pStyle w:val="Contents3"/>
            <w:tabs>
              <w:tab w:val="clear" w:pos="8459"/>
              <w:tab w:val="right" w:pos="9026" w:leader="dot"/>
            </w:tabs>
            <w:rPr/>
          </w:pPr>
          <w:hyperlink w:anchor="__RefHeading___Toc50528_1878427129">
            <w:r>
              <w:rPr>
                <w:webHidden/>
                <w:rStyle w:val="IndexLink"/>
              </w:rPr>
              <w:t>728</w:t>
            </w:r>
            <w:r>
              <w:rPr>
                <w:rStyle w:val="IndexLink"/>
                <w:rtl w:val="true"/>
              </w:rPr>
              <w:t xml:space="preserve">- </w:t>
            </w:r>
            <w:r>
              <w:rPr>
                <w:rStyle w:val="IndexLink"/>
                <w:rtl w:val="true"/>
              </w:rPr>
              <w:t>ناصر خسرو العلوى الشاعر المشهور</w:t>
            </w:r>
            <w:r>
              <w:rPr>
                <w:rStyle w:val="IndexLink"/>
                <w:rtl w:val="true"/>
              </w:rPr>
              <w:tab/>
            </w:r>
            <w:r>
              <w:rPr>
                <w:rStyle w:val="IndexLink"/>
              </w:rPr>
              <w:t>169</w:t>
            </w:r>
          </w:hyperlink>
        </w:p>
        <w:p>
          <w:pPr>
            <w:pStyle w:val="Contents3"/>
            <w:tabs>
              <w:tab w:val="clear" w:pos="8459"/>
              <w:tab w:val="right" w:pos="9026" w:leader="dot"/>
            </w:tabs>
            <w:rPr/>
          </w:pPr>
          <w:hyperlink w:anchor="__RefHeading___Toc50530_1878427129">
            <w:r>
              <w:rPr>
                <w:webHidden/>
                <w:rStyle w:val="IndexLink"/>
              </w:rPr>
              <w:t>729</w:t>
            </w:r>
            <w:r>
              <w:rPr>
                <w:rStyle w:val="IndexLink"/>
                <w:rtl w:val="true"/>
              </w:rPr>
              <w:t xml:space="preserve">- </w:t>
            </w:r>
            <w:r>
              <w:rPr>
                <w:rStyle w:val="IndexLink"/>
                <w:rtl w:val="true"/>
              </w:rPr>
              <w:t xml:space="preserve">ناصر بن عبد السيد </w:t>
            </w:r>
            <w:r>
              <w:rPr>
                <w:rStyle w:val="IndexLink"/>
                <w:rtl w:val="true"/>
              </w:rPr>
              <w:t>«</w:t>
            </w:r>
            <w:r>
              <w:rPr>
                <w:rStyle w:val="IndexLink"/>
                <w:rtl w:val="true"/>
              </w:rPr>
              <w:t>المطرزى الخوارزمى</w:t>
            </w:r>
            <w:r>
              <w:rPr>
                <w:rStyle w:val="IndexLink"/>
                <w:rtl w:val="true"/>
              </w:rPr>
              <w:t>»</w:t>
              <w:tab/>
            </w:r>
            <w:r>
              <w:rPr>
                <w:rStyle w:val="IndexLink"/>
              </w:rPr>
              <w:t>170</w:t>
            </w:r>
          </w:hyperlink>
        </w:p>
        <w:p>
          <w:pPr>
            <w:pStyle w:val="Contents3"/>
            <w:tabs>
              <w:tab w:val="clear" w:pos="8459"/>
              <w:tab w:val="right" w:pos="9026" w:leader="dot"/>
            </w:tabs>
            <w:rPr/>
          </w:pPr>
          <w:hyperlink w:anchor="__RefHeading___Toc50532_1878427129">
            <w:r>
              <w:rPr>
                <w:webHidden/>
                <w:rStyle w:val="IndexLink"/>
              </w:rPr>
              <w:t>730</w:t>
            </w:r>
            <w:r>
              <w:rPr>
                <w:rStyle w:val="IndexLink"/>
                <w:rtl w:val="true"/>
              </w:rPr>
              <w:t xml:space="preserve">- </w:t>
            </w:r>
            <w:r>
              <w:rPr>
                <w:rStyle w:val="IndexLink"/>
                <w:rtl w:val="true"/>
              </w:rPr>
              <w:t>نصر بن مزاحم المنقرى التميمى الكوفى العطار</w:t>
            </w:r>
            <w:r>
              <w:rPr>
                <w:rStyle w:val="IndexLink"/>
                <w:rtl w:val="true"/>
              </w:rPr>
              <w:tab/>
            </w:r>
            <w:r>
              <w:rPr>
                <w:rStyle w:val="IndexLink"/>
              </w:rPr>
              <w:t>172</w:t>
            </w:r>
          </w:hyperlink>
        </w:p>
        <w:p>
          <w:pPr>
            <w:pStyle w:val="Contents3"/>
            <w:tabs>
              <w:tab w:val="clear" w:pos="8459"/>
              <w:tab w:val="right" w:pos="9026" w:leader="dot"/>
            </w:tabs>
            <w:rPr/>
          </w:pPr>
          <w:hyperlink w:anchor="__RefHeading___Toc50534_1878427129">
            <w:r>
              <w:rPr>
                <w:webHidden/>
                <w:rStyle w:val="IndexLink"/>
              </w:rPr>
              <w:t>731</w:t>
            </w:r>
            <w:r>
              <w:rPr>
                <w:rStyle w:val="IndexLink"/>
                <w:rtl w:val="true"/>
              </w:rPr>
              <w:t xml:space="preserve">- </w:t>
            </w:r>
            <w:r>
              <w:rPr>
                <w:rStyle w:val="IndexLink"/>
                <w:rtl w:val="true"/>
              </w:rPr>
              <w:t xml:space="preserve">نعمان بن ثابت بن زوطى بن هرمز </w:t>
            </w:r>
            <w:r>
              <w:rPr>
                <w:rStyle w:val="IndexLink"/>
                <w:rtl w:val="true"/>
              </w:rPr>
              <w:t>«</w:t>
            </w:r>
            <w:r>
              <w:rPr>
                <w:rStyle w:val="IndexLink"/>
                <w:rtl w:val="true"/>
              </w:rPr>
              <w:t>ابو حنيفة الكوفى</w:t>
            </w:r>
            <w:r>
              <w:rPr>
                <w:rStyle w:val="IndexLink"/>
                <w:rtl w:val="true"/>
              </w:rPr>
              <w:t>»</w:t>
              <w:tab/>
            </w:r>
            <w:r>
              <w:rPr>
                <w:rStyle w:val="IndexLink"/>
              </w:rPr>
              <w:t>174</w:t>
            </w:r>
          </w:hyperlink>
        </w:p>
        <w:p>
          <w:pPr>
            <w:pStyle w:val="Contents2"/>
            <w:tabs>
              <w:tab w:val="clear" w:pos="8743"/>
              <w:tab w:val="right" w:pos="9026" w:leader="dot"/>
            </w:tabs>
            <w:rPr/>
          </w:pPr>
          <w:hyperlink w:anchor="__RefHeading___Toc50536_1878427129">
            <w:r>
              <w:rPr>
                <w:webHidden/>
                <w:rStyle w:val="IndexLink"/>
                <w:rtl w:val="true"/>
              </w:rPr>
              <w:t>باب ما اوله الواو و الهاء من اسماء فقهائنا النبهاء</w:t>
            </w:r>
            <w:r>
              <w:rPr>
                <w:rStyle w:val="IndexLink"/>
                <w:rtl w:val="true"/>
              </w:rPr>
              <w:tab/>
            </w:r>
            <w:r>
              <w:rPr>
                <w:rStyle w:val="IndexLink"/>
              </w:rPr>
              <w:t>184</w:t>
            </w:r>
          </w:hyperlink>
        </w:p>
        <w:p>
          <w:pPr>
            <w:pStyle w:val="Contents3"/>
            <w:tabs>
              <w:tab w:val="clear" w:pos="8459"/>
              <w:tab w:val="right" w:pos="9026" w:leader="dot"/>
            </w:tabs>
            <w:rPr/>
          </w:pPr>
          <w:hyperlink w:anchor="__RefHeading___Toc50538_1878427129">
            <w:r>
              <w:rPr>
                <w:webHidden/>
                <w:rStyle w:val="IndexLink"/>
              </w:rPr>
              <w:t>732</w:t>
            </w:r>
            <w:r>
              <w:rPr>
                <w:rStyle w:val="IndexLink"/>
                <w:rtl w:val="true"/>
              </w:rPr>
              <w:t xml:space="preserve">- </w:t>
            </w:r>
            <w:r>
              <w:rPr>
                <w:rStyle w:val="IndexLink"/>
                <w:rtl w:val="true"/>
              </w:rPr>
              <w:t>ورام بن ابى فراس النخعى</w:t>
            </w:r>
            <w:r>
              <w:rPr>
                <w:rStyle w:val="IndexLink"/>
                <w:rtl w:val="true"/>
              </w:rPr>
              <w:tab/>
            </w:r>
            <w:r>
              <w:rPr>
                <w:rStyle w:val="IndexLink"/>
              </w:rPr>
              <w:t>184</w:t>
            </w:r>
          </w:hyperlink>
        </w:p>
        <w:p>
          <w:pPr>
            <w:pStyle w:val="Contents3"/>
            <w:tabs>
              <w:tab w:val="clear" w:pos="8459"/>
              <w:tab w:val="right" w:pos="9026" w:leader="dot"/>
            </w:tabs>
            <w:rPr/>
          </w:pPr>
          <w:hyperlink w:anchor="__RefHeading___Toc50540_1878427129">
            <w:r>
              <w:rPr>
                <w:webHidden/>
                <w:rStyle w:val="IndexLink"/>
              </w:rPr>
              <w:t>733</w:t>
            </w:r>
            <w:r>
              <w:rPr>
                <w:rStyle w:val="IndexLink"/>
                <w:rtl w:val="true"/>
              </w:rPr>
              <w:t xml:space="preserve">- </w:t>
            </w:r>
            <w:r>
              <w:rPr>
                <w:rStyle w:val="IndexLink"/>
                <w:rtl w:val="true"/>
              </w:rPr>
              <w:t>ولى اللّه بن نعمة اللّه الحسينى الرضوى الحائرى</w:t>
            </w:r>
            <w:r>
              <w:rPr>
                <w:rStyle w:val="IndexLink"/>
                <w:rtl w:val="true"/>
              </w:rPr>
              <w:tab/>
            </w:r>
            <w:r>
              <w:rPr>
                <w:rStyle w:val="IndexLink"/>
              </w:rPr>
              <w:t>186</w:t>
            </w:r>
          </w:hyperlink>
        </w:p>
        <w:p>
          <w:pPr>
            <w:pStyle w:val="Contents3"/>
            <w:tabs>
              <w:tab w:val="clear" w:pos="8459"/>
              <w:tab w:val="right" w:pos="9026" w:leader="dot"/>
            </w:tabs>
            <w:rPr/>
          </w:pPr>
          <w:hyperlink w:anchor="__RefHeading___Toc50542_1878427129">
            <w:r>
              <w:rPr>
                <w:webHidden/>
                <w:rStyle w:val="IndexLink"/>
              </w:rPr>
              <w:t>734</w:t>
            </w:r>
            <w:r>
              <w:rPr>
                <w:rStyle w:val="IndexLink"/>
                <w:rtl w:val="true"/>
              </w:rPr>
              <w:t xml:space="preserve">- </w:t>
            </w:r>
            <w:r>
              <w:rPr>
                <w:rStyle w:val="IndexLink"/>
                <w:rtl w:val="true"/>
              </w:rPr>
              <w:t>و هودان بن دشمن و نان بن مرد افكن الديلمى</w:t>
            </w:r>
            <w:r>
              <w:rPr>
                <w:rStyle w:val="IndexLink"/>
                <w:rtl w:val="true"/>
              </w:rPr>
              <w:tab/>
            </w:r>
            <w:r>
              <w:rPr>
                <w:rStyle w:val="IndexLink"/>
              </w:rPr>
              <w:t>187</w:t>
            </w:r>
          </w:hyperlink>
        </w:p>
        <w:p>
          <w:pPr>
            <w:pStyle w:val="Contents3"/>
            <w:tabs>
              <w:tab w:val="clear" w:pos="8459"/>
              <w:tab w:val="right" w:pos="9026" w:leader="dot"/>
            </w:tabs>
            <w:rPr/>
          </w:pPr>
          <w:hyperlink w:anchor="__RefHeading___Toc50544_1878427129">
            <w:r>
              <w:rPr>
                <w:webHidden/>
                <w:rStyle w:val="IndexLink"/>
              </w:rPr>
              <w:t>735</w:t>
            </w:r>
            <w:r>
              <w:rPr>
                <w:rStyle w:val="IndexLink"/>
                <w:rtl w:val="true"/>
              </w:rPr>
              <w:t xml:space="preserve">- </w:t>
            </w:r>
            <w:r>
              <w:rPr>
                <w:rStyle w:val="IndexLink"/>
                <w:rtl w:val="true"/>
              </w:rPr>
              <w:t>هاشم بن محمد</w:t>
            </w:r>
            <w:r>
              <w:rPr>
                <w:rStyle w:val="IndexLink"/>
                <w:rtl w:val="true"/>
              </w:rPr>
              <w:tab/>
            </w:r>
            <w:r>
              <w:rPr>
                <w:rStyle w:val="IndexLink"/>
              </w:rPr>
              <w:t>187</w:t>
            </w:r>
          </w:hyperlink>
        </w:p>
        <w:p>
          <w:pPr>
            <w:pStyle w:val="Contents3"/>
            <w:tabs>
              <w:tab w:val="clear" w:pos="8459"/>
              <w:tab w:val="right" w:pos="9026" w:leader="dot"/>
            </w:tabs>
            <w:rPr/>
          </w:pPr>
          <w:hyperlink w:anchor="__RefHeading___Toc50546_1878427129">
            <w:r>
              <w:rPr>
                <w:webHidden/>
                <w:rStyle w:val="IndexLink"/>
              </w:rPr>
              <w:t>736</w:t>
            </w:r>
            <w:r>
              <w:rPr>
                <w:rStyle w:val="IndexLink"/>
                <w:rtl w:val="true"/>
              </w:rPr>
              <w:t xml:space="preserve">- </w:t>
            </w:r>
            <w:r>
              <w:rPr>
                <w:rStyle w:val="IndexLink"/>
                <w:rtl w:val="true"/>
              </w:rPr>
              <w:t>هاشم بن سليمان بن اسماعيل الحسينى البحرانى</w:t>
            </w:r>
            <w:r>
              <w:rPr>
                <w:rStyle w:val="IndexLink"/>
                <w:rtl w:val="true"/>
              </w:rPr>
              <w:tab/>
            </w:r>
            <w:r>
              <w:rPr>
                <w:rStyle w:val="IndexLink"/>
              </w:rPr>
              <w:t>188</w:t>
            </w:r>
          </w:hyperlink>
        </w:p>
        <w:p>
          <w:pPr>
            <w:pStyle w:val="Contents3"/>
            <w:tabs>
              <w:tab w:val="clear" w:pos="8459"/>
              <w:tab w:val="right" w:pos="9026" w:leader="dot"/>
            </w:tabs>
            <w:rPr/>
          </w:pPr>
          <w:hyperlink w:anchor="__RefHeading___Toc50548_1878427129">
            <w:r>
              <w:rPr>
                <w:webHidden/>
                <w:rStyle w:val="IndexLink"/>
              </w:rPr>
              <w:t>737</w:t>
            </w:r>
            <w:r>
              <w:rPr>
                <w:rStyle w:val="IndexLink"/>
                <w:rtl w:val="true"/>
              </w:rPr>
              <w:t xml:space="preserve">- </w:t>
            </w:r>
            <w:r>
              <w:rPr>
                <w:rStyle w:val="IndexLink"/>
                <w:rtl w:val="true"/>
              </w:rPr>
              <w:t>هبة اللّه بن الحسن الموسوى</w:t>
            </w:r>
            <w:r>
              <w:rPr>
                <w:rStyle w:val="IndexLink"/>
                <w:rtl w:val="true"/>
              </w:rPr>
              <w:tab/>
            </w:r>
            <w:r>
              <w:rPr>
                <w:rStyle w:val="IndexLink"/>
              </w:rPr>
              <w:t>191</w:t>
            </w:r>
          </w:hyperlink>
        </w:p>
        <w:p>
          <w:pPr>
            <w:pStyle w:val="Contents3"/>
            <w:tabs>
              <w:tab w:val="clear" w:pos="8459"/>
              <w:tab w:val="right" w:pos="9026" w:leader="dot"/>
            </w:tabs>
            <w:rPr/>
          </w:pPr>
          <w:hyperlink w:anchor="__RefHeading___Toc50550_1878427129">
            <w:r>
              <w:rPr>
                <w:webHidden/>
                <w:rStyle w:val="IndexLink"/>
              </w:rPr>
              <w:t>738</w:t>
            </w:r>
            <w:r>
              <w:rPr>
                <w:rStyle w:val="IndexLink"/>
                <w:rtl w:val="true"/>
              </w:rPr>
              <w:t xml:space="preserve">- </w:t>
            </w:r>
            <w:r>
              <w:rPr>
                <w:rStyle w:val="IndexLink"/>
                <w:rtl w:val="true"/>
              </w:rPr>
              <w:t>هشام بن الياس الحائرى</w:t>
            </w:r>
            <w:r>
              <w:rPr>
                <w:rStyle w:val="IndexLink"/>
                <w:rtl w:val="true"/>
              </w:rPr>
              <w:tab/>
            </w:r>
            <w:r>
              <w:rPr>
                <w:rStyle w:val="IndexLink"/>
              </w:rPr>
              <w:t>192</w:t>
            </w:r>
          </w:hyperlink>
        </w:p>
        <w:p>
          <w:pPr>
            <w:pStyle w:val="Contents2"/>
            <w:tabs>
              <w:tab w:val="clear" w:pos="8743"/>
              <w:tab w:val="right" w:pos="9026" w:leader="dot"/>
            </w:tabs>
            <w:rPr/>
          </w:pPr>
          <w:hyperlink w:anchor="__RefHeading___Toc50552_1878427129">
            <w:r>
              <w:rPr>
                <w:webHidden/>
                <w:rStyle w:val="IndexLink"/>
                <w:rtl w:val="true"/>
              </w:rPr>
              <w:t>باب ما اوله الواو و الهآ عمن سائر اطباق الفريقين</w:t>
            </w:r>
            <w:r>
              <w:rPr>
                <w:rStyle w:val="IndexLink"/>
                <w:rtl w:val="true"/>
              </w:rPr>
              <w:tab/>
            </w:r>
            <w:r>
              <w:rPr>
                <w:rStyle w:val="IndexLink"/>
              </w:rPr>
              <w:t>195</w:t>
            </w:r>
          </w:hyperlink>
        </w:p>
        <w:p>
          <w:pPr>
            <w:pStyle w:val="Contents3"/>
            <w:tabs>
              <w:tab w:val="clear" w:pos="8459"/>
              <w:tab w:val="right" w:pos="9026" w:leader="dot"/>
            </w:tabs>
            <w:rPr/>
          </w:pPr>
          <w:hyperlink w:anchor="__RefHeading___Toc50554_1878427129">
            <w:r>
              <w:rPr>
                <w:webHidden/>
                <w:rStyle w:val="IndexLink"/>
              </w:rPr>
              <w:t>739</w:t>
            </w:r>
            <w:r>
              <w:rPr>
                <w:rStyle w:val="IndexLink"/>
                <w:rtl w:val="true"/>
              </w:rPr>
              <w:t xml:space="preserve">- </w:t>
            </w:r>
            <w:r>
              <w:rPr>
                <w:rStyle w:val="IndexLink"/>
                <w:rtl w:val="true"/>
              </w:rPr>
              <w:t xml:space="preserve">واصل بن عطاء المدنى </w:t>
            </w:r>
            <w:r>
              <w:rPr>
                <w:rStyle w:val="IndexLink"/>
                <w:rtl w:val="true"/>
              </w:rPr>
              <w:t>«</w:t>
            </w:r>
            <w:r>
              <w:rPr>
                <w:rStyle w:val="IndexLink"/>
                <w:rtl w:val="true"/>
              </w:rPr>
              <w:t>ابو حذيفة الغزال</w:t>
            </w:r>
            <w:r>
              <w:rPr>
                <w:rStyle w:val="IndexLink"/>
                <w:rtl w:val="true"/>
              </w:rPr>
              <w:t>»</w:t>
              <w:tab/>
            </w:r>
            <w:r>
              <w:rPr>
                <w:rStyle w:val="IndexLink"/>
              </w:rPr>
              <w:t>195</w:t>
            </w:r>
          </w:hyperlink>
        </w:p>
        <w:p>
          <w:pPr>
            <w:pStyle w:val="Contents3"/>
            <w:tabs>
              <w:tab w:val="clear" w:pos="8459"/>
              <w:tab w:val="right" w:pos="9026" w:leader="dot"/>
            </w:tabs>
            <w:rPr/>
          </w:pPr>
          <w:hyperlink w:anchor="__RefHeading___Toc50556_1878427129">
            <w:r>
              <w:rPr>
                <w:webHidden/>
                <w:rStyle w:val="IndexLink"/>
              </w:rPr>
              <w:t>740</w:t>
            </w:r>
            <w:r>
              <w:rPr>
                <w:rStyle w:val="IndexLink"/>
                <w:rtl w:val="true"/>
              </w:rPr>
              <w:t xml:space="preserve">- </w:t>
            </w:r>
            <w:r>
              <w:rPr>
                <w:rStyle w:val="IndexLink"/>
                <w:rtl w:val="true"/>
              </w:rPr>
              <w:t xml:space="preserve">هبة اللّه بن على بن محمد </w:t>
            </w:r>
            <w:r>
              <w:rPr>
                <w:rStyle w:val="IndexLink"/>
                <w:rtl w:val="true"/>
              </w:rPr>
              <w:t>«</w:t>
            </w:r>
            <w:r>
              <w:rPr>
                <w:rStyle w:val="IndexLink"/>
                <w:rtl w:val="true"/>
              </w:rPr>
              <w:t>ابن الشجرى</w:t>
            </w:r>
            <w:r>
              <w:rPr>
                <w:rStyle w:val="IndexLink"/>
                <w:rtl w:val="true"/>
              </w:rPr>
              <w:t>»</w:t>
              <w:tab/>
            </w:r>
            <w:r>
              <w:rPr>
                <w:rStyle w:val="IndexLink"/>
              </w:rPr>
              <w:t>198</w:t>
            </w:r>
          </w:hyperlink>
        </w:p>
        <w:p>
          <w:pPr>
            <w:pStyle w:val="Contents3"/>
            <w:tabs>
              <w:tab w:val="clear" w:pos="8459"/>
              <w:tab w:val="right" w:pos="9026" w:leader="dot"/>
            </w:tabs>
            <w:rPr/>
          </w:pPr>
          <w:hyperlink w:anchor="__RefHeading___Toc50558_1878427129">
            <w:r>
              <w:rPr>
                <w:webHidden/>
                <w:rStyle w:val="IndexLink"/>
              </w:rPr>
              <w:t>741</w:t>
            </w:r>
            <w:r>
              <w:rPr>
                <w:rStyle w:val="IndexLink"/>
                <w:rtl w:val="true"/>
              </w:rPr>
              <w:t xml:space="preserve">- </w:t>
            </w:r>
            <w:r>
              <w:rPr>
                <w:rStyle w:val="IndexLink"/>
                <w:rtl w:val="true"/>
              </w:rPr>
              <w:t>هبة اللّه بن عبد اللّه بن سيد الكل القفطي</w:t>
            </w:r>
            <w:r>
              <w:rPr>
                <w:rStyle w:val="IndexLink"/>
                <w:rtl w:val="true"/>
              </w:rPr>
              <w:tab/>
            </w:r>
            <w:r>
              <w:rPr>
                <w:rStyle w:val="IndexLink"/>
              </w:rPr>
              <w:t>199</w:t>
            </w:r>
          </w:hyperlink>
        </w:p>
        <w:p>
          <w:pPr>
            <w:pStyle w:val="Contents3"/>
            <w:tabs>
              <w:tab w:val="clear" w:pos="8459"/>
              <w:tab w:val="right" w:pos="9026" w:leader="dot"/>
            </w:tabs>
            <w:rPr/>
          </w:pPr>
          <w:hyperlink w:anchor="__RefHeading___Toc50560_1878427129">
            <w:r>
              <w:rPr>
                <w:webHidden/>
                <w:rStyle w:val="IndexLink"/>
              </w:rPr>
              <w:t>742</w:t>
            </w:r>
            <w:r>
              <w:rPr>
                <w:rStyle w:val="IndexLink"/>
                <w:rtl w:val="true"/>
              </w:rPr>
              <w:t xml:space="preserve">- </w:t>
            </w:r>
            <w:r>
              <w:rPr>
                <w:rStyle w:val="IndexLink"/>
                <w:rtl w:val="true"/>
              </w:rPr>
              <w:t>هشام بن ابراهيم الكرنبائى الانصارى</w:t>
            </w:r>
            <w:r>
              <w:rPr>
                <w:rStyle w:val="IndexLink"/>
                <w:rtl w:val="true"/>
              </w:rPr>
              <w:tab/>
            </w:r>
            <w:r>
              <w:rPr>
                <w:rStyle w:val="IndexLink"/>
              </w:rPr>
              <w:t>200</w:t>
            </w:r>
          </w:hyperlink>
        </w:p>
        <w:p>
          <w:pPr>
            <w:pStyle w:val="Contents3"/>
            <w:tabs>
              <w:tab w:val="clear" w:pos="8459"/>
              <w:tab w:val="right" w:pos="9026" w:leader="dot"/>
            </w:tabs>
            <w:rPr/>
          </w:pPr>
          <w:hyperlink w:anchor="__RefHeading___Toc50562_1878427129">
            <w:r>
              <w:rPr>
                <w:webHidden/>
                <w:rStyle w:val="IndexLink"/>
              </w:rPr>
              <w:t>743</w:t>
            </w:r>
            <w:r>
              <w:rPr>
                <w:rStyle w:val="IndexLink"/>
                <w:rtl w:val="true"/>
              </w:rPr>
              <w:t xml:space="preserve">- </w:t>
            </w:r>
            <w:r>
              <w:rPr>
                <w:rStyle w:val="IndexLink"/>
                <w:rtl w:val="true"/>
              </w:rPr>
              <w:t>هشام بن معاوية الضرير النحوى الكوفى</w:t>
            </w:r>
            <w:r>
              <w:rPr>
                <w:rStyle w:val="IndexLink"/>
                <w:rtl w:val="true"/>
              </w:rPr>
              <w:tab/>
            </w:r>
            <w:r>
              <w:rPr>
                <w:rStyle w:val="IndexLink"/>
              </w:rPr>
              <w:t>201</w:t>
            </w:r>
          </w:hyperlink>
        </w:p>
        <w:p>
          <w:pPr>
            <w:pStyle w:val="Contents3"/>
            <w:tabs>
              <w:tab w:val="clear" w:pos="8459"/>
              <w:tab w:val="right" w:pos="9026" w:leader="dot"/>
            </w:tabs>
            <w:rPr/>
          </w:pPr>
          <w:hyperlink w:anchor="__RefHeading___Toc50564_1878427129">
            <w:r>
              <w:rPr>
                <w:webHidden/>
                <w:rStyle w:val="IndexLink"/>
              </w:rPr>
              <w:t>744</w:t>
            </w:r>
            <w:r>
              <w:rPr>
                <w:rStyle w:val="IndexLink"/>
                <w:rtl w:val="true"/>
              </w:rPr>
              <w:t xml:space="preserve">- </w:t>
            </w:r>
            <w:r>
              <w:rPr>
                <w:rStyle w:val="IndexLink"/>
                <w:rtl w:val="true"/>
              </w:rPr>
              <w:t xml:space="preserve">هشام بن احمد بن هشام بن خالد بن معيد </w:t>
            </w:r>
            <w:r>
              <w:rPr>
                <w:rStyle w:val="IndexLink"/>
                <w:rtl w:val="true"/>
              </w:rPr>
              <w:t>«</w:t>
            </w:r>
            <w:r>
              <w:rPr>
                <w:rStyle w:val="IndexLink"/>
                <w:rtl w:val="true"/>
              </w:rPr>
              <w:t>ابن الوقشى</w:t>
            </w:r>
            <w:r>
              <w:rPr>
                <w:rStyle w:val="IndexLink"/>
                <w:rtl w:val="true"/>
              </w:rPr>
              <w:t>»</w:t>
              <w:tab/>
            </w:r>
            <w:r>
              <w:rPr>
                <w:rStyle w:val="IndexLink"/>
              </w:rPr>
              <w:t>201</w:t>
            </w:r>
          </w:hyperlink>
        </w:p>
        <w:p>
          <w:pPr>
            <w:pStyle w:val="Contents2"/>
            <w:tabs>
              <w:tab w:val="clear" w:pos="8743"/>
              <w:tab w:val="right" w:pos="9026" w:leader="dot"/>
            </w:tabs>
            <w:rPr/>
          </w:pPr>
          <w:hyperlink w:anchor="__RefHeading___Toc50566_1878427129">
            <w:r>
              <w:rPr>
                <w:webHidden/>
                <w:rStyle w:val="IndexLink"/>
                <w:rtl w:val="true"/>
              </w:rPr>
              <w:t>باب ما اوله الياء من اسماء علمائنا الاصفياء</w:t>
            </w:r>
            <w:r>
              <w:rPr>
                <w:rStyle w:val="IndexLink"/>
                <w:rtl w:val="true"/>
              </w:rPr>
              <w:tab/>
            </w:r>
            <w:r>
              <w:rPr>
                <w:rStyle w:val="IndexLink"/>
              </w:rPr>
              <w:t>202</w:t>
            </w:r>
          </w:hyperlink>
        </w:p>
        <w:p>
          <w:pPr>
            <w:pStyle w:val="Contents3"/>
            <w:tabs>
              <w:tab w:val="clear" w:pos="8459"/>
              <w:tab w:val="right" w:pos="9026" w:leader="dot"/>
            </w:tabs>
            <w:rPr/>
          </w:pPr>
          <w:hyperlink w:anchor="__RefHeading___Toc50568_1878427129">
            <w:r>
              <w:rPr>
                <w:webHidden/>
                <w:rStyle w:val="IndexLink"/>
              </w:rPr>
              <w:t>745</w:t>
            </w:r>
            <w:r>
              <w:rPr>
                <w:rStyle w:val="IndexLink"/>
                <w:rtl w:val="true"/>
              </w:rPr>
              <w:t xml:space="preserve">- </w:t>
            </w:r>
            <w:r>
              <w:rPr>
                <w:rStyle w:val="IndexLink"/>
                <w:rtl w:val="true"/>
              </w:rPr>
              <w:t>يحيى بن الحسين العلوى النيسابورى</w:t>
            </w:r>
            <w:r>
              <w:rPr>
                <w:rStyle w:val="IndexLink"/>
                <w:rtl w:val="true"/>
              </w:rPr>
              <w:tab/>
            </w:r>
            <w:r>
              <w:rPr>
                <w:rStyle w:val="IndexLink"/>
              </w:rPr>
              <w:t>202</w:t>
            </w:r>
          </w:hyperlink>
        </w:p>
        <w:p>
          <w:pPr>
            <w:pStyle w:val="Contents3"/>
            <w:tabs>
              <w:tab w:val="clear" w:pos="8459"/>
              <w:tab w:val="right" w:pos="9026" w:leader="dot"/>
            </w:tabs>
            <w:rPr/>
          </w:pPr>
          <w:hyperlink w:anchor="__RefHeading___Toc50570_1878427129">
            <w:r>
              <w:rPr>
                <w:webHidden/>
                <w:rStyle w:val="IndexLink"/>
              </w:rPr>
              <w:t>746</w:t>
            </w:r>
            <w:r>
              <w:rPr>
                <w:rStyle w:val="IndexLink"/>
                <w:rtl w:val="true"/>
              </w:rPr>
              <w:t xml:space="preserve">- </w:t>
            </w:r>
            <w:r>
              <w:rPr>
                <w:rStyle w:val="IndexLink"/>
                <w:rtl w:val="true"/>
              </w:rPr>
              <w:t>يحيي بن الحسن بن الحسين بن علي ابن البطريق الحلى</w:t>
            </w:r>
            <w:r>
              <w:rPr>
                <w:rStyle w:val="IndexLink"/>
                <w:rtl w:val="true"/>
              </w:rPr>
              <w:tab/>
            </w:r>
            <w:r>
              <w:rPr>
                <w:rStyle w:val="IndexLink"/>
              </w:rPr>
              <w:t>203</w:t>
            </w:r>
          </w:hyperlink>
        </w:p>
        <w:p>
          <w:pPr>
            <w:pStyle w:val="Contents3"/>
            <w:tabs>
              <w:tab w:val="clear" w:pos="8459"/>
              <w:tab w:val="right" w:pos="9026" w:leader="dot"/>
            </w:tabs>
            <w:rPr/>
          </w:pPr>
          <w:hyperlink w:anchor="__RefHeading___Toc50572_1878427129">
            <w:r>
              <w:rPr>
                <w:webHidden/>
                <w:rStyle w:val="IndexLink"/>
              </w:rPr>
              <w:t>747</w:t>
            </w:r>
            <w:r>
              <w:rPr>
                <w:rStyle w:val="IndexLink"/>
                <w:rtl w:val="true"/>
              </w:rPr>
              <w:t xml:space="preserve">- </w:t>
            </w:r>
            <w:r>
              <w:rPr>
                <w:rStyle w:val="IndexLink"/>
                <w:rtl w:val="true"/>
              </w:rPr>
              <w:t>يحيى بن احمد بن يحيى بن الحسن بن سعيد الهذلى</w:t>
            </w:r>
            <w:r>
              <w:rPr>
                <w:rStyle w:val="IndexLink"/>
                <w:rtl w:val="true"/>
              </w:rPr>
              <w:tab/>
            </w:r>
            <w:r>
              <w:rPr>
                <w:rStyle w:val="IndexLink"/>
              </w:rPr>
              <w:t>205</w:t>
            </w:r>
          </w:hyperlink>
        </w:p>
        <w:p>
          <w:pPr>
            <w:pStyle w:val="Contents3"/>
            <w:tabs>
              <w:tab w:val="clear" w:pos="8459"/>
              <w:tab w:val="right" w:pos="9026" w:leader="dot"/>
            </w:tabs>
            <w:rPr/>
          </w:pPr>
          <w:hyperlink w:anchor="__RefHeading___Toc50574_1878427129">
            <w:r>
              <w:rPr>
                <w:webHidden/>
                <w:rStyle w:val="IndexLink"/>
              </w:rPr>
              <w:t>748</w:t>
            </w:r>
            <w:r>
              <w:rPr>
                <w:rStyle w:val="IndexLink"/>
                <w:rtl w:val="true"/>
              </w:rPr>
              <w:t xml:space="preserve">- </w:t>
            </w:r>
            <w:r>
              <w:rPr>
                <w:rStyle w:val="IndexLink"/>
                <w:rtl w:val="true"/>
              </w:rPr>
              <w:t>يوسف بن حاتم الشامى العاملى</w:t>
            </w:r>
            <w:r>
              <w:rPr>
                <w:rStyle w:val="IndexLink"/>
                <w:rtl w:val="true"/>
              </w:rPr>
              <w:tab/>
            </w:r>
            <w:r>
              <w:rPr>
                <w:rStyle w:val="IndexLink"/>
              </w:rPr>
              <w:t>206</w:t>
            </w:r>
          </w:hyperlink>
        </w:p>
        <w:p>
          <w:pPr>
            <w:pStyle w:val="Contents3"/>
            <w:tabs>
              <w:tab w:val="clear" w:pos="8459"/>
              <w:tab w:val="right" w:pos="9026" w:leader="dot"/>
            </w:tabs>
            <w:rPr/>
          </w:pPr>
          <w:hyperlink w:anchor="__RefHeading___Toc50576_1878427129">
            <w:r>
              <w:rPr>
                <w:webHidden/>
                <w:rStyle w:val="IndexLink"/>
              </w:rPr>
              <w:t>749</w:t>
            </w:r>
            <w:r>
              <w:rPr>
                <w:rStyle w:val="IndexLink"/>
                <w:rtl w:val="true"/>
              </w:rPr>
              <w:t xml:space="preserve">- </w:t>
            </w:r>
            <w:r>
              <w:rPr>
                <w:rStyle w:val="IndexLink"/>
                <w:rtl w:val="true"/>
              </w:rPr>
              <w:t xml:space="preserve">يوسف بن على بن المطهر </w:t>
            </w:r>
            <w:r>
              <w:rPr>
                <w:rStyle w:val="IndexLink"/>
                <w:rtl w:val="true"/>
              </w:rPr>
              <w:t>«</w:t>
            </w:r>
            <w:r>
              <w:rPr>
                <w:rStyle w:val="IndexLink"/>
                <w:rtl w:val="true"/>
              </w:rPr>
              <w:t>سديد الدين الحلى</w:t>
            </w:r>
            <w:r>
              <w:rPr>
                <w:rStyle w:val="IndexLink"/>
                <w:rtl w:val="true"/>
              </w:rPr>
              <w:t>»</w:t>
              <w:tab/>
            </w:r>
            <w:r>
              <w:rPr>
                <w:rStyle w:val="IndexLink"/>
              </w:rPr>
              <w:t>207</w:t>
            </w:r>
          </w:hyperlink>
        </w:p>
        <w:p>
          <w:pPr>
            <w:pStyle w:val="Contents3"/>
            <w:tabs>
              <w:tab w:val="clear" w:pos="8459"/>
              <w:tab w:val="right" w:pos="9026" w:leader="dot"/>
            </w:tabs>
            <w:rPr/>
          </w:pPr>
          <w:hyperlink w:anchor="__RefHeading___Toc50578_1878427129">
            <w:r>
              <w:rPr>
                <w:webHidden/>
                <w:rStyle w:val="IndexLink"/>
              </w:rPr>
              <w:t>750</w:t>
            </w:r>
            <w:r>
              <w:rPr>
                <w:rStyle w:val="IndexLink"/>
                <w:rtl w:val="true"/>
              </w:rPr>
              <w:t xml:space="preserve">- </w:t>
            </w:r>
            <w:r>
              <w:rPr>
                <w:rStyle w:val="IndexLink"/>
                <w:rtl w:val="true"/>
              </w:rPr>
              <w:t>يوسف بن احمد بن ابراهيم البحرانى</w:t>
            </w:r>
            <w:r>
              <w:rPr>
                <w:rStyle w:val="IndexLink"/>
                <w:rtl w:val="true"/>
              </w:rPr>
              <w:tab/>
            </w:r>
            <w:r>
              <w:rPr>
                <w:rStyle w:val="IndexLink"/>
              </w:rPr>
              <w:t>210</w:t>
            </w:r>
          </w:hyperlink>
        </w:p>
        <w:p>
          <w:pPr>
            <w:pStyle w:val="Contents2"/>
            <w:tabs>
              <w:tab w:val="clear" w:pos="8743"/>
              <w:tab w:val="right" w:pos="9026" w:leader="dot"/>
            </w:tabs>
            <w:rPr/>
          </w:pPr>
          <w:hyperlink w:anchor="__RefHeading___Toc50580_1878427129">
            <w:r>
              <w:rPr>
                <w:webHidden/>
                <w:rStyle w:val="IndexLink"/>
                <w:rtl w:val="true"/>
              </w:rPr>
              <w:t>باب ما اوله الياء المثناة التحتانية من سائر اطباق الفريقين</w:t>
            </w:r>
            <w:r>
              <w:rPr>
                <w:rStyle w:val="IndexLink"/>
                <w:rtl w:val="true"/>
              </w:rPr>
              <w:tab/>
            </w:r>
            <w:r>
              <w:rPr>
                <w:rStyle w:val="IndexLink"/>
              </w:rPr>
              <w:t>216</w:t>
            </w:r>
          </w:hyperlink>
        </w:p>
        <w:p>
          <w:pPr>
            <w:pStyle w:val="Contents3"/>
            <w:tabs>
              <w:tab w:val="clear" w:pos="8459"/>
              <w:tab w:val="right" w:pos="9026" w:leader="dot"/>
            </w:tabs>
            <w:rPr/>
          </w:pPr>
          <w:hyperlink w:anchor="__RefHeading___Toc50582_1878427129">
            <w:r>
              <w:rPr>
                <w:webHidden/>
                <w:rStyle w:val="IndexLink"/>
              </w:rPr>
              <w:t>751</w:t>
            </w:r>
            <w:r>
              <w:rPr>
                <w:rStyle w:val="IndexLink"/>
                <w:rtl w:val="true"/>
              </w:rPr>
              <w:t xml:space="preserve">- </w:t>
            </w:r>
            <w:r>
              <w:rPr>
                <w:rStyle w:val="IndexLink"/>
                <w:rtl w:val="true"/>
              </w:rPr>
              <w:t xml:space="preserve">يحيى بن زياد بن عبد اللّه </w:t>
            </w:r>
            <w:r>
              <w:rPr>
                <w:rStyle w:val="IndexLink"/>
                <w:rtl w:val="true"/>
              </w:rPr>
              <w:t>«</w:t>
            </w:r>
            <w:r>
              <w:rPr>
                <w:rStyle w:val="IndexLink"/>
                <w:rtl w:val="true"/>
              </w:rPr>
              <w:t>الفرّاء</w:t>
            </w:r>
            <w:r>
              <w:rPr>
                <w:rStyle w:val="IndexLink"/>
                <w:rtl w:val="true"/>
              </w:rPr>
              <w:t>»</w:t>
              <w:tab/>
            </w:r>
            <w:r>
              <w:rPr>
                <w:rStyle w:val="IndexLink"/>
              </w:rPr>
              <w:t>216</w:t>
            </w:r>
          </w:hyperlink>
        </w:p>
        <w:p>
          <w:pPr>
            <w:pStyle w:val="Contents3"/>
            <w:tabs>
              <w:tab w:val="clear" w:pos="8459"/>
              <w:tab w:val="right" w:pos="9026" w:leader="dot"/>
            </w:tabs>
            <w:rPr/>
          </w:pPr>
          <w:hyperlink w:anchor="__RefHeading___Toc50584_1878427129">
            <w:r>
              <w:rPr>
                <w:webHidden/>
                <w:rStyle w:val="IndexLink"/>
              </w:rPr>
              <w:t>752</w:t>
            </w:r>
            <w:r>
              <w:rPr>
                <w:rStyle w:val="IndexLink"/>
                <w:rtl w:val="true"/>
              </w:rPr>
              <w:t xml:space="preserve">- </w:t>
            </w:r>
            <w:r>
              <w:rPr>
                <w:rStyle w:val="IndexLink"/>
                <w:rtl w:val="true"/>
              </w:rPr>
              <w:t>يحيي بن المبارك بن المغيرة العدوى اليزيدي النحوى</w:t>
            </w:r>
            <w:r>
              <w:rPr>
                <w:rStyle w:val="IndexLink"/>
                <w:rtl w:val="true"/>
              </w:rPr>
              <w:tab/>
            </w:r>
            <w:r>
              <w:rPr>
                <w:rStyle w:val="IndexLink"/>
              </w:rPr>
              <w:t>218</w:t>
            </w:r>
          </w:hyperlink>
        </w:p>
        <w:p>
          <w:pPr>
            <w:pStyle w:val="Contents3"/>
            <w:tabs>
              <w:tab w:val="clear" w:pos="8459"/>
              <w:tab w:val="right" w:pos="9026" w:leader="dot"/>
            </w:tabs>
            <w:rPr/>
          </w:pPr>
          <w:hyperlink w:anchor="__RefHeading___Toc50586_1878427129">
            <w:r>
              <w:rPr>
                <w:webHidden/>
                <w:rStyle w:val="IndexLink"/>
              </w:rPr>
              <w:t>753</w:t>
            </w:r>
            <w:r>
              <w:rPr>
                <w:rStyle w:val="IndexLink"/>
                <w:rtl w:val="true"/>
              </w:rPr>
              <w:t xml:space="preserve">- </w:t>
            </w:r>
            <w:r>
              <w:rPr>
                <w:rStyle w:val="IndexLink"/>
                <w:rtl w:val="true"/>
              </w:rPr>
              <w:t>يحيي بن معط بن عبد النور الزواوى المغربى</w:t>
            </w:r>
            <w:r>
              <w:rPr>
                <w:rStyle w:val="IndexLink"/>
                <w:rtl w:val="true"/>
              </w:rPr>
              <w:tab/>
            </w:r>
            <w:r>
              <w:rPr>
                <w:rStyle w:val="IndexLink"/>
              </w:rPr>
              <w:t>221</w:t>
            </w:r>
          </w:hyperlink>
        </w:p>
        <w:p>
          <w:pPr>
            <w:pStyle w:val="Contents3"/>
            <w:tabs>
              <w:tab w:val="clear" w:pos="8459"/>
              <w:tab w:val="right" w:pos="9026" w:leader="dot"/>
            </w:tabs>
            <w:rPr/>
          </w:pPr>
          <w:hyperlink w:anchor="__RefHeading___Toc50588_1878427129">
            <w:r>
              <w:rPr>
                <w:webHidden/>
                <w:rStyle w:val="IndexLink"/>
              </w:rPr>
              <w:t>754</w:t>
            </w:r>
            <w:r>
              <w:rPr>
                <w:rStyle w:val="IndexLink"/>
                <w:rtl w:val="true"/>
              </w:rPr>
              <w:t xml:space="preserve">- </w:t>
            </w:r>
            <w:r>
              <w:rPr>
                <w:rStyle w:val="IndexLink"/>
                <w:rtl w:val="true"/>
              </w:rPr>
              <w:t>يحيى بن شرف بن مرى النواوى الشامى</w:t>
            </w:r>
            <w:r>
              <w:rPr>
                <w:rStyle w:val="IndexLink"/>
                <w:rtl w:val="true"/>
              </w:rPr>
              <w:tab/>
            </w:r>
            <w:r>
              <w:rPr>
                <w:rStyle w:val="IndexLink"/>
              </w:rPr>
              <w:t>222</w:t>
            </w:r>
          </w:hyperlink>
        </w:p>
        <w:p>
          <w:pPr>
            <w:pStyle w:val="Contents3"/>
            <w:tabs>
              <w:tab w:val="clear" w:pos="8459"/>
              <w:tab w:val="right" w:pos="9026" w:leader="dot"/>
            </w:tabs>
            <w:rPr/>
          </w:pPr>
          <w:hyperlink w:anchor="__RefHeading___Toc50590_1878427129">
            <w:r>
              <w:rPr>
                <w:webHidden/>
                <w:rStyle w:val="IndexLink"/>
              </w:rPr>
              <w:t>755</w:t>
            </w:r>
            <w:r>
              <w:rPr>
                <w:rStyle w:val="IndexLink"/>
                <w:rtl w:val="true"/>
              </w:rPr>
              <w:t xml:space="preserve">- </w:t>
            </w:r>
            <w:r>
              <w:rPr>
                <w:rStyle w:val="IndexLink"/>
                <w:rtl w:val="true"/>
              </w:rPr>
              <w:t xml:space="preserve">يحيى بن عبد اللّه </w:t>
            </w:r>
            <w:r>
              <w:rPr>
                <w:rStyle w:val="IndexLink"/>
                <w:rtl w:val="true"/>
              </w:rPr>
              <w:t>«</w:t>
            </w:r>
            <w:r>
              <w:rPr>
                <w:rStyle w:val="IndexLink"/>
                <w:rtl w:val="true"/>
              </w:rPr>
              <w:t>شهاب الدين المقتول</w:t>
            </w:r>
            <w:r>
              <w:rPr>
                <w:rStyle w:val="IndexLink"/>
                <w:rtl w:val="true"/>
              </w:rPr>
              <w:t>»</w:t>
              <w:tab/>
            </w:r>
            <w:r>
              <w:rPr>
                <w:rStyle w:val="IndexLink"/>
              </w:rPr>
              <w:t>223</w:t>
            </w:r>
          </w:hyperlink>
        </w:p>
        <w:p>
          <w:pPr>
            <w:pStyle w:val="Contents3"/>
            <w:tabs>
              <w:tab w:val="clear" w:pos="8459"/>
              <w:tab w:val="right" w:pos="9026" w:leader="dot"/>
            </w:tabs>
            <w:rPr/>
          </w:pPr>
          <w:hyperlink w:anchor="__RefHeading___Toc50592_1878427129">
            <w:r>
              <w:rPr>
                <w:webHidden/>
                <w:rStyle w:val="IndexLink"/>
              </w:rPr>
              <w:t>756</w:t>
            </w:r>
            <w:r>
              <w:rPr>
                <w:rStyle w:val="IndexLink"/>
                <w:rtl w:val="true"/>
              </w:rPr>
              <w:t xml:space="preserve">- </w:t>
            </w:r>
            <w:r>
              <w:rPr>
                <w:rStyle w:val="IndexLink"/>
                <w:rtl w:val="true"/>
              </w:rPr>
              <w:t>يعقوب بن اسحاق بن السكّيت النحوى</w:t>
            </w:r>
            <w:r>
              <w:rPr>
                <w:rStyle w:val="IndexLink"/>
                <w:rtl w:val="true"/>
              </w:rPr>
              <w:tab/>
            </w:r>
            <w:r>
              <w:rPr>
                <w:rStyle w:val="IndexLink"/>
              </w:rPr>
              <w:t>224</w:t>
            </w:r>
          </w:hyperlink>
        </w:p>
        <w:p>
          <w:pPr>
            <w:pStyle w:val="Contents3"/>
            <w:tabs>
              <w:tab w:val="clear" w:pos="8459"/>
              <w:tab w:val="right" w:pos="9026" w:leader="dot"/>
            </w:tabs>
            <w:rPr/>
          </w:pPr>
          <w:hyperlink w:anchor="__RefHeading___Toc50594_1878427129">
            <w:r>
              <w:rPr>
                <w:webHidden/>
                <w:rStyle w:val="IndexLink"/>
              </w:rPr>
              <w:t>757</w:t>
            </w:r>
            <w:r>
              <w:rPr>
                <w:rStyle w:val="IndexLink"/>
                <w:rtl w:val="true"/>
              </w:rPr>
              <w:t xml:space="preserve">- </w:t>
            </w:r>
            <w:r>
              <w:rPr>
                <w:rStyle w:val="IndexLink"/>
                <w:rtl w:val="true"/>
              </w:rPr>
              <w:t xml:space="preserve">يوسف بن ابى بكر </w:t>
            </w:r>
            <w:r>
              <w:rPr>
                <w:rStyle w:val="IndexLink"/>
                <w:rtl w:val="true"/>
              </w:rPr>
              <w:t>«</w:t>
            </w:r>
            <w:r>
              <w:rPr>
                <w:rStyle w:val="IndexLink"/>
                <w:rtl w:val="true"/>
              </w:rPr>
              <w:t>سراج الدين السكاكى</w:t>
            </w:r>
            <w:r>
              <w:rPr>
                <w:rStyle w:val="IndexLink"/>
                <w:rtl w:val="true"/>
              </w:rPr>
              <w:t>»</w:t>
              <w:tab/>
            </w:r>
            <w:r>
              <w:rPr>
                <w:rStyle w:val="IndexLink"/>
              </w:rPr>
              <w:t>227</w:t>
            </w:r>
          </w:hyperlink>
        </w:p>
        <w:p>
          <w:pPr>
            <w:pStyle w:val="Contents3"/>
            <w:tabs>
              <w:tab w:val="clear" w:pos="8459"/>
              <w:tab w:val="right" w:pos="9026" w:leader="dot"/>
            </w:tabs>
            <w:rPr/>
          </w:pPr>
          <w:hyperlink w:anchor="__RefHeading___Toc50596_1878427129">
            <w:r>
              <w:rPr>
                <w:webHidden/>
                <w:rStyle w:val="IndexLink"/>
              </w:rPr>
              <w:t>758</w:t>
            </w:r>
            <w:r>
              <w:rPr>
                <w:rStyle w:val="IndexLink"/>
                <w:rtl w:val="true"/>
              </w:rPr>
              <w:t xml:space="preserve">- </w:t>
            </w:r>
            <w:r>
              <w:rPr>
                <w:rStyle w:val="IndexLink"/>
                <w:rtl w:val="true"/>
              </w:rPr>
              <w:t xml:space="preserve">يوسف بن عبد اللّه </w:t>
            </w:r>
            <w:r>
              <w:rPr>
                <w:rStyle w:val="IndexLink"/>
                <w:rtl w:val="true"/>
              </w:rPr>
              <w:t>«</w:t>
            </w:r>
            <w:r>
              <w:rPr>
                <w:rStyle w:val="IndexLink"/>
                <w:rtl w:val="true"/>
              </w:rPr>
              <w:t>ابن عبد البرّ</w:t>
            </w:r>
            <w:r>
              <w:rPr>
                <w:rStyle w:val="IndexLink"/>
                <w:rtl w:val="true"/>
              </w:rPr>
              <w:t>»</w:t>
              <w:tab/>
            </w:r>
            <w:r>
              <w:rPr>
                <w:rStyle w:val="IndexLink"/>
              </w:rPr>
              <w:t>229</w:t>
            </w:r>
          </w:hyperlink>
        </w:p>
        <w:p>
          <w:pPr>
            <w:pStyle w:val="Contents2"/>
            <w:tabs>
              <w:tab w:val="clear" w:pos="8743"/>
              <w:tab w:val="right" w:pos="9026" w:leader="dot"/>
            </w:tabs>
            <w:rPr/>
          </w:pPr>
          <w:hyperlink w:anchor="__RefHeading___Toc50598_1878427129">
            <w:r>
              <w:rPr>
                <w:webHidden/>
                <w:rStyle w:val="IndexLink"/>
                <w:rtl w:val="true"/>
              </w:rPr>
              <w:t>فهرس الجزء الثامن من روضات الجنات فى احوال العلماء و السادات</w:t>
            </w:r>
            <w:r>
              <w:rPr>
                <w:rStyle w:val="IndexLink"/>
                <w:rtl w:val="true"/>
              </w:rPr>
              <w:tab/>
            </w:r>
            <w:r>
              <w:rPr>
                <w:rStyle w:val="IndexLink"/>
              </w:rPr>
              <w:t>234</w:t>
            </w:r>
          </w:hyperlink>
        </w:p>
        <w:p>
          <w:pPr>
            <w:pStyle w:val="Contents3"/>
            <w:tabs>
              <w:tab w:val="clear" w:pos="8459"/>
              <w:tab w:val="right" w:pos="9026" w:leader="dot"/>
            </w:tabs>
            <w:rPr/>
          </w:pPr>
          <w:hyperlink w:anchor="__RefHeading___Toc50600_1878427129">
            <w:r>
              <w:rPr>
                <w:webHidden/>
                <w:rStyle w:val="IndexLink"/>
                <w:rtl w:val="true"/>
              </w:rPr>
              <w:t>اشارة</w:t>
            </w:r>
            <w:r>
              <w:rPr>
                <w:rStyle w:val="IndexLink"/>
                <w:rtl w:val="true"/>
              </w:rPr>
              <w:tab/>
            </w:r>
            <w:r>
              <w:rPr>
                <w:rStyle w:val="IndexLink"/>
              </w:rPr>
              <w:t>234</w:t>
            </w:r>
          </w:hyperlink>
        </w:p>
        <w:p>
          <w:pPr>
            <w:pStyle w:val="Contents3"/>
            <w:tabs>
              <w:tab w:val="clear" w:pos="8459"/>
              <w:tab w:val="right" w:pos="9026" w:leader="dot"/>
            </w:tabs>
            <w:rPr/>
          </w:pPr>
          <w:hyperlink w:anchor="__RefHeading___Toc50602_1878427129">
            <w:r>
              <w:rPr>
                <w:webHidden/>
                <w:rStyle w:val="IndexLink"/>
              </w:rPr>
              <w:t>1</w:t>
            </w:r>
            <w:r>
              <w:rPr>
                <w:rStyle w:val="IndexLink"/>
                <w:rtl w:val="true"/>
              </w:rPr>
              <w:t xml:space="preserve">- </w:t>
            </w:r>
            <w:r>
              <w:rPr>
                <w:rStyle w:val="IndexLink"/>
                <w:rtl w:val="true"/>
              </w:rPr>
              <w:t>فهرست اصحاب التراجم</w:t>
            </w:r>
            <w:r>
              <w:rPr>
                <w:rStyle w:val="IndexLink"/>
                <w:rtl w:val="true"/>
              </w:rPr>
              <w:tab/>
            </w:r>
            <w:r>
              <w:rPr>
                <w:rStyle w:val="IndexLink"/>
              </w:rPr>
              <w:t>235</w:t>
            </w:r>
          </w:hyperlink>
        </w:p>
        <w:p>
          <w:pPr>
            <w:pStyle w:val="Contents3"/>
            <w:tabs>
              <w:tab w:val="clear" w:pos="8459"/>
              <w:tab w:val="right" w:pos="9026" w:leader="dot"/>
            </w:tabs>
            <w:rPr/>
          </w:pPr>
          <w:hyperlink w:anchor="__RefHeading___Toc50604_1878427129">
            <w:r>
              <w:rPr>
                <w:webHidden/>
                <w:rStyle w:val="IndexLink"/>
              </w:rPr>
              <w:t>2</w:t>
            </w:r>
            <w:r>
              <w:rPr>
                <w:rStyle w:val="IndexLink"/>
                <w:rtl w:val="true"/>
              </w:rPr>
              <w:t xml:space="preserve">- </w:t>
            </w:r>
            <w:r>
              <w:rPr>
                <w:rStyle w:val="IndexLink"/>
                <w:rtl w:val="true"/>
              </w:rPr>
              <w:t>فهرس الاعلام</w:t>
            </w:r>
            <w:r>
              <w:rPr>
                <w:rStyle w:val="IndexLink"/>
                <w:rtl w:val="true"/>
              </w:rPr>
              <w:tab/>
            </w:r>
            <w:r>
              <w:rPr>
                <w:rStyle w:val="IndexLink"/>
              </w:rPr>
              <w:t>240</w:t>
            </w:r>
          </w:hyperlink>
        </w:p>
        <w:p>
          <w:pPr>
            <w:pStyle w:val="Contents3"/>
            <w:tabs>
              <w:tab w:val="clear" w:pos="8459"/>
              <w:tab w:val="right" w:pos="9026" w:leader="dot"/>
            </w:tabs>
            <w:rPr/>
          </w:pPr>
          <w:hyperlink w:anchor="__RefHeading___Toc50606_1878427129">
            <w:r>
              <w:rPr>
                <w:webHidden/>
                <w:rStyle w:val="IndexLink"/>
              </w:rPr>
              <w:t>3</w:t>
            </w:r>
            <w:r>
              <w:rPr>
                <w:rStyle w:val="IndexLink"/>
                <w:rtl w:val="true"/>
              </w:rPr>
              <w:t xml:space="preserve">- </w:t>
            </w:r>
            <w:r>
              <w:rPr>
                <w:rStyle w:val="IndexLink"/>
                <w:rtl w:val="true"/>
              </w:rPr>
              <w:t>فهرست الامم و القبائل و الفرق</w:t>
            </w:r>
            <w:r>
              <w:rPr>
                <w:rStyle w:val="IndexLink"/>
                <w:rtl w:val="true"/>
              </w:rPr>
              <w:tab/>
            </w:r>
            <w:r>
              <w:rPr>
                <w:rStyle w:val="IndexLink"/>
              </w:rPr>
              <w:t>286</w:t>
            </w:r>
          </w:hyperlink>
        </w:p>
        <w:p>
          <w:pPr>
            <w:pStyle w:val="Contents3"/>
            <w:tabs>
              <w:tab w:val="clear" w:pos="8459"/>
              <w:tab w:val="right" w:pos="9026" w:leader="dot"/>
            </w:tabs>
            <w:rPr/>
          </w:pPr>
          <w:hyperlink w:anchor="__RefHeading___Toc50608_1878427129">
            <w:r>
              <w:rPr>
                <w:webHidden/>
                <w:rStyle w:val="IndexLink"/>
              </w:rPr>
              <w:t>4</w:t>
            </w:r>
            <w:r>
              <w:rPr>
                <w:rStyle w:val="IndexLink"/>
                <w:rtl w:val="true"/>
              </w:rPr>
              <w:t xml:space="preserve">- </w:t>
            </w:r>
            <w:r>
              <w:rPr>
                <w:rStyle w:val="IndexLink"/>
                <w:rtl w:val="true"/>
              </w:rPr>
              <w:t>فهرست الاماكن و البلدان</w:t>
            </w:r>
            <w:r>
              <w:rPr>
                <w:rStyle w:val="IndexLink"/>
                <w:rtl w:val="true"/>
              </w:rPr>
              <w:tab/>
            </w:r>
            <w:r>
              <w:rPr>
                <w:rStyle w:val="IndexLink"/>
              </w:rPr>
              <w:t>290</w:t>
            </w:r>
          </w:hyperlink>
        </w:p>
        <w:p>
          <w:pPr>
            <w:pStyle w:val="Contents3"/>
            <w:tabs>
              <w:tab w:val="clear" w:pos="8459"/>
              <w:tab w:val="right" w:pos="9026" w:leader="dot"/>
            </w:tabs>
            <w:rPr/>
          </w:pPr>
          <w:hyperlink w:anchor="__RefHeading___Toc50610_1878427129">
            <w:r>
              <w:rPr>
                <w:webHidden/>
                <w:rStyle w:val="IndexLink"/>
              </w:rPr>
              <w:t>5</w:t>
            </w:r>
            <w:r>
              <w:rPr>
                <w:rStyle w:val="IndexLink"/>
                <w:rtl w:val="true"/>
              </w:rPr>
              <w:t xml:space="preserve">- </w:t>
            </w:r>
            <w:r>
              <w:rPr>
                <w:rStyle w:val="IndexLink"/>
                <w:rtl w:val="true"/>
              </w:rPr>
              <w:t>فهرس الكتب</w:t>
            </w:r>
            <w:r>
              <w:rPr>
                <w:rStyle w:val="IndexLink"/>
                <w:rtl w:val="true"/>
              </w:rPr>
              <w:tab/>
            </w:r>
            <w:r>
              <w:rPr>
                <w:rStyle w:val="IndexLink"/>
              </w:rPr>
              <w:t>298</w:t>
            </w:r>
          </w:hyperlink>
        </w:p>
        <w:p>
          <w:pPr>
            <w:pStyle w:val="Contents3"/>
            <w:tabs>
              <w:tab w:val="clear" w:pos="8459"/>
              <w:tab w:val="right" w:pos="9026" w:leader="dot"/>
            </w:tabs>
            <w:rPr/>
          </w:pPr>
          <w:hyperlink w:anchor="__RefHeading___Toc50612_1878427129">
            <w:r>
              <w:rPr>
                <w:webHidden/>
                <w:rStyle w:val="IndexLink"/>
              </w:rPr>
              <w:t>6</w:t>
            </w:r>
            <w:r>
              <w:rPr>
                <w:rStyle w:val="IndexLink"/>
                <w:rtl w:val="true"/>
              </w:rPr>
              <w:t xml:space="preserve">- </w:t>
            </w:r>
            <w:r>
              <w:rPr>
                <w:rStyle w:val="IndexLink"/>
                <w:rtl w:val="true"/>
              </w:rPr>
              <w:t>فهرست اصحاب التراجم</w:t>
            </w:r>
            <w:r>
              <w:rPr>
                <w:rStyle w:val="IndexLink"/>
                <w:rtl w:val="true"/>
              </w:rPr>
              <w:tab/>
            </w:r>
            <w:r>
              <w:rPr>
                <w:rStyle w:val="IndexLink"/>
              </w:rPr>
              <w:t>339</w:t>
            </w:r>
          </w:hyperlink>
        </w:p>
        <w:p>
          <w:pPr>
            <w:pStyle w:val="Contents4"/>
            <w:tabs>
              <w:tab w:val="clear" w:pos="8176"/>
              <w:tab w:val="right" w:pos="9026" w:leader="dot"/>
            </w:tabs>
            <w:rPr/>
          </w:pPr>
          <w:hyperlink w:anchor="__RefHeading___Toc50614_1878427129">
            <w:r>
              <w:rPr>
                <w:webHidden/>
                <w:rStyle w:val="IndexLink"/>
                <w:rtl w:val="true"/>
              </w:rPr>
              <w:t>«</w:t>
            </w:r>
            <w:r>
              <w:rPr>
                <w:rStyle w:val="IndexLink"/>
                <w:rtl w:val="true"/>
              </w:rPr>
              <w:t>الف</w:t>
            </w:r>
            <w:r>
              <w:rPr>
                <w:rStyle w:val="IndexLink"/>
                <w:rtl w:val="true"/>
              </w:rPr>
              <w:t>»</w:t>
              <w:tab/>
            </w:r>
            <w:r>
              <w:rPr>
                <w:rStyle w:val="IndexLink"/>
              </w:rPr>
              <w:t>339</w:t>
            </w:r>
          </w:hyperlink>
        </w:p>
        <w:p>
          <w:pPr>
            <w:pStyle w:val="Contents4"/>
            <w:tabs>
              <w:tab w:val="clear" w:pos="8176"/>
              <w:tab w:val="right" w:pos="9026" w:leader="dot"/>
            </w:tabs>
            <w:rPr/>
          </w:pPr>
          <w:hyperlink w:anchor="__RefHeading___Toc50616_1878427129">
            <w:r>
              <w:rPr>
                <w:webHidden/>
                <w:rStyle w:val="IndexLink"/>
                <w:rtl w:val="true"/>
              </w:rPr>
              <w:t>«</w:t>
            </w:r>
            <w:r>
              <w:rPr>
                <w:rStyle w:val="IndexLink"/>
                <w:rtl w:val="true"/>
              </w:rPr>
              <w:t>ب</w:t>
            </w:r>
            <w:r>
              <w:rPr>
                <w:rStyle w:val="IndexLink"/>
                <w:rtl w:val="true"/>
              </w:rPr>
              <w:t>»</w:t>
              <w:tab/>
            </w:r>
            <w:r>
              <w:rPr>
                <w:rStyle w:val="IndexLink"/>
              </w:rPr>
              <w:t>345</w:t>
            </w:r>
          </w:hyperlink>
        </w:p>
        <w:p>
          <w:pPr>
            <w:pStyle w:val="Contents4"/>
            <w:tabs>
              <w:tab w:val="clear" w:pos="8176"/>
              <w:tab w:val="right" w:pos="9026" w:leader="dot"/>
            </w:tabs>
            <w:rPr/>
          </w:pPr>
          <w:hyperlink w:anchor="__RefHeading___Toc50618_1878427129">
            <w:r>
              <w:rPr>
                <w:webHidden/>
                <w:rStyle w:val="IndexLink"/>
                <w:rtl w:val="true"/>
              </w:rPr>
              <w:t>«</w:t>
            </w:r>
            <w:r>
              <w:rPr>
                <w:rStyle w:val="IndexLink"/>
                <w:rtl w:val="true"/>
              </w:rPr>
              <w:t>ت</w:t>
            </w:r>
            <w:r>
              <w:rPr>
                <w:rStyle w:val="IndexLink"/>
                <w:rtl w:val="true"/>
              </w:rPr>
              <w:t>»</w:t>
              <w:tab/>
            </w:r>
            <w:r>
              <w:rPr>
                <w:rStyle w:val="IndexLink"/>
              </w:rPr>
              <w:t>346</w:t>
            </w:r>
          </w:hyperlink>
        </w:p>
        <w:p>
          <w:pPr>
            <w:pStyle w:val="Contents4"/>
            <w:tabs>
              <w:tab w:val="clear" w:pos="8176"/>
              <w:tab w:val="right" w:pos="9026" w:leader="dot"/>
            </w:tabs>
            <w:rPr/>
          </w:pPr>
          <w:hyperlink w:anchor="__RefHeading___Toc50620_1878427129">
            <w:r>
              <w:rPr>
                <w:webHidden/>
                <w:rStyle w:val="IndexLink"/>
                <w:rtl w:val="true"/>
              </w:rPr>
              <w:t>«</w:t>
            </w:r>
            <w:r>
              <w:rPr>
                <w:rStyle w:val="IndexLink"/>
                <w:rtl w:val="true"/>
              </w:rPr>
              <w:t>ج</w:t>
            </w:r>
            <w:r>
              <w:rPr>
                <w:rStyle w:val="IndexLink"/>
                <w:rtl w:val="true"/>
              </w:rPr>
              <w:t>»</w:t>
              <w:tab/>
            </w:r>
            <w:r>
              <w:rPr>
                <w:rStyle w:val="IndexLink"/>
              </w:rPr>
              <w:t>347</w:t>
            </w:r>
          </w:hyperlink>
        </w:p>
        <w:p>
          <w:pPr>
            <w:pStyle w:val="Contents4"/>
            <w:tabs>
              <w:tab w:val="clear" w:pos="8176"/>
              <w:tab w:val="right" w:pos="9026" w:leader="dot"/>
            </w:tabs>
            <w:rPr/>
          </w:pPr>
          <w:hyperlink w:anchor="__RefHeading___Toc50622_1878427129">
            <w:r>
              <w:rPr>
                <w:webHidden/>
                <w:rStyle w:val="IndexLink"/>
                <w:rtl w:val="true"/>
              </w:rPr>
              <w:t>«</w:t>
            </w:r>
            <w:r>
              <w:rPr>
                <w:rStyle w:val="IndexLink"/>
                <w:rtl w:val="true"/>
              </w:rPr>
              <w:t>ش</w:t>
            </w:r>
            <w:r>
              <w:rPr>
                <w:rStyle w:val="IndexLink"/>
                <w:rtl w:val="true"/>
              </w:rPr>
              <w:t>»</w:t>
              <w:tab/>
            </w:r>
            <w:r>
              <w:rPr>
                <w:rStyle w:val="IndexLink"/>
              </w:rPr>
              <w:t>356</w:t>
            </w:r>
          </w:hyperlink>
        </w:p>
        <w:p>
          <w:pPr>
            <w:pStyle w:val="Contents4"/>
            <w:tabs>
              <w:tab w:val="clear" w:pos="8176"/>
              <w:tab w:val="right" w:pos="9026" w:leader="dot"/>
            </w:tabs>
            <w:rPr/>
          </w:pPr>
          <w:hyperlink w:anchor="__RefHeading___Toc50624_1878427129">
            <w:r>
              <w:rPr>
                <w:webHidden/>
                <w:rStyle w:val="IndexLink"/>
                <w:rtl w:val="true"/>
              </w:rPr>
              <w:t>«</w:t>
            </w:r>
            <w:r>
              <w:rPr>
                <w:rStyle w:val="IndexLink"/>
                <w:rtl w:val="true"/>
              </w:rPr>
              <w:t>ص</w:t>
            </w:r>
            <w:r>
              <w:rPr>
                <w:rStyle w:val="IndexLink"/>
                <w:rtl w:val="true"/>
              </w:rPr>
              <w:t>»</w:t>
              <w:tab/>
            </w:r>
            <w:r>
              <w:rPr>
                <w:rStyle w:val="IndexLink"/>
              </w:rPr>
              <w:t>357</w:t>
            </w:r>
          </w:hyperlink>
        </w:p>
        <w:p>
          <w:pPr>
            <w:pStyle w:val="Contents4"/>
            <w:tabs>
              <w:tab w:val="clear" w:pos="8176"/>
              <w:tab w:val="right" w:pos="9026" w:leader="dot"/>
            </w:tabs>
            <w:rPr/>
          </w:pPr>
          <w:hyperlink w:anchor="__RefHeading___Toc50626_1878427129">
            <w:r>
              <w:rPr>
                <w:webHidden/>
                <w:rStyle w:val="IndexLink"/>
                <w:rtl w:val="true"/>
              </w:rPr>
              <w:t>«</w:t>
            </w:r>
            <w:r>
              <w:rPr>
                <w:rStyle w:val="IndexLink"/>
                <w:rtl w:val="true"/>
              </w:rPr>
              <w:t>ض</w:t>
            </w:r>
            <w:r>
              <w:rPr>
                <w:rStyle w:val="IndexLink"/>
                <w:rtl w:val="true"/>
              </w:rPr>
              <w:t>»</w:t>
              <w:tab/>
            </w:r>
            <w:r>
              <w:rPr>
                <w:rStyle w:val="IndexLink"/>
              </w:rPr>
              <w:t>357</w:t>
            </w:r>
          </w:hyperlink>
        </w:p>
        <w:p>
          <w:pPr>
            <w:pStyle w:val="Contents4"/>
            <w:tabs>
              <w:tab w:val="clear" w:pos="8176"/>
              <w:tab w:val="right" w:pos="9026" w:leader="dot"/>
            </w:tabs>
            <w:rPr/>
          </w:pPr>
          <w:hyperlink w:anchor="__RefHeading___Toc50628_1878427129">
            <w:r>
              <w:rPr>
                <w:webHidden/>
                <w:rStyle w:val="IndexLink"/>
                <w:rtl w:val="true"/>
              </w:rPr>
              <w:t>«</w:t>
            </w:r>
            <w:r>
              <w:rPr>
                <w:rStyle w:val="IndexLink"/>
                <w:rtl w:val="true"/>
              </w:rPr>
              <w:t>ع</w:t>
            </w:r>
            <w:r>
              <w:rPr>
                <w:rStyle w:val="IndexLink"/>
                <w:rtl w:val="true"/>
              </w:rPr>
              <w:t>»</w:t>
              <w:tab/>
            </w:r>
            <w:r>
              <w:rPr>
                <w:rStyle w:val="IndexLink"/>
              </w:rPr>
              <w:t>358</w:t>
            </w:r>
          </w:hyperlink>
        </w:p>
        <w:p>
          <w:pPr>
            <w:pStyle w:val="Contents4"/>
            <w:tabs>
              <w:tab w:val="clear" w:pos="8176"/>
              <w:tab w:val="right" w:pos="9026" w:leader="dot"/>
            </w:tabs>
            <w:rPr/>
          </w:pPr>
          <w:hyperlink w:anchor="__RefHeading___Toc50630_1878427129">
            <w:r>
              <w:rPr>
                <w:webHidden/>
                <w:rStyle w:val="IndexLink"/>
                <w:rtl w:val="true"/>
              </w:rPr>
              <w:t>«</w:t>
            </w:r>
            <w:r>
              <w:rPr>
                <w:rStyle w:val="IndexLink"/>
                <w:rtl w:val="true"/>
              </w:rPr>
              <w:t>ق</w:t>
            </w:r>
            <w:r>
              <w:rPr>
                <w:rStyle w:val="IndexLink"/>
                <w:rtl w:val="true"/>
              </w:rPr>
              <w:t>»</w:t>
              <w:tab/>
            </w:r>
            <w:r>
              <w:rPr>
                <w:rStyle w:val="IndexLink"/>
              </w:rPr>
              <w:t>366</w:t>
            </w:r>
          </w:hyperlink>
        </w:p>
        <w:p>
          <w:pPr>
            <w:pStyle w:val="Contents4"/>
            <w:tabs>
              <w:tab w:val="clear" w:pos="8176"/>
              <w:tab w:val="right" w:pos="9026" w:leader="dot"/>
            </w:tabs>
            <w:rPr/>
          </w:pPr>
          <w:hyperlink w:anchor="__RefHeading___Toc50632_1878427129">
            <w:r>
              <w:rPr>
                <w:webHidden/>
                <w:rStyle w:val="IndexLink"/>
                <w:rtl w:val="true"/>
              </w:rPr>
              <w:t>«</w:t>
            </w:r>
            <w:r>
              <w:rPr>
                <w:rStyle w:val="IndexLink"/>
                <w:rtl w:val="true"/>
              </w:rPr>
              <w:t>م</w:t>
            </w:r>
            <w:r>
              <w:rPr>
                <w:rStyle w:val="IndexLink"/>
                <w:rtl w:val="true"/>
              </w:rPr>
              <w:t>»</w:t>
              <w:tab/>
            </w:r>
            <w:r>
              <w:rPr>
                <w:rStyle w:val="IndexLink"/>
              </w:rPr>
              <w:t>367</w:t>
            </w:r>
          </w:hyperlink>
        </w:p>
        <w:p>
          <w:pPr>
            <w:pStyle w:val="Contents4"/>
            <w:tabs>
              <w:tab w:val="clear" w:pos="8176"/>
              <w:tab w:val="right" w:pos="9026" w:leader="dot"/>
            </w:tabs>
            <w:rPr/>
          </w:pPr>
          <w:hyperlink w:anchor="__RefHeading___Toc50634_1878427129">
            <w:r>
              <w:rPr>
                <w:webHidden/>
                <w:rStyle w:val="IndexLink"/>
                <w:rtl w:val="true"/>
              </w:rPr>
              <w:t>«</w:t>
            </w:r>
            <w:r>
              <w:rPr>
                <w:rStyle w:val="IndexLink"/>
                <w:rtl w:val="true"/>
              </w:rPr>
              <w:t>ن</w:t>
            </w:r>
            <w:r>
              <w:rPr>
                <w:rStyle w:val="IndexLink"/>
                <w:rtl w:val="true"/>
              </w:rPr>
              <w:t>»</w:t>
              <w:tab/>
            </w:r>
            <w:r>
              <w:rPr>
                <w:rStyle w:val="IndexLink"/>
              </w:rPr>
              <w:t>375</w:t>
            </w:r>
          </w:hyperlink>
        </w:p>
        <w:p>
          <w:pPr>
            <w:pStyle w:val="Contents4"/>
            <w:tabs>
              <w:tab w:val="clear" w:pos="8176"/>
              <w:tab w:val="right" w:pos="9026" w:leader="dot"/>
            </w:tabs>
            <w:rPr/>
          </w:pPr>
          <w:hyperlink w:anchor="__RefHeading___Toc50636_1878427129">
            <w:r>
              <w:rPr>
                <w:webHidden/>
                <w:rStyle w:val="IndexLink"/>
                <w:rtl w:val="true"/>
              </w:rPr>
              <w:t>«</w:t>
            </w:r>
            <w:r>
              <w:rPr>
                <w:rStyle w:val="IndexLink"/>
                <w:rtl w:val="true"/>
              </w:rPr>
              <w:t>ه</w:t>
            </w:r>
            <w:r>
              <w:rPr>
                <w:rStyle w:val="IndexLink"/>
                <w:rtl w:val="true"/>
              </w:rPr>
              <w:t>»</w:t>
              <w:tab/>
            </w:r>
            <w:r>
              <w:rPr>
                <w:rStyle w:val="IndexLink"/>
              </w:rPr>
              <w:t>375</w:t>
            </w:r>
          </w:hyperlink>
        </w:p>
        <w:p>
          <w:pPr>
            <w:pStyle w:val="Contents4"/>
            <w:tabs>
              <w:tab w:val="clear" w:pos="8176"/>
              <w:tab w:val="right" w:pos="9026" w:leader="dot"/>
            </w:tabs>
            <w:rPr/>
          </w:pPr>
          <w:hyperlink w:anchor="__RefHeading___Toc50638_1878427129">
            <w:r>
              <w:rPr>
                <w:webHidden/>
                <w:rStyle w:val="IndexLink"/>
                <w:rtl w:val="true"/>
              </w:rPr>
              <w:t>«</w:t>
            </w:r>
            <w:r>
              <w:rPr>
                <w:rStyle w:val="IndexLink"/>
                <w:rtl w:val="true"/>
              </w:rPr>
              <w:t>و</w:t>
            </w:r>
            <w:r>
              <w:rPr>
                <w:rStyle w:val="IndexLink"/>
                <w:rtl w:val="true"/>
              </w:rPr>
              <w:t>»</w:t>
              <w:tab/>
            </w:r>
            <w:r>
              <w:rPr>
                <w:rStyle w:val="IndexLink"/>
              </w:rPr>
              <w:t>376</w:t>
            </w:r>
          </w:hyperlink>
        </w:p>
        <w:p>
          <w:pPr>
            <w:pStyle w:val="Contents4"/>
            <w:tabs>
              <w:tab w:val="clear" w:pos="8176"/>
              <w:tab w:val="right" w:pos="9026" w:leader="dot"/>
            </w:tabs>
            <w:rPr/>
          </w:pPr>
          <w:hyperlink w:anchor="__RefHeading___Toc50640_1878427129">
            <w:r>
              <w:rPr>
                <w:webHidden/>
                <w:rStyle w:val="IndexLink"/>
                <w:rtl w:val="true"/>
              </w:rPr>
              <w:t>«</w:t>
            </w:r>
            <w:r>
              <w:rPr>
                <w:rStyle w:val="IndexLink"/>
                <w:rtl w:val="true"/>
              </w:rPr>
              <w:t>ى</w:t>
            </w:r>
            <w:r>
              <w:rPr>
                <w:rStyle w:val="IndexLink"/>
                <w:rtl w:val="true"/>
              </w:rPr>
              <w:t>»</w:t>
              <w:tab/>
            </w:r>
            <w:r>
              <w:rPr>
                <w:rStyle w:val="IndexLink"/>
              </w:rPr>
              <w:t>376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19_135674"/>
      <w:bookmarkStart w:id="1" w:name="pg14519_135674"/>
      <w:bookmarkEnd w:id="1"/>
    </w:p>
    <w:p>
      <w:pPr>
        <w:pStyle w:val="Heading2"/>
        <w:numPr>
          <w:ilvl w:val="1"/>
          <w:numId w:val="1"/>
        </w:numPr>
        <w:rPr/>
      </w:pPr>
      <w:bookmarkStart w:id="2" w:name="pg14519_135674"/>
      <w:bookmarkStart w:id="3" w:name="__RefHeading___Toc50400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محمد باقر بن زین‌العابدین، </w:t>
      </w:r>
      <w:r>
        <w:rPr>
          <w:rFonts w:eastAsia="IRNazanin" w:cs="IRNazanin"/>
          <w:color w:val="111111"/>
          <w:sz w:val="28"/>
          <w:szCs w:val="28"/>
          <w:lang w:bidi="fa-IR"/>
        </w:rPr>
        <w:t>1226</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 فی احوال العلماء و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محمدباقر الموسوی الخوانساری الاصبهانی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دارالاحیاء التراث العربی</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کتابشناسی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کتابشناسی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 و علما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خ۹ر۹۰۴۱ ۱۳۰۰ی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۵۵۳۱۵</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در بین علماء و محققان از جایگاه والائی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علماء و زندگی نامه، اساتید، شخصیت، شاگردان و علم آنها و نکات قابل توجه دیگری در خصوص زندگی علماء و مترجمین می باشد و در واقع دایرة المعارفی در مورد جمیع علماء است، که از مسائل مختلف در احوال علماء بحث کرده و از همه علماء به خصوص کسانی که شهرت کمی نیز دارند، در این کتاب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بر اساس حروف الفبا تنظیم شده و در ترجمه هر شخص اسم شبیه به آن شخص را هم آورده است و در پایان هر جلد فهرست اعلام، اوطان و فهرست عامه را نیز آورده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402_1878427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519_135676"/>
      <w:bookmarkStart w:id="8" w:name="pg14519_135676"/>
      <w:bookmarkEnd w:id="8"/>
    </w:p>
    <w:p>
      <w:pPr>
        <w:pStyle w:val="Heading2"/>
        <w:numPr>
          <w:ilvl w:val="1"/>
          <w:numId w:val="1"/>
        </w:numPr>
        <w:rPr/>
      </w:pPr>
      <w:bookmarkStart w:id="9" w:name="pg14519_135676"/>
      <w:bookmarkStart w:id="10" w:name="__RefHeading___Toc50404_1878427129"/>
      <w:bookmarkStart w:id="11" w:name="_Toc3"/>
      <w:bookmarkEnd w:id="9"/>
      <w:bookmarkEnd w:id="10"/>
      <w:r>
        <w:rPr>
          <w:rtl w:val="true"/>
        </w:rPr>
        <w:t>تتمة باب من أوله الميم</w:t>
      </w:r>
      <w:bookmarkEnd w:id="11"/>
    </w:p>
    <w:p>
      <w:pPr>
        <w:pStyle w:val="Heading3"/>
        <w:numPr>
          <w:ilvl w:val="2"/>
          <w:numId w:val="1"/>
        </w:numPr>
        <w:rPr/>
      </w:pPr>
      <w:bookmarkStart w:id="12" w:name="__RefHeading___Toc50406_1878427129"/>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 w:name="__RefHeading___Toc50408_1878427129"/>
      <w:bookmarkStart w:id="15" w:name="_Toc5"/>
      <w:bookmarkEnd w:id="14"/>
      <w:r>
        <w:rPr/>
        <w:t>670</w:t>
      </w:r>
      <w:r>
        <w:rPr>
          <w:rtl w:val="true"/>
        </w:rPr>
        <w:t xml:space="preserve">- </w:t>
      </w:r>
      <w:r>
        <w:rPr>
          <w:rtl w:val="true"/>
        </w:rPr>
        <w:t>محمد بن محمد بن محمد بن طاوس احمد الغزالى</w:t>
      </w:r>
      <w:bookmarkEnd w:id="15"/>
    </w:p>
    <w:p>
      <w:pPr>
        <w:pStyle w:val="BookText"/>
        <w:rPr/>
      </w:pPr>
      <w:r>
        <w:rPr>
          <w:rFonts w:ascii="Amiri" w:hAnsi="Amiri" w:eastAsia="Amiri" w:cs="Amiri"/>
          <w:color w:val="111111"/>
          <w:sz w:val="28"/>
          <w:sz w:val="28"/>
          <w:szCs w:val="28"/>
          <w:rtl w:val="true"/>
          <w:lang w:bidi="ar-SA"/>
        </w:rPr>
        <w:t>الشيخ المتبحر الامام حجة الاسلام زين الدين ابو حامد محمد بن محمد بن محمد بن طاوس احمد الغزالى الطوسى الاشعرى الشافعى</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اصله من غزالة بالغين المفتوحة، و الزّاى المخفّفة، و هى قرية من أعمال طوس، و قطعة من ربعها المأنوس، كما ذكره شيخنا البهائى، و نسبه جماعة إلى أبى سعد السّمعانّى، و صرّح به بعض فضلاء أهل بيت الرّجل فيما رأيته من تصنيفه مع المبالغة فى تزييف أخذه من الغزل بالبناء على عدم تخفيفه، و قد سبق الكلام منّا أيضا على تحقيق هذه النّسبة فى ذيل ترجمة أخيه أحمد، و كذا الكلام على ترجمة طوس و طابران الّذى وقع فيه مدفن هذا العماد الاوحد؛ و أمّا فضله فهو فوق أن يجرى عليه منّا الأقلام، أو يسرى إليه منّا الأقدام و حسبه فى الفخر على سائر أفاخم الأعلام، تسلّم العامة و الخاصّة له لقب حجّة الإسلام، بل أرى أنّ كلّ من تأمّل فى تفاريق طرف مصنّفاته لم يشك فى أنّ عمد المطالب العالية الموجودة فى كتب السّائرين خرمة من بيدر تصّرفاته كما هو قد أشرنا إلى هذه الدّقيقة فى ذيل ترجمة فيضنا الكاشى، فكيف بغيره القاصر بالنّسبة إليه عن حمل الغواشى</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نهاية التّمجيد و التّبجيل؛ و عدّه </w:t>
      </w:r>
    </w:p>
    <w:p>
      <w:pPr>
        <w:pStyle w:val="BookText"/>
        <w:rPr/>
      </w:pPr>
      <w:r>
        <w:rPr>
          <w:rFonts w:ascii="IRNazanin" w:hAnsi="IRNazanin" w:eastAsia="IRNazanin"/>
          <w:color w:val="111111"/>
          <w:sz w:val="28"/>
          <w:sz w:val="28"/>
          <w:szCs w:val="28"/>
          <w:rtl w:val="true"/>
          <w:lang w:bidi="fa-IR"/>
        </w:rPr>
        <w:t>من الشّيعة الإماميّة و أسبغ عليه الدّلائل على سبيل التّفصيل و هذه عين ما ذكره بالفارسيّة فى طرف من كتابه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بن محمّد الغزّالى الطّوسى رحمة اللّه عليه كنيت او أبو حامد است، در سنه خمسين و أربعمأة در طوس متولّد شد، و در اوائل حال در آنجا و در نيشابور نزد أبو المعالى جوينى كه به إمام الحرمين مشهور است بتحصيل علوم اشتغال نمود، و بعد از آن با نظام الملك وزير ملاقاة نمود، از او رعايت و قبول تمام يافت، و با جمعى از أفاضل كه در خدمت نظام الملك بودند در مجالس متعدّده مناظره و مباحثه كرد، و برايشان غالب آمد؛ و بعد از آن تدريس نظاميّه بغداد باو تفويض كردند، و در سنه أربع و ثمانين ببغداد رفت، و همه اهل عراق شيفته و فريفته او شدند، و مدّت ده سال آنجا بود آنگاه بوطن بازگشت، و بحال خود مشغول گرديد، و از خلق خلوت گزيد، و كتب معتبره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إحياء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تصنيف كرد، و بعد از اين همه بنيشابور رفت، و در نظاميّه نيشابور درس گفت، و بعد از آن چندگاه ترك آن كرد، و بوطن بازگشت، و از براى صوفيّه خانقاهى درست كرد، و از براى طلبه بناى مدرسه نمود، و اوقات خود را بر وظائف خير از ختم قرآن و صحبت ارباب قلوب و تدريس علوم توزيع نمود، و در تضاعيف اين أحوال چون تعصّب بسيار در تخطئه در تجهيل أبو حنيفة مينمود مفتيان حنفّى كه در زمان سلطان محمود بودند بقتل او فتوى دادند، أمّا ضررى باو نرسيد، تا در صباح روز دوشنبه چهاردهم ماه جمادى الآخرة سنة خمس و خمسمأة بجوار رحمت حق پيوست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استظهارى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كه مؤيّد الملك وزير؛ امام محمّد غزالى را در أيّام عزلت بجهت تدريس بغداد طلب كرد، وى در جواب نوشت الحمد للّه ربّ العالمين و الصّلاة و السّلام على محمّد و آله أجمعين أمّا بعد خدمت خواجه و ملجأ جهانيان متّع اللّه المسلمين بطول بقائه اين ضعيف را از حضيض خرابه طوس باوج دار السّلام بغداد عمّرها اللّه ميخوانند كرم و بزرگى مينمايد، بدين حقير نيز واجب </w:t>
      </w:r>
    </w:p>
    <w:p>
      <w:pPr>
        <w:pStyle w:val="BookText"/>
        <w:rPr/>
      </w:pPr>
      <w:r>
        <w:rPr>
          <w:rFonts w:ascii="IRNazanin" w:hAnsi="IRNazanin" w:eastAsia="IRNazanin"/>
          <w:color w:val="111111"/>
          <w:sz w:val="28"/>
          <w:sz w:val="28"/>
          <w:szCs w:val="28"/>
          <w:rtl w:val="true"/>
          <w:lang w:bidi="fa-IR"/>
        </w:rPr>
        <w:t>است كه خواجه را از حضيض بشرىّ باوج مراتب ملكى دعوت نمايد، اى عزيز از طوس و بغداد راه بخداوند يكسان است، أمّا از أوج انسانى تا حضيض حيوانى مسافت فراوانست؛ و التماس حضور اين فقير كه كرده‌اند لا شكّ اين فقير را وقت فراق است نه وقت سفر عراق، فرض كن غزالى ببغداد رسيد، و متعاقب فرمان در رسيد، پس فكر مدرّسى بايد كرد، امروز را همان روز انگار و دست از اين بيچاره بدار؛ و السّلام على من اتّبع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مجمل عقيده او چنانچه تفصيل خواهد يافت آن است كه در مبادى بواسطه مصاحبت رؤساى أهل ضلال از نور ايمانى خالى بوده و آخر مؤمن موالى بلكه شيعه اعالى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سائل همدانّى در بعضى از رسائل خود كه در بيان أحوال و مقالات أهل سلوك نوشته، در اثناى ذكر أحمد غزالى گفته كه محققّين أهل ايمان را در اعتقاد برادرش و غلبات محبّت أهل البيت قدحى و طعني نيست، مشايخ شيعه الغزالى منّا گفته‌اند، چه از وسيطش كه در فقه شافعى نوشته رائحه طعن بر عمر شنيده‌اند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مسأله عول از ابن عبّاس نقل كرده كه گفت هركه در عول نزاع دارد با او مباهله ميكنم، گفتند در زمان عمر چرا نگفتى گفت رجل غّيور خفته و محمّد بن أبى القاسم طوسى كه از تلامذه غزالى است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محاكمات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كه غزالى در راه حجّ بخدمت حضرت شريف مرتضى رسيد و جهت تحقيق مذهب حقّ بعضى از مشكلات مذهب را خدمت مير مطارحه نمود، و حضرت مير اصول عقايد إماميّه را بدلائل قاطعه و براهين ساطعه بر او تمام گردانيد، و غزّالى از مذهب أهل سنّت برگرديده بمذهب حقّ إماميّه داخل گرديد؛ و چون غزالى از مكّه معظّمه مراجعه نمود برادر او احمد غزالى متصّوف با او ملاقات نمود گفت شنيده‌ام كه با شريف مرتضى صحبت داشته‌اى و بقول او مذهب شيعه اختيار كرده‌اى، اين معنى بغايت </w:t>
      </w:r>
    </w:p>
    <w:p>
      <w:pPr>
        <w:pStyle w:val="BookText"/>
        <w:rPr/>
      </w:pPr>
      <w:r>
        <w:rPr>
          <w:rFonts w:ascii="IRNazanin" w:hAnsi="IRNazanin" w:eastAsia="IRNazanin"/>
          <w:color w:val="111111"/>
          <w:sz w:val="28"/>
          <w:sz w:val="28"/>
          <w:szCs w:val="28"/>
          <w:rtl w:val="true"/>
          <w:lang w:bidi="fa-IR"/>
        </w:rPr>
        <w:t>از تو عجيب است، محمّد در جواب گفت آنكه در اين مدّت اختيار مذهب ديگر نموده بودم از من عجب بود و اين بيت بر او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 بر ما عرض ايمان كرد و رفت</w:t>
      </w:r>
    </w:p>
    <w:p>
      <w:pPr>
        <w:pStyle w:val="BookText"/>
        <w:rPr/>
      </w:pPr>
      <w:r>
        <w:rPr>
          <w:rFonts w:ascii="IRNazanin" w:hAnsi="IRNazanin" w:eastAsia="IRNazanin"/>
          <w:color w:val="111111"/>
          <w:sz w:val="28"/>
          <w:sz w:val="28"/>
          <w:szCs w:val="28"/>
          <w:rtl w:val="true"/>
          <w:lang w:bidi="fa-IR"/>
        </w:rPr>
        <w:t>پير گبرى را مسلمان كرد و رفت</w:t>
      </w:r>
    </w:p>
    <w:p>
      <w:pPr>
        <w:pStyle w:val="BookText"/>
        <w:rPr/>
      </w:pPr>
      <w:r>
        <w:rPr>
          <w:rFonts w:ascii="IRNazanin" w:hAnsi="IRNazanin" w:eastAsia="IRNazanin"/>
          <w:color w:val="111111"/>
          <w:sz w:val="28"/>
          <w:sz w:val="28"/>
          <w:szCs w:val="28"/>
          <w:rtl w:val="true"/>
          <w:lang w:bidi="fa-IR"/>
        </w:rPr>
        <w:t>آنگاه در ميان برادران مباحثه منعقد شد و تا دو روز امتداد يافت، و احمد در روز سيّم بمرك مفاجات مرد و جان بقابض ارواح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شيخ محقّق شهيد أبو عبد اللّه بن مكى قدّس سرّه كه از أعاظم متأخّران مجتهدان إماميّه است منقول است كه ايشان حكم بكذب ملاقات غزالى با حضرت مير مرتضى علم الهدى مينمودند، چنانكه كتب تواريخ باين معنى ناظر است، زيرا كه وفات حضرت مير مرتضى رضى اللّه عنه در سنه ثلاثين و أربعمأة بود، و تولّد غزالى در سنه خمسين و أربعمأة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گويد كه ميتواند بود كه ملاقات حجّة الإسلام با شريف أبو أحمد پسر مير رضى الدّين واقع شده باشد كه بعد از عمّ خود مير مرتضى قدّس سرّه شريف و نقيب علويه بود، و چون أكابر آن سلسه را هميشه شريف و نقيب ميخوانده‌اند و مع هذا عهد مير مرتضى نيز نزديك بود صاحب رساله محاكمات را نزد إستماع بعضى از آن ألقاب شريف إشتباه بجناب عمّ شده باشد و اللّه تعالى أعلم إنتهى كلام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أقول و إن كنّا رضينا منه بكلّ خبط و خطأ و إشتباه لكونه مصداق المؤمن الواقعى الذى ينظر بنور اللّه، فلسنا نرضى بمثل هذه العثرة الفاحشة و الزلّة العظيمة فى زعمه الرّجل من الشّيعة الإماميّة، مع أنّه من كبار النّاصبة فى المراتب الكلاميّة، و هو فى الفروع الفقهيّة و الأحكام الشرعيّة الفرعيّة، كما عرفته من متعصبى جماعة الشّافعيّة، بل لو فرض كون مثل هذا النّمط منهم شيعيّا و أمكن حمل مزخرفاته </w:t>
      </w:r>
    </w:p>
    <w:p>
      <w:pPr>
        <w:pStyle w:val="BookText"/>
        <w:rPr/>
      </w:pPr>
      <w:r>
        <w:rPr>
          <w:rFonts w:ascii="Amiri" w:hAnsi="Amiri" w:eastAsia="Amiri" w:cs="Amiri"/>
          <w:color w:val="111111"/>
          <w:sz w:val="28"/>
          <w:sz w:val="28"/>
          <w:szCs w:val="28"/>
          <w:rtl w:val="true"/>
          <w:lang w:bidi="ar-SA"/>
        </w:rPr>
        <w:t>الباطلة على ما كان رضيّا، لما وجد بعد ذلك لسنّى مصداق، و لا استند أحد فى تشخيص العقائد المليّة بسنن و لا سياق حينئذ إنّا نقول إنّ من تأمل فى حقيقة خبر قبوله أواخر العمر ولاية آل الرسول صلى اللّه عليه و آله لم يكد يتلقى ذلك أبدا بالقبول، و ذلك لوجوه من الإعتبارات اللّائقة بتصويب أرباب العقول، منها انّه لو كان لنقل بخبر غير واحد بحيث لا يمكن أن يلحقه جحد جاحد، و لو كان يخفيه كلّ أحد؛ لما كان يخفيه ذلك السيّد المؤيّد بهذا الإرشاد ترويجا للرشاد، و تهييجا للمواد الفائرة بهذا الإستعداد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انّ الطّبقة لمّا كانت لا تساعد كون ذلك السيد المرتضى هو سيّدنا الثّمانينى الملقّب بعلم الهدى، فلا بدّ لنا من فرض هذه الواقعة له مع السيّد المرتضى الرّازى الّذى هو أخو السيّد المجتبى، و قد عرفت من قبل فى ذيل ترجمته انّه ليس من شأنه الغلبة فى أمثال هذه المراتب، بل الحركة فى اشباه هذه المعاطب</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فى هذه الرّواية وقوع وفاة الشّيخ أحمد الغزالى من جهة إنكاره على هذه الهداية فى حياة أخيه المذكور، و هو أيضا خلاف ما وقع عليه تصريح الجمهور من انّ وفاته كانت فى سنة عشرين و خمسمأة بعد وفاة أخيه المذكور بخمس عشرة سنة، فلو كان هناك طريق جمع و أردنا أن لا نطرح هذا الخبر الضّعيف الظّاهر كونه موضوعا للتّودّد الى امراء ذلك الوقت الغالب عليهم الشّيعية كما لا يخفى، لكان احتمال اشتباه الرّجل بأحد من أولاده الّذين انتقلوا إلى مذهب الحقّ تدريجا مع بقاء هذه النّسبة فى سلسلتهم، كما وقع مثل هذا فى سلسلة أولاد السيّد الشّريف المستسعدين بقبول الولاية هكذا أظهر ممّا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اشتباه السيّد المرتضى ولد أخيه أبي احمد بن السيّد رضىّ الدّين، فانّ بينونة المأة تقريبا لا تندفع بالتفاوت اليسير الواقع بين الشخص و ولد اخيه، و خصوصا مع فرض ملاقاة الغزالى إيّاه فى زمن شيخوخته، كما يستنبط من البيت الّذى أنشده فى هذا المعنى، بل 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 گبر </w:t>
      </w:r>
    </w:p>
    <w:p>
      <w:pPr>
        <w:pStyle w:val="BookText"/>
        <w:rPr/>
      </w:pPr>
      <w:r>
        <w:rPr>
          <w:rFonts w:ascii="Amiri" w:hAnsi="Amiri" w:eastAsia="Amiri" w:cs="Amiri"/>
          <w:color w:val="111111"/>
          <w:sz w:val="28"/>
          <w:sz w:val="28"/>
          <w:szCs w:val="28"/>
          <w:rtl w:val="true"/>
          <w:lang w:bidi="ar-SA"/>
        </w:rPr>
        <w:t>الواقعة فيه ظاهرة فى كون الرّجل يومئذ شيخا كبيرا فى الغاية، و المفروض أنّ الغزالىّ لم يتجاوز إذ ذاك درجة حدود الخمسين، فهذا أيضا أحد الإعتبارات المنافية لكون الرّجل هو هذا الغزالىّ، بل كون السيّد المرتضى هو هذا السيد العجمىّ الرّازى الّذى تقدّم فى باب ما اوّله الميم و الرّاء ذكره و مضى، و بالجملة فلقد قدّمنا الكلام على تخطئة من صوّب أمثال هذا الرّجل المستراب فى تضاعيف الأبواب من الكتاب، و لم ندع فيها موضع تأمّل و لا إرتياب، و لا موقع تردد لأحد من الأحباب، و لم يبق علينا هنا إلّا الإشارة إلى نصوص بعض أصحابنا الأنجاب الكاشفة للنقاب، عن وجه هذا الأمر العباب، و العجب العجاب، لتكون قد نصبناها أيضا نظير أعلام النّصب للأعلام على بلوغ الرّجل حدّ النّصاب من نصائب فريق النّصاب، فنقول و من جملة من كشف عن هذه الدّقيقة الأستار و نطق فى بيان الحقّ و الحقيقة بطريق الاجهار دون الأسرار مع نهاية الإصرار، هو سيّدنا المحدّث التسترى قدّس سرّه السرّى فى كتابه المشتهر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قال عند تذكاره لحديث سيّدنا الرّسول المختار، عليه و آله سلام اللّه الملك العزّيز الغفّار اقرؤا القرآن بألحان العرب و أصواتها، و إيّاكم و لحون أهل الفسوق و الكبائر، هذا الحديث صريح فى حصول الغنا بترجيع القرآن على النحو المتعارف فى أغلب من يدّعى حسن الصوت فى هذه الأعصار، و يدلّ عليه تفسير الغناء بالترجيع المطرب، و هو ممّا لا خلاف فيه، نعم ذهب الغزالىّ منهم إلى اختصاص المحرّم منه بما استعمل فى مجالس الشّرب و أهل الفسوق، فقلده فى ذلك جماعة من علماء الإمامية مع اعتقادهم بفساد مذهبه، و ذهبوا إلى أنّ التّرجيع المطرب إذا لم يكن فى تلك المجالس و ليس بحرام، بل ربّما أنكر بعضهم كونه غناء مع صدق الغناء عليه لغة و عرفا و شرعا، و هذه الطّريقة هى طريقة أهل التّصوّف كالحسن البصرىّ، و السّفيان الثورىّ، و توابعهم الّذين ذهبوا إلى ان من أفضل العبادات هو الرقص و التغنية و التّصفيق و عشق الصّبيان؛ و ترك التزويج و اختراع الأذكار و الرّياضيات الفاسدة، </w:t>
      </w:r>
    </w:p>
    <w:p>
      <w:pPr>
        <w:pStyle w:val="BookText"/>
        <w:rPr/>
      </w:pPr>
      <w:r>
        <w:rPr>
          <w:rFonts w:ascii="Amiri" w:hAnsi="Amiri" w:eastAsia="Amiri" w:cs="Amiri"/>
          <w:color w:val="111111"/>
          <w:sz w:val="28"/>
          <w:sz w:val="28"/>
          <w:szCs w:val="28"/>
          <w:rtl w:val="true"/>
          <w:lang w:bidi="ar-SA"/>
        </w:rPr>
        <w:t xml:space="preserve">و يدّعون بعد تلك الرّياضات انّهم شاهدوا اللّه و الرّسول، و سمعوا منه شفاها إلى غير ذلك من الخرافات و لا يبعد انّ الشّياطين تترائى لهم فى صور مختلفة، و من العجائب انّهم يدّعون الكشف على اختلاف مذاهبهم، فمنهم الشّيعى، و منهم السنّى، و منهم الملاحدة، و منهم كفّار الهند، فلو كان هذا الكشف حقّا للزم صحّة مذاهبهم كلّها، و من جملة ما انكشف للغزالى عدم جواز سبّ يزيد لعنه اللّه؛ و إن كان قاتلا للحسين عليه الصّلاة و السّلام، لأنّ مثله كبيرة و من يرتكب كبيرة لا يجوز سبّه، و انكشف له بطلان مذهب الإماميّة بعد أن ترك التّدريس، و انقطع فى مكة و دمشق عشرين سنة ملازما للعزلة فى آخر عمره، فصنّف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 من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الردّ على الإماميّة فى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بعصمة الائمّة عليهم السّلام و انكشف له ما قال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أنّه جاء إلينا رافضى و ادّعى أن له طلب دم عند أحد، قلنا دمك هدر، لأنّ استيفائه مشروط بحضور إمامك، فأحضره حتّى يستوفى لك، و قد صرّح فى ذلك الكتاب بأنّه كان يستفيد من الانبياء و الملائكة مع مشاهدتهم على وجه القطع كلّما يريد نعم ربّما نسب إليه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مقالة يظهر منها ميله إلى الحق؛ فان صحّ إنّ الكتاب له، و أنّه آخر مصنّفاته، يكون قد رجع من الكفر إلى الإيمان إلى آخر ما ذكره قدّس اللّه سرّه و شكره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 فى شرح اعتقادات سمّينا العلامة المجلسى أجزل اللّه تعالى برّه بعد تقدّمه من الكلام فى تخطئة الصّوفية الجهلة بقواعد الأحكام و شرايع الإسلام؛ و رسمه لكثير من الرّدود المتقدّمة عن كتاب 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طالع كتاب إحيائه الّذى هو إحياء للباطل فى الحقيقة، لا يستتر عليه شى‌ء من أقاويله الباطلة المذكورة، مضافا إلى أنه صنّف كتابا آخر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الردّ على الإماميّة، فى ادّعائهم عصمة الائمة عليهم السلام و سمى فيه علماء الاماميّة بأهل العلم، و ضرب لهم مثلا في أخذهم المسائل عن الأئمة بحال من لوث جسده بجميع النّجاسات، ثمّ طلب الماء ليطهّر به، </w:t>
      </w:r>
    </w:p>
    <w:p>
      <w:pPr>
        <w:pStyle w:val="BookText"/>
        <w:rPr/>
      </w:pPr>
      <w:r>
        <w:rPr>
          <w:rFonts w:ascii="Amiri" w:hAnsi="Amiri" w:eastAsia="Amiri" w:cs="Amiri"/>
          <w:color w:val="111111"/>
          <w:sz w:val="28"/>
          <w:sz w:val="28"/>
          <w:szCs w:val="28"/>
          <w:rtl w:val="true"/>
          <w:lang w:bidi="ar-SA"/>
        </w:rPr>
        <w:t>و جاهد فى تحصيله إلى أن أصابه، فرآه ليس وافيا بتطهيره، فمثل هذا الرّجل فى جميع عمره واقع فى عين النّجاسات، و قد تكرّر فى هذا الكتاب و غيره أيضا ذكر عبارة قال الرّافضة خذلهم اللّه،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مصنّفاته؛ او أنّ تلك المقالة المتقدّم اليها الإشارة يعنى بها عبارته الظاهرة فى الولاية المتعقّب نقلها قريبا إنشاء اللّه تعالى من الملحقات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من كلام نفسه ليكون أبلغ فى إتمام الحجّة عليه فى يوم القيامة، فيصدق انّه من جملة الّذين قال اللّه تعالى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جَحَدُوا بِها وَ اسْتَيْقَنَتْها أَنْفُسُهُمْ ظُلْماً وَ عُلُوًّا فَانْظُرْ كَيْفَ كانَ عاقِبَةُ الْمُفْسِدِينَ و خاتمة الملحدين‌انتهى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مولانا العلامة المتأخّر المشتهر بابن الآقا حباه اللّه سرور دار البقاء فى كتاب أجوبة مسائله المسمّى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مقامع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نقله بمناسبة المقام و الفضل عبارة الفاضل التّفتازانّى فى شرح مقاصده الصّريحة في جواز اللّعن على الظالمين من هذه الأمة، و قوله بعد ذلك فإن قيل من علماء المذهب من لا يجوز اللّعن على يزيد، مع انّه يستحق ما يربو على ذلك و يزيد، قلنا تحاميا من أن يرتقى إلى الأعلى فالأعلى، كما هو شعار الرّوافض خذلهم اللّه على ما يروى فى ادعيتهم، و يجرى فى أنديتهم إلى آخر ما ذكره، و مراده ببعض علماء المذهب المانع من لعن يزيد هو الإمام حجة الإسلام الشافعىّ ابو حامد الغزالى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كلامه و احتجاجه على عدم جواز لعن يزيد الفاضل ابن خلكان الشّافعى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ترجمة على بن محمّد ابى الحسن الكياء الطّبرى الشّافعى و فى جملة كلماته انه يجوز التّرحم على يزيد بل يستحبّ؛ و هو داخل فى قولنا فى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اغفر للمؤمنين و المؤمنات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ابن حجر فى الصّواعق عن الغزالىّ و غيره انّه يحرم علي الواعظ و غيره رواية مقتل الحسين عليه السّلام و حكاياته و ما جرى بين الصّحابة من التّشاجر و التّخاصم، </w:t>
      </w:r>
    </w:p>
    <w:p>
      <w:pPr>
        <w:pStyle w:val="BookText"/>
        <w:rPr/>
      </w:pPr>
      <w:r>
        <w:rPr>
          <w:rFonts w:ascii="Amiri" w:hAnsi="Amiri" w:eastAsia="Amiri" w:cs="Amiri"/>
          <w:color w:val="111111"/>
          <w:sz w:val="28"/>
          <w:sz w:val="28"/>
          <w:szCs w:val="28"/>
          <w:rtl w:val="true"/>
          <w:lang w:bidi="ar-SA"/>
        </w:rPr>
        <w:t xml:space="preserve">فانّه يهيج على بعض الصّحابة و طعنهم، و قد كتب الفاضل ابن الجوزىّ كتابا سمّاه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المتعصّب العنيد المانع من لعن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أطنبنا المقال فى هذا المجال فى رسالتنا فى بحث الإمامة إنتهى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خلّكان المؤرّخ بعد نقله من تصريح أبى الحسن الكيّاء الموسوم بجواز اللّعن المذكور، مع الإستدلال التّامّ منه عليه، و قد أفتى الإمام أبو حامد الغزالى رحمه اللّه فى مثل هذه المسألة بخلاف ذلك، فانّه سئل عمّن صرّح بلعن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يحكم بفسقه أم هل يكون ذلك مرخّصا فيه؟ و هل كان مريدا لقتل الحسين عليه السّلام، أم كان قصده الدّفع؟ و هل يسوغ التّرحم عليه أم السّكوت عنه أفضل؟ تنعم بازالة الإشتباه مصابا؛ فاجاب لا يجوز لعن المسلم أبدا اصلا و من لعن مسلما فهو الملعون، و قد قال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ليس بلعّان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يجوز لعن المسلم و لا يجوز لعن البهائم، و حرمة المسلم اعظم من حرمة الكعبة بنصّ النبىّ صلى اللّه عليه و آله، و يزيد صح إسلامه، و ما صح قتله الحسين عليه السّلام، و لا أمره به و لا رضاه بذلك و مهما لا يصح ذلك منه به لا يجوز أن يظنّ ذلك به، فانّ إساءة الظنّ بالمسلم أيضا حرام بنصّ السنّة و الكتاب إلى أن قال و إذا لم يعرف من قتله وجب احسان الظنّ بكل مسلم يمكن إحسان الظنّ به، و مع هذا فلو ثبت على كلّ مسلم انّه قتل مسلما فمذهب أهل الحقّ أنّه ليس بكافر، و القتل ليس بكفر بل هو معصية، و إذا مات القاتل فربّما مات بعد التوبة، و الكافر إذا تاب من كفره لم تجز لعنته، فكيف من تاب عن القتل؟ و بم يعرف ان قاتل الحسين عليه السلام مات قبل التوبة و هو الّذى يقبل التّوبة عن عباده، فإذن لا يجوز لعن أحد ممّن مات من المسلمين و من لعنه كان فاسقا عاصيا للّه تعالى، و لو جاز لعنه فسكت لم يكن عاصيا بالإجماع، ثمّ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الترحم عليه فجائز، بل هو مستحبّ، بل هو داخل فى قولنا فى كلّ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مؤمنا و اللّه أعلم، كتبه الغزالى‌</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كلامه خذله اللّه و خذل كلّ من سمع بذلك فرضى به، و كذا كلّ من ارتاب أو تردّد فى وجوب التبريّ من قاتل فلذة كبد سيّد الثّقلين؛ و مولى نطق فى حقّه باتّفاق جميع الامّة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منى و أنا من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قارع شفتيه و ثناياه الّتى طال ما كان يلمثها و يقبّلها رسول اللّه صلى اللّه عليه و آله بقضيبه الخيزرانى، و وزان شعره الكفرىّ الجاهلىّ النشوانى و هو في مجلس شرب الخمور، و فعل الفجور، و هتك السّتور، و رفع الحجور، و نحل اللّعب بالنّرد و الشّطرنج، و محضر كفرة الرّوم و الافرنج، مظهر الأنواع الفرح و السّرور بقتل ابن بنت نبيّه، و سوق ذراريه الطّاهرين الى منزله و نديه، فليس احتمال الرّجوع إلى الحقّ فى حقّ مثل هذا الرّجل النّاصبىّ المحقّق و المخاصم لولى اللّه المطلق بمحض اخبار رجل غير موثّق و لا مصدّق و لا مأمون، إلّا بمنزلة احتمال الرجل توبة يزيدهم الزّينم الملعون، و الأثيم المأبون، و تجويز ان يغفر اللّه لمن فعل بأهل بيت نبيّه المصطفى أضعاف ما فعل فرعون و هامان بموسي و هارون، و كما انّ عمل ذلك الرّجس النّجس الفاسق المنافق دليل على خبث أصله، و سوء ولادته بمقتضى ما نطق به كتاب اللّه المبين و كلام رسوله الأمين، فكذلك كلمات هذا الموادّ لمن حادّ اللّه و رسوله المحاج فى تنجية شرك الشّيطان من العذاب المهين، و نصرة جانب الباطل بلسانه الخبيث المهين بل الإنصاف إن إنشاد أمثال هذه الكلمات علي الالسنة فى حقّ قتلة سيّد شباب أهل الجنّة أشدّ على قلب رسول اللّه من الضّرب بالسّيوف و الطعن بالأسنّة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جراحات السّنان لها التيام</w:t>
      </w:r>
    </w:p>
    <w:p>
      <w:pPr>
        <w:pStyle w:val="BookText"/>
        <w:rPr/>
      </w:pPr>
      <w:r>
        <w:rPr>
          <w:rFonts w:ascii="Amiri" w:hAnsi="Amiri" w:eastAsia="Amiri" w:cs="Amiri"/>
          <w:color w:val="111111"/>
          <w:sz w:val="28"/>
          <w:sz w:val="28"/>
          <w:szCs w:val="28"/>
          <w:rtl w:val="true"/>
          <w:lang w:bidi="ar-SA"/>
        </w:rPr>
        <w:t>و لا يلتام ما جرح اللّسان</w:t>
      </w:r>
    </w:p>
    <w:p>
      <w:pPr>
        <w:pStyle w:val="BookText"/>
        <w:rPr/>
      </w:pPr>
      <w:r>
        <w:rPr>
          <w:rFonts w:ascii="Amiri" w:hAnsi="Amiri" w:eastAsia="Amiri" w:cs="Amiri"/>
          <w:color w:val="111111"/>
          <w:sz w:val="28"/>
          <w:sz w:val="28"/>
          <w:szCs w:val="28"/>
          <w:rtl w:val="true"/>
          <w:lang w:bidi="ar-SA"/>
        </w:rPr>
        <w:t>و لنعم ما ألهم فى روعى الفاتر، و القى إلىّ من جملة لطيفة الخاطر، حيث قلت فى صفة هذا المختلط ماؤه بماء الشّيطان، و المشتبه أمره بامر الخلصان، هذه الرباعيّة بالفارسيّة لأنّها لغة نفسه المجوسيّة غير القدسيّة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شهد عسلى ز حنظلى مهجور است</w:t>
      </w:r>
    </w:p>
    <w:p>
      <w:pPr>
        <w:pStyle w:val="BookText"/>
        <w:rPr/>
      </w:pPr>
      <w:r>
        <w:rPr>
          <w:rFonts w:ascii="IRNazanin" w:hAnsi="IRNazanin" w:eastAsia="IRNazanin"/>
          <w:color w:val="111111"/>
          <w:sz w:val="28"/>
          <w:sz w:val="28"/>
          <w:szCs w:val="28"/>
          <w:rtl w:val="true"/>
          <w:lang w:bidi="fa-IR"/>
        </w:rPr>
        <w:t>چون مهر على كه از غزالى دور است</w:t>
      </w:r>
    </w:p>
    <w:p>
      <w:pPr>
        <w:pStyle w:val="BookText"/>
        <w:rPr/>
      </w:pPr>
      <w:r>
        <w:rPr>
          <w:rFonts w:ascii="Amiri" w:hAnsi="Amiri" w:eastAsia="Amiri" w:cs="Amiri"/>
          <w:color w:val="111111"/>
          <w:sz w:val="28"/>
          <w:sz w:val="28"/>
          <w:szCs w:val="28"/>
          <w:rtl w:val="true"/>
          <w:lang w:bidi="ar-SA"/>
        </w:rPr>
        <w:t>خارى كه دهد بار عداوت سى سال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كى در گُلَش از بار ولايت نور است </w:t>
      </w:r>
    </w:p>
    <w:p>
      <w:pPr>
        <w:pStyle w:val="BookText"/>
        <w:rPr/>
      </w:pPr>
      <w:r>
        <w:rPr>
          <w:rFonts w:ascii="Amiri" w:hAnsi="Amiri" w:eastAsia="Amiri" w:cs="Amiri"/>
          <w:color w:val="111111"/>
          <w:sz w:val="28"/>
          <w:sz w:val="28"/>
          <w:szCs w:val="28"/>
          <w:rtl w:val="true"/>
          <w:lang w:bidi="ar-SA"/>
        </w:rPr>
        <w:t xml:space="preserve">هذا و قد أشرت أيضا إلى أمثال هذه الكلمات النظيمة، و الإستدلالات المستقيمة فى بعض مسودّاتى القديمة، بعد تفصيلى لمصنّفات صاحب التّرجمة برمتها، و عدّ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جملتها، فقلت ما هو صورته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يوجد فى هذا الكتاب الأخير منها ما هو ظاهر فى تبصّر الرجل و تشيّعه، كما هو مصرّح به فى كلمات جماعة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الشّيخ علىّ بن عبد العالى المحقّق الكركى العاملىّ فيما نقل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الغزالىّ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عرفته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المولى محسن الكاشى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كتب أخلاقه المأخوذة غالبا من كتب هذا الرّجل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فى وجه، و ذلك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الغزالى و هو من أكابر علماء القوم، فى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لعلّى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فقال عمر بن الخطّاب بخّ بخّ لك يا أبا الحسن لقد أصبحت مولاى و مولى كلّ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 هذا رضا و تسليم و ولاية و تحكيم، ثمّ بعد ذلك غلب الهوى و حبّ الرياسة و حمل عمود الخلافة، و عقود البنود و خفقان الهوى، و قعقعة الرّايات، و ازدحام الخيول، و فتح الامصار، و الامر و النّهى فحملتهم على الخلاف، فنبذوه وراء ظهورهم و اشتروا به ثمنا قليلا فبئس ما يشترون، إلى أن قال ثم أنّ أبا بكر قال على منبر رسول اللّه صلى اللّه عليه و آله و سلّم اقيلونى فلست بخيركم و علىّ فيكم، أفقال ذلك هزوا أو جدّا أو إمتحانا، فان كان هزوا فالخلفاء لا يليق بهم الهزل، ثمّ قال و العجب من منازعة معاوية بن أبى سفيان لعنه اللّه عليّا فى الخلافة، و أين و من أين، أليس رسول اللّه صلى اللّه عليه و آله قطع طمع من طمع فيها بقوله إذ ولّى الخليفتان فاقتلوا الأخير منهما؛ و العجب من حقّ واحد </w:t>
      </w:r>
    </w:p>
    <w:p>
      <w:pPr>
        <w:pStyle w:val="BookText"/>
        <w:rPr/>
      </w:pPr>
      <w:r>
        <w:rPr>
          <w:rFonts w:ascii="Amiri" w:hAnsi="Amiri" w:eastAsia="Amiri" w:cs="Amiri"/>
          <w:color w:val="111111"/>
          <w:sz w:val="28"/>
          <w:sz w:val="28"/>
          <w:szCs w:val="28"/>
          <w:rtl w:val="true"/>
          <w:lang w:bidi="ar-SA"/>
        </w:rPr>
        <w:t xml:space="preserve">كيف ينقسم بين إثنين و الخلافة ليست بجسم و لا عرض فتتجزّأ انتهى كلامه و فيه دلالة على انحرافه عمّا كان عليه و اللّه أعلم، و سوف يظهر الأمر يوم تبلى السرائر تمّ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كثيرا من أرباب النّظر و البصيرة من الطّائفة، قد أنكروا على ذلك إنكارا شديدا و طعنوا على من صوبّ شيمته و طريقته بل لم يكتفوا إلى أن قالوا بكونه فى أقصى مرتبة من النّصب و العداوة مع أهل بيت الرسالة عليهم السّلام، و من جملة ما نقله عنه من كان أبصر بحقيقة مذهبه منّا فى مسألة حواز اللّعن على يزيد بن معاوية و عدمه الّتى هى معركة الآراء عندهم، و تقدّم الكلام على بعض ما ذكروه فيها فى ترجمة احمد الحنبلىّ، و هو ابن حجر العسقلانى افتاؤه بعدم الجواز بل جواز التّرحم عليه، و العياذ باللّه من ردائة هذا المذهب الشّنيع، و هذه عين عبارة ابن حجر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اتّفاقهم على فسقة إختلفوا فى جواز لعنه بالخصوص، فاجاز قوم منهم ابن الجوزىّ فانه قال فى كتابه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بالردّ على المتعصّب العنيد المانع من ذمّ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سألنى سائل عن يزيد بن معاوية، فقلت له يكفيه ما به، فقال أيجوز لعنه؟ قد أجازه العلماء الورعون منهم أحمد بن حنبل فإنّه ذكر فى حقّ يزيد ما يزيد على اللّعنة، إلى أن قال بعد نقله لرواية ابن الجوزى عن أحمد ما أوردناه فى ترجمته، و قال آخرون لا يجوز لعنه إذ لم يثبت عندنا ما يقتضيه، و به أفتي الغزالىّ، و أطال فى الإنتصار له، و هذا هو اللائق بقواعد ائمّتنا، و بما صرّحوا به من أنّه لا يجوز أن يلعن شخص بخصوصه إلّا أن يعلم موته على الكفر، كأبى جهل، و أبى لهب</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إلى أن قال 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أئمتنا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الباغون ليسوا بفسقة و لا كفرة، و لكنهم مخطئون فيما يفعلون و يذهبون إليه، و لا يجوز الطّعن في معاوية لأنّه من كبار الصّحابة، و لا يجوز لعن يزيد و لا تكفيره، فانّه من جملة المؤمنين، و </w:t>
      </w:r>
    </w:p>
    <w:p>
      <w:pPr>
        <w:pStyle w:val="BookText"/>
        <w:rPr/>
      </w:pPr>
      <w:r>
        <w:rPr>
          <w:rFonts w:ascii="Amiri" w:hAnsi="Amiri" w:eastAsia="Amiri" w:cs="Amiri"/>
          <w:color w:val="111111"/>
          <w:sz w:val="28"/>
          <w:sz w:val="28"/>
          <w:szCs w:val="28"/>
          <w:rtl w:val="true"/>
          <w:lang w:bidi="ar-SA"/>
        </w:rPr>
        <w:t>أمره إلى مشيّة اللّه إن شاء عذّبه، قاله الغزالى و المتولّى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الغزالى و غيره و يحرم على الواعظ و غيره رواية مقتل الحسن و الحسين و حكايتهما، و ما جرى بين الصّحابة من التّشاجر بينهم و التّخاصم، فانّه يهيّج على بغض الصّحابة و الطّعن فيهم، و هم أعلام الدّين الّذين عنهم رواية تلقيناه من الأئمّة دراية، فالطّاعن فيهم مطعون فى نفسه و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الصّلاح و النّووى الصّحابة كلهم عدول، و كان للنّبى صلى اللّه عليه و آله مأة الف و أربعة عشر ألف صحابي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و الأخبار مصرّحان بعدالتهم و جلالتهم، و لو جرى بينهم شى‌ء فله محامل لا يحتمل ذكرها هذا الكتاب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تعرّض لذكر هذا الرّجل أيضا شيخنا البهائى قدّس سرّه البهىّ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الاسلام أبو حامد محمّد الغزالى هو تلميذ إمام الحرمين اشتغل عليه فى نيسابور مدّة، و خرج منها بعد موته، و قد صار ممّن يعقد عليه الخناصر، ثمّ ورد بغداد فاعجب به فضلاء العراق و اشتهر بها، و فوّض إليه تدريس النّظاميّة، و كان يحضر مجلس درسه ثلاثمأة من الأعيان المدرّسين فى بغداد، و من أبناء الامراء اكثر من مأة، ثمّ ترك جميع ذلك و تزهّد و أثر العزلة، و اشتغل بالعبادة، و اقام بدمشق مدّة و بها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انتقل إلى القدس، ثمّ إلى مصر، و أقام بالاسكندريّة، ثمّ ألقى عصاه بوطنه الأصلى طوس و آثر الخلوة و صنف الكتب المفيدة و نسبته إلى غزالة قرية من قرى طوس، حكى بعض الفضلاء قال رأيت الغزالى فى البرّية و عليه مرقعة و بيده ركوة و عصا، فقلت ايّها الإمام ليس تدريس العلم ببغداد خيرا من هذا، فنظر إلىّ نظر الأزدراء و قال لمّا بزغ بدر السّعادة من فلك الإرادة و قربت شمس الأصول إلى مغارب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 هوى ليلى و سعدى بمنزل</w:t>
      </w:r>
    </w:p>
    <w:p>
      <w:pPr>
        <w:pStyle w:val="BookText"/>
        <w:rPr/>
      </w:pPr>
      <w:r>
        <w:rPr>
          <w:rFonts w:ascii="IRNazanin" w:hAnsi="IRNazanin" w:eastAsia="IRNazanin"/>
          <w:color w:val="111111"/>
          <w:sz w:val="28"/>
          <w:sz w:val="28"/>
          <w:szCs w:val="28"/>
          <w:rtl w:val="true"/>
          <w:lang w:bidi="fa-IR"/>
        </w:rPr>
        <w:t>و عدت إلى مصحوب أوّل منزلى</w:t>
      </w:r>
    </w:p>
    <w:p>
      <w:pPr>
        <w:pStyle w:val="BookText"/>
        <w:rPr/>
      </w:pPr>
      <w:r>
        <w:rPr>
          <w:rFonts w:ascii="IRNazanin" w:hAnsi="IRNazanin" w:eastAsia="IRNazanin"/>
          <w:color w:val="111111"/>
          <w:sz w:val="28"/>
          <w:sz w:val="28"/>
          <w:szCs w:val="28"/>
          <w:rtl w:val="true"/>
          <w:lang w:bidi="fa-IR"/>
        </w:rPr>
        <w:t>و تادت بى الأشواق مهلّا فهذه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منازل من تهوى رويدك فانزل </w:t>
      </w:r>
    </w:p>
    <w:p>
      <w:pPr>
        <w:pStyle w:val="BookText"/>
        <w:rPr/>
      </w:pPr>
      <w:r>
        <w:rPr>
          <w:rFonts w:ascii="Amiri" w:hAnsi="Amiri" w:eastAsia="Amiri" w:cs="Amiri"/>
          <w:color w:val="111111"/>
          <w:sz w:val="28"/>
          <w:sz w:val="28"/>
          <w:szCs w:val="28"/>
          <w:rtl w:val="true"/>
          <w:lang w:bidi="ar-SA"/>
        </w:rPr>
        <w:t>و بعد اعتزاله كتب إليه الوزير نظام الملك يستدعيه إلى بغداد فأبى و كتب إليه جوابا شافيا ربّما نذكره هنا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مراده بالكتاب المذكور هو ما نقلناه من الكتاب الفارسىّ عن التّاريخ الإستظهارىّ، بل المراد به هو ما ذكره شيخنا المذكور فى مقام آخر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صورة ما كتبه الغزالى من طوس إلى الوزير السّعيد نظام الملك جوابا عن كتابه الّذى استدعاه فيه إلى بغداد، يعده فيه بتفويض المناسب الجليلة إليه و ذلك بعد تزهّد الغزالىّ و تركه تدريس النّظاميّة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لكلّ وجهة هو موليّها فاستبقوا الخيرات إعلم انّ الخلق فى توجّههم إلى ما هو قبلتهم ثلاث طوائف، احديها العوام الّذين قصرّوا نظرهم على العاجل من الدّنيا، فمنعهم الرسول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ذئبان ضاريان فى ذريبة غنم باكثر فسادا من حبّ المال و السرف فى دين المرء المسلم، و ثانيها الخواص و هم المرجّحون للآخرة العالمون بأنّها خير و أبقى العاملون لها الاعمال الصّالحة فنسب إليهم التقصير بقوله الدّنيا حرام على أهل الآخرة، و الآخرة حرام على أهل الدّنيا، و همّا حرامان على أهل اللّه تعالى</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ثالثها الأخصّ و هم الّذين علموا انّ كلّ شى‌ء فوقه شى‌ء آخر فهو من الآفلين و العاقل لا يحبّ الآفلين، و تحققّوا أنّ الدّنيا و الآخرة من بعض مخلوقات اللّه تعالى و أعظم أمورهما الأجوفان المطعم و المنكح، و قد شاركهم فى ذلك كلّ البهائم و الدوابّ فليستا مرتبة سنبّة فاعرضوا عنهما، و تعرّضوا لخالقهما و موجدهما و مالكهما، و كشف عليهم معنى و اللّه خير و أبقى، و تحقّق عندهم حقيقة لا إله إلّا اللّه، و انّ كلّ من توجّه إلى ما سواه فهو غير خال من شرك خفي، فصار جميع الموجودات عندهم قسمين اللّه و ما سواه و اتّخذوا ذلك كفّتى ميزان، و قلبهم لسان الميزان، فكلّما رأوا قلوبهم مائلة إلى الكفّة الشّريفة حكموا بثقل كفّة الحسنات، و كلّما رأوها مائلة إلى الكفّة الخسيسة حكموا </w:t>
      </w:r>
    </w:p>
    <w:p>
      <w:pPr>
        <w:pStyle w:val="BookText"/>
        <w:rPr/>
      </w:pPr>
      <w:r>
        <w:rPr>
          <w:rFonts w:ascii="Amiri" w:hAnsi="Amiri" w:eastAsia="Amiri" w:cs="Amiri"/>
          <w:color w:val="111111"/>
          <w:sz w:val="28"/>
          <w:sz w:val="28"/>
          <w:szCs w:val="28"/>
          <w:rtl w:val="true"/>
          <w:lang w:bidi="ar-SA"/>
        </w:rPr>
        <w:t>بثقل كفّة السيئات و كما انّ الطّبقة الأولى عوام بالنّسبة إلى الطّبقة الثّانية، كذلك الطّبقة الثانية عوامّ بالنّسبة إلى الطّبقة الثّالثة، فرجعت الطّبقات الثّلاث إلى طبقتين؛ فحينئذ أقول قد دعانى صدر الوزراء من المرتبة العليا الى المرتبة الدّنيا و انا أدعوه من المرتبة الدنيا الى المرتبة العلياء الّتى هى أعلى عليين، و الطريق إلى اللّه تعالى من بغداد و طوس من كلّ المواضع واحد ليس بعضها أقرب من بعض، فأسأل اللّه تعالى أن يوقظه من نومة الغفلة، لينظر فى يومه لغده، قبل أن يخرج الأمر من يده و السّلام‌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مصنّفات الرّجل كثيرة بالعربيّة و الفارسيّة فى فنون شتّي من العلوم العقليّة و الشرعيّة و الأدبيّة و الصّناعيّة؛ و كلّها نافعه مفيدة، كما ذكره ابن خلّكان، و أشهرها فى هذه الأزمان كتابه المعروف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ينيف على خمسين ألف بيت فى ظاهر ما يكون من التخمين، جعله فى أربعة أجزاء من الحكمة و المعرفة و أمور الدّيانات منجيات، و مهلكات و عادات و عبادات، إلّا أنّه لمّا كان فاقد النصيب من أحاديث أهل بيت الرسالة و النّبالة، و الذّين هم خزنة علم اللّه بالوراثة و الإصالة، لما عرفت من بينونة طويّته مع طويّتهم، و منافاة طينته لطيب طبنتهم، تدارك منه ذلك الجفاء بأحسن الوفاء، مولانا محسن الفيض بكتابه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البيضاء فى إحياء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غثاءه الّذى جمعه فيه من كتب أهل الوسوسة و التلبيس بأحاديث أهل البيت الّذى لا يتحملها إلّا النّفوس القابلة لفيضان التقديس، و لا يتجنبها إلّا قلب كلّ متكبّر غطريس، و وجه كلّ متحيّر عتريس، و من جعله اللّه تعالي من جنود إبليس، قيل و لمّا كان هذا الكتاب يشتمل على كثير من الألفاظ المتفاوتة؛ و الألحاظ المهافتة المتخافتة و الدقايق الخفيّة، و الشّقاشق الكشفيّة، اغمز فيه بعض أرباب الظّاهر من علمائهم و جعل المذكورات من أدلّة إنحراف الرّجل عن طرز بنائهم؛ فكتب </w:t>
      </w:r>
    </w:p>
    <w:p>
      <w:pPr>
        <w:pStyle w:val="BookText"/>
        <w:rPr/>
      </w:pPr>
      <w:r>
        <w:rPr>
          <w:rFonts w:ascii="Amiri" w:hAnsi="Amiri" w:eastAsia="Amiri" w:cs="Amiri"/>
          <w:color w:val="111111"/>
          <w:sz w:val="28"/>
          <w:sz w:val="28"/>
          <w:szCs w:val="28"/>
          <w:rtl w:val="true"/>
          <w:lang w:bidi="ar-SA"/>
        </w:rPr>
        <w:t>هو كتابا بالخصوص فى الردّ على من أنكر عليه نوع عمله المخصوص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نظم أبو العبّاس الإقليسىّ الصّوفى المتقدم المشهور هذه القطعة الرائقة فى صفة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 حامد أنت المخصّص بالمجد</w:t>
      </w:r>
    </w:p>
    <w:p>
      <w:pPr>
        <w:pStyle w:val="BookText"/>
        <w:rPr/>
      </w:pPr>
      <w:r>
        <w:rPr>
          <w:rFonts w:ascii="Amiri" w:hAnsi="Amiri" w:eastAsia="Amiri" w:cs="Amiri"/>
          <w:color w:val="111111"/>
          <w:sz w:val="28"/>
          <w:sz w:val="28"/>
          <w:szCs w:val="28"/>
          <w:rtl w:val="true"/>
          <w:lang w:bidi="ar-SA"/>
        </w:rPr>
        <w:t>فانت الّذى علّمتنا سنن الرّشد</w:t>
      </w:r>
    </w:p>
    <w:p>
      <w:pPr>
        <w:pStyle w:val="BookText"/>
        <w:rPr/>
      </w:pPr>
      <w:r>
        <w:rPr>
          <w:rFonts w:ascii="Amiri" w:hAnsi="Amiri" w:eastAsia="Amiri" w:cs="Amiri"/>
          <w:color w:val="111111"/>
          <w:sz w:val="28"/>
          <w:sz w:val="28"/>
          <w:szCs w:val="28"/>
          <w:rtl w:val="true"/>
          <w:lang w:bidi="ar-SA"/>
        </w:rPr>
        <w:t>وضعت لنا الإحياء تحيي نفوسنا</w:t>
      </w:r>
    </w:p>
    <w:p>
      <w:pPr>
        <w:pStyle w:val="BookText"/>
        <w:rPr/>
      </w:pPr>
      <w:r>
        <w:rPr>
          <w:rFonts w:ascii="Amiri" w:hAnsi="Amiri" w:eastAsia="Amiri" w:cs="Amiri"/>
          <w:color w:val="111111"/>
          <w:sz w:val="28"/>
          <w:sz w:val="28"/>
          <w:szCs w:val="28"/>
          <w:rtl w:val="true"/>
          <w:lang w:bidi="ar-SA"/>
        </w:rPr>
        <w:t>و تنقذنا من طاعة النازع المرد</w:t>
      </w:r>
    </w:p>
    <w:p>
      <w:pPr>
        <w:pStyle w:val="BookText"/>
        <w:rPr/>
      </w:pPr>
      <w:r>
        <w:rPr>
          <w:rFonts w:ascii="IRNazanin" w:hAnsi="IRNazanin" w:eastAsia="IRNazanin"/>
          <w:color w:val="111111"/>
          <w:sz w:val="28"/>
          <w:sz w:val="28"/>
          <w:szCs w:val="28"/>
          <w:rtl w:val="true"/>
          <w:lang w:bidi="fa-IR"/>
        </w:rPr>
        <w:t>فربع عبادات و عاداتها الّتى</w:t>
      </w:r>
    </w:p>
    <w:p>
      <w:pPr>
        <w:pStyle w:val="BookText"/>
        <w:rPr/>
      </w:pPr>
      <w:r>
        <w:rPr>
          <w:rFonts w:ascii="Amiri" w:hAnsi="Amiri" w:eastAsia="Amiri" w:cs="Amiri"/>
          <w:color w:val="111111"/>
          <w:sz w:val="28"/>
          <w:sz w:val="28"/>
          <w:szCs w:val="28"/>
          <w:rtl w:val="true"/>
          <w:lang w:bidi="ar-SA"/>
        </w:rPr>
        <w:t>تعاقبها كالدرّ نظم فى العقد</w:t>
      </w:r>
    </w:p>
    <w:p>
      <w:pPr>
        <w:pStyle w:val="BookText"/>
        <w:rPr/>
      </w:pPr>
      <w:r>
        <w:rPr>
          <w:rFonts w:ascii="Amiri" w:hAnsi="Amiri" w:eastAsia="Amiri" w:cs="Amiri"/>
          <w:color w:val="111111"/>
          <w:sz w:val="28"/>
          <w:sz w:val="28"/>
          <w:szCs w:val="28"/>
          <w:rtl w:val="true"/>
          <w:lang w:bidi="ar-SA"/>
        </w:rPr>
        <w:t>و ثالثها فى المهلكات و انّه</w:t>
      </w:r>
    </w:p>
    <w:p>
      <w:pPr>
        <w:pStyle w:val="BookText"/>
        <w:rPr/>
      </w:pPr>
      <w:r>
        <w:rPr>
          <w:rFonts w:ascii="Amiri" w:hAnsi="Amiri" w:eastAsia="Amiri" w:cs="Amiri"/>
          <w:color w:val="111111"/>
          <w:sz w:val="28"/>
          <w:sz w:val="28"/>
          <w:szCs w:val="28"/>
          <w:rtl w:val="true"/>
          <w:lang w:bidi="ar-SA"/>
        </w:rPr>
        <w:t>لمنج من الهلك المبرّح من بعد</w:t>
      </w:r>
    </w:p>
    <w:p>
      <w:pPr>
        <w:pStyle w:val="BookText"/>
        <w:rPr/>
      </w:pPr>
      <w:r>
        <w:rPr>
          <w:rFonts w:ascii="Amiri" w:hAnsi="Amiri" w:eastAsia="Amiri" w:cs="Amiri"/>
          <w:color w:val="111111"/>
          <w:sz w:val="28"/>
          <w:sz w:val="28"/>
          <w:szCs w:val="28"/>
          <w:rtl w:val="true"/>
          <w:lang w:bidi="ar-SA"/>
        </w:rPr>
        <w:t>و رابعها فى المنجيات و انّه</w:t>
      </w:r>
    </w:p>
    <w:p>
      <w:pPr>
        <w:pStyle w:val="BookText"/>
        <w:rPr/>
      </w:pPr>
      <w:r>
        <w:rPr>
          <w:rFonts w:ascii="Amiri" w:hAnsi="Amiri" w:eastAsia="Amiri" w:cs="Amiri"/>
          <w:color w:val="111111"/>
          <w:sz w:val="28"/>
          <w:sz w:val="28"/>
          <w:szCs w:val="28"/>
          <w:rtl w:val="true"/>
          <w:lang w:bidi="ar-SA"/>
        </w:rPr>
        <w:t>ليسرح بالارواح في جنّة الخلد</w:t>
      </w:r>
    </w:p>
    <w:p>
      <w:pPr>
        <w:pStyle w:val="BookText"/>
        <w:rPr/>
      </w:pPr>
      <w:r>
        <w:rPr>
          <w:rFonts w:ascii="IRNazanin" w:hAnsi="IRNazanin" w:eastAsia="IRNazanin"/>
          <w:color w:val="111111"/>
          <w:sz w:val="28"/>
          <w:sz w:val="28"/>
          <w:szCs w:val="28"/>
          <w:rtl w:val="true"/>
          <w:lang w:bidi="fa-IR"/>
        </w:rPr>
        <w:t>و منها ابتهاج للجوارح ظاهر</w:t>
      </w:r>
    </w:p>
    <w:p>
      <w:pPr>
        <w:pStyle w:val="BookText"/>
        <w:rPr/>
      </w:pPr>
      <w:r>
        <w:rPr>
          <w:rFonts w:ascii="IRNazanin" w:hAnsi="IRNazanin" w:eastAsia="IRNazanin"/>
          <w:color w:val="111111"/>
          <w:sz w:val="28"/>
          <w:sz w:val="28"/>
          <w:szCs w:val="28"/>
          <w:rtl w:val="true"/>
          <w:lang w:bidi="fa-IR"/>
        </w:rPr>
        <w:t>و منها صلاح للقلوب من الحقد</w:t>
      </w:r>
    </w:p>
    <w:p>
      <w:pPr>
        <w:pStyle w:val="BookText"/>
        <w:rPr/>
      </w:pPr>
      <w:r>
        <w:rPr>
          <w:rFonts w:ascii="Amiri" w:hAnsi="Amiri" w:eastAsia="Amiri" w:cs="Amiri"/>
          <w:color w:val="111111"/>
          <w:sz w:val="28"/>
          <w:sz w:val="28"/>
          <w:szCs w:val="28"/>
          <w:rtl w:val="true"/>
          <w:lang w:bidi="ar-SA"/>
        </w:rPr>
        <w:t xml:space="preserve">و اختصر أيضا تفاصيل هذا الكتاب؛ نفس مصنّفه الجميل الخطاب، و الجزيل الآداب، بكتب جليلة فاخرة البناء منها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كتابه المتّسم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العابدين؛ فى بيان آداب معاملات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العقايد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مصنّفاته المشتهرة أيضا كتبه الفقهيّة الأربعة و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كتبه التفسيريّة الخمسة و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خواص القرآن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سورة 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التّأويل فى تفسير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فى أربعين مجلدا كما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كتبه الأصولية الستّة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المستصفى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المنخول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المشهوران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العليل فى القياس و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المقاصد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كتبه الكلاميّة السّبعة و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إلجام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الاقتصار و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التفرقة بين الإسلام و 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فى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المظنون على أهله و المضنون على 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كتبه الأخلاقيّة الثّمانية و هى بعد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كيمياء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مكارم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نصيحة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تقدّم فى ذيل ترجمة المبارك ابن أبى الكرم الجزرىّ ذكر من ترجمه بالعربيّة،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آفات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 الشّهوتين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الأنيس فى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القربة إلى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كتبه الأخباريّة التّسعة و هى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اسماء اللّه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القسطاس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الفاخرة فى كشف علوم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علوم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كتبه المتفرقة العشرة الباقية فيما استفدناه من المواضع الدّانية و القاصية، و هى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المنتحل فى علم 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المنادى و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من غيّر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معيار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تهافت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النّقح و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كتب أيضا فى اواخر عمره القريبة من الزوال كما عرفته من كلمات من تقدّم من الرّجال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 من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منبئا فيه عن كونه من غير شاكلة الحلال، المطّلع و لا المتصوّر فى صدره موضع محبّة للآل و لو فى الخاتمة و المآل، بل منه ينقدح أيضا 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العالمين و كشف حقيقة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جملة مصنّفاته، كما لم يذكره إبن خلّكان المطلّع على دقايق آثاره في دفتر مؤلّفاته، و عليه فيمكن أن يكون ذلك من رقم بعض سلسلة الإماميّين أو عمل غير اولئك من الغزاليّين فليتامّل فى ذلك و لا يغفل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من جملة طرائف آثار الرّجل لطائف أشعاره و من جملة أشعاره الّتى تدلّ على علوّ طبعه و تماميّة عبارة قوله فى الغزل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حلّت عقارب صدغه فى خدّه</w:t>
      </w:r>
    </w:p>
    <w:p>
      <w:pPr>
        <w:pStyle w:val="BookText"/>
        <w:rPr/>
      </w:pPr>
      <w:r>
        <w:rPr>
          <w:rFonts w:ascii="Amiri" w:hAnsi="Amiri" w:eastAsia="Amiri" w:cs="Amiri"/>
          <w:color w:val="111111"/>
          <w:sz w:val="28"/>
          <w:sz w:val="28"/>
          <w:szCs w:val="28"/>
          <w:rtl w:val="true"/>
          <w:lang w:bidi="ar-SA"/>
        </w:rPr>
        <w:t>قمرا فجلّ به عن التّشبيه</w:t>
      </w:r>
    </w:p>
    <w:p>
      <w:pPr>
        <w:pStyle w:val="BookText"/>
        <w:rPr/>
      </w:pPr>
      <w:r>
        <w:rPr>
          <w:rFonts w:ascii="Amiri" w:hAnsi="Amiri" w:eastAsia="Amiri" w:cs="Amiri"/>
          <w:color w:val="111111"/>
          <w:sz w:val="28"/>
          <w:sz w:val="28"/>
          <w:szCs w:val="28"/>
          <w:rtl w:val="true"/>
          <w:lang w:bidi="ar-SA"/>
        </w:rPr>
        <w:t>و لقد عهدناه يحل ببرجها</w:t>
      </w:r>
    </w:p>
    <w:p>
      <w:pPr>
        <w:pStyle w:val="BookText"/>
        <w:rPr/>
      </w:pPr>
      <w:r>
        <w:rPr>
          <w:rFonts w:ascii="Amiri" w:hAnsi="Amiri" w:eastAsia="Amiri" w:cs="Amiri"/>
          <w:color w:val="111111"/>
          <w:sz w:val="28"/>
          <w:sz w:val="28"/>
          <w:szCs w:val="28"/>
          <w:rtl w:val="true"/>
          <w:lang w:bidi="ar-SA"/>
        </w:rPr>
        <w:t>و من العجائب كيف حلّت فيه</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هبنى صبوت كما ترون بزعمكم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حظيت منه بلثم خدّ أزهر </w:t>
      </w:r>
    </w:p>
    <w:p>
      <w:pPr>
        <w:pStyle w:val="BookText"/>
        <w:rPr/>
      </w:pPr>
      <w:r>
        <w:rPr>
          <w:rFonts w:ascii="IRNazanin" w:hAnsi="IRNazanin" w:eastAsia="IRNazanin"/>
          <w:color w:val="111111"/>
          <w:sz w:val="28"/>
          <w:sz w:val="28"/>
          <w:szCs w:val="28"/>
          <w:rtl w:val="true"/>
          <w:lang w:bidi="fa-IR"/>
        </w:rPr>
        <w:t>انّى اعتزلت فلا تلوموا انّه</w:t>
      </w:r>
    </w:p>
    <w:p>
      <w:pPr>
        <w:pStyle w:val="BookText"/>
        <w:rPr/>
      </w:pPr>
      <w:r>
        <w:rPr>
          <w:rFonts w:ascii="Amiri" w:hAnsi="Amiri" w:eastAsia="Amiri" w:cs="Amiri"/>
          <w:color w:val="111111"/>
          <w:sz w:val="28"/>
          <w:sz w:val="28"/>
          <w:szCs w:val="28"/>
          <w:rtl w:val="true"/>
          <w:lang w:bidi="ar-SA"/>
        </w:rPr>
        <w:t>أضحى يقابلنى بخدّ أشعر</w:t>
      </w:r>
    </w:p>
    <w:p>
      <w:pPr>
        <w:pStyle w:val="BookText"/>
        <w:rPr/>
      </w:pPr>
      <w:r>
        <w:rPr>
          <w:rFonts w:ascii="Amiri" w:hAnsi="Amiri" w:eastAsia="Amiri" w:cs="Amiri"/>
          <w:color w:val="111111"/>
          <w:sz w:val="28"/>
          <w:sz w:val="28"/>
          <w:szCs w:val="28"/>
          <w:rtl w:val="true"/>
          <w:lang w:bidi="ar-SA"/>
        </w:rPr>
        <w:t>و منها قوله فى صفة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بالعقل ينال المرء أوج البدر</w:t>
      </w:r>
    </w:p>
    <w:p>
      <w:pPr>
        <w:pStyle w:val="BookText"/>
        <w:rPr/>
      </w:pPr>
      <w:r>
        <w:rPr>
          <w:rFonts w:ascii="IRNazanin" w:hAnsi="IRNazanin" w:eastAsia="IRNazanin"/>
          <w:color w:val="111111"/>
          <w:sz w:val="28"/>
          <w:sz w:val="28"/>
          <w:szCs w:val="28"/>
          <w:rtl w:val="true"/>
          <w:lang w:bidi="fa-IR"/>
        </w:rPr>
        <w:t>و العقل به الجاه و سامى القدر</w:t>
      </w:r>
    </w:p>
    <w:p>
      <w:pPr>
        <w:pStyle w:val="BookText"/>
        <w:rPr/>
      </w:pPr>
      <w:r>
        <w:rPr>
          <w:rFonts w:ascii="Amiri" w:hAnsi="Amiri" w:eastAsia="Amiri" w:cs="Amiri"/>
          <w:color w:val="111111"/>
          <w:sz w:val="28"/>
          <w:sz w:val="28"/>
          <w:szCs w:val="28"/>
          <w:rtl w:val="true"/>
          <w:lang w:bidi="ar-SA"/>
        </w:rPr>
        <w:t>و العقل به يغسل عار الوزر</w:t>
      </w:r>
    </w:p>
    <w:p>
      <w:pPr>
        <w:pStyle w:val="BookText"/>
        <w:rPr/>
      </w:pPr>
      <w:r>
        <w:rPr>
          <w:rFonts w:ascii="Amiri" w:hAnsi="Amiri" w:eastAsia="Amiri" w:cs="Amiri"/>
          <w:color w:val="111111"/>
          <w:sz w:val="28"/>
          <w:sz w:val="28"/>
          <w:szCs w:val="28"/>
          <w:rtl w:val="true"/>
          <w:lang w:bidi="ar-SA"/>
        </w:rPr>
        <w:t>و الجاه يكون مع نفاذ الأمر</w:t>
      </w:r>
    </w:p>
    <w:p>
      <w:pPr>
        <w:pStyle w:val="BookText"/>
        <w:rPr/>
      </w:pPr>
      <w:r>
        <w:rPr>
          <w:rFonts w:ascii="Amiri" w:hAnsi="Amiri" w:eastAsia="Amiri" w:cs="Amiri"/>
          <w:color w:val="111111"/>
          <w:sz w:val="28"/>
          <w:sz w:val="28"/>
          <w:szCs w:val="28"/>
          <w:rtl w:val="true"/>
          <w:lang w:bidi="ar-SA"/>
        </w:rPr>
        <w:t>و منها قوله أيضا فى الثّناء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من أصل جوهر منسوب</w:t>
      </w:r>
    </w:p>
    <w:p>
      <w:pPr>
        <w:pStyle w:val="BookText"/>
        <w:rPr/>
      </w:pPr>
      <w:r>
        <w:rPr>
          <w:rFonts w:ascii="Amiri" w:hAnsi="Amiri" w:eastAsia="Amiri" w:cs="Amiri"/>
          <w:color w:val="111111"/>
          <w:sz w:val="28"/>
          <w:sz w:val="28"/>
          <w:szCs w:val="28"/>
          <w:rtl w:val="true"/>
          <w:lang w:bidi="ar-SA"/>
        </w:rPr>
        <w:t>أو يوسف فى الحسن و من يعقوب</w:t>
      </w:r>
    </w:p>
    <w:p>
      <w:pPr>
        <w:pStyle w:val="BookText"/>
        <w:rPr/>
      </w:pPr>
      <w:r>
        <w:rPr>
          <w:rFonts w:ascii="Amiri" w:hAnsi="Amiri" w:eastAsia="Amiri" w:cs="Amiri"/>
          <w:color w:val="111111"/>
          <w:sz w:val="28"/>
          <w:sz w:val="28"/>
          <w:szCs w:val="28"/>
          <w:rtl w:val="true"/>
          <w:lang w:bidi="ar-SA"/>
        </w:rPr>
        <w:t>ما انت بفقد عقلك المحبوب</w:t>
      </w:r>
    </w:p>
    <w:p>
      <w:pPr>
        <w:pStyle w:val="BookText"/>
        <w:rPr/>
      </w:pPr>
      <w:r>
        <w:rPr>
          <w:rFonts w:ascii="Amiri" w:hAnsi="Amiri" w:eastAsia="Amiri" w:cs="Amiri"/>
          <w:color w:val="111111"/>
          <w:sz w:val="28"/>
          <w:sz w:val="28"/>
          <w:szCs w:val="28"/>
          <w:rtl w:val="true"/>
          <w:lang w:bidi="ar-SA"/>
        </w:rPr>
        <w:t>فى النّاس سوى محتقر معيوب</w:t>
      </w:r>
    </w:p>
    <w:p>
      <w:pPr>
        <w:pStyle w:val="BookText"/>
        <w:rPr/>
      </w:pPr>
      <w:r>
        <w:rPr>
          <w:rFonts w:ascii="Amiri" w:hAnsi="Amiri" w:eastAsia="Amiri" w:cs="Amiri"/>
          <w:color w:val="111111"/>
          <w:sz w:val="28"/>
          <w:sz w:val="28"/>
          <w:szCs w:val="28"/>
          <w:rtl w:val="true"/>
          <w:lang w:bidi="ar-SA"/>
        </w:rPr>
        <w:t xml:space="preserve">و نقل عنه ايضا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الرّباعيّة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كان بقادر چه بقائى كه نه‌اى</w:t>
      </w:r>
    </w:p>
    <w:p>
      <w:pPr>
        <w:pStyle w:val="BookText"/>
        <w:rPr/>
      </w:pPr>
      <w:r>
        <w:rPr>
          <w:rFonts w:ascii="Amiri" w:hAnsi="Amiri" w:eastAsia="Amiri" w:cs="Amiri"/>
          <w:color w:val="111111"/>
          <w:sz w:val="28"/>
          <w:sz w:val="28"/>
          <w:szCs w:val="28"/>
          <w:rtl w:val="true"/>
          <w:lang w:bidi="ar-SA"/>
        </w:rPr>
        <w:t>در جاى نه‌اى كدام جائى كه نه‌اى</w:t>
      </w:r>
    </w:p>
    <w:p>
      <w:pPr>
        <w:pStyle w:val="BookText"/>
        <w:rPr/>
      </w:pPr>
      <w:r>
        <w:rPr>
          <w:rFonts w:ascii="IRNazanin" w:hAnsi="IRNazanin" w:eastAsia="IRNazanin"/>
          <w:color w:val="111111"/>
          <w:sz w:val="28"/>
          <w:sz w:val="28"/>
          <w:szCs w:val="28"/>
          <w:rtl w:val="true"/>
          <w:lang w:bidi="fa-IR"/>
        </w:rPr>
        <w:t>إى ذات تو از جاه و جهت مستغنى</w:t>
      </w:r>
    </w:p>
    <w:p>
      <w:pPr>
        <w:pStyle w:val="BookText"/>
        <w:rPr/>
      </w:pPr>
      <w:r>
        <w:rPr>
          <w:rFonts w:ascii="Amiri" w:hAnsi="Amiri" w:eastAsia="Amiri" w:cs="Amiri"/>
          <w:color w:val="111111"/>
          <w:sz w:val="28"/>
          <w:sz w:val="28"/>
          <w:szCs w:val="28"/>
          <w:rtl w:val="true"/>
          <w:lang w:bidi="ar-SA"/>
        </w:rPr>
        <w:t>آخر تو كجائى و كجائى كه نه‌اى</w:t>
      </w:r>
    </w:p>
    <w:p>
      <w:pPr>
        <w:pStyle w:val="BookText"/>
        <w:rPr/>
      </w:pPr>
      <w:r>
        <w:rPr>
          <w:rFonts w:ascii="Amiri" w:hAnsi="Amiri" w:eastAsia="Amiri" w:cs="Amiri"/>
          <w:color w:val="111111"/>
          <w:sz w:val="28"/>
          <w:sz w:val="28"/>
          <w:szCs w:val="28"/>
          <w:rtl w:val="true"/>
          <w:lang w:bidi="ar-SA"/>
        </w:rPr>
        <w:t>هذا و لمّا توفّى رثاه محمّد الأبيوردىّ الشّاعر المتّصل ذكره بهذه التّرجمة بمرثية فاخرة عربيّة و أنشد بعضهم ايضا هذا البيت تاريخ وفاته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نصيب حجة الإسلام از اين سراى سپنج</w:t>
      </w:r>
    </w:p>
    <w:p>
      <w:pPr>
        <w:pStyle w:val="BookText"/>
        <w:rPr/>
      </w:pPr>
      <w:r>
        <w:rPr>
          <w:rFonts w:ascii="IRNazanin" w:hAnsi="IRNazanin" w:eastAsia="IRNazanin"/>
          <w:color w:val="111111"/>
          <w:sz w:val="28"/>
          <w:sz w:val="28"/>
          <w:szCs w:val="28"/>
          <w:rtl w:val="true"/>
          <w:lang w:bidi="fa-IR"/>
        </w:rPr>
        <w:t>حيات پنجه و چار و وفات پانصد و پنج</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عنه من هذه الطّائفة شيخنا المتقدّم محمّد بن علىّ بن شهر آشوب المازندرانىّ بلا واسطة و بواسطة و لم أدر هل هى بالاجازة أم غيرها فليلاحظ</w:t>
      </w:r>
      <w:r>
        <w:rPr>
          <w:rFonts w:eastAsia="Amiri" w:cs="Amiri" w:ascii="Amiri" w:hAnsi="Amiri"/>
          <w:color w:val="111111"/>
          <w:sz w:val="28"/>
          <w:szCs w:val="28"/>
          <w:rtl w:val="true"/>
          <w:lang w:bidi="ar-SA"/>
        </w:rPr>
        <w:t xml:space="preserve">. </w:t>
      </w:r>
      <w:bookmarkStart w:id="16" w:name="pg14519_135694"/>
    </w:p>
    <w:p>
      <w:pPr>
        <w:pStyle w:val="Heading3"/>
        <w:numPr>
          <w:ilvl w:val="2"/>
          <w:numId w:val="1"/>
        </w:numPr>
        <w:rPr/>
      </w:pPr>
      <w:bookmarkStart w:id="17" w:name="__RefHeading___Toc50410_1878427129"/>
      <w:bookmarkStart w:id="18" w:name="_Toc6"/>
      <w:bookmarkEnd w:id="16"/>
      <w:bookmarkEnd w:id="17"/>
      <w:r>
        <w:rPr/>
        <w:t>671</w:t>
      </w:r>
      <w:r>
        <w:rPr>
          <w:rtl w:val="true"/>
        </w:rPr>
        <w:t xml:space="preserve">- </w:t>
      </w:r>
      <w:r>
        <w:rPr>
          <w:rtl w:val="true"/>
        </w:rPr>
        <w:t xml:space="preserve">محمد بن احمد </w:t>
      </w:r>
      <w:r>
        <w:rPr>
          <w:rtl w:val="true"/>
        </w:rPr>
        <w:t>«</w:t>
      </w:r>
      <w:r>
        <w:rPr>
          <w:rtl w:val="true"/>
        </w:rPr>
        <w:t>الأبيوردى الشاعر</w:t>
      </w:r>
      <w:r>
        <w:rPr>
          <w:rtl w:val="true"/>
        </w:rPr>
        <w:t>»</w:t>
      </w:r>
      <w:bookmarkEnd w:id="18"/>
    </w:p>
    <w:p>
      <w:pPr>
        <w:pStyle w:val="BookText"/>
        <w:rPr/>
      </w:pPr>
      <w:r>
        <w:rPr>
          <w:rFonts w:ascii="Amiri" w:hAnsi="Amiri" w:eastAsia="Amiri" w:cs="Amiri"/>
          <w:color w:val="111111"/>
          <w:sz w:val="28"/>
          <w:sz w:val="28"/>
          <w:szCs w:val="28"/>
          <w:rtl w:val="true"/>
          <w:lang w:bidi="ar-SA"/>
        </w:rPr>
        <w:t>الامام المتبحر الكامل ابو المظفر محمد بن احمد بن محمد بن احمد بن محمد بن اسحاق الحربى الاموى المعروف بالابيوردى الشاعر اللغوى</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كان كما نقل عن السّمعانى أوحد عصره و فريد دهره فى معرفة اللّغة و الانساب و غير ذلك، و أورد فى شعره بما عجز عنه الأوائل من معان لم يسبق إليها، و كما قال غيره أليق ما وصف به قول أبى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و إن كنت الأخير زمانه</w:t>
      </w:r>
    </w:p>
    <w:p>
      <w:pPr>
        <w:pStyle w:val="BookText"/>
        <w:rPr/>
      </w:pPr>
      <w:r>
        <w:rPr>
          <w:rFonts w:ascii="IRNazanin" w:hAnsi="IRNazanin" w:eastAsia="IRNazanin"/>
          <w:color w:val="111111"/>
          <w:sz w:val="28"/>
          <w:sz w:val="28"/>
          <w:szCs w:val="28"/>
          <w:rtl w:val="true"/>
          <w:lang w:bidi="fa-IR"/>
        </w:rPr>
        <w:t>لآت بما لم تستطعه الأوائل</w:t>
      </w:r>
    </w:p>
    <w:p>
      <w:pPr>
        <w:pStyle w:val="BookText"/>
        <w:rPr/>
      </w:pPr>
      <w:r>
        <w:rPr>
          <w:rFonts w:ascii="Amiri" w:hAnsi="Amiri" w:eastAsia="Amiri" w:cs="Amiri"/>
          <w:color w:val="111111"/>
          <w:sz w:val="28"/>
          <w:sz w:val="28"/>
          <w:szCs w:val="28"/>
          <w:rtl w:val="true"/>
          <w:lang w:bidi="ar-SA"/>
        </w:rPr>
        <w:t xml:space="preserve">أخذ عن عبد القاهر الجرجانىّ و جماعة، و روى عنه جماعة و صنّف كتبا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 و المؤتلف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طبقات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أبيورد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فى اللّغة مصنّفات لم يسبق إليها و ترجمه السّلفى فى جزء مفرد، و ذكر انّه فوّض إليه إشراف الممالك كلّها، و احضر عند السّلطان أبى شجاع بن ملكشاه بشخصه و هو على سرير ملكه، فارتعد و وقع ميّتا و ذلك سبع و خمسمأة و كان قوىّ النّفس حدّا 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يساجلني و ليس بمدرك</w:t>
      </w:r>
    </w:p>
    <w:p>
      <w:pPr>
        <w:pStyle w:val="BookText"/>
        <w:rPr/>
      </w:pPr>
      <w:r>
        <w:rPr>
          <w:rFonts w:ascii="Amiri" w:hAnsi="Amiri" w:eastAsia="Amiri" w:cs="Amiri"/>
          <w:color w:val="111111"/>
          <w:sz w:val="28"/>
          <w:sz w:val="28"/>
          <w:szCs w:val="28"/>
          <w:rtl w:val="true"/>
          <w:lang w:bidi="ar-SA"/>
        </w:rPr>
        <w:t>شأوى و أين له جلالة منصبى</w:t>
      </w:r>
    </w:p>
    <w:p>
      <w:pPr>
        <w:pStyle w:val="BookText"/>
        <w:rPr/>
      </w:pPr>
      <w:r>
        <w:rPr>
          <w:rFonts w:ascii="IRNazanin" w:hAnsi="IRNazanin" w:eastAsia="IRNazanin"/>
          <w:color w:val="111111"/>
          <w:sz w:val="28"/>
          <w:sz w:val="28"/>
          <w:szCs w:val="28"/>
          <w:rtl w:val="true"/>
          <w:lang w:bidi="fa-IR"/>
        </w:rPr>
        <w:t>لا تتعبّن فدون ما حاولته</w:t>
      </w:r>
    </w:p>
    <w:p>
      <w:pPr>
        <w:pStyle w:val="BookText"/>
        <w:rPr/>
      </w:pPr>
      <w:r>
        <w:rPr>
          <w:rFonts w:ascii="Amiri" w:hAnsi="Amiri" w:eastAsia="Amiri" w:cs="Amiri"/>
          <w:color w:val="111111"/>
          <w:sz w:val="28"/>
          <w:sz w:val="28"/>
          <w:szCs w:val="28"/>
          <w:rtl w:val="true"/>
          <w:lang w:bidi="ar-SA"/>
        </w:rPr>
        <w:t>خرط القتادة و امتطاء الكوكب</w:t>
      </w:r>
    </w:p>
    <w:p>
      <w:pPr>
        <w:pStyle w:val="BookText"/>
        <w:rPr/>
      </w:pPr>
      <w:r>
        <w:rPr>
          <w:rFonts w:ascii="Amiri" w:hAnsi="Amiri" w:eastAsia="Amiri" w:cs="Amiri"/>
          <w:color w:val="111111"/>
          <w:sz w:val="28"/>
          <w:sz w:val="28"/>
          <w:szCs w:val="28"/>
          <w:rtl w:val="true"/>
          <w:lang w:bidi="ar-SA"/>
        </w:rPr>
        <w:t>و المجد يعلم أينّا خير أبا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فاسأله تعلم أي ذى حسب أبى </w:t>
      </w:r>
    </w:p>
    <w:p>
      <w:pPr>
        <w:pStyle w:val="BookText"/>
        <w:rPr/>
      </w:pPr>
      <w:r>
        <w:rPr>
          <w:rFonts w:ascii="Amiri" w:hAnsi="Amiri" w:eastAsia="Amiri" w:cs="Amiri"/>
          <w:color w:val="111111"/>
          <w:sz w:val="28"/>
          <w:sz w:val="28"/>
          <w:szCs w:val="28"/>
          <w:rtl w:val="true"/>
          <w:lang w:bidi="ar-SA"/>
        </w:rPr>
        <w:t>جدّى معاوية الاغرّ سمت به</w:t>
      </w:r>
    </w:p>
    <w:p>
      <w:pPr>
        <w:pStyle w:val="BookText"/>
        <w:rPr/>
      </w:pPr>
      <w:r>
        <w:rPr>
          <w:rFonts w:ascii="Amiri" w:hAnsi="Amiri" w:eastAsia="Amiri" w:cs="Amiri"/>
          <w:color w:val="111111"/>
          <w:sz w:val="28"/>
          <w:sz w:val="28"/>
          <w:szCs w:val="28"/>
          <w:rtl w:val="true"/>
          <w:lang w:bidi="ar-SA"/>
        </w:rPr>
        <w:t>جرثومة في طينها بغض النبى‌</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أقول و من شعره كما نقله ابن خلّكان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ملكنا أقاليم البلاد فأذعنت</w:t>
      </w:r>
    </w:p>
    <w:p>
      <w:pPr>
        <w:pStyle w:val="BookText"/>
        <w:rPr/>
      </w:pPr>
      <w:r>
        <w:rPr>
          <w:rFonts w:ascii="Amiri" w:hAnsi="Amiri" w:eastAsia="Amiri" w:cs="Amiri"/>
          <w:color w:val="111111"/>
          <w:sz w:val="28"/>
          <w:sz w:val="28"/>
          <w:szCs w:val="28"/>
          <w:rtl w:val="true"/>
          <w:lang w:bidi="ar-SA"/>
        </w:rPr>
        <w:t>لنا رغبة أو رهبة عظماؤها</w:t>
      </w:r>
    </w:p>
    <w:p>
      <w:pPr>
        <w:pStyle w:val="BookText"/>
        <w:rPr/>
      </w:pPr>
      <w:r>
        <w:rPr>
          <w:rFonts w:ascii="Amiri" w:hAnsi="Amiri" w:eastAsia="Amiri" w:cs="Amiri"/>
          <w:color w:val="111111"/>
          <w:sz w:val="28"/>
          <w:sz w:val="28"/>
          <w:szCs w:val="28"/>
          <w:rtl w:val="true"/>
          <w:lang w:bidi="ar-SA"/>
        </w:rPr>
        <w:t>فلمّا انتهت أيّامنا علقت بنا</w:t>
      </w:r>
    </w:p>
    <w:p>
      <w:pPr>
        <w:pStyle w:val="BookText"/>
        <w:rPr/>
      </w:pPr>
      <w:r>
        <w:rPr>
          <w:rFonts w:ascii="Amiri" w:hAnsi="Amiri" w:eastAsia="Amiri" w:cs="Amiri"/>
          <w:color w:val="111111"/>
          <w:sz w:val="28"/>
          <w:sz w:val="28"/>
          <w:szCs w:val="28"/>
          <w:rtl w:val="true"/>
          <w:lang w:bidi="ar-SA"/>
        </w:rPr>
        <w:t>شدائد أيّام قليل رخاؤها</w:t>
      </w:r>
    </w:p>
    <w:p>
      <w:pPr>
        <w:pStyle w:val="BookText"/>
        <w:rPr/>
      </w:pPr>
      <w:r>
        <w:rPr>
          <w:rFonts w:ascii="Amiri" w:hAnsi="Amiri" w:eastAsia="Amiri" w:cs="Amiri"/>
          <w:color w:val="111111"/>
          <w:sz w:val="28"/>
          <w:sz w:val="28"/>
          <w:szCs w:val="28"/>
          <w:rtl w:val="true"/>
          <w:lang w:bidi="ar-SA"/>
        </w:rPr>
        <w:t>و كانت إلينا في السّرور ابتسامها</w:t>
      </w:r>
    </w:p>
    <w:p>
      <w:pPr>
        <w:pStyle w:val="BookText"/>
        <w:rPr/>
      </w:pPr>
      <w:r>
        <w:rPr>
          <w:rFonts w:ascii="Amiri" w:hAnsi="Amiri" w:eastAsia="Amiri" w:cs="Amiri"/>
          <w:color w:val="111111"/>
          <w:sz w:val="28"/>
          <w:sz w:val="28"/>
          <w:szCs w:val="28"/>
          <w:rtl w:val="true"/>
          <w:lang w:bidi="ar-SA"/>
        </w:rPr>
        <w:t>فصار علينا فى الهموم بكاؤها</w:t>
      </w:r>
    </w:p>
    <w:p>
      <w:pPr>
        <w:pStyle w:val="BookText"/>
        <w:rPr/>
      </w:pPr>
      <w:r>
        <w:rPr>
          <w:rFonts w:ascii="IRNazanin" w:hAnsi="IRNazanin" w:eastAsia="IRNazanin"/>
          <w:color w:val="111111"/>
          <w:sz w:val="28"/>
          <w:sz w:val="28"/>
          <w:szCs w:val="28"/>
          <w:rtl w:val="true"/>
          <w:lang w:bidi="fa-IR"/>
        </w:rPr>
        <w:t>و صرنا نلاقى النّائبات بأوجه</w:t>
      </w:r>
    </w:p>
    <w:p>
      <w:pPr>
        <w:pStyle w:val="BookText"/>
        <w:rPr/>
      </w:pPr>
      <w:r>
        <w:rPr>
          <w:rFonts w:ascii="Amiri" w:hAnsi="Amiri" w:eastAsia="Amiri" w:cs="Amiri"/>
          <w:color w:val="111111"/>
          <w:sz w:val="28"/>
          <w:sz w:val="28"/>
          <w:szCs w:val="28"/>
          <w:rtl w:val="true"/>
          <w:lang w:bidi="ar-SA"/>
        </w:rPr>
        <w:t>رقاق الحواشى كاد يقطر ماؤها</w:t>
      </w:r>
    </w:p>
    <w:p>
      <w:pPr>
        <w:pStyle w:val="BookText"/>
        <w:rPr/>
      </w:pPr>
      <w:r>
        <w:rPr>
          <w:rFonts w:ascii="IRNazanin" w:hAnsi="IRNazanin" w:eastAsia="IRNazanin"/>
          <w:color w:val="111111"/>
          <w:sz w:val="28"/>
          <w:sz w:val="28"/>
          <w:szCs w:val="28"/>
          <w:rtl w:val="true"/>
          <w:lang w:bidi="fa-IR"/>
        </w:rPr>
        <w:t>إذا ما هممنا ان نبوح بما جنت</w:t>
      </w:r>
    </w:p>
    <w:p>
      <w:pPr>
        <w:pStyle w:val="BookText"/>
        <w:rPr/>
      </w:pPr>
      <w:r>
        <w:rPr>
          <w:rFonts w:ascii="Amiri" w:hAnsi="Amiri" w:eastAsia="Amiri" w:cs="Amiri"/>
          <w:color w:val="111111"/>
          <w:sz w:val="28"/>
          <w:sz w:val="28"/>
          <w:szCs w:val="28"/>
          <w:rtl w:val="true"/>
          <w:lang w:bidi="ar-SA"/>
        </w:rPr>
        <w:t>علينا اللّيالى لم يد عنا حياؤها</w:t>
      </w:r>
    </w:p>
    <w:p>
      <w:pPr>
        <w:pStyle w:val="BookText"/>
        <w:rPr/>
      </w:pPr>
      <w:r>
        <w:rPr>
          <w:rFonts w:ascii="Amiri" w:hAnsi="Amiri" w:eastAsia="Amiri" w:cs="Amiri"/>
          <w:color w:val="111111"/>
          <w:sz w:val="28"/>
          <w:sz w:val="28"/>
          <w:szCs w:val="28"/>
          <w:rtl w:val="true"/>
          <w:lang w:bidi="ar-SA"/>
        </w:rPr>
        <w:t>و قوله من جملة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فسد الزّمان فكل من صاحبته</w:t>
      </w:r>
    </w:p>
    <w:p>
      <w:pPr>
        <w:pStyle w:val="BookText"/>
        <w:rPr/>
      </w:pPr>
      <w:r>
        <w:rPr>
          <w:rFonts w:ascii="Amiri" w:hAnsi="Amiri" w:eastAsia="Amiri" w:cs="Amiri"/>
          <w:color w:val="111111"/>
          <w:sz w:val="28"/>
          <w:sz w:val="28"/>
          <w:szCs w:val="28"/>
          <w:rtl w:val="true"/>
          <w:lang w:bidi="ar-SA"/>
        </w:rPr>
        <w:t>راج ينافق أو مداج حاشى</w:t>
      </w:r>
    </w:p>
    <w:p>
      <w:pPr>
        <w:pStyle w:val="BookText"/>
        <w:rPr/>
      </w:pPr>
      <w:r>
        <w:rPr>
          <w:rFonts w:ascii="IRNazanin" w:hAnsi="IRNazanin" w:eastAsia="IRNazanin"/>
          <w:color w:val="111111"/>
          <w:sz w:val="28"/>
          <w:sz w:val="28"/>
          <w:szCs w:val="28"/>
          <w:rtl w:val="true"/>
          <w:lang w:bidi="fa-IR"/>
        </w:rPr>
        <w:t>و إذا اختبرتهم ظفرت بباطن</w:t>
      </w:r>
    </w:p>
    <w:p>
      <w:pPr>
        <w:pStyle w:val="BookText"/>
        <w:rPr/>
      </w:pPr>
      <w:r>
        <w:rPr>
          <w:rFonts w:ascii="Amiri" w:hAnsi="Amiri" w:eastAsia="Amiri" w:cs="Amiri"/>
          <w:color w:val="111111"/>
          <w:sz w:val="28"/>
          <w:sz w:val="28"/>
          <w:szCs w:val="28"/>
          <w:rtl w:val="true"/>
          <w:lang w:bidi="ar-SA"/>
        </w:rPr>
        <w:t>متجهّم و بظاهر هشّاش</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وفاة الأبيوردى يوم الخميس عشرين شهر ربيع الأوّل سنة سبع و خمسين و خمسمأة مسموما باصبهان، نسبته إلى أبى ورد و يقال لها أباورد، و هى بليدة بخراسان خرج منها جماعة من العلماء و غيرهم انتهى‌</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غير محمد بن احمد بن محمد المكنى بابى سعيد العميدى الّذى نقل انّه قال فى ترجمته ياقوت الحموىّ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نحوى لغوىّ أديب مصنّف سكن مصر، و تولّي ديوان الترتيب، و عزل عنه، ثمّ تولّى ديوان الإنشاء، و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مات سنة ثلاث و ثلاثين و اربعمأة</w:t>
      </w:r>
      <w:r>
        <w:rPr>
          <w:rStyle w:val="FootnoteAnchor"/>
          <w:rtl w:val="true"/>
        </w:rPr>
        <w:footnoteReference w:id="10"/>
      </w:r>
      <w:r>
        <w:rPr>
          <w:rFonts w:ascii="Amiri" w:hAnsi="Amiri" w:eastAsia="Amiri" w:cs="Amiri"/>
          <w:color w:val="111111"/>
          <w:sz w:val="28"/>
          <w:sz w:val="28"/>
          <w:szCs w:val="28"/>
          <w:rtl w:val="true"/>
          <w:lang w:bidi="ar-SA"/>
        </w:rPr>
        <w:t xml:space="preserve">و كذلك هو غير محمد بن احمد بن محمد الركبى اليمنى النّحوى الملقب ببطّال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المستعذب فى شرح غريب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فى لفظ 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اربعين فى اذكار المساء و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اشعار حسنة فإنّه من جملة المتأخّرين و مات ببلده سنة بضع و ثلاثين و ستّمأة</w:t>
      </w:r>
      <w:r>
        <w:rPr>
          <w:rFonts w:eastAsia="Amiri" w:cs="Amiri" w:ascii="Amiri" w:hAnsi="Amiri"/>
          <w:color w:val="111111"/>
          <w:sz w:val="28"/>
          <w:szCs w:val="28"/>
          <w:rtl w:val="true"/>
          <w:lang w:bidi="ar-SA"/>
        </w:rPr>
        <w:t xml:space="preserve">. </w:t>
      </w:r>
      <w:bookmarkStart w:id="19" w:name="pg14519_135696"/>
    </w:p>
    <w:p>
      <w:pPr>
        <w:pStyle w:val="Heading3"/>
        <w:numPr>
          <w:ilvl w:val="2"/>
          <w:numId w:val="1"/>
        </w:numPr>
        <w:rPr/>
      </w:pPr>
      <w:bookmarkStart w:id="20" w:name="__RefHeading___Toc50412_1878427129"/>
      <w:bookmarkStart w:id="21" w:name="_Toc7"/>
      <w:bookmarkEnd w:id="19"/>
      <w:bookmarkEnd w:id="20"/>
      <w:r>
        <w:rPr/>
        <w:t>672</w:t>
      </w:r>
      <w:r>
        <w:rPr>
          <w:rtl w:val="true"/>
        </w:rPr>
        <w:t xml:space="preserve">- </w:t>
      </w:r>
      <w:r>
        <w:rPr>
          <w:rtl w:val="true"/>
        </w:rPr>
        <w:t xml:space="preserve">محمد بن مسعود </w:t>
      </w:r>
      <w:r>
        <w:rPr>
          <w:rtl w:val="true"/>
        </w:rPr>
        <w:t>«</w:t>
      </w:r>
      <w:r>
        <w:rPr>
          <w:rtl w:val="true"/>
        </w:rPr>
        <w:t xml:space="preserve">ابن ابى الركب </w:t>
      </w:r>
      <w:r>
        <w:rPr>
          <w:rtl w:val="true"/>
        </w:rPr>
        <w:t>»</w:t>
      </w:r>
      <w:bookmarkEnd w:id="21"/>
    </w:p>
    <w:p>
      <w:pPr>
        <w:pStyle w:val="BookText"/>
        <w:rPr/>
      </w:pPr>
      <w:r>
        <w:rPr>
          <w:rFonts w:ascii="Amiri" w:hAnsi="Amiri" w:eastAsia="Amiri" w:cs="Amiri"/>
          <w:color w:val="111111"/>
          <w:sz w:val="28"/>
          <w:sz w:val="28"/>
          <w:szCs w:val="28"/>
          <w:rtl w:val="true"/>
          <w:lang w:bidi="ar-SA"/>
        </w:rPr>
        <w:t>الفاضل المودود محمد بن مسعود ابو بكر الخشنى الاندلسى الجيانى النحوى المعروف بابن ابى الركب</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نحوى عظيم من مفاخر الاندلس و 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استادا جليلا نحويّا لغويّا عارفا ديّنا روى عن أبى علىّ الصّدفى، و أبى الحسين بن سرّاج، و اخذ النّحو عن ابن أبى العافية، و كان من أجلّ أصحابه، و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أقرأ ببلده و رحل اليه النّاس لتقدّمه فى الكتاب فى وقته، و انتقل فى آخر عمره إلي غرناطة، و أقرأ بها و ولى الصّلاة و الخطبة، إلى أن مات فى النّصف من ربيع الأوّل سنة أربع و أربعين و خمسمأة، روى عنه ابنه مصعب الآتى و غيره و من شعره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بساط ذى الأرض سندسى</w:t>
      </w:r>
    </w:p>
    <w:p>
      <w:pPr>
        <w:pStyle w:val="BookText"/>
        <w:rPr/>
      </w:pPr>
      <w:r>
        <w:rPr>
          <w:rFonts w:ascii="IRNazanin" w:hAnsi="IRNazanin" w:eastAsia="IRNazanin"/>
          <w:color w:val="111111"/>
          <w:sz w:val="28"/>
          <w:sz w:val="28"/>
          <w:szCs w:val="28"/>
          <w:rtl w:val="true"/>
          <w:lang w:bidi="fa-IR"/>
        </w:rPr>
        <w:t>و ماؤها العذب لؤلؤىّ</w:t>
      </w:r>
    </w:p>
    <w:p>
      <w:pPr>
        <w:pStyle w:val="BookText"/>
        <w:rPr/>
      </w:pPr>
      <w:r>
        <w:rPr>
          <w:rFonts w:ascii="Amiri" w:hAnsi="Amiri" w:eastAsia="Amiri" w:cs="Amiri"/>
          <w:color w:val="111111"/>
          <w:sz w:val="28"/>
          <w:sz w:val="28"/>
          <w:szCs w:val="28"/>
          <w:rtl w:val="true"/>
          <w:lang w:bidi="ar-SA"/>
        </w:rPr>
        <w:t>كأنّها البكر حين تجلى</w:t>
      </w:r>
    </w:p>
    <w:p>
      <w:pPr>
        <w:pStyle w:val="BookText"/>
        <w:rPr/>
      </w:pPr>
      <w:r>
        <w:rPr>
          <w:rFonts w:ascii="IRNazanin" w:hAnsi="IRNazanin" w:eastAsia="IRNazanin"/>
          <w:color w:val="111111"/>
          <w:sz w:val="28"/>
          <w:sz w:val="28"/>
          <w:szCs w:val="28"/>
          <w:rtl w:val="true"/>
          <w:lang w:bidi="fa-IR"/>
        </w:rPr>
        <w:t>و الزهر من فوقها الحلىّ‌</w:t>
      </w:r>
      <w:r>
        <w:rPr>
          <w:rStyle w:val="FootnoteAnchor"/>
          <w:rtl w:val="true"/>
        </w:rPr>
        <w:footnoteReference w:id="1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إنتهى و المراد بولده مصعب المذكور هو أبو ذر بن أبى الركب النّحوى بن النحوى و كان إماما فى العربية ذا سمت و وقار و فضل و دين و مروءة كثير الحياء، قليل التّصرف فى الدّنيا، لا يخرج من بيته إلّا للتّدريس و الصّلاة، روى عن أبيه، و أبى بكر ابن طاهر؛ و اتّفق الشّيوخ على أنّه لم يكن فى وقته أضبط منه؛ و لا أتقن في جميع علومه حفظا و قلما، و كان نقّادا للشّعر، مطلق العنان فى معرفة أخبار العرب و أيامها تكرّر ذكره فى كتب العربيّة و النّحو، و يروى بالإجازة عنه الأستاذ أبو عبد اللّه محمّد بن محمّد بن سليمان الأنصارى السّرقسطى النّحوىّ المعروف بابن أبي البقاء</w:t>
      </w:r>
      <w:r>
        <w:rPr>
          <w:rFonts w:eastAsia="Amiri" w:cs="Amiri" w:ascii="Amiri" w:hAnsi="Amiri"/>
          <w:color w:val="111111"/>
          <w:sz w:val="28"/>
          <w:szCs w:val="28"/>
          <w:rtl w:val="true"/>
          <w:lang w:bidi="ar-SA"/>
        </w:rPr>
        <w:t xml:space="preserve">. </w:t>
      </w:r>
      <w:bookmarkStart w:id="22" w:name="pg14519_135697"/>
    </w:p>
    <w:p>
      <w:pPr>
        <w:pStyle w:val="Heading3"/>
        <w:numPr>
          <w:ilvl w:val="2"/>
          <w:numId w:val="1"/>
        </w:numPr>
        <w:rPr/>
      </w:pPr>
      <w:bookmarkStart w:id="23" w:name="__RefHeading___Toc50414_1878427129"/>
      <w:bookmarkStart w:id="24" w:name="_Toc8"/>
      <w:bookmarkEnd w:id="22"/>
      <w:bookmarkEnd w:id="23"/>
      <w:r>
        <w:rPr/>
        <w:t>673</w:t>
      </w:r>
      <w:r>
        <w:rPr>
          <w:rtl w:val="true"/>
        </w:rPr>
        <w:t xml:space="preserve">- </w:t>
      </w:r>
      <w:r>
        <w:rPr>
          <w:rtl w:val="true"/>
        </w:rPr>
        <w:t xml:space="preserve">محمد بن يحيى بن ابى منصور النيسابورى </w:t>
      </w:r>
      <w:r>
        <w:rPr>
          <w:rtl w:val="true"/>
        </w:rPr>
        <w:t>«</w:t>
      </w:r>
      <w:r>
        <w:rPr>
          <w:rtl w:val="true"/>
        </w:rPr>
        <w:t>محيى الدين</w:t>
      </w:r>
      <w:r>
        <w:rPr>
          <w:rtl w:val="true"/>
        </w:rPr>
        <w:t>»</w:t>
      </w:r>
      <w:bookmarkEnd w:id="24"/>
    </w:p>
    <w:p>
      <w:pPr>
        <w:pStyle w:val="BookText"/>
        <w:rPr/>
      </w:pPr>
      <w:r>
        <w:rPr>
          <w:rFonts w:ascii="Amiri" w:hAnsi="Amiri" w:eastAsia="Amiri" w:cs="Amiri"/>
          <w:color w:val="111111"/>
          <w:sz w:val="28"/>
          <w:sz w:val="28"/>
          <w:szCs w:val="28"/>
          <w:rtl w:val="true"/>
          <w:lang w:bidi="ar-SA"/>
        </w:rPr>
        <w:t>الشيخ البارع المتين ابو سعد محمد بن يحيى بن ابى منصور النيسابورى الملقب بمحيى الدين</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كان كما ذكره ابن خلّكان استاذ المتأخّرين و أوحدهم علما و زهدا، تفقّه على حجّة الإسلام أبى حامد الغزالى، و أبى المظفّر أحمد بن محمّد الخوافى؛ و برع فى الفقه و صنّف فيه و فى الخلاف، و انتهت إليه رياسة الفقهاء بنيسابور، و رحل إليه النّاس من البلاد، و استفاد منه خلق كثير صار أكثرهم سادة و أصحاب طرق فى الخلاف، و 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فى شرح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الإنتصاف في مسائل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الكتب</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ذكره الحافظ عبد الغافر الفارسى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سياق تاريخ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أثنى عليه، و قال كان له حظ فى التّذكير و استمداد من سائر العلوم، و كان يدرّس بنظاميّة نيسابور ثمّ درّس بمدينة هراة فى المدرسة النّظاميّة، و كانت ولادته سنة ستّ و سبعين و اربعمأة بطر يثيب من أعمال نيسابور، و توفّى شهيدا فى شهر رمضان سنة ثمان و أربعين و خمسمأة قتلته الغز لمّا استولوا على نيسابور فى وقعتهم مع السلطان سنجر السّلجوقى أخذته و دسّت فى فيه التّراب حتّى مات و هو استاذ أبى منصور الهروىّ محمّد بن محمّد بن محمّد بن سعد اللّه الفقيه الشافعىّ أحد الأئمّة المشار إليهم فى الفقه و النّظر و و علم الكلام</w:t>
      </w:r>
      <w:r>
        <w:rPr>
          <w:rFonts w:eastAsia="Amiri" w:cs="Amiri" w:ascii="Amiri" w:hAnsi="Amiri"/>
          <w:color w:val="111111"/>
          <w:sz w:val="28"/>
          <w:szCs w:val="28"/>
          <w:rtl w:val="true"/>
          <w:lang w:bidi="ar-SA"/>
        </w:rPr>
        <w:t xml:space="preserve">. </w:t>
      </w:r>
      <w:bookmarkStart w:id="25" w:name="pg14519_135698"/>
    </w:p>
    <w:p>
      <w:pPr>
        <w:pStyle w:val="Heading3"/>
        <w:numPr>
          <w:ilvl w:val="2"/>
          <w:numId w:val="1"/>
        </w:numPr>
        <w:rPr/>
      </w:pPr>
      <w:bookmarkStart w:id="26" w:name="__RefHeading___Toc50416_1878427129"/>
      <w:bookmarkStart w:id="27" w:name="_Toc9"/>
      <w:bookmarkEnd w:id="25"/>
      <w:bookmarkEnd w:id="26"/>
      <w:r>
        <w:rPr/>
        <w:t>674</w:t>
      </w:r>
      <w:r>
        <w:rPr>
          <w:rtl w:val="true"/>
        </w:rPr>
        <w:t xml:space="preserve">- </w:t>
      </w:r>
      <w:r>
        <w:rPr>
          <w:rtl w:val="true"/>
        </w:rPr>
        <w:t>محمد بن عبد اللّه العربى المعافرى</w:t>
      </w:r>
      <w:bookmarkEnd w:id="27"/>
    </w:p>
    <w:p>
      <w:pPr>
        <w:pStyle w:val="BookText"/>
        <w:rPr/>
      </w:pPr>
      <w:r>
        <w:rPr>
          <w:rFonts w:ascii="Amiri" w:hAnsi="Amiri" w:eastAsia="Amiri" w:cs="Amiri"/>
          <w:color w:val="111111"/>
          <w:sz w:val="28"/>
          <w:sz w:val="28"/>
          <w:szCs w:val="28"/>
          <w:rtl w:val="true"/>
          <w:lang w:bidi="ar-SA"/>
        </w:rPr>
        <w:t>القاضى ابو بكر محمد بن عبد اللّه بن العربى المعافرى</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ذكره المحدّث النيسابورىّ فى رجاله الكبير فقال فى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يروى عن أبى حامد الغزالىّ، و يروى عنه أبو عبد اللّه محمّد بن عيشون، و اسند إليه الشّيخ فى الفتوحات قال ابن حجر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القصيدة الهمزية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لأبى بكر بن العربىّ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كابر ابن العربىّ المالكىّ، فإنه نقل عنه أنّه قال لم يقتل يزيد الحسين إلّا بسيف جدّه، أى لأنّه الخليفة و الحسين باغ عليه إنتهى و أقول نسب بعض غاغة المتكلّفين هذا القول إلى ابن العربىّ الطّائى، و هو وهم نشاء من جهله بابن العربىّ المعافرىّ و بالفرق بين الطّائى المغربىّ و بين المعافرىّ و قد طالبناه بموضع النّقل فعبى؛ و الحقّ أنّ لهذه العبارة معنى صحيحا غير ما فهم منها ابن الحجر بإرجاع ضميمره إلى الفاعل، و هو أنسب بسياق العربيّة، مثل قولهم لم يعط الخليفة فلانا إلّا من خزانة جده، و يكون حينئذ إشارة إلى أنّ يريد قتل حسينا اقتداء بسنّة جدّه أبى سفيان، فانّه سنّ قتال بنى هاشم، و حارب النبىّ صلى اللّه عليه و آله و سلّم ببدر و أحد، و ما وقع من الدّم بين بنى هاشم و بنى أميّة و شدّة العداوة، و تأسى به إبنه معاوية فى قتال علىّ عليه السّلام؛ و ابن ابنه يزيد فى قتال الحسين عليه السّلام و إلى هذا يشير لامية يزيد، حيث قال حين جى‌ء برأس الحسين عليه السّلام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بالملك فلا</w:t>
      </w:r>
    </w:p>
    <w:p>
      <w:pPr>
        <w:pStyle w:val="BookText"/>
        <w:rPr/>
      </w:pPr>
      <w:r>
        <w:rPr>
          <w:rFonts w:ascii="IRNazanin" w:hAnsi="IRNazanin" w:eastAsia="IRNazanin"/>
          <w:color w:val="111111"/>
          <w:sz w:val="28"/>
          <w:sz w:val="28"/>
          <w:szCs w:val="28"/>
          <w:rtl w:val="true"/>
          <w:lang w:bidi="fa-IR"/>
        </w:rPr>
        <w:t>خبر جاء و لا وحى نزل</w:t>
      </w:r>
    </w:p>
    <w:p>
      <w:pPr>
        <w:pStyle w:val="BookText"/>
        <w:rPr/>
      </w:pPr>
      <w:r>
        <w:rPr>
          <w:rFonts w:ascii="IRNazanin" w:hAnsi="IRNazanin" w:eastAsia="IRNazanin"/>
          <w:color w:val="111111"/>
          <w:sz w:val="28"/>
          <w:sz w:val="28"/>
          <w:szCs w:val="28"/>
          <w:rtl w:val="true"/>
          <w:lang w:bidi="fa-IR"/>
        </w:rPr>
        <w:t>لست من خندف إن لم أنتقم</w:t>
      </w:r>
    </w:p>
    <w:p>
      <w:pPr>
        <w:pStyle w:val="BookText"/>
        <w:rPr/>
      </w:pPr>
      <w:r>
        <w:rPr>
          <w:rFonts w:ascii="Amiri" w:hAnsi="Amiri" w:eastAsia="Amiri" w:cs="Amiri"/>
          <w:color w:val="111111"/>
          <w:sz w:val="28"/>
          <w:sz w:val="28"/>
          <w:szCs w:val="28"/>
          <w:rtl w:val="true"/>
          <w:lang w:bidi="ar-SA"/>
        </w:rPr>
        <w:t>مبن بني أحمد ما كان فعل</w:t>
      </w:r>
    </w:p>
    <w:p>
      <w:pPr>
        <w:pStyle w:val="BookText"/>
        <w:rPr/>
      </w:pPr>
      <w:r>
        <w:rPr>
          <w:rFonts w:ascii="Amiri" w:hAnsi="Amiri" w:eastAsia="Amiri" w:cs="Amiri"/>
          <w:color w:val="111111"/>
          <w:sz w:val="28"/>
          <w:sz w:val="28"/>
          <w:szCs w:val="28"/>
          <w:rtl w:val="true"/>
          <w:lang w:bidi="ar-SA"/>
        </w:rPr>
        <w:t>ليت أشياخى ببدر شهدوا</w:t>
      </w:r>
    </w:p>
    <w:p>
      <w:pPr>
        <w:pStyle w:val="BookText"/>
        <w:rPr/>
      </w:pPr>
      <w:r>
        <w:rPr>
          <w:rFonts w:ascii="Amiri" w:hAnsi="Amiri" w:eastAsia="Amiri" w:cs="Amiri"/>
          <w:color w:val="111111"/>
          <w:sz w:val="28"/>
          <w:sz w:val="28"/>
          <w:szCs w:val="28"/>
          <w:rtl w:val="true"/>
          <w:lang w:bidi="ar-SA"/>
        </w:rPr>
        <w:t>وقعة الخزرج من وقع الاسل</w:t>
      </w:r>
    </w:p>
    <w:p>
      <w:pPr>
        <w:pStyle w:val="BookText"/>
        <w:rPr/>
      </w:pPr>
      <w:r>
        <w:rPr>
          <w:rFonts w:ascii="IRNazanin" w:hAnsi="IRNazanin" w:eastAsia="IRNazanin"/>
          <w:color w:val="111111"/>
          <w:sz w:val="28"/>
          <w:sz w:val="28"/>
          <w:szCs w:val="28"/>
          <w:rtl w:val="true"/>
          <w:lang w:bidi="fa-IR"/>
        </w:rPr>
        <w:t>فأهلوا و استهلّوا فرحا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قالوا يا يزيد لا تشل </w:t>
      </w:r>
      <w:bookmarkStart w:id="28" w:name="pg14519_135699"/>
    </w:p>
    <w:p>
      <w:pPr>
        <w:pStyle w:val="BookText"/>
        <w:rPr/>
      </w:pPr>
      <w:bookmarkEnd w:id="28"/>
      <w:r>
        <w:rPr>
          <w:rFonts w:ascii="Amiri" w:hAnsi="Amiri" w:eastAsia="Amiri" w:cs="Amiri"/>
          <w:color w:val="111111"/>
          <w:sz w:val="28"/>
          <w:sz w:val="28"/>
          <w:szCs w:val="28"/>
          <w:rtl w:val="true"/>
          <w:lang w:bidi="ar-SA"/>
        </w:rPr>
        <w:t>فتأمل تمّ كلام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منّا الكلام على بنى الأعرابييّن قريبا و يأتى أيضا أقرب من ذلك إنشاء اللّه تعالى ترجمة ابن العربى المشتهر أمره و منزلته بين هذه الأمة على سبيل التفصيل</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50418_1878427129"/>
      <w:bookmarkStart w:id="30" w:name="_Toc10"/>
      <w:bookmarkEnd w:id="29"/>
      <w:r>
        <w:rPr/>
        <w:t>675</w:t>
      </w:r>
      <w:r>
        <w:rPr>
          <w:rtl w:val="true"/>
        </w:rPr>
        <w:t xml:space="preserve">- </w:t>
      </w:r>
      <w:r>
        <w:rPr>
          <w:rtl w:val="true"/>
        </w:rPr>
        <w:t>محمد بن عبد الكريم بن احمد الشهرستانى</w:t>
      </w:r>
      <w:bookmarkEnd w:id="30"/>
    </w:p>
    <w:p>
      <w:pPr>
        <w:pStyle w:val="BookText"/>
        <w:rPr/>
      </w:pPr>
      <w:r>
        <w:rPr>
          <w:rFonts w:ascii="Amiri" w:hAnsi="Amiri" w:eastAsia="Amiri" w:cs="Amiri"/>
          <w:color w:val="111111"/>
          <w:sz w:val="28"/>
          <w:sz w:val="28"/>
          <w:szCs w:val="28"/>
          <w:rtl w:val="true"/>
          <w:lang w:bidi="ar-SA"/>
        </w:rPr>
        <w:t>الشيخ ابو الفتح محمد بن أبى القاسم عبد الكريم بن أبى بكر أحمد الشهرستانى المتكلم على مذهب الاشعرى</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هو كما ذكره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إماما مبرّزا فقيها متكلّما، تفقّه على أحمد الخوافى، و أبى نصر القشيرىّ و غيرهما؛ و برع فى الفقه، و قرأ الكلام على أبى القاسم الأنصارى و تفرّد فيه، و 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الإقدام فى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المناهج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الاقسام لمذاهب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كثير المحفوظ حسن المحاورة و يقصّ للنّاس‌</w:t>
      </w:r>
      <w:r>
        <w:rPr>
          <w:rStyle w:val="FootnoteAnchor"/>
          <w:rtl w:val="true"/>
        </w:rPr>
        <w:footnoteReference w:id="16"/>
      </w:r>
      <w:r>
        <w:rPr>
          <w:rFonts w:ascii="Amiri" w:hAnsi="Amiri" w:eastAsia="Amiri" w:cs="Amiri"/>
          <w:color w:val="111111"/>
          <w:sz w:val="28"/>
          <w:sz w:val="28"/>
          <w:szCs w:val="28"/>
          <w:rtl w:val="true"/>
          <w:lang w:bidi="ar-SA"/>
        </w:rPr>
        <w:t xml:space="preserve">و دخل بغداد سنة عشر و خمسمأة و أقام بها ثلاث سنين، و ظهر له بها قبول كثير عند العوام، و سمع الحديث من على بن أحمد المدينى بنيسابور و من غيره، و كتب عنه الحافظ أبو سعد عبد الكريم السّمعانى، و ذكره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ولادته سنة سبع و ستّين و أربعمأة بشهرستان، و توفّى بها أيضّا فى أواخر شعبان سنة ثمان و أربعين و خمسمأة، و قيل تسع و أربعين، و الاوّل أصحّ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شهرستان بفتح الشّين المعجمة و سكون الهاء و فتح الراء و سكون السين المهملة و فتح التّاء المثنّاة من فوقها و بعدها الألف و النّون و هو اسم لثلاث 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 شهرستان خراسان بين نيسابور و خوارزم في آخر حدود خراسان و أوّل الرّمل المتّصل بناحية خوارزم و هى المشهورة، و منها أبو الفتح المذكور، و أخرجت خلقا كثيرا من العلماء و بناها عبد اللّه بن طاهر أمير خراسان فى خلافة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شهرستان قصبة ناحية سابور من أرض فارس، كما ذكره ابن البناء البشّارى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 مدينة جى باصبهان يقال لها شهرستان، بينها و بين اليهوديّة مدينة اصبهان اليوم نحو ميل، بها أسواق، و هى على نهر زنده‌رود و بها قبر الإمام الرّاشد ابن المسترشد، و شهرستان لفظ أعجميّة و هى مركبّة، فمعنى شهر مدينة، و معنى الاستان النّاحية، و كأنّه قال مدينة النّاحية، و قد نقل كلّ هذه المذكورات عن ياقوت الحموىّ فى كتابه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 و صفا و المختلف صقعا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عن تاريخ اليافعى أيضا انّ شهرستان اسم لثلاث مدن الاولى فى خراسان بين نيسابور و خوارزم و إليها ينسب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بناحية نيسابور؛ و الثّالثة مدينة بينها و بين اصبهان ميل واحد، 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الانار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شهرستان مدينة بخراسان بين نيسابور و خوارزم على طرف بادية الرّمل بساتينها بعيدة عنها، و الرّمال متصّلة بها، لا تزال تسّف، و هى تجرى كالماء الجارى، ينسب إليها محمّد الشّهرستانى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فاضلا متكلّما يزعم انّه إنتهى إلى مقام الخبرة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 ينسب إليه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جملة ما ذكره فيه قوله إنّ فى هذه المطهّرة دواء لكلّ مرض نفسانّى، و قضاء لجميع حوائج النّوع الإنسانى، </w:t>
      </w:r>
    </w:p>
    <w:p>
      <w:pPr>
        <w:pStyle w:val="BookText"/>
        <w:rPr/>
      </w:pPr>
      <w:r>
        <w:rPr>
          <w:rFonts w:ascii="Amiri" w:hAnsi="Amiri" w:eastAsia="Amiri" w:cs="Amiri"/>
          <w:color w:val="111111"/>
          <w:sz w:val="28"/>
          <w:sz w:val="28"/>
          <w:szCs w:val="28"/>
          <w:rtl w:val="true"/>
          <w:lang w:bidi="ar-SA"/>
        </w:rPr>
        <w:t xml:space="preserve">و من المذكور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غيصه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الضّابط فى تقسيم الأمم أن نقول و من الناس من لا يقول بمحسوس و لا معقول، و هم السّوفسطائية، و منهم من يقول بالمحسوس لا بالمعقول و هم الطبيعيّة، و منهم من يقول بالمحسوس و المعقول و لا يقول بحدود و أحكام و هم الفلاسفة الدّهريّة، و منهم من يقول بالمحسوس و المعقول و الا يقول بحدود و أحكام و هم الفلاسفة الدهرية و منهم من يقول بالمحسوس و المعقول و الحدود و الاحكام و لا يقول بالشّريعة و الإسلام و هم الصّابئة، و منهم من يقول بهذه كلّها و بشريعة و إسلام و لا يقول بشريعة بنيّنا محمّد صلى اللّه عليه و آله و سلّم و هم اليهود و المجوس و النّصارى، و منهم من يقول بهذه كلّها و هم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ذكر أيضا فى الكشكول إن وفاة محمّد الشهرستانى سنة ثمان و أربعين و خمسمأة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كتاب معروف مشهور بديع فى معناه، مشتمل على ما يطلبه الباحث على المذاهب و يهواه، و جعل فى أوّلها خمس مقدّمات أوليهما فى تقسيم أهل العالم جملة مرسلة من حيّثيّاتهم المختلفات، و ثانيتها فى تعيين قانون يبنى عليه تعديد الفرق الإسلاميّة، و ثالثها فى بيان أول شبهة وقعت فى الخليقة بأسرها و من مصدرها و من مظهرها، و رابعتها فى بيان أوّل شبهة وقعت فى الملّة الإسلاميّة و كيف إنشعابها، و خامستها فى بيان السّبب الدّاعى إلى ترتيب الكتاب على طريق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قال فى ذيل مقدّمته الثّانية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كبار الفرق الإسلاميّة أربعة القدريّة، و الصّفاتية و الخوارج، و الشّيعة، ثمّ تركب بعضها مع بعض و يتشعّب من كلّ فرقة أصناف فتصل إلى ثلاثة و سبعين فرقة،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شرطى على نفسى أن أورد مذهب كلّ فرقة على ما وجدته فى كتبهم من غير تعصب لهم و لا كسر عليهم، دون أن أبيّن صحيحه من فاسده، و أعيّن حقّه من باطله، و إن كان لا يخفى على الافهام الذكيّة فى مدارج الدّلائل العقليّة لمحات الحقّ و نفحات الباطل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شرع فى ذكر المقدّمة الثّالثة، فقال إعلم إنّ أوّل شبهة وقعت فى البريّة </w:t>
      </w:r>
    </w:p>
    <w:p>
      <w:pPr>
        <w:pStyle w:val="BookText"/>
        <w:rPr/>
      </w:pPr>
      <w:r>
        <w:rPr>
          <w:rFonts w:ascii="Amiri" w:hAnsi="Amiri" w:eastAsia="Amiri" w:cs="Amiri"/>
          <w:color w:val="111111"/>
          <w:sz w:val="28"/>
          <w:sz w:val="28"/>
          <w:szCs w:val="28"/>
          <w:rtl w:val="true"/>
          <w:lang w:bidi="ar-SA"/>
        </w:rPr>
        <w:t>شبهة إبليس لعنه اللّه؛ و مصدرها إستبداده بالرّأى فى مقابلة النّص؛ و اختياره الهوى فى مقابلة الأمر، و استكباره بالمادة الّتى خلق منها و هى النار على مادّة آدم عليه السّلام و هو الطّين، و أشعبت هذه الشبهة سبع شبهات، و صارت فى الخليقة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سرت فى أذهان النّاس حتّى صارت مذاهب بدعة و ضلال، و تلك الشّبهات مسطورة فى شرح الاناجيل الأربعة، مذكورة فى التوراة متفرّقة على شكل مناظرة بينه و بين الملائكة بعد الأمر بالسّجود و الإمتناع منه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كما نقل عنه إنّى سلّمت أنّ البارى تعالى إلهى و إله الخلق، عالم قادر فلا يسأل عن قدرته و مشيّته، فإنّه مهما أراد شيئا قال له كن فيكون، و هو حكيم إلّا أنّه توجّه إلى ما فى حكمته اسئولة قالت الملائكة ما هى و كم هى قال لعنه اللّه سبعة الاوّل منها انّه قد علم قبل خلقى أىّ شى‌ء يصدر عنّى و يحصل منى فلم خلقنى أوّلا، و ما الحكمة فى خلقه إيّاى و الثّانى إذ خلقنى على مقتضى إرادته و مشيّته فلم كلفنى بمعرفته و طاعته، و ما الحكمة فى التّكليف بعد أن لا ينتفع بطاعته و لا يتضرّر بمعصية و الثّالث إذ خلقنى و كلّفنى فالتزمت تكليفه بالمعرفة و الطّاعة، فعرفت و أطعت، فلم كلّفنى بطاعة آدم و السّجود له، و ما الحكمة فى هذا التكليف على الخصوص بعد أن لا يزيد ذلك فى معرفتى و طاعتى، و الرّابع إذ خلقنى و كلّفنى على الإطلاق و كلّفنى بهذا التكليف على الخصوص بعد أن لا يزيد ذلك فى معرفتى و طاعتى، و الخامس إذ خلقنى و كلّفنى على الاطلاق و كلّفنى بهذا التكليف على الخصوص فإذا لم أسجد فلم لعننى و أخرجنى من الجنّة و ما الحكمة فى ذلك، بعد أن لم ارتكب قبيحا إلّا قولى لا أسجد إلّا لك، و الخامس إذ خلقنى و كلّفنى مطلقا و خصوصا و لعننى ثمّ طرقنى إلى الجنّة و كانت الخصومة بيني و بين آدم فلم سلّطنى على أولاده حتى أراهم من حيث لا يرونه و تؤثّر فيهم وسوسّى، و لا تؤثّر فى حولهم و قوّتهم و قدرتهم و استطاعتهم، و ما الحكمة فى ذلك بعد أن لو خلقهم على الفطرة دون من يحبالهم عيبا، فيعيشوا طاهرين سامعين مطيعين كان أحرى بهم و أليق بالحكمة، و السّابع سلمت </w:t>
      </w:r>
    </w:p>
    <w:p>
      <w:pPr>
        <w:pStyle w:val="BookText"/>
        <w:rPr/>
      </w:pPr>
      <w:r>
        <w:rPr>
          <w:rFonts w:ascii="Amiri" w:hAnsi="Amiri" w:eastAsia="Amiri" w:cs="Amiri"/>
          <w:color w:val="111111"/>
          <w:sz w:val="28"/>
          <w:sz w:val="28"/>
          <w:szCs w:val="28"/>
          <w:rtl w:val="true"/>
          <w:lang w:bidi="ar-SA"/>
        </w:rPr>
        <w:t>هذا كلّه خلقنى مطلقا و مقيدا و إذا لم أطع لعننى و طردنى إذ أردت دخول الجنّة مكنّنى و طرقنى و إذ عملت عملى أخرجنى، ثمّ سلّطنى على بنى آدم فاذا استهلته أمهلنى، فقلت فانظرنى إلى يوم يبعثون قال فانّك من المنظرين إلى يوم الوقت المعلوم؛ و ما الحكمة فى ذلك بعد أن لو أهلكنى فى الحال استراح الخلق منّى و ما بقى شرّ ما فى العالم، أليس بقاء العالم على نظام الخير خيرا من امتزاجه بالشرّ، قال لعنه اللّه فهذه حجّتى على ما أدّعيته فى كل مسألة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فاوحى اللّه تعالى إلى الملائكة عليهم السلام قولوا له انّك فى تسليمك الأوّل إنّى إلهك و إله الخلق غير صادق و لا مخلص؛ اذ لو صدّقت إنّى إله العالمين ما احتكمت علىّ بلم فأنا اللّه الّذى لا إله إلّا أنا لا أسأل عمّا أفعل و الخلق مسئولون، هذا الّذى ذكرته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مسطور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الّذى ذكرته، و كنت برهة من الزّمان أتفكر و أقول من المعلوم الّذى لامرية فيه إنّ كلّ شبهة وقعت لبنى آدم فإنّما وقعت من إضلال الشّيطان الرّجيم؛ و وساوسهم نشأت من شبهاته، و إذا كانت الشّبهات محصورة فى سبع عادت كبار البدع و الضّلال إلى سبع، و لا يجوز أن يعدّوا شبهات فرق الزّيغ و الكفر، و إن اختلفت العبارات و تباينت الطرق، فانّها بالنّسبة إلى أنواع الضلالات كالبدور و يرجع جملتها إلى إنكار الأمر بعد الإعتراف بالخلق و إلى الجنوح إلى الهوى فى مقابلة النصّ إلى آخر ما ذكره و بيّنه من استناد جميع الاقوال الباطلة فى العالم و الآراء الفاسدة من طبقات بنى آدم إلي هذه الشبهات السبع ثم انّ من جمله ما ذكره الشّهرستانى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الأمر الغريب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الإثنى عشريّة الّذين قطعوا بموت موسى بن جعفر الكاظم رضى اللّه عنه؛ و سمّوا قطعيّة، و ساقوا الإمامة بعده فى أولاده، فقالوا الإمام بعد موسى ابنه علّى الرّضا؛ و مشهده بطوس، ثمّ بعده محمّد التقّى و هو فى مقابر قريش، ثمّ بعده علىّ بن محمّد النّقى و مشهده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الحسن العسكرىّ الزكىّ، و بعده إبنه محمّد القائم المنتظر الذى هو بسر من رأى؛ و هو الثّانى عشر هذا هو طريق الاثنى عشريّة فى زماننا، إلّا أنّ الإختلاف الّتى وقعت فى حال كلّ واحد من هؤلاء الإثنى </w:t>
      </w:r>
      <w:bookmarkStart w:id="31" w:name="pg14519_135704"/>
    </w:p>
    <w:p>
      <w:pPr>
        <w:pStyle w:val="BookText"/>
        <w:rPr/>
      </w:pPr>
      <w:bookmarkEnd w:id="31"/>
      <w:r>
        <w:rPr>
          <w:rFonts w:ascii="IRNazanin" w:hAnsi="IRNazanin" w:eastAsia="IRNazanin"/>
          <w:color w:val="111111"/>
          <w:sz w:val="28"/>
          <w:sz w:val="28"/>
          <w:szCs w:val="28"/>
          <w:rtl w:val="true"/>
          <w:lang w:bidi="fa-IR"/>
        </w:rPr>
        <w:t>عشريّة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 انّ من الشّيعة من قال بامامة أحمد بن موسى بن جعفر دون أخيه علىّ الرّضا، أقول و أحمد هذا هو المدفون بشيراز المدعوّ بشاه چراغ، و قد قدّمنا ترجمته فى باب الهمزة فليراجع إنشاء اللّه</w:t>
      </w:r>
      <w:r>
        <w:rPr>
          <w:rFonts w:eastAsia="IRNazanin" w:cs="IRNazanin"/>
          <w:color w:val="111111"/>
          <w:sz w:val="28"/>
          <w:szCs w:val="28"/>
          <w:rtl w:val="true"/>
          <w:lang w:bidi="fa-IR"/>
        </w:rPr>
        <w:t>.</w:t>
      </w:r>
    </w:p>
    <w:p>
      <w:pPr>
        <w:pStyle w:val="Heading3"/>
        <w:numPr>
          <w:ilvl w:val="2"/>
          <w:numId w:val="1"/>
        </w:numPr>
        <w:rPr/>
      </w:pPr>
      <w:bookmarkStart w:id="32" w:name="__RefHeading___Toc50420_1878427129"/>
      <w:bookmarkStart w:id="33" w:name="_Toc11"/>
      <w:bookmarkEnd w:id="32"/>
      <w:r>
        <w:rPr/>
        <w:t>676</w:t>
      </w:r>
      <w:r>
        <w:rPr>
          <w:rtl w:val="true"/>
        </w:rPr>
        <w:t xml:space="preserve">- </w:t>
      </w:r>
      <w:r>
        <w:rPr>
          <w:rtl w:val="true"/>
        </w:rPr>
        <w:t xml:space="preserve">محمد بن على بن احمد الحلى </w:t>
      </w:r>
      <w:r>
        <w:rPr>
          <w:rtl w:val="true"/>
        </w:rPr>
        <w:t>«</w:t>
      </w:r>
      <w:r>
        <w:rPr>
          <w:rtl w:val="true"/>
        </w:rPr>
        <w:t>ابن حميدة</w:t>
      </w:r>
      <w:r>
        <w:rPr>
          <w:rtl w:val="true"/>
        </w:rPr>
        <w:t>»</w:t>
      </w:r>
      <w:bookmarkEnd w:id="33"/>
    </w:p>
    <w:p>
      <w:pPr>
        <w:pStyle w:val="BookText"/>
        <w:rPr/>
      </w:pPr>
      <w:r>
        <w:rPr>
          <w:rFonts w:ascii="Amiri" w:hAnsi="Amiri" w:eastAsia="Amiri" w:cs="Amiri"/>
          <w:color w:val="111111"/>
          <w:sz w:val="28"/>
          <w:sz w:val="28"/>
          <w:szCs w:val="28"/>
          <w:rtl w:val="true"/>
          <w:lang w:bidi="ar-SA"/>
        </w:rPr>
        <w:t>الشيخ الفاضل الشاعر الماهر ابو عبد اللّه محمد بن على بن احمد الحلى النحوى المعروف بابن حميدة بصيغة التصغير</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قال الحافظ السّيوطى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معرفة جيّدة بالنّحو و اللّغة قرأ على ابن الخشّاب، و لازمه حتّى 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صنّف كتبا،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أبيات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فى التصريف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النّحو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الضّاد و الظّاء، مولده سنة ثمان و ستّين و أربعمأة، و مات سنة خمسين و خمسمأة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أبى سهل الهروى محمد بن على النحوى اللغوى المؤذن مصنّف شرح فصيح ثعلبهم المشهور و مختصره، فانّ وفاته بمصر فى سنة ثلاث و ثلاثين و أربعمأة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 ابى بكر بن محمد بن على المراغى النحوى الّذي قرأ على الزّجاج،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النّحو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شواهد كتاب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 أبى الحسن محمد بن على النحوى الملقب بالدقيقى أحد تلامذة أبى الحسن الرّمانّى، 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النّحو،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 ابى عبد اللّه محمد بن على بن هانى اللخمى السبتى المعروف بجدّه،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على 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 الطّالعة فى شعراء المأة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 محمد بن على الغرناطى من علماء المأة الثامنة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محمد بن على الادفوى المصرىّ النّحوى الّذى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bookmarkStart w:id="34" w:name="pg14519_135705"/>
    </w:p>
    <w:p>
      <w:pPr>
        <w:pStyle w:val="BookText"/>
        <w:rPr/>
      </w:pPr>
      <w:bookmarkEnd w:id="34"/>
      <w:r>
        <w:rPr>
          <w:rFonts w:ascii="Amiri" w:hAnsi="Amiri" w:eastAsia="Amiri" w:cs="Amiri"/>
          <w:color w:val="111111"/>
          <w:sz w:val="28"/>
          <w:sz w:val="28"/>
          <w:szCs w:val="28"/>
          <w:rtl w:val="true"/>
          <w:lang w:bidi="ar-SA"/>
        </w:rPr>
        <w:t>و نسب إليه كتابا كبيرا فى التّفسير يدخل فى أربعين مجلّدا، فالظّاهر إتّحاده مع ابن النّقاش الّذى تقدّم ذكره فى هذا الباب، فى ذيل ترجمة إبن الأعرابىّ</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50422_1878427129"/>
      <w:bookmarkStart w:id="36" w:name="_Toc12"/>
      <w:bookmarkEnd w:id="35"/>
      <w:r>
        <w:rPr/>
        <w:t>677</w:t>
      </w:r>
      <w:r>
        <w:rPr>
          <w:rtl w:val="true"/>
        </w:rPr>
        <w:t xml:space="preserve">- </w:t>
      </w:r>
      <w:r>
        <w:rPr>
          <w:rtl w:val="true"/>
        </w:rPr>
        <w:t>محمد بن احمد اللخمى السبتى الاندلسى</w:t>
      </w:r>
      <w:bookmarkEnd w:id="36"/>
    </w:p>
    <w:p>
      <w:pPr>
        <w:pStyle w:val="BookText"/>
        <w:rPr/>
      </w:pPr>
      <w:r>
        <w:rPr>
          <w:rFonts w:ascii="Amiri" w:hAnsi="Amiri" w:eastAsia="Amiri" w:cs="Amiri"/>
          <w:color w:val="111111"/>
          <w:sz w:val="28"/>
          <w:sz w:val="28"/>
          <w:szCs w:val="28"/>
          <w:rtl w:val="true"/>
          <w:lang w:bidi="ar-SA"/>
        </w:rPr>
        <w:t>الحبر العماد و الاديب الاستاد ابو عبد اللّه محمد بن احمد بن هشام بن ابراهيم اللخمى اللغوى النحوى السبتى الاندلسى</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أحد بنى هشام الستّة عشر المتقدّم إليهم الإشارة إلى ذيل ترجمة عبد اللّه بن هشام المشهور،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إلى تقويم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تآليف مفيدة أخرى،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المجمل فى شرح أبيات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 على شرح أبيات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للأعلم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مقصورة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ذكره السّيوطى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روى عنه أبو عبد اللّه ابن الغار تآليفه، و كان حيّا سنة سبع و خمسين و خمسمأة، قال ابن دحية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المطرب من أشعار أهل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اللّغويّون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 يأتى على إثنى عشر معنىّ، الخال أخو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الخال من الزّمان الماضى، و الخال اللّواء، و الخال الخيلاء، و الخال الشامّة، و الخال العزب؛ و يقال الشرف و الخال قاطع الخلاء، و الخال الجبان، و الخال ضرب من البرود، و الخال السّحاب؛ و سيف خال أى قاطع و قد نظم ذلك الفقيه الأستاد النّحوى الكبير أبو عبد اللّه محمّد بن هشام اللّخمى السّبتى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لخالى و هو يوما بذى خال</w:t>
      </w:r>
    </w:p>
    <w:p>
      <w:pPr>
        <w:pStyle w:val="BookText"/>
        <w:rPr/>
      </w:pPr>
      <w:r>
        <w:rPr>
          <w:rFonts w:ascii="IRNazanin" w:hAnsi="IRNazanin" w:eastAsia="IRNazanin"/>
          <w:color w:val="111111"/>
          <w:sz w:val="28"/>
          <w:sz w:val="28"/>
          <w:szCs w:val="28"/>
          <w:rtl w:val="true"/>
          <w:lang w:bidi="fa-IR"/>
        </w:rPr>
        <w:t>تروح و تغدو فى برود من الخال</w:t>
      </w:r>
    </w:p>
    <w:p>
      <w:pPr>
        <w:pStyle w:val="BookText"/>
        <w:rPr/>
      </w:pPr>
      <w:r>
        <w:rPr>
          <w:rFonts w:ascii="Amiri" w:hAnsi="Amiri" w:eastAsia="Amiri" w:cs="Amiri"/>
          <w:color w:val="111111"/>
          <w:sz w:val="28"/>
          <w:sz w:val="28"/>
          <w:szCs w:val="28"/>
          <w:rtl w:val="true"/>
          <w:lang w:bidi="ar-SA"/>
        </w:rPr>
        <w:t>أما ظفرت كفّاك فى العصر الخال</w:t>
      </w:r>
    </w:p>
    <w:p>
      <w:pPr>
        <w:pStyle w:val="BookText"/>
        <w:rPr/>
      </w:pPr>
      <w:r>
        <w:rPr>
          <w:rFonts w:ascii="Amiri" w:hAnsi="Amiri" w:eastAsia="Amiri" w:cs="Amiri"/>
          <w:color w:val="111111"/>
          <w:sz w:val="28"/>
          <w:sz w:val="28"/>
          <w:szCs w:val="28"/>
          <w:rtl w:val="true"/>
          <w:lang w:bidi="ar-SA"/>
        </w:rPr>
        <w:t>بربّة خال لا يزنّ بها الخال</w:t>
      </w:r>
    </w:p>
    <w:p>
      <w:pPr>
        <w:pStyle w:val="BookText"/>
        <w:rPr/>
      </w:pPr>
      <w:r>
        <w:rPr>
          <w:rFonts w:ascii="Amiri" w:hAnsi="Amiri" w:eastAsia="Amiri" w:cs="Amiri"/>
          <w:color w:val="111111"/>
          <w:sz w:val="28"/>
          <w:sz w:val="28"/>
          <w:szCs w:val="28"/>
          <w:rtl w:val="true"/>
          <w:lang w:bidi="ar-SA"/>
        </w:rPr>
        <w:t>تمرّ كمرّ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 يرتجّ ردقها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منزل بالخال خلو من الخال </w:t>
      </w:r>
    </w:p>
    <w:p>
      <w:pPr>
        <w:pStyle w:val="BookText"/>
        <w:rPr/>
      </w:pPr>
      <w:r>
        <w:rPr>
          <w:rFonts w:ascii="Amiri" w:hAnsi="Amiri" w:eastAsia="Amiri" w:cs="Amiri"/>
          <w:color w:val="111111"/>
          <w:sz w:val="28"/>
          <w:sz w:val="28"/>
          <w:szCs w:val="28"/>
          <w:rtl w:val="true"/>
          <w:lang w:bidi="ar-SA"/>
        </w:rPr>
        <w:t>أقامت لاهل الخال خالا فكّلهم</w:t>
      </w:r>
    </w:p>
    <w:p>
      <w:pPr>
        <w:pStyle w:val="BookText"/>
        <w:rPr/>
      </w:pPr>
      <w:r>
        <w:rPr>
          <w:rFonts w:ascii="Amiri" w:hAnsi="Amiri" w:eastAsia="Amiri" w:cs="Amiri"/>
          <w:color w:val="111111"/>
          <w:sz w:val="28"/>
          <w:sz w:val="28"/>
          <w:szCs w:val="28"/>
          <w:rtl w:val="true"/>
          <w:lang w:bidi="ar-SA"/>
        </w:rPr>
        <w:t>يؤم إليها من صحيح و من خال‌</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غير محمد بن احمد بن عبد اللّه بن هشام الفهرى الذهبى النّحوى الملقّب بابن الشوّاش أحد الآخذين عن الجزولىّ النّحوى، فانّه مات كما فى الطّبقات سنة تسعة عشرة و ست 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أيضا غير أبى عبد اللّه العلّامة محمد بن يحيى بن هشام الخزرجى الانصارى الاندلسى المعروف بابن البرذعىّ من تلامذة إبن خروف النّحوى، و هو الّذى أخذ عنه الشّلوبين، و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المقال فى أبنية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النّخب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الإفصاح بفوائد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الإقتراح فى تلخيص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ولادته خمس و سبعين و خمسمأة؛ و مات أربعة عشر من جمادى الثانية سبع و ثلاثين و ستّمأة بتونس</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تطلق هذه الكنية أيضا على سبيل النّدره على محمد بن محمد بن خضر بن شمرى الزبيرى شمس الدين المقدسى الشامى أحد تلاميذ قطبهم الشيرازى أو القطب الرّازى، و هو الّذى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الغياث فى تفصيل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الظهير على فقه الشّرح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غرائب السّير فى علم الحديث أو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تهذيب الأخلاق فى مسائل الخلاف، و الوفاق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أخلاق الأخيار فى مهمّات الأذكار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في الخلاف و المنطق و المعانى و النّحو مع شروحها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مختصر 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كافيته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 خلاصة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و مات فى نصف ذى الحجّة سنة ثمان و ثمان مأة و اللّه العالم‌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37" w:name="pg14519_135707"/>
    </w:p>
    <w:p>
      <w:pPr>
        <w:pStyle w:val="Heading3"/>
        <w:numPr>
          <w:ilvl w:val="2"/>
          <w:numId w:val="1"/>
        </w:numPr>
        <w:rPr/>
      </w:pPr>
      <w:bookmarkStart w:id="38" w:name="__RefHeading___Toc50424_1878427129"/>
      <w:bookmarkStart w:id="39" w:name="_Toc13"/>
      <w:bookmarkEnd w:id="37"/>
      <w:bookmarkEnd w:id="38"/>
      <w:r>
        <w:rPr/>
        <w:t>678</w:t>
      </w:r>
      <w:r>
        <w:rPr>
          <w:rtl w:val="true"/>
        </w:rPr>
        <w:t xml:space="preserve">- </w:t>
      </w:r>
      <w:r>
        <w:rPr>
          <w:rtl w:val="true"/>
        </w:rPr>
        <w:t>محمد بن عبد اللّه المكى الصقلى</w:t>
      </w:r>
      <w:bookmarkEnd w:id="39"/>
    </w:p>
    <w:p>
      <w:pPr>
        <w:pStyle w:val="BookText"/>
        <w:rPr/>
      </w:pPr>
      <w:r>
        <w:rPr>
          <w:rFonts w:ascii="Amiri" w:hAnsi="Amiri" w:eastAsia="Amiri" w:cs="Amiri"/>
          <w:color w:val="111111"/>
          <w:sz w:val="28"/>
          <w:sz w:val="28"/>
          <w:szCs w:val="28"/>
          <w:rtl w:val="true"/>
          <w:lang w:bidi="ar-SA"/>
        </w:rPr>
        <w:t>الشيخ الفاضل ابو جعفر حجة الدين محمد بن عبد اللّه بن محمد بن ظفر المكى الصقلى اللغوى النحوى</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قال السّيوطى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 في طبقات اللّغويين و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بمكّة، ثمّ قدم مصر فى صباه، و قصد بلاد إفريقيّة، و أقام بالمهديّة مدّة، و شاهد بها حروبا من الفرنج، و أخذت من المسلمين و هو هناك؛ ثمّ انتقل إلى صقلية، ثمّ إلى مصر ثمّ قدم حلب؛ و أقام بمدرسة ابن ابى عصرون، و صنّف بها تفسيرا كبيرا ثمّ جرت فتنة بين الشّيعة و السّنة، فنهبت كتبه فيما نهب، فقصد حماة، فصادف قبولا و أجرى صاحبها له راتبا، و صنّف هناك تصانيفه و كان رجلا صالحا ورعا زاهدا، مشتغلا بما يعينه، و له شعر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أعلم باللّغة من النّحو، و أقام بحماة إلى أن مات بها سنة خمس و ستّين و خمسمأة و له من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ينبوع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الإشتراك اللّغوى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الاستنباط المعنوى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سلوان المطاع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القواعد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الحريرىّ فى درّة الغوّاص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المطوّل فى شرح المقامات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التنقيب على ما فى المقامات 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 اللّغة فيما اتّفق لفظه و اختلف معناه على حروف المعجم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ارجوزه فى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المصنفات الكثيرة 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ببسم اللّه يفتتح العليم</w:t>
      </w:r>
    </w:p>
    <w:p>
      <w:pPr>
        <w:pStyle w:val="BookText"/>
        <w:rPr/>
      </w:pPr>
      <w:r>
        <w:rPr>
          <w:rFonts w:ascii="Amiri" w:hAnsi="Amiri" w:eastAsia="Amiri" w:cs="Amiri"/>
          <w:color w:val="111111"/>
          <w:sz w:val="28"/>
          <w:sz w:val="28"/>
          <w:szCs w:val="28"/>
          <w:rtl w:val="true"/>
          <w:lang w:bidi="ar-SA"/>
        </w:rPr>
        <w:t>و بالرّحمن يعتصم الحليم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يلومنى فى حسن ظنّى</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بربّي لائم و هو الرّحيم‌</w:t>
      </w:r>
      <w:r>
        <w:rPr>
          <w:rStyle w:val="FootnoteAnchor"/>
          <w:rtl w:val="true"/>
        </w:rPr>
        <w:footnoteReference w:id="23"/>
      </w:r>
      <w:bookmarkStart w:id="40" w:name="pg14519_135708"/>
    </w:p>
    <w:p>
      <w:pPr>
        <w:pStyle w:val="Heading3"/>
        <w:numPr>
          <w:ilvl w:val="2"/>
          <w:numId w:val="1"/>
        </w:numPr>
        <w:rPr/>
      </w:pPr>
      <w:bookmarkStart w:id="41" w:name="__RefHeading___Toc50426_1878427129"/>
      <w:bookmarkStart w:id="42" w:name="_Toc14"/>
      <w:bookmarkEnd w:id="40"/>
      <w:bookmarkEnd w:id="41"/>
      <w:r>
        <w:rPr/>
        <w:t>679</w:t>
      </w:r>
      <w:r>
        <w:rPr>
          <w:rtl w:val="true"/>
        </w:rPr>
        <w:t xml:space="preserve">- </w:t>
      </w:r>
      <w:r>
        <w:rPr>
          <w:rtl w:val="true"/>
        </w:rPr>
        <w:t>محمد بن جعفر المرسى الاندلسى</w:t>
      </w:r>
      <w:bookmarkEnd w:id="42"/>
    </w:p>
    <w:p>
      <w:pPr>
        <w:pStyle w:val="BookText"/>
        <w:rPr/>
      </w:pPr>
      <w:r>
        <w:rPr>
          <w:rFonts w:ascii="Amiri" w:hAnsi="Amiri" w:eastAsia="Amiri" w:cs="Amiri"/>
          <w:color w:val="111111"/>
          <w:sz w:val="28"/>
          <w:sz w:val="28"/>
          <w:szCs w:val="28"/>
          <w:rtl w:val="true"/>
          <w:lang w:bidi="ar-SA"/>
        </w:rPr>
        <w:t>الشيخ البارع ابو عبد اللّه محمد بن جعفر بن احمد بن خلف بن حميد بن مكبر الانصارى المرسى المغربى الاندلسى</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قال إبن الزّبير فيما تقل عنه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أستاد مقرئ نحوىّ جليل، روى عن خلف بن يوسف بن الأبرش النّحوى و جماعة، و أخذ عن ابن أبى الرّكب كتاب سيبويه، و القراءات عن إبن هذيل، و محمّد بن الفرج القيسّى، و كان مقرئا جليلا و نحويّا معروفا، روى عنه إبن حوط اللّه و الجمّ الغفير،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ثلاث عشر و خمسأة، و مات بمرسيّه سنة تسع و ثمانين و خمسمأة انتهى‌</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غير ابى عبد اللّه محمد بن جعفر القزاز القيروانى التميمى النّحوى الّذى قال فى حقّه الصّفدى و غيره فيما نقل عنهما السّيوطى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إماما علّامة، قيّما بعلوم العربيّة مهيبا عند الملوك و العلماء، محبوبا عند العامّة، يملك لسانه ملكا شديدا،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ضرائر الشّعر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إعراب الدّريديّة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الضاد و الظاء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العشرات فى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 على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التّعريض و التصريح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ادب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فإنّه كان من علماء المأة الرابعة، و مات سنة اثنتى عشرة و أربعمأة</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هو غير محمد بن جعفر بن محمد ابى الفتح الهمدانى ثمّ المراغى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الاستدراك لما اغفله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نمط كامل المبرّد؛ و كان كما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قدوة فى النّحو و الأدب مع حداثة سنّه؛ مات سنة إحدى و سبعين و ثلاثمأة، و تأسف عليه السيرافى تأسّفا </w:t>
      </w:r>
      <w:bookmarkStart w:id="43" w:name="pg14519_135709"/>
    </w:p>
    <w:p>
      <w:pPr>
        <w:pStyle w:val="BookText"/>
        <w:rPr/>
      </w:pPr>
      <w:bookmarkEnd w:id="43"/>
      <w:r>
        <w:rPr>
          <w:rFonts w:ascii="Amiri" w:hAnsi="Amiri" w:eastAsia="Amiri" w:cs="Amiri"/>
          <w:color w:val="111111"/>
          <w:sz w:val="28"/>
          <w:sz w:val="28"/>
          <w:szCs w:val="28"/>
          <w:rtl w:val="true"/>
          <w:lang w:bidi="ar-SA"/>
        </w:rPr>
        <w:t>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من جملة من يذكر بمثل هذا الإسم و النّسب أيضّا هو ابن النّجار المورّخ المتقدّم المعروف،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فى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 و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اسمه محمد بن جعفر بن محمد ابو الحسين التميمى النحوى الكوفىّ ولد بالكوفة سنة ثلاث و ثلاثمأة و قدم بغداد و حدّث عن ابن دريد و نفطويه و كان ثقة من مجودى القرّاء، و مات سنة اثنتين و أربعماة فى جمادى الاولى‌</w:t>
      </w:r>
      <w:r>
        <w:rPr>
          <w:rStyle w:val="FootnoteAnchor"/>
          <w:rtl w:val="true"/>
        </w:rPr>
        <w:footnoteReference w:id="27"/>
      </w:r>
    </w:p>
    <w:p>
      <w:pPr>
        <w:pStyle w:val="Heading3"/>
        <w:numPr>
          <w:ilvl w:val="2"/>
          <w:numId w:val="1"/>
        </w:numPr>
        <w:rPr/>
      </w:pPr>
      <w:bookmarkStart w:id="44" w:name="__RefHeading___Toc50428_1878427129"/>
      <w:bookmarkStart w:id="45" w:name="_Toc15"/>
      <w:bookmarkEnd w:id="44"/>
      <w:r>
        <w:rPr/>
        <w:t>680</w:t>
      </w:r>
      <w:r>
        <w:rPr>
          <w:rtl w:val="true"/>
        </w:rPr>
        <w:t xml:space="preserve">- </w:t>
      </w:r>
      <w:r>
        <w:rPr>
          <w:rtl w:val="true"/>
        </w:rPr>
        <w:t xml:space="preserve">محمد بن على بن شعيب </w:t>
      </w:r>
      <w:r>
        <w:rPr>
          <w:rtl w:val="true"/>
        </w:rPr>
        <w:t>«</w:t>
      </w:r>
      <w:r>
        <w:rPr>
          <w:rtl w:val="true"/>
        </w:rPr>
        <w:t>فخر الدين بن الدهان</w:t>
      </w:r>
      <w:r>
        <w:rPr>
          <w:rtl w:val="true"/>
        </w:rPr>
        <w:t>»</w:t>
      </w:r>
      <w:bookmarkEnd w:id="45"/>
    </w:p>
    <w:p>
      <w:pPr>
        <w:pStyle w:val="BookText"/>
        <w:rPr/>
      </w:pPr>
      <w:r>
        <w:rPr>
          <w:rFonts w:ascii="Amiri" w:hAnsi="Amiri" w:eastAsia="Amiri" w:cs="Amiri"/>
          <w:color w:val="111111"/>
          <w:sz w:val="28"/>
          <w:sz w:val="28"/>
          <w:szCs w:val="28"/>
          <w:rtl w:val="true"/>
          <w:lang w:bidi="ar-SA"/>
        </w:rPr>
        <w:t>العالم المتبحر المطاع ابو شجاع محمد بن على بن شعيب المعروف بابن الدهان الملقب فخر الدين البغدادى الفرضى الحاسب الاديب</w:t>
      </w:r>
      <w:r>
        <w:rPr>
          <w:rStyle w:val="FootnoteAnchor"/>
          <w:rtl w:val="true"/>
        </w:rPr>
        <w:footnoteReference w:id="2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كما ذكره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اهل بغداد، و انتقل إلى موصل؛ و صحب جمال الّدين الاصبهانى الوزير بها، ثمّ تحوّل إلى خدمة السلطان صلاح الدّين، فولّاه ديوان ميّا فارقين، فلم يمش حاله مع واليها، فدخل إلى دمشق، فأجرى له بها رزق، و لم يكن كافيا و كان يزجي به الوقت؛ ثمّ ارتحل إلى مصر فى سنة ست و ثمانين و خمسمأة ثمّ عاد منها إلى دمشق، و جعلها دار إقامة، و له اوضاع بالجداول فى الفرائض و غيرها، و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ستة عشر مجلّد الطافا، و رمز فيها حروفا يستدلّ بها على أماكن الكلمات المطلوبة منه، و كان قلمه أبلغ من لسانه، و جمع تاريخا و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ذكره ابن المستوفى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اربل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 فى زمرة الوافدين عليها، و قال فى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فاضل، متفنّن و له شعر جيد، و ذكر الابيات الّتى مدح بها تاج الدّين أبا اليمن الكندىّ و قد ذكرتها فى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العماد الكاتب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الخريدة، و أثني عليه؛ و اورد له مقاطيع أحسن فيها، فمن ذلك قوله فى ابن الدّهان المعروف بالنّاصح بن المبارك النّحوى، و كان مخلّا بإحدى عينيه</w:t>
      </w:r>
    </w:p>
    <w:p>
      <w:pPr>
        <w:pStyle w:val="BookText"/>
        <w:rPr/>
      </w:pPr>
      <w:r>
        <w:rPr>
          <w:rFonts w:ascii="Amiri" w:hAnsi="Amiri" w:eastAsia="Amiri" w:cs="Amiri"/>
          <w:color w:val="111111"/>
          <w:sz w:val="28"/>
          <w:sz w:val="28"/>
          <w:szCs w:val="28"/>
          <w:rtl w:val="true"/>
          <w:lang w:bidi="ar-SA"/>
        </w:rPr>
        <w:t>لا يبعد الدهان إن ابنه</w:t>
      </w:r>
    </w:p>
    <w:p>
      <w:pPr>
        <w:pStyle w:val="BookText"/>
        <w:rPr/>
      </w:pPr>
      <w:r>
        <w:rPr>
          <w:rFonts w:ascii="Amiri" w:hAnsi="Amiri" w:eastAsia="Amiri" w:cs="Amiri"/>
          <w:color w:val="111111"/>
          <w:sz w:val="28"/>
          <w:sz w:val="28"/>
          <w:szCs w:val="28"/>
          <w:rtl w:val="true"/>
          <w:lang w:bidi="ar-SA"/>
        </w:rPr>
        <w:t>أدهن منه بطريقين</w:t>
      </w:r>
    </w:p>
    <w:p>
      <w:pPr>
        <w:pStyle w:val="BookText"/>
        <w:rPr/>
      </w:pPr>
      <w:r>
        <w:rPr>
          <w:rFonts w:ascii="IRNazanin" w:hAnsi="IRNazanin" w:eastAsia="IRNazanin"/>
          <w:color w:val="111111"/>
          <w:sz w:val="28"/>
          <w:sz w:val="28"/>
          <w:szCs w:val="28"/>
          <w:rtl w:val="true"/>
          <w:lang w:bidi="fa-IR"/>
        </w:rPr>
        <w:t>من عجب البحر فحدّث به</w:t>
      </w:r>
    </w:p>
    <w:p>
      <w:pPr>
        <w:pStyle w:val="BookText"/>
        <w:rPr/>
      </w:pPr>
      <w:r>
        <w:rPr>
          <w:rFonts w:ascii="Amiri" w:hAnsi="Amiri" w:eastAsia="Amiri" w:cs="Amiri"/>
          <w:color w:val="111111"/>
          <w:sz w:val="28"/>
          <w:sz w:val="28"/>
          <w:szCs w:val="28"/>
          <w:rtl w:val="true"/>
          <w:lang w:bidi="ar-SA"/>
        </w:rPr>
        <w:t>بفرد عين و بوجهين</w:t>
      </w:r>
    </w:p>
    <w:p>
      <w:pPr>
        <w:pStyle w:val="BookText"/>
        <w:rPr/>
      </w:pPr>
      <w:r>
        <w:rPr>
          <w:rFonts w:ascii="Amiri" w:hAnsi="Amiri" w:eastAsia="Amiri" w:cs="Amiri"/>
          <w:color w:val="111111"/>
          <w:sz w:val="28"/>
          <w:sz w:val="28"/>
          <w:szCs w:val="28"/>
          <w:rtl w:val="true"/>
          <w:lang w:bidi="ar-SA"/>
        </w:rPr>
        <w:t>و منها ما كتبه إلى بعض الرّؤساء و قد عوفى من مرضه</w:t>
      </w:r>
    </w:p>
    <w:p>
      <w:pPr>
        <w:pStyle w:val="BookText"/>
        <w:rPr/>
      </w:pPr>
      <w:r>
        <w:rPr>
          <w:rFonts w:ascii="Amiri" w:hAnsi="Amiri" w:eastAsia="Amiri" w:cs="Amiri"/>
          <w:color w:val="111111"/>
          <w:sz w:val="28"/>
          <w:sz w:val="28"/>
          <w:szCs w:val="28"/>
          <w:rtl w:val="true"/>
          <w:lang w:bidi="ar-SA"/>
        </w:rPr>
        <w:t>نذر النّاس يوم برئك صوما</w:t>
      </w:r>
    </w:p>
    <w:p>
      <w:pPr>
        <w:pStyle w:val="BookText"/>
        <w:rPr/>
      </w:pPr>
      <w:r>
        <w:rPr>
          <w:rFonts w:ascii="Amiri" w:hAnsi="Amiri" w:eastAsia="Amiri" w:cs="Amiri"/>
          <w:color w:val="111111"/>
          <w:sz w:val="28"/>
          <w:sz w:val="28"/>
          <w:szCs w:val="28"/>
          <w:rtl w:val="true"/>
          <w:lang w:bidi="ar-SA"/>
        </w:rPr>
        <w:t>غير أنّى نذرت و حدى فطرا</w:t>
      </w:r>
    </w:p>
    <w:p>
      <w:pPr>
        <w:pStyle w:val="BookText"/>
        <w:rPr/>
      </w:pPr>
      <w:r>
        <w:rPr>
          <w:rFonts w:ascii="Amiri" w:hAnsi="Amiri" w:eastAsia="Amiri" w:cs="Amiri"/>
          <w:color w:val="111111"/>
          <w:sz w:val="28"/>
          <w:sz w:val="28"/>
          <w:szCs w:val="28"/>
          <w:rtl w:val="true"/>
          <w:lang w:bidi="ar-SA"/>
        </w:rPr>
        <w:t>عالما أن يوم برئك عيد</w:t>
      </w:r>
    </w:p>
    <w:p>
      <w:pPr>
        <w:pStyle w:val="BookText"/>
        <w:rPr/>
      </w:pPr>
      <w:r>
        <w:rPr>
          <w:rFonts w:ascii="Amiri" w:hAnsi="Amiri" w:eastAsia="Amiri" w:cs="Amiri"/>
          <w:color w:val="111111"/>
          <w:sz w:val="28"/>
          <w:sz w:val="28"/>
          <w:szCs w:val="28"/>
          <w:rtl w:val="true"/>
          <w:lang w:bidi="ar-SA"/>
        </w:rPr>
        <w:t>لا أرى صومه و لو كان نذرا</w:t>
      </w:r>
    </w:p>
    <w:p>
      <w:pPr>
        <w:pStyle w:val="BookText"/>
        <w:rPr/>
      </w:pPr>
      <w:r>
        <w:rPr>
          <w:rFonts w:ascii="Amiri" w:hAnsi="Amiri" w:eastAsia="Amiri" w:cs="Amiri"/>
          <w:color w:val="111111"/>
          <w:sz w:val="28"/>
          <w:sz w:val="28"/>
          <w:szCs w:val="28"/>
          <w:rtl w:val="true"/>
          <w:lang w:bidi="ar-SA"/>
        </w:rPr>
        <w:t>و له غير ذلك أنا شيد حسان، و كانت له اليد الطولى فى النّجوم و حلّ الازياج و توفّى فى صفر سنة تسعين و خمسمأة بالحلّة السّيفيّة، و كان سبب موته انّه حجّ من دمشق، و عاد على طريق العراق، و لمّا وصل إلى الحلّة عثر جمله هناك فأصاب وجهه بعض خشب المحمل؛ فمات لوقته، انتهى ما ذكره ابن خلّكان‌</w:t>
      </w:r>
      <w:r>
        <w:rPr>
          <w:rStyle w:val="FootnoteAnchor"/>
          <w:rtl w:val="true"/>
        </w:rPr>
        <w:footnoteReference w:id="2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تسميته بابن الدهان أنه كان شيخا دميم الخلقة، قبيح المنظر، مسنون الوجه، مسترسل اللّحية، و قيل انه كان يلقّب برهان الدين بن بركة و قد استوفينا ذكر جماعة من علماء أهل السنة يلقّبون بلقب ابن الدّهان بأحسن بيان فى ذيل ترجمة سعيد بن المبارك البغدادىّ الشّايع فيه هذا اللّقب فليلاحظ</w:t>
      </w:r>
      <w:r>
        <w:rPr>
          <w:rFonts w:eastAsia="Amiri" w:cs="Amiri" w:ascii="Amiri" w:hAnsi="Amiri"/>
          <w:color w:val="111111"/>
          <w:sz w:val="28"/>
          <w:szCs w:val="28"/>
          <w:rtl w:val="true"/>
          <w:lang w:bidi="ar-SA"/>
        </w:rPr>
        <w:t xml:space="preserve">. </w:t>
      </w:r>
      <w:bookmarkStart w:id="46" w:name="pg14519_135711"/>
    </w:p>
    <w:p>
      <w:pPr>
        <w:pStyle w:val="Heading3"/>
        <w:numPr>
          <w:ilvl w:val="2"/>
          <w:numId w:val="1"/>
        </w:numPr>
        <w:rPr/>
      </w:pPr>
      <w:bookmarkStart w:id="47" w:name="__RefHeading___Toc50430_1878427129"/>
      <w:bookmarkStart w:id="48" w:name="_Toc16"/>
      <w:bookmarkEnd w:id="46"/>
      <w:bookmarkEnd w:id="47"/>
      <w:r>
        <w:rPr/>
        <w:t>681</w:t>
      </w:r>
      <w:r>
        <w:rPr>
          <w:rtl w:val="true"/>
        </w:rPr>
        <w:t xml:space="preserve">- </w:t>
      </w:r>
      <w:r>
        <w:rPr>
          <w:rtl w:val="true"/>
        </w:rPr>
        <w:t>محمد بن احمد بن ابراهيم القرشي المغربي</w:t>
      </w:r>
      <w:bookmarkEnd w:id="48"/>
    </w:p>
    <w:p>
      <w:pPr>
        <w:pStyle w:val="BookText"/>
        <w:rPr/>
      </w:pPr>
      <w:r>
        <w:rPr>
          <w:rFonts w:ascii="Amiri" w:hAnsi="Amiri" w:eastAsia="Amiri" w:cs="Amiri"/>
          <w:color w:val="111111"/>
          <w:sz w:val="28"/>
          <w:sz w:val="28"/>
          <w:szCs w:val="28"/>
          <w:rtl w:val="true"/>
          <w:lang w:bidi="ar-SA"/>
        </w:rPr>
        <w:t>الشيخ الزاهد العابد المجاهد ابو عبد اللّه محمد بن احمد بن ابراهيم القرشى المغربى</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قال مقارب أرضه و عصره إبن خلّكان المصرى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كرامات ظاهرة و رأيت أهل مصر يحكون عنه أشياء خارقة للعادة، و رأيت جماعة ممّن صحبه، و كلّ منهم قد نما عليه من بركته، و ذكروا عنه انّه وعد جماعته الّذين صحبوه مواعيد من الولايات و المناصب العليّة، و انّها صحت كلّها، و كان من السّادات الأكابر و الطّراز الأوّل و هو مغربّى، و صاحب بالمغرب اعلام الزهّاد و انتفع بهم، فلمّا وصل إلى مصر انتفع به من صاحبه، ثمّ سافر إلى الشّام قاصدا البيت المقدّس، فاقام به إلى أن مات فى السّادس من ذي الحجّة سنه تسع و تسعين و خمسأة، و صلّى عليه بالمسجد الأقصى، و هو ابن خمس و خمسين سنة، و قبره ظاهر يقصد للزّيارة و التبرّك به انتهى‌</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إن الرّجل هو الّذى ينسب إليه حكاية أنّ من خاف على نفسه وجع البطن، فوضع كفه على بطنه، و قال ثلاثا اللّيلة ليلة عبدى و رضى اللّه عن سيّدى أبى عبد اللّه القرشىّ لم يصبه ذلك الألم إنشاء اللّه؛ و هو غير إمامهم الحافظ المتقدّم أبى عبد اللّه محمد بن معمر بن الفاخر القرشى الاصبهانى صاحب المسند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ينقل عنه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البهائى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عظماء هذه الطّائفة كثيرا من أحاديث فضائل أهل بيت العصمة عليهم السلام إلتزاما للمخالفين، منها ما نقله فيه عن الحافظ أبى بكر بن مردويه الإصبهانى بأسناده المتّصل الى عقبة بن عامر الجهنى قال أتيت </w:t>
      </w:r>
      <w:bookmarkStart w:id="49" w:name="pg14519_135712"/>
    </w:p>
    <w:p>
      <w:pPr>
        <w:pStyle w:val="BookText"/>
        <w:rPr/>
      </w:pPr>
      <w:bookmarkEnd w:id="49"/>
      <w:r>
        <w:rPr>
          <w:rFonts w:ascii="Amiri" w:hAnsi="Amiri" w:eastAsia="Amiri" w:cs="Amiri"/>
          <w:color w:val="111111"/>
          <w:sz w:val="28"/>
          <w:sz w:val="28"/>
          <w:szCs w:val="28"/>
          <w:rtl w:val="true"/>
          <w:lang w:bidi="ar-SA"/>
        </w:rPr>
        <w:t>النّبى صلى اللّه عليه و آله ظهيرة، فقال ما جاء بك يا جهنّى فى هذا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عرض لى، فقال صلى اللّه عليه و آله و سلّم و ما ذاك يا جهنّى؟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فى هؤلاء القوم الذّين يقاتلون معك منهم من يقول أبو بكر خير هذه الامّة من بعدك، و منهم من يقول عمر خير هذه الأمّة من بعدك؛ فان حدث بك حدث فمن اتّبعناه، فقال صلى اللّه عليه و آله و سلّم اتّبعوا من اختاره اللّه من بعدى و من اشتقّ له اسما من أسمائه، و من زوّجه اللّه ابنتى من عنده، و من و كلّ به ملائكة يقاتلون مع عدوّه،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يا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مردويه باسناده عن مشايخه عن أبى وايل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علىّ خير البشر، من أبى فقد كفر،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مردويه باسناده عن أبى اسحاق، 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 السّلام نحن أهل بيت لا يقاس بالنّاس، فقام رجل و أتى عبد اللّه بن عبّاس؛ فأخبره بذلك، فقال ابن عبّاس صدق علىّ عليه السّلام أو ليس كان النّبى صلى اللّه عليه و آله حيّا لم يقس بالنّاس، فقال ابن عبّاس نزلت هذه الأية فى على بن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50432_1878427129"/>
      <w:bookmarkStart w:id="51" w:name="_Toc17"/>
      <w:bookmarkEnd w:id="50"/>
      <w:r>
        <w:rPr/>
        <w:t>682</w:t>
      </w:r>
      <w:r>
        <w:rPr>
          <w:rtl w:val="true"/>
        </w:rPr>
        <w:t xml:space="preserve">- </w:t>
      </w:r>
      <w:r>
        <w:rPr>
          <w:rtl w:val="true"/>
        </w:rPr>
        <w:t xml:space="preserve">محمد بن عمر </w:t>
      </w:r>
      <w:r>
        <w:rPr>
          <w:rtl w:val="true"/>
        </w:rPr>
        <w:t>«</w:t>
      </w:r>
      <w:r>
        <w:rPr>
          <w:rtl w:val="true"/>
        </w:rPr>
        <w:t>فخر الدين الرازى</w:t>
      </w:r>
      <w:r>
        <w:rPr>
          <w:rtl w:val="true"/>
        </w:rPr>
        <w:t>»</w:t>
      </w:r>
      <w:bookmarkEnd w:id="51"/>
    </w:p>
    <w:p>
      <w:pPr>
        <w:pStyle w:val="BookText"/>
        <w:rPr/>
      </w:pPr>
      <w:r>
        <w:rPr>
          <w:rFonts w:ascii="Amiri" w:hAnsi="Amiri" w:eastAsia="Amiri" w:cs="Amiri"/>
          <w:color w:val="111111"/>
          <w:sz w:val="28"/>
          <w:sz w:val="28"/>
          <w:szCs w:val="28"/>
          <w:rtl w:val="true"/>
          <w:lang w:bidi="ar-SA"/>
        </w:rPr>
        <w:t xml:space="preserve">الامام فخر الدين الرازى ابو عبد اللّه محمد بن عمر بن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Style w:val="FootnoteAnchor"/>
          <w:rtl w:val="true"/>
        </w:rPr>
        <w:footnoteReference w:id="3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التّميمى القبيلة، البكرىّ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الطّبرى الأصل؛ الرّازى المولد، الأشعرىّ الأصول، الشّافعى الفروع، الملقّب بابن الخطيب، او بخطيب الرّى، كما ذكر غيره من الأعيان قال ابن خلّكان المذكور فى صفة فضله و مجده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فريد عصره و نسيج </w:t>
      </w:r>
    </w:p>
    <w:p>
      <w:pPr>
        <w:pStyle w:val="BookText"/>
        <w:rPr/>
      </w:pPr>
      <w:r>
        <w:rPr>
          <w:rFonts w:ascii="Amiri" w:hAnsi="Amiri" w:eastAsia="Amiri" w:cs="Amiri"/>
          <w:color w:val="111111"/>
          <w:sz w:val="28"/>
          <w:sz w:val="28"/>
          <w:szCs w:val="28"/>
          <w:rtl w:val="true"/>
          <w:lang w:bidi="ar-SA"/>
        </w:rPr>
        <w:t>وحده، فاق أهل زمانه فى علم الكلام و المعقولات و علم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التّصانيف المفيدة فى فنون عديدة منها تفسير القرآن الكريم جمع فيه كلّ غريب و غريبة، و هو كبير جدّا لكنّه لمّ يكمله، و شرح سورة الفاتحة فى مجلّد، و منها فى علم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 البرهان فى الردّ على أهل الزّيغ و 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 العماديّة فى المطالب المعادّية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الدّلائل و عيون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إرشاد النّظّار إلى لطائف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النجارية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لإبن سينا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عيون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و فى الطّلسمات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 المكتوم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اسماء اللّه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النّحو للزّمخشرى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الوجيز فى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للغزالىّ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سقط 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للمعرّى،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فى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مؤاخذات جيّدة على النّحاة، و له مصنّفات فى مناقب الشّافعىّ و كلّ كتبه ممّتعة، و انتشرت تصانيفه فى البلاد و رزق فيها سعادة عظيمة فانّ النّاس اشتغلوا بها و رفضوا كتب المتقدّمين، و هو أوّل من اخترع هذا التّرتيب فى كتبه و أتى فيها بما لم يسبق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فى الوعظ اليد البيضاء، و يعظ باللّسانين العربّى و العجّمى، و كان يلحقه الوجد حال الوعظ و يكثر البكاء، و كان يحضر مجلسه بمدينة هرات أرباب المناصب‌</w:t>
      </w:r>
      <w:r>
        <w:rPr>
          <w:rStyle w:val="FootnoteAnchor"/>
          <w:rtl w:val="true"/>
        </w:rPr>
        <w:footnoteReference w:id="33"/>
      </w:r>
      <w:r>
        <w:rPr>
          <w:rFonts w:ascii="Amiri" w:hAnsi="Amiri" w:eastAsia="Amiri" w:cs="Amiri"/>
          <w:color w:val="111111"/>
          <w:sz w:val="28"/>
          <w:sz w:val="28"/>
          <w:szCs w:val="28"/>
          <w:rtl w:val="true"/>
          <w:lang w:bidi="ar-SA"/>
        </w:rPr>
        <w:t>و المقالات، و يسألونه و هو يجيب كلّ سائل بأحسن إجابة، و رجع بسببه خلق كثير من الطّائفة الكراميّة و غيرهم إلى مذهب أهل السنّة و كان يلقب بهرات شيخ الإسلام،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مبدأ اشتغاله على والده إلى أن مات، ثمّ قصد الكمال السّمنانى و اشتغل عليه مدة </w:t>
      </w:r>
    </w:p>
    <w:p>
      <w:pPr>
        <w:pStyle w:val="BookText"/>
        <w:rPr/>
      </w:pPr>
      <w:r>
        <w:rPr>
          <w:rFonts w:ascii="Amiri" w:hAnsi="Amiri" w:eastAsia="Amiri" w:cs="Amiri"/>
          <w:color w:val="111111"/>
          <w:sz w:val="28"/>
          <w:sz w:val="28"/>
          <w:szCs w:val="28"/>
          <w:rtl w:val="true"/>
          <w:lang w:bidi="ar-SA"/>
        </w:rPr>
        <w:t xml:space="preserve">ثم عاد إلى الرّى فاشتغل على المجد الجيلىّ، و هو أحد أصحاب محمّد بن يحيى، و لمّا طلب المجد الجيلىّ إلى مراغة ليدرّس بها صحّبه فخر الدّين المذكور إليها، و قرأ عليه مدّة طويلة علم الكلام و الحكمة و يقال إنّه كان يحفظ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لإمام الحرمين فى علم الكلام، ثمّ قصد خوارزم و قد تمهّر فى العلوم فجرى بينه و بين أهلها كلام فيما يرجع الى المذهب و الاعتقاد، فأخرج من البلد، فقصد ماوراء النّهر، فجرى له أيضا هنا ما جرى له فى خوارزم، فعاد إلى الرّى، و كان بها طبيب حاذق له ثروة و نعمة، و كان للطّبيب ابنتان، و لفخر الدّين ابنان، فمرض الطّبيب و أيقن بالموت فزوّج ابنتيه لولدى فخر الدّين، و مات الطّبيب فاستولى فخر الدّين على جميع أمواله، فمن ثمّ كانت له النّعمة، و لازم الأسفار، و عامل شهابا الغورى صاحب غزنة في جملة من المال، ثمّ مضى إليه لإستيفاء حقّه منه فبالغ فى إكرامه و الانعام عليه، و حصل له من جهته مال طائل و عاد إلى خراسان، و اتّصل بالسّلطان محمّد بن تكش المعروف بخوارزمشاه، و حظّى عنده، و نال أسنى المراتب، و لم يبلغ أحد منزلته عنده، و مناقبه أكثر من أن تعدّ، و فضائله لا تحصى و لا 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مع هذه العلوم شى‌ء من النظم فمن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نهاية إقدام العقول عقال</w:t>
      </w:r>
    </w:p>
    <w:p>
      <w:pPr>
        <w:pStyle w:val="BookText"/>
        <w:rPr/>
      </w:pPr>
      <w:r>
        <w:rPr>
          <w:rFonts w:ascii="Amiri" w:hAnsi="Amiri" w:eastAsia="Amiri" w:cs="Amiri"/>
          <w:color w:val="111111"/>
          <w:sz w:val="28"/>
          <w:sz w:val="28"/>
          <w:szCs w:val="28"/>
          <w:rtl w:val="true"/>
          <w:lang w:bidi="ar-SA"/>
        </w:rPr>
        <w:t>و أكثر سعى العالمين ضلال</w:t>
      </w:r>
    </w:p>
    <w:p>
      <w:pPr>
        <w:pStyle w:val="BookText"/>
        <w:rPr/>
      </w:pPr>
      <w:r>
        <w:rPr>
          <w:rFonts w:ascii="Amiri" w:hAnsi="Amiri" w:eastAsia="Amiri" w:cs="Amiri"/>
          <w:color w:val="111111"/>
          <w:sz w:val="28"/>
          <w:sz w:val="28"/>
          <w:szCs w:val="28"/>
          <w:rtl w:val="true"/>
          <w:lang w:bidi="ar-SA"/>
        </w:rPr>
        <w:t>و أرواحنا فى وحشة من جسومنا</w:t>
      </w:r>
    </w:p>
    <w:p>
      <w:pPr>
        <w:pStyle w:val="BookText"/>
        <w:rPr/>
      </w:pPr>
      <w:r>
        <w:rPr>
          <w:rFonts w:ascii="Amiri" w:hAnsi="Amiri" w:eastAsia="Amiri" w:cs="Amiri"/>
          <w:color w:val="111111"/>
          <w:sz w:val="28"/>
          <w:sz w:val="28"/>
          <w:szCs w:val="28"/>
          <w:rtl w:val="true"/>
          <w:lang w:bidi="ar-SA"/>
        </w:rPr>
        <w:t>و حاصل دنيانا أذىّ و وبال</w:t>
      </w:r>
    </w:p>
    <w:p>
      <w:pPr>
        <w:pStyle w:val="BookText"/>
        <w:rPr/>
      </w:pPr>
      <w:r>
        <w:rPr>
          <w:rFonts w:ascii="IRNazanin" w:hAnsi="IRNazanin" w:eastAsia="IRNazanin"/>
          <w:color w:val="111111"/>
          <w:sz w:val="28"/>
          <w:sz w:val="28"/>
          <w:szCs w:val="28"/>
          <w:rtl w:val="true"/>
          <w:lang w:bidi="fa-IR"/>
        </w:rPr>
        <w:t>و لم نستفد من بحثنا طول عمرنا</w:t>
      </w:r>
    </w:p>
    <w:p>
      <w:pPr>
        <w:pStyle w:val="BookText"/>
        <w:rPr/>
      </w:pPr>
      <w:r>
        <w:rPr>
          <w:rFonts w:ascii="Amiri" w:hAnsi="Amiri" w:eastAsia="Amiri" w:cs="Amiri"/>
          <w:color w:val="111111"/>
          <w:sz w:val="28"/>
          <w:sz w:val="28"/>
          <w:szCs w:val="28"/>
          <w:rtl w:val="true"/>
          <w:lang w:bidi="ar-SA"/>
        </w:rPr>
        <w:t>سوى أن جمعنا فيه قيل و قال</w:t>
      </w:r>
    </w:p>
    <w:p>
      <w:pPr>
        <w:pStyle w:val="BookText"/>
        <w:rPr/>
      </w:pPr>
      <w:r>
        <w:rPr>
          <w:rFonts w:ascii="Amiri" w:hAnsi="Amiri" w:eastAsia="Amiri" w:cs="Amiri"/>
          <w:color w:val="111111"/>
          <w:sz w:val="28"/>
          <w:sz w:val="28"/>
          <w:szCs w:val="28"/>
          <w:rtl w:val="true"/>
          <w:lang w:bidi="ar-SA"/>
        </w:rPr>
        <w:t>و كم قد رأينا من رجال و دولة</w:t>
      </w:r>
    </w:p>
    <w:p>
      <w:pPr>
        <w:pStyle w:val="BookText"/>
        <w:rPr/>
      </w:pPr>
      <w:r>
        <w:rPr>
          <w:rFonts w:ascii="Amiri" w:hAnsi="Amiri" w:eastAsia="Amiri" w:cs="Amiri"/>
          <w:color w:val="111111"/>
          <w:sz w:val="28"/>
          <w:sz w:val="28"/>
          <w:szCs w:val="28"/>
          <w:rtl w:val="true"/>
          <w:lang w:bidi="ar-SA"/>
        </w:rPr>
        <w:t>فبادوا جميعا مسرعين و زالوا</w:t>
      </w:r>
    </w:p>
    <w:p>
      <w:pPr>
        <w:pStyle w:val="BookText"/>
        <w:rPr/>
      </w:pPr>
      <w:r>
        <w:rPr>
          <w:rFonts w:ascii="Amiri" w:hAnsi="Amiri" w:eastAsia="Amiri" w:cs="Amiri"/>
          <w:color w:val="111111"/>
          <w:sz w:val="28"/>
          <w:sz w:val="28"/>
          <w:szCs w:val="28"/>
          <w:rtl w:val="true"/>
          <w:lang w:bidi="ar-SA"/>
        </w:rPr>
        <w:t>و كم من جبال قد علت شرفاتها</w:t>
      </w:r>
    </w:p>
    <w:p>
      <w:pPr>
        <w:pStyle w:val="BookText"/>
        <w:rPr/>
      </w:pPr>
      <w:r>
        <w:rPr>
          <w:rFonts w:ascii="IRNazanin" w:hAnsi="IRNazanin" w:eastAsia="IRNazanin"/>
          <w:color w:val="111111"/>
          <w:sz w:val="28"/>
          <w:sz w:val="28"/>
          <w:szCs w:val="28"/>
          <w:rtl w:val="true"/>
          <w:lang w:bidi="fa-IR"/>
        </w:rPr>
        <w:t>رجال فرالوا و الجبال جبال</w:t>
      </w:r>
    </w:p>
    <w:p>
      <w:pPr>
        <w:pStyle w:val="BookText"/>
        <w:rPr/>
      </w:pPr>
      <w:r>
        <w:rPr>
          <w:rFonts w:ascii="Amiri" w:hAnsi="Amiri" w:eastAsia="Amiri" w:cs="Amiri"/>
          <w:color w:val="111111"/>
          <w:sz w:val="28"/>
          <w:sz w:val="28"/>
          <w:szCs w:val="28"/>
          <w:rtl w:val="true"/>
          <w:lang w:bidi="ar-SA"/>
        </w:rPr>
        <w:t>و كان العلماء يقصدونه من البلاد و تشدّ إليه الرّحال من الأقطار؛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الحسين الواسطىّ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فخر الدّين بهراة ينشد علي المنبر عقيب كلام عاتب فيه أهل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ألمرء مادام حيّا يستهان به</w:t>
      </w:r>
    </w:p>
    <w:p>
      <w:pPr>
        <w:pStyle w:val="BookText"/>
        <w:rPr/>
      </w:pPr>
      <w:r>
        <w:rPr>
          <w:rFonts w:ascii="Amiri" w:hAnsi="Amiri" w:eastAsia="Amiri" w:cs="Amiri"/>
          <w:color w:val="111111"/>
          <w:sz w:val="28"/>
          <w:sz w:val="28"/>
          <w:szCs w:val="28"/>
          <w:rtl w:val="true"/>
          <w:lang w:bidi="ar-SA"/>
        </w:rPr>
        <w:t>و يعظم الزّرء فيه حين يفتقد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فخر الدّين فى كتابه الّذى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اشتغل فى علم الأصول </w:t>
      </w:r>
    </w:p>
    <w:p>
      <w:pPr>
        <w:pStyle w:val="BookText"/>
        <w:rPr/>
      </w:pPr>
      <w:r>
        <w:rPr>
          <w:rFonts w:ascii="Amiri" w:hAnsi="Amiri" w:eastAsia="Amiri" w:cs="Amiri"/>
          <w:color w:val="111111"/>
          <w:sz w:val="28"/>
          <w:sz w:val="28"/>
          <w:szCs w:val="28"/>
          <w:rtl w:val="true"/>
          <w:lang w:bidi="ar-SA"/>
        </w:rPr>
        <w:t>على والده ضياء الدّين عمر، و والده على أبى القاسم سليمان بن ناصر الأنصارىّ، و هو على إمام الحرمين أبى المعالى، و هو على الأستاد أبى إسحاق الإسفرائنىّ، و هو على الشّيخ أبى الحسين الباهلىّ، و هو على شيخ السّنة أبى الحسن علىّ بن إسماعيل الأشعرى و هو على أبى علىّ الجبائى أوّلا، ثمّ رجع عن مذهبه و نصر مذهب أهل السّنة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ولادة فخر الدّين فى خامس عشرى شهر رمضان سنة أربع و أربعين و قيل ثلاث و أربعين و خمسمأة بالرىّ، و توفّى يوم الاثنين و كان عيد الفطر سنة ستّ و ست مأة بمدينة هرات، و دفن فى آخر النّهار فى الجبل المصاقب لقرية مزداخان انتهي‌</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جملة ما يشهد بثروته العظيمة أيضا هو ما نقله المحدّث النّيسابورى فى رجاله الكبير، عن بعض كتب المعتزلة، أنّه لمّا توجّه فخر الدّين الرّازى من مملكة خوارزم إلى خطّة خراسان، كان له ألف بغل تحت اللّئالى و لا حصر لما كان عنده من الذهب و الفضّة، و لمّا وصلت مقدّمة حاشيته إلى خراسان كانت ساقيتها فى خوارزم، و هو من الأمر الغريب بالنّسبة إلى مثل هذا الرّجل فى الحسب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تاريخ اليافعىّ كما نقله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فخر الدّين المذكور كان فى غاية صباحة المنظر و قورا محتشما، و كان متى يركب إلى موضع يمشى فى ركابه نحو من ثلاثمأة رجل من طلبة العلوم‌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انّه تقدّم فى باب محامدة الشّيعة نقلا عن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علىّ الحمصى بضّمتّين مشدّدة متكلّم شيخ للفخر الرّازى و ليتعقل و لا يغفل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للحكيم الكازرونّى أنّ فخر الدّين المذكور كان من علماء دولة السّلطان محمّد خوارزمشاه و معاصرا للمحقّق الطّوسىّ، و الشّيخ نجم الدّين الكبرى، و الشّيخ أثير الدّين مفضّل بن عمر الأبهرىّ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الزّبدة </w:t>
      </w:r>
    </w:p>
    <w:p>
      <w:pPr>
        <w:pStyle w:val="BookText"/>
        <w:rPr/>
      </w:pPr>
      <w:r>
        <w:rPr>
          <w:rFonts w:ascii="Amiri" w:hAnsi="Amiri" w:eastAsia="Amiri" w:cs="Amiri"/>
          <w:color w:val="111111"/>
          <w:sz w:val="28"/>
          <w:sz w:val="28"/>
          <w:szCs w:val="28"/>
          <w:rtl w:val="true"/>
          <w:lang w:bidi="ar-SA"/>
        </w:rPr>
        <w:t>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مختصرة المحصولى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و له فى العلوم العقليّة و النّقليّة تصانيف مشهورة و فى التّفسير ثلاثة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و وسيط، و صغير،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الملخّص فى الحكمة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القديم على إشارات الشّيخ الرّئيس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علم الكلام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 المشرقيّة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بعض تعليقاته فى مبحث إبطال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إنّى كلّما تأمّلت فى حاصل ما حقّقه أرباب الإستدلال منذستّمأة و ألفى سنة لم أجد فيه سالما من الخلل، و بريئا من المناقشة، و قال أيضا و كان بينه و بين الشّيخ مجد الدّين إلبغدادىّ الواعظ المشتهر فى ذلك الزّمان مباحثات شديدة و مباعدات مديدة، بحيث انجرّ الأمر بينهما إلى أن صدر حكم السّلطان المذكور بإغراق ذلك الرّجل فى الماء بعد سعى بعض تلامذة الإمام فخر الدّين عنده فى ذلك، فصار هذا سببا لإنحراف قلب الشّيخ نجم الدّين الكبرى عنه، و ابتلائه من أجل ذلك بزوال الدّولة القديمة، و استيلاء العساكر المغوليّة على ممالك هذه المحروسة طويلا من الأزمنة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أيضا إنّ من جملة إعتقادات الإمام فخر الدّين المذكور، قوله بأنّ الملك أفضل من البشر، محتّجا على ذلك بأدلّة أربعة عقليّين و نقليين، و إنّه أقام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برهانا علي النبوّة الخاصّة قريبا من مشرب الفلاسفة، و إنّه قال فى ذلك الكتاب أيضا طريقتنا فى إثبات بقاء النّفوس الإنسانيّة بعد خراب مملكة البدن ليست إلّا التمسّك بإتّفاق سلسلتى الأنبيآء و الأولياء عليه، ثمّ أكّد هذا المعنى بالإقناعات العقليّة، و ذكر فى ذلك وجوها أربعة، رابعها إنّ عند الرّياضات الشّديدة تحصل للنّفس ترقيّات كليّة، و يلوح لها تجليّات ملكوتيّة، بحيث تنكشف له المغيبات على الطّريق الأحسن، مع غاية ما وجد فيها من ضعف الإحساس بالبدن، فليس هذا إلّا من جهة انّ ضعف هذا البدن كلّما كان أكمل كانت قوة النّفس أتمّ و أجمل، فهذه الإعتبارات العقليّة إذا انضمّت إلى أنباء جماهير الأنبياء و الأولياء، و إقرار نحارير الفقهاء و الحكماء </w:t>
      </w:r>
    </w:p>
    <w:p>
      <w:pPr>
        <w:pStyle w:val="BookText"/>
        <w:rPr/>
      </w:pPr>
      <w:r>
        <w:rPr>
          <w:rFonts w:ascii="IRNazanin" w:hAnsi="IRNazanin" w:eastAsia="IRNazanin"/>
          <w:color w:val="111111"/>
          <w:sz w:val="28"/>
          <w:sz w:val="28"/>
          <w:szCs w:val="28"/>
          <w:rtl w:val="true"/>
          <w:lang w:bidi="fa-IR"/>
        </w:rPr>
        <w:t>أفادت الجزم ببقاء النّفس 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أيضا فى مقام آخر بالمناسبة، و ينسب هذه الرباعيّة إلى الإمام فخر الدّين الرّازى المتبحّر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درويشى جو و روى در شاه مكن</w:t>
      </w:r>
    </w:p>
    <w:p>
      <w:pPr>
        <w:pStyle w:val="BookText"/>
        <w:rPr/>
      </w:pPr>
      <w:r>
        <w:rPr>
          <w:rFonts w:ascii="Amiri" w:hAnsi="Amiri" w:eastAsia="Amiri" w:cs="Amiri"/>
          <w:color w:val="111111"/>
          <w:sz w:val="28"/>
          <w:sz w:val="28"/>
          <w:szCs w:val="28"/>
          <w:rtl w:val="true"/>
          <w:lang w:bidi="ar-SA"/>
        </w:rPr>
        <w:t>وز دامن فقر دست كوتاه مكن</w:t>
      </w:r>
    </w:p>
    <w:p>
      <w:pPr>
        <w:pStyle w:val="BookText"/>
        <w:rPr/>
      </w:pPr>
      <w:r>
        <w:rPr>
          <w:rFonts w:ascii="IRNazanin" w:hAnsi="IRNazanin" w:eastAsia="IRNazanin"/>
          <w:color w:val="111111"/>
          <w:sz w:val="28"/>
          <w:sz w:val="28"/>
          <w:szCs w:val="28"/>
          <w:rtl w:val="true"/>
          <w:lang w:bidi="fa-IR"/>
        </w:rPr>
        <w:t>أندر دهن مار شو و مال مجو</w:t>
      </w:r>
    </w:p>
    <w:p>
      <w:pPr>
        <w:pStyle w:val="BookText"/>
        <w:rPr/>
      </w:pPr>
      <w:r>
        <w:rPr>
          <w:rFonts w:ascii="IRNazanin" w:hAnsi="IRNazanin" w:eastAsia="IRNazanin"/>
          <w:color w:val="111111"/>
          <w:sz w:val="28"/>
          <w:sz w:val="28"/>
          <w:szCs w:val="28"/>
          <w:rtl w:val="true"/>
          <w:lang w:bidi="fa-IR"/>
        </w:rPr>
        <w:t>در چاه بزىّ و طلب جاه مكن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صاحب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المناظر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بلغنى إنّ مولده سنة ثلاث و أربعين و خمسمأة؛ و كان يعظ النّاس بالعربىّ و العجمىّ، و كانت له اليد الطولى في العلوم خلا العربيّة، و سافر البلاد و صحب الملوك، و جرت بسببه فتنة عظيمة، فانّ السّلطان غياث الدّين قد أبلغ فى إكرام الإمام فخر الدّين، و بنى له المدرسة بهراة فعظّم ذلك على أهلها الكراميّة الّذين مذهبهم التّجسيم و التّشبيه، فاتفق أنّ العلماء الكراميّة من الحنفيّة و الشّافعيّة حضروا عند الأمير غياث الدّين للمناظرة، و حضر فخر الدّين الرّازى، و القاضى عبد المجيد بن القدوة و هو أكبر الكرامية و أعلمهم و ازهدهم، فتكلّم الرّازى فاعرض عنه ابن القدوة و طال الكلام و قام غياث الدين فاستطال الرازى على ابن القدوة و شتمه، فغضب ذلك الملك ضياء الدّين ابن عمّ غياث الدّين و ذمّ فخر الدّين الرّازى، و نسبه إلي الزّندقة و الفلسفة عند غياث الدّين، فلم يصنع إليه شيئا، فلمّا كان الغد وعظ النّاس من الغدوة بالجامع، فحمد اللّه و صلّى على النّبى و قال ربّنا آمنّا بما أنزلت و اتّبعنا الرّسول فاكتبا مع الشّاهدين أيّها النّاس لا نقول إلّا ما صح عندنا عن رسول اللّه صلى اللّه عليه و آله و أمّا علم أرسطو و كفريّات ابن سينا، و فلسفة الفارابىّ، فلا نعلمها؛ فلاىّ تسنّم بالأمس شيخ من شيوخ الإسلام يذب عن دين اللّه و سنّة نبيّه فبكى فبكت الكراميّة و استعانوا و ثار النّاس من كلّ جانب و امتلا النّاس فتنة و بلغ ذلك السّلطان غياث الدين، فسكن الفتنة و أوعد النّاس باخراج فخر الدين، ثمّ أمره بالعود إلى هراة فعاد إليها، ثم عاد إلى خراسان، و حظى عند السلطان خوارزم شاه ابن محمّد بن تكش و له نظم حسن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نهاية إقدام العقول عقال</w:t>
      </w:r>
    </w:p>
    <w:p>
      <w:pPr>
        <w:pStyle w:val="BookText"/>
        <w:rPr/>
      </w:pPr>
      <w:r>
        <w:rPr>
          <w:rFonts w:ascii="Amiri" w:hAnsi="Amiri" w:eastAsia="Amiri" w:cs="Amiri"/>
          <w:color w:val="111111"/>
          <w:sz w:val="28"/>
          <w:sz w:val="28"/>
          <w:szCs w:val="28"/>
          <w:rtl w:val="true"/>
          <w:lang w:bidi="ar-SA"/>
        </w:rPr>
        <w:t>و أكثر سعى العالمين ضلال</w:t>
      </w:r>
    </w:p>
    <w:p>
      <w:pPr>
        <w:pStyle w:val="BookText"/>
        <w:rPr/>
      </w:pPr>
      <w:r>
        <w:rPr>
          <w:rFonts w:ascii="Amiri" w:hAnsi="Amiri" w:eastAsia="Amiri" w:cs="Amiri"/>
          <w:color w:val="111111"/>
          <w:sz w:val="28"/>
          <w:sz w:val="28"/>
          <w:szCs w:val="28"/>
          <w:rtl w:val="true"/>
          <w:lang w:bidi="ar-SA"/>
        </w:rPr>
        <w:t>الأبيات إلى آخر ما نقلناه عن التّاريخ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ما اطراه صاحب التّاريخ المتقدّم فى مدح الرّجل و مدح مصّنفاته مبتن على جهة إتّحاده معه فى المذهب، و تعصّبه الشّديد على من مال إليه و أحبّ، بل بناؤه فى كتابه المذكور على ترويج الشّافعيّة، و متى ذكر غيرهم فكأنّه على سبيل الإستطراد دون المعيّة، و لذلك ذكر بعض أهل التّدقيق من علمائهم الغاوية أيضا في حقّه إنه لم يكن من أهل التحقيق، و لا كان قابلا لفهم كلام الحكماء، و كان مدار تصانيفه على الجمع لأقاويل النّاس و تهذيبها و كشفها و توضيحها، و ربّما أجملها، و ربّما فصّلها، فتصرّف فيها بالتّغير و التّبديل، و قال كان اشتهاره بالبحث و الغلبة لسوء خلقه، و كان يشتم من باحث معه من الفضلاء و يؤذيهم، و لتقرّبه عند السّلطان لم يقدر أحد على مناظرته و مقابلته، و ربّما كان يتكلّم مع السّلطان محمّد الخوارزمشاه بكلمات خشنة؛ فيتحمل ذلك منه لكونه تلميذه، و كان ينال أبا الحسن الأشعرىّ و يقول أنّ الاشعرى كان رجلا جاهلا مسكينا متحيّرا فى مذهب الجاهلية، و إنّ اكثر شبهاته كان مأخوذا من أبى البركات اليهودىّ، و أنه قد صنّف فى علوم كان جاهلا فيها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انّه مع تصلّبه فى الأشعريّة كما قيل كيف ينسب إليه مثل هذه الوقيعات فى الرّجل، إلّا إنّ ذلك مؤيّد لما نقل عن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غاية ما قالته النّصارى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ثالث ثلاثة، و لكن أصحابنا لم يكتفوا حتّى قالوا بثمانية آلهة حيث اثبتوا المعانى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من جملة ما ينسب إليه من الشّعر أيضا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النّساء كأشجار نبتن لنا</w:t>
      </w:r>
    </w:p>
    <w:p>
      <w:pPr>
        <w:pStyle w:val="BookText"/>
        <w:rPr/>
      </w:pPr>
      <w:r>
        <w:rPr>
          <w:rFonts w:ascii="Amiri" w:hAnsi="Amiri" w:eastAsia="Amiri" w:cs="Amiri"/>
          <w:color w:val="111111"/>
          <w:sz w:val="28"/>
          <w:sz w:val="28"/>
          <w:szCs w:val="28"/>
          <w:rtl w:val="true"/>
          <w:lang w:bidi="ar-SA"/>
        </w:rPr>
        <w:t>منهنّ مرّ و بعض المرّ مأكول</w:t>
      </w:r>
    </w:p>
    <w:p>
      <w:pPr>
        <w:pStyle w:val="BookText"/>
        <w:rPr/>
      </w:pPr>
      <w:r>
        <w:rPr>
          <w:rFonts w:ascii="Amiri" w:hAnsi="Amiri" w:eastAsia="Amiri" w:cs="Amiri"/>
          <w:color w:val="111111"/>
          <w:sz w:val="28"/>
          <w:sz w:val="28"/>
          <w:szCs w:val="28"/>
          <w:rtl w:val="true"/>
          <w:lang w:bidi="ar-SA"/>
        </w:rPr>
        <w:t>إنّ النّساء عن الأخلاق قاصرة</w:t>
      </w:r>
    </w:p>
    <w:p>
      <w:pPr>
        <w:pStyle w:val="BookText"/>
        <w:rPr/>
      </w:pPr>
      <w:r>
        <w:rPr>
          <w:rFonts w:ascii="IRNazanin" w:hAnsi="IRNazanin" w:eastAsia="IRNazanin"/>
          <w:color w:val="111111"/>
          <w:sz w:val="28"/>
          <w:sz w:val="28"/>
          <w:szCs w:val="28"/>
          <w:rtl w:val="true"/>
          <w:lang w:bidi="fa-IR"/>
        </w:rPr>
        <w:t>و ما عجب من أنّها لا بدّ مفعول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رأيت له أيضا أشعارا كثيرة غير ما ذكر، و كذا كثيرا من مصنّفاته المذكورة </w:t>
      </w:r>
    </w:p>
    <w:p>
      <w:pPr>
        <w:pStyle w:val="BookText"/>
        <w:rPr/>
      </w:pPr>
      <w:r>
        <w:rPr>
          <w:rFonts w:ascii="Amiri" w:hAnsi="Amiri" w:eastAsia="Amiri" w:cs="Amiri"/>
          <w:color w:val="111111"/>
          <w:sz w:val="28"/>
          <w:sz w:val="28"/>
          <w:szCs w:val="28"/>
          <w:rtl w:val="true"/>
          <w:lang w:bidi="ar-SA"/>
        </w:rPr>
        <w:t xml:space="preserve">منها كتاب تفسيره الكبير الّذى ينيف على ثلاثمأة ألف بيت تقريبا و قد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عنه سمّينا المجلسّى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إلّا انّى رأيت مجموعه فى مجلّدة واحدة متوسّطة الجثّة عند شيخنا و سمينا السيّد العلّامة الرّشتى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اللّه مضجعه و قد أرانيه بنفسه النّفيس فى بعض أونة تشرّفى بخدمته رحمه اللّه، مظهرا غاية السّرور بتملّكه إيّاه، و قد لخّص هذا التّفسير الكبير إمامهم الآخر الملقّب برهان الدّين أبا الفضائل محمّد بن محمد بن محمّد النّسفىّ صاحب التّصانيف الكلاميّة و الخلافية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شرحه على كتاب إشارات شيخهم الرّئيس، فهو الّذى قد كتب فى الردّ عليه شيخنا المحقّق الطّوسى شرحه المشهور على الكتاب المذكور، ثمّ فى المحاكمات القطب الرازىّ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كتاب أصوله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كبير فى مجلّدتين، و قد اقتصره الإمام العلّامة مجد الدّين بن دقيق والد قاضي القضاة تقي الدين دقيق العيد القشيرى المالكىّ إختصارا جيّدا كما ذكره الصفدىّ فى ذيل ابن خلكان و أمّا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 المكتوم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كشكول شيخنا البهائى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 على ثلاثة أنواع من علوم السرّ التى هى منتهية إلى خمسة، و هي اللّيمياء بمعنى المعرفة بالطّلسمات، و السيمياء و هى التّخييلات، و الهيمياء و هى التّسخيرات، و عليه ففات عنه إثنان آخران أحدهما الكيميآء و هى الصّناعة المعروفة الّتى لا أثر لها مثل العنقاء و الرّيمياء الّتى هى بمعنى السّحر و الشّعبدة و العمل فى الأبصار، و قد كتب بعض أساطين الحكماء فى مجموع هذه الخمسة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منبّها بحروف هاتين الكلمتين على أوائل أسمائها المذكورات، مضافا إلى ما اعتبر فى هذه التّسمية من رعاية المعنى و براعة الاستهلال بالنّسبة إلى اجزاء المسمّى، و شيخنا المذكور كان قد رأى ذلك الكتاب بمحروسة هراة فى سنة تسع و خمسين و تسعمّاة، و أعجب بحسنه و تماميّته فى هذه الفنون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الكشكول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كتاب شرحه على اسماء اللّه الحسنى فهو أيضا كتاب لطيف طريف فى هذا </w:t>
      </w:r>
    </w:p>
    <w:p>
      <w:pPr>
        <w:pStyle w:val="BookText"/>
        <w:rPr/>
      </w:pPr>
      <w:r>
        <w:rPr>
          <w:rFonts w:ascii="Amiri" w:hAnsi="Amiri" w:eastAsia="Amiri" w:cs="Amiri"/>
          <w:color w:val="111111"/>
          <w:sz w:val="28"/>
          <w:sz w:val="28"/>
          <w:szCs w:val="28"/>
          <w:rtl w:val="true"/>
          <w:lang w:bidi="ar-SA"/>
        </w:rPr>
        <w:t xml:space="preserve">المعنى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البينات فى شرح الاسماء و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انّى لم أظفر إلى الآن على مصنّف له غير ما ذكر و إن كانت نوادر أخباره أيضا كثيرة لا يتحمّلها أمثال هذه العجالات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الكلام على ترجمة لفظ الرّازى الّذى هو نسبة إلى مدينة الرّى على خلاف القياس، مع الإشارة الى سبب ذلك نقلا عن خطّ صاحب الترجمة، فقد تقدّم على التفصيل فى ذيل ترجمة سليم بن أيّوب الرّازى الشّافعى فليّراجع، و نزيدك هنا حكاية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هذه المادّة بعد الاتيان باسم البلدة فى طىّ سلسلة بلاد الاقليم الرّابع، و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الرى مدينة مشهورة من أمّهات البلاد و أعلام المدن، كثيرة الخيرات، وافرة الغلّات و الثّمرات، قديمة البناء، بناها هوشنج بعد كيومرث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بناها راز بن خراسان لأنّ النّسبة اليها رازيّ، و هى مدينة فى فضاء من الأرض و إلى جانبها جبل أقرع لا ينبت شيئا يقال له طبرك، قالوا انّه معدن الذهبّ إلّا انّ نيله لا يفى بالنّفقة عليه فتركوا معالجته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دور المدينة كلّها تحت الارض فى غاية الظّلمة و صعوبة المسلك، و إنّما فعلوا ذلك لكثرة ما يطرقهم من العساكر، بها كنوز يظهر فى كلّ وقت منها شى‌ء، لأنّها ما زالت موضع سرير الملك، هواها فى فصل الخريف سهام مسمومة، قلمّا يخطى سيّما فى حقّ الغرباء، لانّ الفواكه بها كثيرة رخيصة بها نوع من العنب يسمونه الملاحى عنقوده ربّما يكون مأة رطل و الغالب على أهل الرّىّ القتل و الفتك و هي الآن خراب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ينسب إليها الامام العلّامة فخر الدّين أبو عبد اللّه محمد بن عمر الرّازى، امام الوقت و نادرة الدهر و أعجوبة الزّمان، ذكر أبو القاسم علىّ بن الحسين بن عساكر نقلا عن أبى هريرة عن رسول اللّه صلى اللّه عليه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يبعث لهذه الامّة فى كلّ مأة سنة من يجدّ دلها دينها، قال فكان على رأس المأة الاولى عمر بن عبد العزيز، و على الثانية محمد بن إدريس الشّافعىّ، و على الثالثة أحمد بن شريح، و على الرّابعة أبو بكر </w:t>
      </w:r>
      <w:bookmarkStart w:id="52" w:name="pg14519_135721"/>
    </w:p>
    <w:p>
      <w:pPr>
        <w:pStyle w:val="BookText"/>
        <w:rPr/>
      </w:pPr>
      <w:bookmarkEnd w:id="52"/>
      <w:r>
        <w:rPr>
          <w:rFonts w:ascii="Amiri" w:hAnsi="Amiri" w:eastAsia="Amiri" w:cs="Amiri"/>
          <w:color w:val="111111"/>
          <w:sz w:val="28"/>
          <w:sz w:val="28"/>
          <w:szCs w:val="28"/>
          <w:rtl w:val="true"/>
          <w:lang w:bidi="ar-SA"/>
        </w:rPr>
        <w:t>الباقلانىّ، و على الخامسة أبو حامد الغزالىّ، و على السّادسة محمّد بن عمر الرّازى، توفّى فى عيد الفطر سنة ستّ و ستّمأة بهراة</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ثمّ ليعلم انّ من جملة اسمياء هذا الرّجل و علماء أهل بلده المتبحّرين المتأخرين، هو الشّيخ أبو عبد اللّه محمّد بن أبى بكر بن عبد القادر الملقّب هو أيضا بفخر الدّين الرّازى‌</w:t>
      </w:r>
      <w:r>
        <w:rPr>
          <w:rStyle w:val="FootnoteAnchor"/>
          <w:rtl w:val="true"/>
        </w:rPr>
        <w:footnoteReference w:id="37"/>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اسؤلة القرآن و أجوبتها</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فى مثل ألف و مأتين، منها ما هو من قبيل قوله فإن قيل قوله تعالى و ما منعنا أن نرسل بالآيات إلّا أن كذّب بها الأوّلون فيها اسؤلة أوّلها انّ اللّه تعالى لا يمنعه عمّا يريد مانع، الثّانى إنّ الإرسال يتعدّى بنفسه؛ فكيف أوصلها هنا بالباء، الثّالث انّ الآيات هنا ما اقترحه أهل مكّة على رسول اللّه صلى اللّه عليه و آله و هى ما أرسلت إلى الأوّلين و لا شاهدوها إلى تمام ثمانية اسؤلة كلّها تتعلّق بهذه الآية مع الأجوبة الشّافية عنها جميعا، و كأنّه صنّف غير واحد من الكتب فى هذا المعنى، و هو من علماء المأة التّاسعة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50434_1878427129"/>
      <w:bookmarkStart w:id="54" w:name="_Toc18"/>
      <w:bookmarkEnd w:id="53"/>
      <w:r>
        <w:rPr/>
        <w:t>683</w:t>
      </w:r>
      <w:r>
        <w:rPr>
          <w:rtl w:val="true"/>
        </w:rPr>
        <w:t xml:space="preserve">- </w:t>
      </w:r>
      <w:r>
        <w:rPr>
          <w:rtl w:val="true"/>
        </w:rPr>
        <w:t>محمد بن مسعود المالينى الهروى النحوى</w:t>
      </w:r>
      <w:bookmarkEnd w:id="54"/>
    </w:p>
    <w:p>
      <w:pPr>
        <w:pStyle w:val="BookText"/>
        <w:rPr/>
      </w:pPr>
      <w:r>
        <w:rPr>
          <w:rFonts w:ascii="Amiri" w:hAnsi="Amiri" w:eastAsia="Amiri" w:cs="Amiri"/>
          <w:color w:val="111111"/>
          <w:sz w:val="28"/>
          <w:sz w:val="28"/>
          <w:szCs w:val="28"/>
          <w:rtl w:val="true"/>
          <w:lang w:bidi="ar-SA"/>
        </w:rPr>
        <w:t>الفاضل الاديب ابو يعلى محمد بن مسعود المالينى الهروى النحوى اللغوى</w:t>
      </w:r>
      <w:r>
        <w:rPr>
          <w:rStyle w:val="FootnoteAnchor"/>
          <w:rtl w:val="true"/>
        </w:rPr>
        <w:footnoteReference w:id="4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تلامذة الإمام فخر الدّين الرّازي، قال ابن مكتوم المتقدّم فى هذه المعانىّ فيما نقله عنه جلال الدّين السّيوطى عند ذكره لهذا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عارفا بالنّحو و اللّغة و كان ينتحل مذهب الكراميّة فيما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يوما على الفخر الرّازى فعتب عليه </w:t>
      </w:r>
    </w:p>
    <w:p>
      <w:pPr>
        <w:pStyle w:val="BookText"/>
        <w:rPr/>
      </w:pPr>
      <w:r>
        <w:rPr>
          <w:rFonts w:ascii="IRNazanin" w:hAnsi="IRNazanin" w:eastAsia="IRNazanin"/>
          <w:color w:val="111111"/>
          <w:sz w:val="28"/>
          <w:sz w:val="28"/>
          <w:szCs w:val="28"/>
          <w:rtl w:val="true"/>
          <w:lang w:bidi="fa-IR"/>
        </w:rPr>
        <w:t>فى إنقطاعه عنه فارتجل معتذرا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مجلسك البحر و إنّى امرؤ</w:t>
      </w:r>
    </w:p>
    <w:p>
      <w:pPr>
        <w:pStyle w:val="BookText"/>
        <w:rPr/>
      </w:pPr>
      <w:r>
        <w:rPr>
          <w:rFonts w:ascii="IRNazanin" w:hAnsi="IRNazanin" w:eastAsia="IRNazanin"/>
          <w:color w:val="111111"/>
          <w:sz w:val="28"/>
          <w:sz w:val="28"/>
          <w:szCs w:val="28"/>
          <w:rtl w:val="true"/>
          <w:lang w:bidi="fa-IR"/>
        </w:rPr>
        <w:t>لا أحسن السّبح فأخشى الغرق</w:t>
      </w:r>
    </w:p>
    <w:p>
      <w:pPr>
        <w:pStyle w:val="BookText"/>
        <w:rPr/>
      </w:pPr>
      <w:r>
        <w:rPr>
          <w:rFonts w:ascii="Amiri" w:hAnsi="Amiri" w:eastAsia="Amiri" w:cs="Amiri"/>
          <w:color w:val="111111"/>
          <w:sz w:val="28"/>
          <w:sz w:val="28"/>
          <w:szCs w:val="28"/>
          <w:rtl w:val="true"/>
          <w:lang w:bidi="ar-SA"/>
        </w:rPr>
        <w:t>و قال ابن النّجار فيما نقله عنه أيضا فى وصف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نؤمّل من زمان لم يزل</w:t>
      </w:r>
    </w:p>
    <w:p>
      <w:pPr>
        <w:pStyle w:val="BookText"/>
        <w:rPr/>
      </w:pPr>
      <w:r>
        <w:rPr>
          <w:rFonts w:ascii="IRNazanin" w:hAnsi="IRNazanin" w:eastAsia="IRNazanin"/>
          <w:color w:val="111111"/>
          <w:sz w:val="28"/>
          <w:sz w:val="28"/>
          <w:szCs w:val="28"/>
          <w:rtl w:val="true"/>
          <w:lang w:bidi="fa-IR"/>
        </w:rPr>
        <w:t>هو راغب فى خامل عن نابه</w:t>
      </w:r>
    </w:p>
    <w:p>
      <w:pPr>
        <w:pStyle w:val="BookText"/>
        <w:rPr/>
      </w:pPr>
      <w:r>
        <w:rPr>
          <w:rFonts w:ascii="Amiri" w:hAnsi="Amiri" w:eastAsia="Amiri" w:cs="Amiri"/>
          <w:color w:val="111111"/>
          <w:sz w:val="28"/>
          <w:sz w:val="28"/>
          <w:szCs w:val="28"/>
          <w:rtl w:val="true"/>
          <w:lang w:bidi="ar-SA"/>
        </w:rPr>
        <w:t>نلقاه ضاحكة إليه وجوهنا</w:t>
      </w:r>
    </w:p>
    <w:p>
      <w:pPr>
        <w:pStyle w:val="BookText"/>
        <w:rPr/>
      </w:pPr>
      <w:r>
        <w:rPr>
          <w:rFonts w:ascii="Amiri" w:hAnsi="Amiri" w:eastAsia="Amiri" w:cs="Amiri"/>
          <w:color w:val="111111"/>
          <w:sz w:val="28"/>
          <w:sz w:val="28"/>
          <w:szCs w:val="28"/>
          <w:rtl w:val="true"/>
          <w:lang w:bidi="ar-SA"/>
        </w:rPr>
        <w:t>و نراه جهما كاشرا عن نابه</w:t>
      </w:r>
    </w:p>
    <w:p>
      <w:pPr>
        <w:pStyle w:val="BookText"/>
        <w:rPr/>
      </w:pPr>
      <w:r>
        <w:rPr>
          <w:rFonts w:ascii="Amiri" w:hAnsi="Amiri" w:eastAsia="Amiri" w:cs="Amiri"/>
          <w:color w:val="111111"/>
          <w:sz w:val="28"/>
          <w:sz w:val="28"/>
          <w:szCs w:val="28"/>
          <w:rtl w:val="true"/>
          <w:lang w:bidi="ar-SA"/>
        </w:rPr>
        <w:t>فكأنّما مكروه ما هو نازل</w:t>
      </w:r>
    </w:p>
    <w:p>
      <w:pPr>
        <w:pStyle w:val="BookText"/>
        <w:rPr/>
      </w:pPr>
      <w:r>
        <w:rPr>
          <w:rFonts w:ascii="IRNazanin" w:hAnsi="IRNazanin" w:eastAsia="IRNazanin"/>
          <w:color w:val="111111"/>
          <w:sz w:val="28"/>
          <w:sz w:val="28"/>
          <w:szCs w:val="28"/>
          <w:rtl w:val="true"/>
          <w:lang w:bidi="fa-IR"/>
        </w:rPr>
        <w:t>عنه بنا هو نازل عنّا به</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أعجبنى أن الحق بهذه الثّلاثة المنضودة، أربعة أخرى ألهمتها حالة هذّه الكتابة بوجه الإرتجال و على سبيل الإستعجال مع إنّى لست من رجال هذا المجال و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يحاول برد عافية فلا</w:t>
      </w:r>
    </w:p>
    <w:p>
      <w:pPr>
        <w:pStyle w:val="BookText"/>
        <w:rPr/>
      </w:pPr>
      <w:r>
        <w:rPr>
          <w:rFonts w:ascii="IRNazanin" w:hAnsi="IRNazanin" w:eastAsia="IRNazanin"/>
          <w:color w:val="111111"/>
          <w:sz w:val="28"/>
          <w:sz w:val="28"/>
          <w:szCs w:val="28"/>
          <w:rtl w:val="true"/>
          <w:lang w:bidi="fa-IR"/>
        </w:rPr>
        <w:t>تمصص متى تضطر من عنّا به</w:t>
      </w:r>
    </w:p>
    <w:p>
      <w:pPr>
        <w:pStyle w:val="BookText"/>
        <w:rPr/>
      </w:pPr>
      <w:r>
        <w:rPr>
          <w:rFonts w:ascii="Amiri" w:hAnsi="Amiri" w:eastAsia="Amiri" w:cs="Amiri"/>
          <w:color w:val="111111"/>
          <w:sz w:val="28"/>
          <w:sz w:val="28"/>
          <w:szCs w:val="28"/>
          <w:rtl w:val="true"/>
          <w:lang w:bidi="ar-SA"/>
        </w:rPr>
        <w:t>و اراكضا فوق السّحاب هجينه</w:t>
      </w:r>
    </w:p>
    <w:p>
      <w:pPr>
        <w:pStyle w:val="BookText"/>
        <w:rPr/>
      </w:pPr>
      <w:r>
        <w:rPr>
          <w:rFonts w:ascii="IRNazanin" w:hAnsi="IRNazanin" w:eastAsia="IRNazanin"/>
          <w:color w:val="111111"/>
          <w:sz w:val="28"/>
          <w:sz w:val="28"/>
          <w:szCs w:val="28"/>
          <w:rtl w:val="true"/>
          <w:lang w:bidi="fa-IR"/>
        </w:rPr>
        <w:t>أنظر فلاتتها فتن عن نابه</w:t>
      </w:r>
    </w:p>
    <w:p>
      <w:pPr>
        <w:pStyle w:val="BookText"/>
        <w:rPr/>
      </w:pPr>
      <w:r>
        <w:rPr>
          <w:rFonts w:ascii="Amiri" w:hAnsi="Amiri" w:eastAsia="Amiri" w:cs="Amiri"/>
          <w:color w:val="111111"/>
          <w:sz w:val="28"/>
          <w:sz w:val="28"/>
          <w:szCs w:val="28"/>
          <w:rtl w:val="true"/>
          <w:lang w:bidi="ar-SA"/>
        </w:rPr>
        <w:t>فلسوف يلقى الفوز من عنه انسلا</w:t>
      </w:r>
    </w:p>
    <w:p>
      <w:pPr>
        <w:pStyle w:val="BookText"/>
        <w:rPr/>
      </w:pPr>
      <w:r>
        <w:rPr>
          <w:rFonts w:ascii="Amiri" w:hAnsi="Amiri" w:eastAsia="Amiri" w:cs="Amiri"/>
          <w:color w:val="111111"/>
          <w:sz w:val="28"/>
          <w:sz w:val="28"/>
          <w:szCs w:val="28"/>
          <w:rtl w:val="true"/>
          <w:lang w:bidi="ar-SA"/>
        </w:rPr>
        <w:t>و يرى الرّدى من نفسه عنّى به</w:t>
      </w:r>
    </w:p>
    <w:p>
      <w:pPr>
        <w:pStyle w:val="BookText"/>
        <w:rPr/>
      </w:pPr>
      <w:r>
        <w:rPr>
          <w:rFonts w:ascii="Amiri" w:hAnsi="Amiri" w:eastAsia="Amiri" w:cs="Amiri"/>
          <w:color w:val="111111"/>
          <w:sz w:val="28"/>
          <w:sz w:val="28"/>
          <w:szCs w:val="28"/>
          <w:rtl w:val="true"/>
          <w:lang w:bidi="ar-SA"/>
        </w:rPr>
        <w:t>هذا فقد تمّ الروىّ مجنّسا</w:t>
      </w:r>
    </w:p>
    <w:p>
      <w:pPr>
        <w:pStyle w:val="BookText"/>
        <w:rPr/>
      </w:pPr>
      <w:r>
        <w:rPr>
          <w:rFonts w:ascii="Amiri" w:hAnsi="Amiri" w:eastAsia="Amiri" w:cs="Amiri"/>
          <w:color w:val="111111"/>
          <w:sz w:val="28"/>
          <w:sz w:val="28"/>
          <w:szCs w:val="28"/>
          <w:rtl w:val="true"/>
          <w:lang w:bidi="ar-SA"/>
        </w:rPr>
        <w:t>و لسابع رويته عنّا به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المراد بالكراميّة، جماعة كانوا من أصحاب أبى عبد اللّه محمّد بن 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كشدّاد، و تابعى مذهبه الفاسد الّذى هو عين التّشبيه و التّجسيم و الكفر بربّنا العظيم، فانّه يقول بانّ معبوده مستقرّ على العرش، و انّه بجهة الفوق ذاتا و أنّه جوهر تعالى اللّه عن ذلك علوّا كبيرا؛ و له 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فيه كما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تعالى احدىّ الذّات احدىّ الجوهر، و انّه مماسّ للعرش من الصفحة العليا، و جوّز الإنتقال و التحوّل و النزول، و لهم آراء و مذاهب و أصولها ستّة أقربهم فى نفى التّشبيه و الخلل الواقع فى مذهب هذا الرّجل، هم الهيصميّة الذين كانوا من اتباع محمّد بن الهيصم، و هم قد وافقوا المعتزلة فى العقل و السّمع و حالفوهم فى كثير من مسائل التحسين و التّقبيح، و فيهم عرق الخوارج فليلاحظ</w:t>
      </w:r>
      <w:r>
        <w:rPr>
          <w:rFonts w:eastAsia="Amiri" w:cs="Amiri" w:ascii="Amiri" w:hAnsi="Amiri"/>
          <w:color w:val="111111"/>
          <w:sz w:val="28"/>
          <w:szCs w:val="28"/>
          <w:rtl w:val="true"/>
          <w:lang w:bidi="ar-SA"/>
        </w:rPr>
        <w:t xml:space="preserve">. </w:t>
      </w:r>
      <w:bookmarkStart w:id="55" w:name="pg14519_135723"/>
    </w:p>
    <w:p>
      <w:pPr>
        <w:pStyle w:val="BookText"/>
        <w:rPr/>
      </w:pPr>
      <w:bookmarkEnd w:id="55"/>
      <w:r>
        <w:rPr>
          <w:rFonts w:ascii="Amiri" w:hAnsi="Amiri" w:eastAsia="Amiri" w:cs="Amiri"/>
          <w:color w:val="111111"/>
          <w:sz w:val="28"/>
          <w:sz w:val="28"/>
          <w:szCs w:val="28"/>
          <w:rtl w:val="true"/>
          <w:lang w:bidi="ar-SA"/>
        </w:rPr>
        <w:t>ثمّ انّ من جملة مناسبات المقام أن نؤمى هنا إلى بعض أخر من كبار تلامذة الإمام فخر الدّين المذكور قبل هذه التّرجمة، فنقول و منهم شرف الدّين ابو بكر بن محمد الهروى من أجلّاء مشايخ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تاج الدين محمد بن محمود الرزاقى المذكور شأنه و مرتبته فى كتب الإجازات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غير محمد بن محمود بن محمد، ابى مؤيد، الخطيب الخوارزمى الّذى هو من أجلّاء الحفّاظ، و له كتب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مسانيد ابى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هو غير محمد بن محمود اكمل الدين الرومى الحنفى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المصنّفات، و هو الّذى يروى عنه شرف الدّين عبد الرحيم الجرهمىّ الصديقى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أثير الدّين مفضل بن عمر الابهرىّ المتقدّم ذكره فى التّرجمة السّابقة فليراجع</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50436_1878427129"/>
      <w:bookmarkStart w:id="57" w:name="_Toc19"/>
      <w:bookmarkEnd w:id="56"/>
      <w:r>
        <w:rPr/>
        <w:t>684</w:t>
      </w:r>
      <w:r>
        <w:rPr>
          <w:rtl w:val="true"/>
        </w:rPr>
        <w:t xml:space="preserve">- </w:t>
      </w:r>
      <w:r>
        <w:rPr>
          <w:rtl w:val="true"/>
        </w:rPr>
        <w:t>محمد بن سعد بن محمد بن محمد الديباجى المروزى</w:t>
      </w:r>
      <w:bookmarkEnd w:id="57"/>
    </w:p>
    <w:p>
      <w:pPr>
        <w:pStyle w:val="BookText"/>
        <w:rPr/>
      </w:pPr>
      <w:r>
        <w:rPr>
          <w:rFonts w:ascii="Amiri" w:hAnsi="Amiri" w:eastAsia="Amiri" w:cs="Amiri"/>
          <w:color w:val="111111"/>
          <w:sz w:val="28"/>
          <w:sz w:val="28"/>
          <w:szCs w:val="28"/>
          <w:rtl w:val="true"/>
          <w:lang w:bidi="ar-SA"/>
        </w:rPr>
        <w:t>الشيخ ابو الفتح محمد بن سعد بن محمد بن محمد بن محمد الديباجى المروزى النحوى ابن النحوى</w:t>
      </w:r>
      <w:r>
        <w:rPr>
          <w:rStyle w:val="FootnoteAnchor"/>
          <w:rtl w:val="true"/>
        </w:rPr>
        <w:footnoteReference w:id="4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جليل، عالم حسن العشرة، أخذ النّحو عن أبيه، و لقى الزمخشرّى و قرأ على تلميذه البقالىّ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الأنموزج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مقدّمة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الصّلاحى فى اودية النّواحى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 الأدب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منافع اعضاء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ينظر فى خزانة الكتب الّتى بالجامع الأكبر بمرو، و مولده فى المحرّم سنة سبع و عشر و خمسمأة و عشر بعتبة بابه، فسقط على وجهه و وهن عظمه وهنا ادّاه إلى الموت، و ذلك فى يوم الأحد ثامن عشر صفر سنة تسع و </w:t>
      </w:r>
      <w:bookmarkStart w:id="58" w:name="pg14519_135724"/>
    </w:p>
    <w:p>
      <w:pPr>
        <w:pStyle w:val="BookText"/>
        <w:rPr/>
      </w:pPr>
      <w:bookmarkEnd w:id="58"/>
      <w:r>
        <w:rPr>
          <w:rFonts w:ascii="Amiri" w:hAnsi="Amiri" w:eastAsia="Amiri" w:cs="Amiri"/>
          <w:color w:val="111111"/>
          <w:sz w:val="28"/>
          <w:sz w:val="28"/>
          <w:szCs w:val="28"/>
          <w:rtl w:val="true"/>
          <w:lang w:bidi="ar-SA"/>
        </w:rPr>
        <w:t>ستّمأة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شرح الأنموزج، الموجود على أيدى الطّلبة فى هذا الزمان هو غير ما عرفته من شرح هذا الرّجل، بل هو للشّيخ جمال الدّين محمّد بن عبد الغنىّ الأردبيلي، كما أن هذا الرّجل غير محمد بن سعد ان الضرير الكوفى النّحوي المقرىّ أبى جعفر صاحب كتابى النّحو و القراءة، فانّه كان من قد مآء النحاة الكوفيين، يروى عن عبد اللّه بن ادريس و أبى معاوية الضرير، و عنه محمّد بن سعد كاتب الواقدىّ، و عبد اللّه ابن الامام أحمد بن حنبل، و كان ثقة و كان يقرأ بقراءة حمزة، ثم اختار لنفسه، ففسد عليه الفرع و الأصل إلّا انه كان نحويا</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50438_1878427129"/>
      <w:bookmarkStart w:id="60" w:name="_Toc20"/>
      <w:bookmarkEnd w:id="59"/>
      <w:r>
        <w:rPr/>
        <w:t>685</w:t>
      </w:r>
      <w:r>
        <w:rPr>
          <w:rtl w:val="true"/>
        </w:rPr>
        <w:t xml:space="preserve">- </w:t>
      </w:r>
      <w:r>
        <w:rPr>
          <w:rtl w:val="true"/>
        </w:rPr>
        <w:t xml:space="preserve">محمد بن على بن محمد </w:t>
      </w:r>
      <w:r>
        <w:rPr>
          <w:rtl w:val="true"/>
        </w:rPr>
        <w:t>«</w:t>
      </w:r>
      <w:r>
        <w:rPr>
          <w:rtl w:val="true"/>
        </w:rPr>
        <w:t>ابن العربي</w:t>
      </w:r>
      <w:r>
        <w:rPr>
          <w:rtl w:val="true"/>
        </w:rPr>
        <w:t>»</w:t>
      </w:r>
      <w:bookmarkEnd w:id="60"/>
    </w:p>
    <w:p>
      <w:pPr>
        <w:pStyle w:val="BookText"/>
        <w:rPr/>
      </w:pPr>
      <w:r>
        <w:rPr>
          <w:rFonts w:ascii="Amiri" w:hAnsi="Amiri" w:eastAsia="Amiri" w:cs="Amiri"/>
          <w:color w:val="111111"/>
          <w:sz w:val="28"/>
          <w:sz w:val="28"/>
          <w:szCs w:val="28"/>
          <w:rtl w:val="true"/>
          <w:lang w:bidi="ar-SA"/>
        </w:rPr>
        <w:t>قدوة العارفين و اسوة العاسفين ابو عبد اللّه محمد بن على بن محمد بن محمد بن محمد المغربى الحاتمى الطائى الاشبيلى الاندلسى ثم المكى ثم الدمشقى الشامى الملقب محيى الدين ابن العربى</w:t>
      </w:r>
      <w:r>
        <w:rPr>
          <w:rStyle w:val="FootnoteAnchor"/>
          <w:rtl w:val="true"/>
        </w:rPr>
        <w:footnoteReference w:id="4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أركان سلسلة العرفاء و أقطاب أرباب المكاشفة و الصّفاء، مماثلا و معاصرا للشّيخ عبد القادر الحسنى الجيلانّى المشتهر قبره ببغداد، بل جماعة أخرى من كبار هذه الطّائفة المنتشر ذكرهم فى البلاد، إلّا أنّ القائل بكونه من جملة الشّيعة الامامية بين هذه الطائفة موجود بخلاف سائر أولئك الجنود، و تصنيفاته أيضا كثيرة </w:t>
      </w:r>
    </w:p>
    <w:p>
      <w:pPr>
        <w:pStyle w:val="BookText"/>
        <w:rPr/>
      </w:pPr>
      <w:r>
        <w:rPr>
          <w:rFonts w:ascii="Amiri" w:hAnsi="Amiri" w:eastAsia="Amiri" w:cs="Amiri"/>
          <w:color w:val="111111"/>
          <w:sz w:val="28"/>
          <w:sz w:val="28"/>
          <w:szCs w:val="28"/>
          <w:rtl w:val="true"/>
          <w:lang w:bidi="ar-SA"/>
        </w:rPr>
        <w:t xml:space="preserve">و تحقيقاته معروفة عند أهل البصيرة،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ضمن عدّة فصول؛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هو لعمره محصول، و هما معروفان عند ارباب المكاشفة و الوصول،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يروى عن اللّه سبحانه و تعالى من الأخبار؛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النصائح على ريح الشّرع المصطفوى الفائح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غفلة المستوفر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لطائف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في التّفسير كبير جدّا بحيث قد قيل إنّه بلغ تسعين مجلّدا، و كتاب لطيف فى وصاياه المنيفة إلى أهل العالم يقول فى أوّله بعد التّحلية باسم اللّه الأعظم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وصى الاله و أوصت رسله فلذا</w:t>
      </w:r>
    </w:p>
    <w:p>
      <w:pPr>
        <w:pStyle w:val="BookText"/>
        <w:rPr/>
      </w:pPr>
      <w:r>
        <w:rPr>
          <w:rFonts w:ascii="Amiri" w:hAnsi="Amiri" w:eastAsia="Amiri" w:cs="Amiri"/>
          <w:color w:val="111111"/>
          <w:sz w:val="28"/>
          <w:sz w:val="28"/>
          <w:szCs w:val="28"/>
          <w:rtl w:val="true"/>
          <w:lang w:bidi="ar-SA"/>
        </w:rPr>
        <w:t>كان التّاسىّ بهم من أفضل العمل</w:t>
      </w:r>
    </w:p>
    <w:p>
      <w:pPr>
        <w:pStyle w:val="BookText"/>
        <w:rPr/>
      </w:pPr>
      <w:r>
        <w:rPr>
          <w:rFonts w:ascii="Amiri" w:hAnsi="Amiri" w:eastAsia="Amiri" w:cs="Amiri"/>
          <w:color w:val="111111"/>
          <w:sz w:val="28"/>
          <w:sz w:val="28"/>
          <w:szCs w:val="28"/>
          <w:rtl w:val="true"/>
          <w:lang w:bidi="ar-SA"/>
        </w:rPr>
        <w:t>لو لا الوصيّة كان الخلق فى عمه</w:t>
      </w:r>
    </w:p>
    <w:p>
      <w:pPr>
        <w:pStyle w:val="BookText"/>
        <w:rPr/>
      </w:pPr>
      <w:r>
        <w:rPr>
          <w:rFonts w:ascii="Amiri" w:hAnsi="Amiri" w:eastAsia="Amiri" w:cs="Amiri"/>
          <w:color w:val="111111"/>
          <w:sz w:val="28"/>
          <w:sz w:val="28"/>
          <w:szCs w:val="28"/>
          <w:rtl w:val="true"/>
          <w:lang w:bidi="ar-SA"/>
        </w:rPr>
        <w:t>و بالوصيّة دام الملك فى الدّول</w:t>
      </w:r>
    </w:p>
    <w:p>
      <w:pPr>
        <w:pStyle w:val="BookText"/>
        <w:rPr/>
      </w:pPr>
      <w:r>
        <w:rPr>
          <w:rFonts w:ascii="Amiri" w:hAnsi="Amiri" w:eastAsia="Amiri" w:cs="Amiri"/>
          <w:color w:val="111111"/>
          <w:sz w:val="28"/>
          <w:sz w:val="28"/>
          <w:szCs w:val="28"/>
          <w:rtl w:val="true"/>
          <w:lang w:bidi="ar-SA"/>
        </w:rPr>
        <w:t>فاعمد إليها و لا تهمل طريقتها</w:t>
      </w:r>
    </w:p>
    <w:p>
      <w:pPr>
        <w:pStyle w:val="BookText"/>
        <w:rPr/>
      </w:pPr>
      <w:r>
        <w:rPr>
          <w:rFonts w:ascii="Amiri" w:hAnsi="Amiri" w:eastAsia="Amiri" w:cs="Amiri"/>
          <w:color w:val="111111"/>
          <w:sz w:val="28"/>
          <w:sz w:val="28"/>
          <w:szCs w:val="28"/>
          <w:rtl w:val="true"/>
          <w:lang w:bidi="ar-SA"/>
        </w:rPr>
        <w:t>إنّ الوصيّة حكم اللّه فى الازل‌</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إلى آخر الأبيات المنشدة له فى هذا الباب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هذا الكتاب مواضع من الدّلالة على تسنّنه و إعوجاجه، أو تحيّره فى سبيله و منهاجه، أو وقوع تصرّف من الأبالسة فى مزاجه، مع أنّه من محررّات أواخر عمره و خواتم أمره، فمن جملة تلك المواضع قوله فى آخر الكتاب عند شروعه فى الدّعاء و إيصائه إلى التّبعة و الأصحاب بأن يداوموا عند خاتمة المجالس بدعاء يذكره هناك هذا الدّعاء سمعته من رسول اللّه صلى اللّه عليه و آله فى المنام يدعو به بعد فراغ القارئ عليه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سنة تسع و تسعين و خمسمأة بمكّة، بين باب الحرورة و أجياد، يقرأه الرّجل الصالح محمّد بن خالد الصّدفى و هو الّذى كان يقرأ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لأبى حامد الغزالىّ رحمه اللّه، و سألت رسول اللّه صلى اللّه عليه و آله و سلّم فى تلك الرّؤيا عن المطلقة بالثّلاث فى لفظ واحد؛ و هو أن يقول لها أنت طالو ثلاثا؛ فقال صلى اللّه عليه و آله و سلّم هى ثلاث كما قال، لا يحلّ له حتّى تنكح زوجا غيره، فكنت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فانّ قوما من أهل العلم يجعلون ذلك طلقة واحدة، فقال أولئك حكموا بما وصل إليهم و أصابوا، ففهمت من هذا تقرير </w:t>
      </w:r>
    </w:p>
    <w:p>
      <w:pPr>
        <w:pStyle w:val="BookText"/>
        <w:rPr/>
      </w:pPr>
      <w:r>
        <w:rPr>
          <w:rFonts w:ascii="Amiri" w:hAnsi="Amiri" w:eastAsia="Amiri" w:cs="Amiri"/>
          <w:color w:val="111111"/>
          <w:sz w:val="28"/>
          <w:sz w:val="28"/>
          <w:szCs w:val="28"/>
          <w:rtl w:val="true"/>
          <w:lang w:bidi="ar-SA"/>
        </w:rPr>
        <w:t>حكم كلّ مجتهد مصيب، فكنت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ما أريد فى هذه المسألة إلّا ما تحكم به أنت إذ استفتيت،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ثلاث، فرأيت شخصا قد قام من آخر النّاس و رفع صوته، و قال بسوء أدب يخاطب رسول اللّه صلى اللّه عليه و آله و سلّم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لانحكمك بامضاء الثّلاث، و لا بتصوبك حكم اولئك الذين ردّوها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فأحمّر وجه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غضبا علي ذلك المتكلّم، و رفع صورته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ثلاث كمال قال لا تحلّ له حتّى تنكح زوجا غيره، لا تستحلّوا الفروج؛ فما زال يصيح بهذه الكلمات حتّى أسمع من كان فى الطّواف، و ذلك المتكلّم يذوب و يضمحلّ حتّى ما بقي منه على الأرض شى‌ء فكنت أسأل عنه من هو هذا الّذى غضب رسول اللّه صلى اللّه عليه و آله و سلّم فيقال له هو ابليس لعنه اللّه تعالى، فاستيقظت‌</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 فى جملة ما ذكره فيه من الوصايا و عليك من قيام الليل بما يزيل عنك اسم الغفلة، و أقلّ ذلك أن تقوم بعشر آيات لم تكتب من الغافلين هكذا ثبت عن رسول اللّه صلى اللّه عليه و آله و حافظ فى السّنة كلّها على القيام كل ليلة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تدرى متى تصادف ليلة القدر من سنتك، فانّى قد رأيتها مرارا فى غير شهر رمضان؛ فهى تدور فى السّنة و أكثر ما يكون فى شهر رمضان إلى آخر ما ذكره من خلاف إجماع الامة، بل خلاف كتاب اللّه و سنّة رسوله و مذهب جميع أهل بيت العصمة فهل هذا منه إلّا خروج عن دائرة الشّرع و الدّين، أو دخول فى أهل السّفسطة و الخيل المجانين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من جملة ما يؤيّد كون نطقات الرّجل من باب الوسوسة و الخيال، و كلماته من قبيل كلمات أرباب الحيرة و الضّلال، ما نقله بعض أصوليى متأخّرينا فى مسألة أقل الجمع عن المحشيّ الشّيرازى عن بلديه العلّامة باصطلاح أهل مذهبهم عن هذا الرّجل أيضا انّه قال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و سلّم فى بعض الوقايع فسألته عن أقلّ مراتب الجمع،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فريق إلى انّه ثلاثة و فريق إلى انّه إثنان؛ فما الحقّ؟ فقال صلى اللّه عليه و آله أخطأ هؤلاء و هؤلاء، بل ينبغى أن يفصّل و يقال امّا جمع فرد او جمع زوج، فاقلّ مراتب الاوّل ثلاثة، و اقلّ مراتب الثانى إثنان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كذلك ما نقله عنه شيخنا البهائى رحمه اللّه فى الجزء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فى الجزء الثّالث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إتّفق العلماء على انّ الرّجلين من أعضاء الوضوء و اختلفوا فى صورة طهارتهما، هل ذلك بالغسل أو المسح أو بالتّخيير بينهما، و مذهبنا التّخيير و الجمع أولى و ما من قول إلّا و به قائل، فالمسح بظاهر الكتاب، و الغسل بالسنّة، ثم قال بعد كلام طويل يتعلق بالباطن، و أمّا القرائة فى قوله تعالى و أرجلكم بفتح اللّام و كسرها من أجل العطف على الممسوح، فالخفض أو على المغسول، فالفتح فمذهبنا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فى اللّام لا يخرجه عن الممسوح، فانّ هذه الواو قد تكون و او مع و واو المعيّة تنصب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فحجّة من يقول بالمسح فى هذه الآية أقوى لأنّه يشارك القائل بالغسل فى الدّلالة الّتى اعتبرها و هى فتح اللّام و لم يشاركه من يقول بالغسل فى فتح اللّام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يؤكّد ما ذكره أيضا ما نقله الفاضل الدميرى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الآتى ذكره و ترجمته عنقريب إنشاء اللّه عن الفاضل الذّهبى، عن الشّيخ فتح الدّين اليعمرى عن الشّيخ أبى الفتح القشيرىّ انّه قال سمعت الشّيخ عزّ الدّين بن عبد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سئل عن ابن عربّى فقال شيخ سوء كذّاب،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كذّاب أيضا قال نعم، تذاكرنا يوما نكاح الجنّ فقال الجنّ روح لطيف و الإنس جسم كثيف، فكيف يجتمعان، ثمّ غاب عنّا مدّة و جاء و فى رأسه شجّة، فقيل له فى ذلك فقال تزوّجت امرأة من الجن، فحصل بينى و بينها شى‌ء فشجتنى هذه الشّجة، ثمّ قال قال الإمام الذهبىّ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اظنّ ابن عربىّ تعمّد هذه الكذبة، و انّما هى من خرافات الرّياضة، ثمّ كلامه‌</w:t>
      </w:r>
      <w:r>
        <w:rPr>
          <w:rStyle w:val="FootnoteAnchor"/>
          <w:rtl w:val="true"/>
        </w:rPr>
        <w:footnoteReference w:id="4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الآقا أعطاه اللّه سرور دار البقاء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مقامع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جواب من سأله عن أدلّة القائلين بوحدة الوجود فى جملة كلام له و قال المحقّق الشّريف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حواشى 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تقول فيمن يرى أنّ الوجود مع كونه عين الواجب و غير قابل للتّجزىّ و الإنقسام قد انبسط على هياكل الموجودات فظهر فيها، فلا يخلو </w:t>
      </w:r>
    </w:p>
    <w:p>
      <w:pPr>
        <w:pStyle w:val="BookText"/>
        <w:rPr/>
      </w:pPr>
      <w:r>
        <w:rPr>
          <w:rFonts w:ascii="Amiri" w:hAnsi="Amiri" w:eastAsia="Amiri" w:cs="Amiri"/>
          <w:color w:val="111111"/>
          <w:sz w:val="28"/>
          <w:sz w:val="28"/>
          <w:szCs w:val="28"/>
          <w:rtl w:val="true"/>
          <w:lang w:bidi="ar-SA"/>
        </w:rPr>
        <w:t>عنه شى‌ء من الأشياء، بل هو حقيقتها و عينها، و إنّما امتازت و تعدّدت بتقيّدات و تعيّنات إعتباريّة، و يمثّل ذلك بالبحر و ظهوره فى صورة امواج متكثرة، مع أنّه ليس هناك إلّا حقيقة البحر فقط،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طور ورآء طور، و العقل لا يتوصّل إليه إلّا بالمشاهدات الكشفيّة؛ دون المظاهرات العقليّة، و كلّ مسّر لما خلق 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العارف علاء الدّولة السّمنانى مع غاية اعتقاده و غلوّه فى الشّيخ العارف محيى الدّين الأعرابىّ، حتّى أنّه خاطبه فى حواشيه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الصّدّيق، و أيّها المقرّب، و أيّها الولىّ، و أيّها العارف الحقّاني، كتب علي قوله فى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اظهر الاشياء و هو عينها،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يستحيى من الحقّ، أيّها الشّيخ لو سمعت من أحد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الشّيخ عين وجود الشّيخ لا تسامحه ألبتّة بل تغضب عليه؛ فكيف يسوغ لك أن تنسب هذا الهذيان إلى الملك الديّان، تب إلى اللّه توبة نصوحا لتنجو من هذه الورطة الوعرة الّتى يستنكف منها الدهريّون و الطبيعيّون و اليونانيّون، و السّلام على من اتّبع الهدى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محيى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كه هركه بت پرستيد بهمان خدا را پرستيده باشد؛ و چون سامرىّ گوساله ساخت و مردم را بعبادت او خواند حق تعالى يارى نكرد هارون را بر سامرى از براى آنكه ميخواست كه در هر صورتى پرستيده شود، حقّ تعالى نصارى را تكفير ننمود بسبب آنكه بالوهيّت عيسى قائل شدند، بلكه بسبب آنكه خدا را منحصر در عيسى دانستند چنانكه فرمود لقد كفر الّذين قالوا إنّ اللّه هو المسيح و خود را خاتم الأوليآء دانسته، و گفته كه ختم ولايت باو شده، و پيغمبران نزد او حاضر شدند بجهت تهنيت و مباركبادى ختم ولايت، و نيز گفته كه جميع أنبيا إقتباس علم ميكنند از مكاة خاتم انبياء، و جميع أولياء إقتباس علم ميكنند از مكاة خاتم اولياء، و گفته كه خاتم أولياء أفضل است از ساير أولياء در ولايت، چنانكه خاتم أنبياء أفضل است از سائر انبياء در رسالت؛ و نيز گفته كه اهل آتش در دوزخ تنعّم ميكنند، و بآتش راحت ميابند </w:t>
      </w:r>
    </w:p>
    <w:p>
      <w:pPr>
        <w:pStyle w:val="BookText"/>
        <w:rPr/>
      </w:pPr>
      <w:r>
        <w:rPr>
          <w:rFonts w:ascii="Amiri" w:hAnsi="Amiri" w:eastAsia="Amiri" w:cs="Amiri"/>
          <w:color w:val="111111"/>
          <w:sz w:val="28"/>
          <w:sz w:val="28"/>
          <w:szCs w:val="28"/>
          <w:rtl w:val="true"/>
          <w:lang w:bidi="ar-SA"/>
        </w:rPr>
        <w:t>و لذت ميبرند، و عذاب كافر منقطع خواهد شد، و عذاب مشتّق است از عذب بمعنى شيرينى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محيى الدين مذهب جبر را بجميع عرفاء داده و شبسترى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آنكس را كه مذهب غير جبر است</w:t>
      </w:r>
    </w:p>
    <w:p>
      <w:pPr>
        <w:pStyle w:val="BookText"/>
        <w:rPr/>
      </w:pPr>
      <w:r>
        <w:rPr>
          <w:rFonts w:ascii="IRNazanin" w:hAnsi="IRNazanin" w:eastAsia="IRNazanin"/>
          <w:color w:val="111111"/>
          <w:sz w:val="28"/>
          <w:sz w:val="28"/>
          <w:szCs w:val="28"/>
          <w:rtl w:val="true"/>
          <w:lang w:bidi="fa-IR"/>
        </w:rPr>
        <w:t>نبى گفتا كه او مانند گبر است</w:t>
      </w:r>
    </w:p>
    <w:p>
      <w:pPr>
        <w:pStyle w:val="BookText"/>
        <w:rPr/>
      </w:pPr>
      <w:r>
        <w:rPr>
          <w:rFonts w:ascii="IRNazanin" w:hAnsi="IRNazanin" w:eastAsia="IRNazanin"/>
          <w:color w:val="111111"/>
          <w:sz w:val="28"/>
          <w:sz w:val="28"/>
          <w:szCs w:val="28"/>
          <w:rtl w:val="true"/>
          <w:lang w:bidi="fa-IR"/>
        </w:rPr>
        <w:t>و جميع أشاعره أهل سنّت جبرى مذهبند؛ و چه خوب گفته است إمام فخر رازىّ شافعىّ أشعرى در اين مقام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كانت الأشياء من اللّه قدّرت</w:t>
      </w:r>
    </w:p>
    <w:p>
      <w:pPr>
        <w:pStyle w:val="BookText"/>
        <w:rPr/>
      </w:pPr>
      <w:r>
        <w:rPr>
          <w:rFonts w:ascii="IRNazanin" w:hAnsi="IRNazanin" w:eastAsia="IRNazanin"/>
          <w:color w:val="111111"/>
          <w:sz w:val="28"/>
          <w:sz w:val="28"/>
          <w:szCs w:val="28"/>
          <w:rtl w:val="true"/>
          <w:lang w:bidi="fa-IR"/>
        </w:rPr>
        <w:t>فقد قام عذر للرّوافض فى السبّ</w:t>
      </w:r>
    </w:p>
    <w:p>
      <w:pPr>
        <w:pStyle w:val="BookText"/>
        <w:rPr/>
      </w:pPr>
      <w:r>
        <w:rPr>
          <w:rFonts w:ascii="Amiri" w:hAnsi="Amiri" w:eastAsia="Amiri" w:cs="Amiri"/>
          <w:color w:val="111111"/>
          <w:sz w:val="28"/>
          <w:sz w:val="28"/>
          <w:szCs w:val="28"/>
          <w:rtl w:val="true"/>
          <w:lang w:bidi="ar-SA"/>
        </w:rPr>
        <w:t>إذا كان ربّ العرش فى حكمه قضى</w:t>
      </w:r>
    </w:p>
    <w:p>
      <w:pPr>
        <w:pStyle w:val="BookText"/>
        <w:rPr/>
      </w:pPr>
      <w:r>
        <w:rPr>
          <w:rFonts w:ascii="Amiri" w:hAnsi="Amiri" w:eastAsia="Amiri" w:cs="Amiri"/>
          <w:color w:val="111111"/>
          <w:sz w:val="28"/>
          <w:sz w:val="28"/>
          <w:szCs w:val="28"/>
          <w:rtl w:val="true"/>
          <w:lang w:bidi="ar-SA"/>
        </w:rPr>
        <w:t>عليهم بهذا فالعتاب على الربّ</w:t>
      </w:r>
    </w:p>
    <w:p>
      <w:pPr>
        <w:pStyle w:val="BookText"/>
        <w:rPr/>
      </w:pPr>
      <w:r>
        <w:rPr>
          <w:rFonts w:ascii="Amiri" w:hAnsi="Amiri" w:eastAsia="Amiri" w:cs="Amiri"/>
          <w:color w:val="111111"/>
          <w:sz w:val="28"/>
          <w:sz w:val="28"/>
          <w:szCs w:val="28"/>
          <w:rtl w:val="true"/>
          <w:lang w:bidi="ar-SA"/>
        </w:rPr>
        <w:t xml:space="preserve">انتهى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المحدث النيسابورىّ فى رجاله الكبير بعد ذكره الرّجل بعنوان محمّد بن على بن محمّد المتكرر ثلاثا، الشّيخ محيى الدّين أبو عبد اللّه الّطّائى الحاتمّى الاندلسى المغربّى أصلا المكىّ نزلا ثمّ الدّمشقى، كان من أكابر العرفاء و مصنّفيهم، له كتب معروفة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جدّا،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المبادى و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الدّوائر و الجداول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و التفصيل فى معرفة معانى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التّدبيرات الإلهيّة فى إصلاح مملكة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عنقاء 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معرفة ختم الاولياء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المفاتح 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قصائد و 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له يد طولى فى علم الحروف، و من استخراجه إذا دخل السّين فى الشين ظهر قبر محيى الدّين، فلمّا دخل السلطان سليم الشّام تفحّص عن قبره و عمّره بعد الإندراس، و منه ما انشد فى ظهور القائم عليه السّلام</w:t>
      </w:r>
    </w:p>
    <w:p>
      <w:pPr>
        <w:pStyle w:val="BookText"/>
        <w:rPr/>
      </w:pPr>
      <w:r>
        <w:rPr>
          <w:rFonts w:ascii="IRNazanin" w:hAnsi="IRNazanin" w:eastAsia="IRNazanin"/>
          <w:color w:val="111111"/>
          <w:sz w:val="28"/>
          <w:sz w:val="28"/>
          <w:szCs w:val="28"/>
          <w:rtl w:val="true"/>
          <w:lang w:bidi="fa-IR"/>
        </w:rPr>
        <w:t>إذا دار الزّمان على حروف</w:t>
      </w:r>
    </w:p>
    <w:p>
      <w:pPr>
        <w:pStyle w:val="BookText"/>
        <w:rPr/>
      </w:pPr>
      <w:r>
        <w:rPr>
          <w:rFonts w:ascii="IRNazanin" w:hAnsi="IRNazanin" w:eastAsia="IRNazanin"/>
          <w:color w:val="111111"/>
          <w:sz w:val="28"/>
          <w:sz w:val="28"/>
          <w:szCs w:val="28"/>
          <w:rtl w:val="true"/>
          <w:lang w:bidi="fa-IR"/>
        </w:rPr>
        <w:t>ببسم اللّه فالمهدىّ قاما</w:t>
      </w:r>
    </w:p>
    <w:p>
      <w:pPr>
        <w:pStyle w:val="BookText"/>
        <w:rPr/>
      </w:pPr>
      <w:r>
        <w:rPr>
          <w:rFonts w:ascii="Amiri" w:hAnsi="Amiri" w:eastAsia="Amiri" w:cs="Amiri"/>
          <w:color w:val="111111"/>
          <w:sz w:val="28"/>
          <w:sz w:val="28"/>
          <w:szCs w:val="28"/>
          <w:rtl w:val="true"/>
          <w:lang w:bidi="ar-SA"/>
        </w:rPr>
        <w:t>و إذا دار الحروف عقيب صوم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فاقرؤا الفاطمىّ منّى السّلاما </w:t>
      </w:r>
    </w:p>
    <w:p>
      <w:pPr>
        <w:pStyle w:val="BookText"/>
        <w:rPr/>
      </w:pPr>
      <w:r>
        <w:rPr>
          <w:rFonts w:ascii="Amiri" w:hAnsi="Amiri" w:eastAsia="Amiri" w:cs="Amiri"/>
          <w:color w:val="111111"/>
          <w:sz w:val="28"/>
          <w:sz w:val="28"/>
          <w:szCs w:val="28"/>
          <w:rtl w:val="true"/>
          <w:lang w:bidi="ar-SA"/>
        </w:rPr>
        <w:t xml:space="preserve">ظاهر تصانيفه على مذهب العامّة، لانّه كان فى زمن شديد، و قد أخرجنا عباراته النّاصّة على خصائص مذهب الإماميّة الاثنى عشريّة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العلم العزيز؛ أشار فى الفصّ الهارونّى إلى حديث المنزلة، و قال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 الفلك الثامن و التّاسع قصرا له اثنى عشر برجا، على مثال النبى و الأئمّة الإثنى عشر، إلى آخر ما نقله عن الرّجل من عبارات فصوصه و فتوحاته الظاهرة فى صفاء طوّيته، و حسن اعتقاداته؛ مع انها اعمّ من المدّعى عند من وجد أضعاف هذه العبارات فى كتب كبار العامّة العميآء الإعتراف جميع الامّة بالأئمّة الاثنى عشر من ذوى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القربى، و كذا يكون المهدىّ المنتظر من أولاد فاطمة الزهراء، و نسل علىّ المرتضى فكيف بمثل هذا الفهم العارف الحاذق المدّعي للمرتبة العليا، و المتحيّر فى أمره عقول أبناء الدّين 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ذلك و ما نسب إليه بعض الغاغة انّه قال لم يقتل يزيد الحسين إلّا بسيف جدّه، فذلك قول القاضى أبى بكر محمد بن عبد اللّه بن العربىّ المعافرىّ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تلميذ الغزاليّ فى شرح قصيدته الهمزيّة، و فسّره ابن حجر، و قال أى لأنّه الخليفة و الحسين عليه السّلام باغ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الباب الثّامن عشر و ثلاثمأة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ثمّة شارع إلّا اللّه قال اللّه تعالى لنبيّه صلى اللّه عليه و آله لتحكم بين النّاس بما أريك اللّه، و لم يقل له بما رأيت بل عاتبه سبحانه لمّا حرّم على نفسه باليمين فى قصّة عايشة و حفصة بقوله جلّ و علا يا ايّها النّبى لم تحرّم ما أحلّ اللّه لك، تبتغى مرضات أزواجك، و كان هذا ممّا ارته نفسه و هذا يدلّك على 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اراك اللّه انّه ما يوحى إليه لا ما يراه من رأيه، فلو كان هذا الدين بالرأى لكان رأى النّبى اولى من رأى من ليس بمعصوم و من الخطاء اقرب اليه من اصابته إلي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باب آخر منه ليجوز أن يدان اللّه بالرّأى، و هو القول بغير حجة و برهان من كتاب و لا سنّة و لا اجماع، و امّا القياس فلا أقول به و لا اقلّد فيه جملة واحدة فما أوجب اللّه علينا الإذن بقول أحد غير رسول صلى اللّه عليه و آله و سلّم انتهى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و قد اكثر القول فى هذا المعنى فى مواضع من كتبه و من أشعاره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رأيت ولائى آل طه وسيلة</w:t>
      </w:r>
    </w:p>
    <w:p>
      <w:pPr>
        <w:pStyle w:val="BookText"/>
        <w:rPr/>
      </w:pPr>
      <w:r>
        <w:rPr>
          <w:rFonts w:ascii="Amiri" w:hAnsi="Amiri" w:eastAsia="Amiri" w:cs="Amiri"/>
          <w:color w:val="111111"/>
          <w:sz w:val="28"/>
          <w:sz w:val="28"/>
          <w:szCs w:val="28"/>
          <w:rtl w:val="true"/>
          <w:lang w:bidi="ar-SA"/>
        </w:rPr>
        <w:t>على رغم أهل البعد يورثنى القربا</w:t>
      </w:r>
    </w:p>
    <w:p>
      <w:pPr>
        <w:pStyle w:val="BookText"/>
        <w:rPr/>
      </w:pPr>
      <w:r>
        <w:rPr>
          <w:rFonts w:ascii="IRNazanin" w:hAnsi="IRNazanin" w:eastAsia="IRNazanin"/>
          <w:color w:val="111111"/>
          <w:sz w:val="28"/>
          <w:sz w:val="28"/>
          <w:szCs w:val="28"/>
          <w:rtl w:val="true"/>
          <w:lang w:bidi="fa-IR"/>
        </w:rPr>
        <w:t>فما طلب المبعوث اجرا على الهدى</w:t>
      </w:r>
    </w:p>
    <w:p>
      <w:pPr>
        <w:pStyle w:val="BookText"/>
        <w:rPr/>
      </w:pPr>
      <w:r>
        <w:rPr>
          <w:rFonts w:ascii="Amiri" w:hAnsi="Amiri" w:eastAsia="Amiri" w:cs="Amiri"/>
          <w:color w:val="111111"/>
          <w:sz w:val="28"/>
          <w:sz w:val="28"/>
          <w:szCs w:val="28"/>
          <w:rtl w:val="true"/>
          <w:lang w:bidi="ar-SA"/>
        </w:rPr>
        <w:t>بتبليغه إلّا المودّة فى القربى</w:t>
      </w:r>
    </w:p>
    <w:p>
      <w:pPr>
        <w:pStyle w:val="BookText"/>
        <w:rPr/>
      </w:pPr>
      <w:r>
        <w:rPr>
          <w:rFonts w:ascii="Amiri" w:hAnsi="Amiri" w:eastAsia="Amiri" w:cs="Amiri"/>
          <w:color w:val="111111"/>
          <w:sz w:val="28"/>
          <w:sz w:val="28"/>
          <w:szCs w:val="28"/>
          <w:rtl w:val="true"/>
          <w:lang w:bidi="ar-SA"/>
        </w:rPr>
        <w:t>توفّى ليلة الجمعة الثّانى و العشرين من شهر ربيع الاوّل سنة ثمان و ثلاثين و ستمأة، و قبره بصالحيّة دمشق مزار مشهور، يروى 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جمال الدّين ابن ابى البركات؛ و يونس بن يحيى بن العبّاس، و عبد الوهّاب بن علي البغدادىّ الصّوفى، و الحافظ أبو طاهر أحمد بن محمّد السلفّى، و الفقيه أبو عبد اللّه محمّد بن عبد اللّه الحجرى و ابو الوليد احمد بن محمد بن محمد بن العربى؛ و ابو عبد اللّه محمّد بن عيشون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على بن عمر الوافى الصوفّى و صحّ حديثه عند العرفاء و الصوفيّة و اكثر العامّة و بعض الإماميّة تمّ كلام هذا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عنه هو و غيره أيضا أنّه قال فى الباب الثلاثمأة و الستّة و الستّين من 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خليفة يخرج من عترة رسول اللّه صلى اللّه عليه و آله و سلّم من ولد فاطمة عليها السلام، يواطى إسمه إسم رسول اللّه صلى اللّه عليه و آله جدّه الحسين بن علّى عليه السّلام، يبايع بين الرّكن و المقام؛ يشبه رسول اللّه صلى اللّه عليه و آله في الخلق و ينزل عنه فى الخلق، أسعد النّاس به أهل الكوفة، يعيش خمسا أو سبعا أو تسعا يضع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يدعوا الى اللّه بالسّيف، و يرفع المذاهب عن الارض، فلا يبقى إلّا الدّين الخالص، اعداؤه مقلّدة العلماء أهل الإجتهاد لما يرونه يحكم بخلاف ما ذهبت اليه ائمتهم، فيدخلون كرها تحت حكمه، خوفا من سيفه يفرح به عامّة المسلمين اكثر من خواصهم، يبايعه العارفون من أهل الحقايق عن شهود و كشف؛ بتعريف إلهىّ له رجال الهيّون يقيمون دعوته و ينصرونه، و لو لا انّه السّيف بيده لأفتى الفقهاء بقتله، إلى آخر ما ذكره‌</w:t>
      </w:r>
      <w:r>
        <w:rPr>
          <w:rStyle w:val="FootnoteAnchor"/>
          <w:rtl w:val="true"/>
        </w:rPr>
        <w:footnoteReference w:id="4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سيّدنا المحدّث الجزائرىّ رحمه اللّه بعد نقله عن الرّجل هذه المقالة إلى آخرها، و هو كلام انيق بل، ربّما لاح منه حسن الإعتقاد و الردّ على اهل الرّأى و القياس كابى حنيفة و اضرابه، و لكن الظّاهر انّه كلام خال عن التعصّب، و إن كان صاحبه من أهل السنّة بلا كلام، و اقول بل لو ثبت منه هذا الكلام لدلّ على كونه علاوة على </w:t>
      </w:r>
    </w:p>
    <w:p>
      <w:pPr>
        <w:pStyle w:val="BookText"/>
        <w:rPr/>
      </w:pPr>
      <w:r>
        <w:rPr>
          <w:rFonts w:ascii="Amiri" w:hAnsi="Amiri" w:eastAsia="Amiri" w:cs="Amiri"/>
          <w:color w:val="111111"/>
          <w:sz w:val="28"/>
          <w:sz w:val="28"/>
          <w:szCs w:val="28"/>
          <w:rtl w:val="true"/>
          <w:lang w:bidi="ar-SA"/>
        </w:rPr>
        <w:t>الفضيلة من الصّوفيّة الصائبة النائبة عن الطريقة العائبة بمراسم الشّريعة، و على ذلك فهو معذور فيما ينطق و يلوك، و مخذول من اللّه و رسوله فى هذا السّير و السّلوك،</w:t>
      </w:r>
    </w:p>
    <w:p>
      <w:pPr>
        <w:pStyle w:val="BookText"/>
        <w:rPr/>
      </w:pPr>
      <w:r>
        <w:rPr>
          <w:rFonts w:ascii="Amiri" w:hAnsi="Amiri" w:eastAsia="Amiri" w:cs="Amiri"/>
          <w:color w:val="111111"/>
          <w:sz w:val="28"/>
          <w:sz w:val="28"/>
          <w:szCs w:val="28"/>
          <w:rtl w:val="true"/>
          <w:lang w:bidi="ar-SA"/>
        </w:rPr>
        <w:t>و قال الفاضل المتبحر المولى إسماعيل الخاجوئى رحمه اللّه فى بعض تعليقاته على قول من نقل عنه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خليفة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يناقض ما نقل عنه أنّه قال فى فتوحاته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لم أسأل اللّه أن يعرفنى إمام زمانى، و لو كنت سألته لعرفنى، فانظر كيف خذله اللّه و تركه و نفسه فانّه مع سماعه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يعرف إمام زمانه مات ميّتة جاهليّة المشهور بين العلماء كافّة كيف يسعه الإستغناء عن هذه المعرفة، و كيف سوغه عدم السؤال عنها، و لعل امثال هذه المناقضات الواضحة، و مخالفات الشّرع الفاضحة، إنّما كانت تصدر عنه لإختلال عقله لشدة الرّياضة فى الجوع، فكان يكتب ما يأتى بقلمه ممّا يخطر بباله من غير رجوع إنتهى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ما يؤيّد وجود هذه الفضيلة أيضا فيه، بل وقوع كثير من هذه الطّائفة أيضا باغوائه فى هذا التيه، هو قول سيّدنا المعظّم عليه أيضا قدّس سرّه فى كتاب شرحه على أسماء اللّه الحسنى عند انجرار كلامه إلى ذكر أهل المعنى و الطّالبين لمعرض هذا الأدنى، و رأينا الصوفيّة من أشدّ النّاس ضررا على الدّين، لأنّهم يقولون القول و يصدّقهم عليه عوامّ المذهب و حكّام الجور، و يقهرون النّاس على تصديقهم و ركوب طريقتهم، كان شيخ صوفّى صاحب ذكر و حلقة فى شيراز و كنت أراه ليالى الجمع تحت قبة السيّد أحمد رضى اللّه عنه وسط الحلقة، و كان يقول إذا رجع من مشايعة الأموات كنّا نزرع الأموات؛ فظهر بعد مدّة انّه على مذهب التّناسخ، و أمّا الصّلاة و العبادات فمشايخهم يتركونها إستنادا إلى إنّها وسائط بين الرّبّ و العبد، و ليس بينه و بين العارفين حجاب، و يستدلّون بقوله تعالى و اعبد ربّك حتّي بأتيك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يلزم من هذا أقول و يلزم من هذا إنّهم أكمل من الأنبياء و اوصيائهم، و لعل الصّوفيّة يلتزمون ذلك كما هو الظّاهر من كلام محيى الدّين الأعرابىّ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حسب الدّلالة على كونه من جملة الصوفيّة الغير الصافيّة، أخذه فى جملة مصنّفاته من كلّ قريب و بعيد، و نقله من كلّ قديم و جديد، سوى اهل بيت العصمة و الطّهارة؛ و خزنة العلم و الحكمة، مثل شيخهم الغزّالىّ، و الشّيخ محيى الدين الآخر عبد القادر الجيلانى، و مجد الدّين البغدادىّ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أقرانهم المجدّين فى إثبات ولاية الجهلة بآداب الدّين، و حملة أوزار السّفلة و المشعبدين، و لذا سمّاه بعض مشايخ عرفائنا المتأخّرين بمميت الدّين و عبر عنه مولانا الوالد المرحوم المحترم على اللّه مقامه فى عليين بلقب احسن من ذلك اللّقب هو ما حى الدّين، نعم في هذه الطّائفة جماعة على حدة ينظرون دائما إلى أمثال هؤلاء الملاحدة بعين واحدة، مثل ابن فهد الحلّى؛ و شيخنا البهائى، و مولانا محسن الكاشى و المولى محمّد تقى المجلسّى، و القاضي نور اللّه التسترىّ، و لا سيّما المتأخر منهم الملقّب من أجل ذلك بشيعه تراش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هذا المتأخّر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صاحب هذه التّرجمة بما ترجمته بعد التّسمية 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أوحد الموحّدين محيى الدّين محمّد بن علىّ العربّى الحاتمىّ الأندلسىّ قدّس سره العزيز، هكذا كان من أهل بيت الفضل و الجود، و المتصاعدين من حضيض التعلّقات و القيود؛ إلى أوج الإطلاق و الشّهود، و تنتهى نسبة خرقته بواسطة واحدة إلى خضر النبى عليه السّلام و الخضر بموجب تصريح مولانا قطب الدّين الأنصارىّ صاحب المكاتيب خليفة الإمام ابن الإمام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ابو الفتوح الرّازى فى تفسير آية فانّها محرّمة عليهم أربعين سنة يتيهون فى الأرض انّه قال لبعض الملحوظين بعين العناية فى هذه الطّريقة، أنا من جملة موالى علىّ و الموكّلين بشيعته؛ و قد سمع من بعض فقراء السّلسلة النّور بخشيّة أنّه قال كلّ من أظهر ملاقات الخضر عليه السّلام من مشايخ هذه الطّائفة أو نسب إليه خرقته فقد التزم بمذهب الشّيعة، و قد أشعر هذا الشّيخ بمعتقد نفسه في باب الإمامة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عبارته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فى إعتقاده بالائمّة الإثنى عشر، و ثبوت الوصاية </w:t>
      </w:r>
    </w:p>
    <w:p>
      <w:pPr>
        <w:pStyle w:val="BookText"/>
        <w:rPr/>
      </w:pPr>
      <w:r>
        <w:rPr>
          <w:rFonts w:ascii="Amiri" w:hAnsi="Amiri" w:eastAsia="Amiri" w:cs="Amiri"/>
          <w:color w:val="111111"/>
          <w:sz w:val="28"/>
          <w:sz w:val="28"/>
          <w:szCs w:val="28"/>
          <w:rtl w:val="true"/>
          <w:lang w:bidi="ar-SA"/>
        </w:rPr>
        <w:t xml:space="preserve">لهم عن السيّد البشر صلوات اللّه عليهم، و أشار فى عنوان الفصّ الهارونىّ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حديث المنزلة، و فى رسالة عقيدته المشهورة أيضا إشارة لطيفة إلى وجوب الإذعان بالامور الواقعة فى يوم الغدير الّتى من جملتها تعيين خلافة جناب الأمير عليه السّلام، حيث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 فى حجّة وداعه على كلّ من حضر من أتباعه؛ فخطب و ذكر و خوّف و حذّر و وعد و أوعد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بلغت؟ فقالوا بلّغت يا رسول اللّه، فقال اللّهم اشهد و ذكر ايضا فى الباب الثّلاثمأة و السّادس و الستّين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إمامنا المهدىّ صاحب الأمر عليه السّلام، و علامات ظهوره كما ذكره علماؤنا الإماميّة في مؤلّفاتهم و أفاد أنّه عليه السّلام يمحو أثر المذاهب المشهورة عن وجه الأرض؛ و يكون أسعد الناس به فى ذلك الزّمان شيعة الكوفة، و هذه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خليفة تخرج من عترة رسول اللّه صلى اللّه عليه و آله، من ولد فاطمة إلى أخر ما تقدّم نقله و حكايته؛ و ذكر أيضا بعد ذلك انّ جناب غوث المتأخّرين السيّد محمّد الشّهير بنور بخش، نور اللّه مرقده و هو الّذى كان جامعا للعلوم الظّاهريّة و الباطنيّة قد صححّ عقائد جناب هذا الشّيخ المحترم على الوجه الأتمّ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صاحب المجالس أخذ فى تأويل كلماته الكفريّة، مثل قوله بوحدة وجود الخالق و المخلوق؛ و كون عبادة الأصنام هى عبادة اللّه، و انّ رسل اللّه يستفيدون المعرفة من خاتم الاولياء و انّ الكفّار غير مخلّدين فى النّار و غير ذلك، و لو كان الأمر كذلك لما بقى على وجه الأرض كافر و لا هالك و لا جازا إظهار البراءة من أحد من أهل الممالك فى شى‌ء من المسالك؛ و هذا ممّا لا يقوله أحد من المليين، فكيف بمن كان من أتباع النبيّين و مسافرى العليين</w:t>
      </w:r>
      <w:r>
        <w:rPr>
          <w:rFonts w:eastAsia="Amiri" w:cs="Amiri" w:ascii="Amiri" w:hAnsi="Amiri"/>
          <w:color w:val="111111"/>
          <w:sz w:val="28"/>
          <w:szCs w:val="28"/>
          <w:rtl w:val="true"/>
          <w:lang w:bidi="ar-SA"/>
        </w:rPr>
        <w:t xml:space="preserve">. </w:t>
      </w:r>
      <w:bookmarkStart w:id="61" w:name="pg14519_135735"/>
    </w:p>
    <w:p>
      <w:pPr>
        <w:pStyle w:val="Heading3"/>
        <w:numPr>
          <w:ilvl w:val="2"/>
          <w:numId w:val="1"/>
        </w:numPr>
        <w:rPr/>
      </w:pPr>
      <w:bookmarkStart w:id="62" w:name="__RefHeading___Toc50440_1878427129"/>
      <w:bookmarkStart w:id="63" w:name="_Toc21"/>
      <w:bookmarkEnd w:id="61"/>
      <w:bookmarkEnd w:id="62"/>
      <w:r>
        <w:rPr/>
        <w:t>686</w:t>
      </w:r>
      <w:r>
        <w:rPr>
          <w:rtl w:val="true"/>
        </w:rPr>
        <w:t xml:space="preserve">- </w:t>
      </w:r>
      <w:r>
        <w:rPr>
          <w:rtl w:val="true"/>
        </w:rPr>
        <w:t xml:space="preserve">محمد بن ابراهيم النيسابورى </w:t>
      </w:r>
      <w:r>
        <w:rPr>
          <w:rtl w:val="true"/>
        </w:rPr>
        <w:t>«</w:t>
      </w:r>
      <w:r>
        <w:rPr>
          <w:rtl w:val="true"/>
        </w:rPr>
        <w:t>فريد الدين العطّار</w:t>
      </w:r>
      <w:r>
        <w:rPr>
          <w:rtl w:val="true"/>
        </w:rPr>
        <w:t>»</w:t>
      </w:r>
      <w:bookmarkEnd w:id="63"/>
    </w:p>
    <w:p>
      <w:pPr>
        <w:pStyle w:val="BookText"/>
        <w:rPr/>
      </w:pPr>
      <w:r>
        <w:rPr>
          <w:rFonts w:ascii="Amiri" w:hAnsi="Amiri" w:eastAsia="Amiri" w:cs="Amiri"/>
          <w:color w:val="111111"/>
          <w:sz w:val="28"/>
          <w:sz w:val="28"/>
          <w:szCs w:val="28"/>
          <w:rtl w:val="true"/>
          <w:lang w:bidi="ar-SA"/>
        </w:rPr>
        <w:t>كشاف المعارف و الاسرار محمد بن ابراهيم النيسابورى الملقب فريد الدين العطار</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أحد مشايخ المولوىّ الرومى صاحب المثنوى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صفته أوّلا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 خريطه كش داروى فنا عطّار</w:t>
      </w:r>
    </w:p>
    <w:p>
      <w:pPr>
        <w:pStyle w:val="BookText"/>
        <w:rPr/>
      </w:pPr>
      <w:r>
        <w:rPr>
          <w:rFonts w:ascii="Amiri" w:hAnsi="Amiri" w:eastAsia="Amiri" w:cs="Amiri"/>
          <w:color w:val="111111"/>
          <w:sz w:val="28"/>
          <w:sz w:val="28"/>
          <w:szCs w:val="28"/>
          <w:rtl w:val="true"/>
          <w:lang w:bidi="ar-SA"/>
        </w:rPr>
        <w:t>كه نظم اوست شفا بخش عاشقان حزين</w:t>
      </w:r>
    </w:p>
    <w:p>
      <w:pPr>
        <w:pStyle w:val="BookText"/>
        <w:rPr/>
      </w:pPr>
      <w:r>
        <w:rPr>
          <w:rFonts w:ascii="Amiri" w:hAnsi="Amiri" w:eastAsia="Amiri" w:cs="Amiri"/>
          <w:color w:val="111111"/>
          <w:sz w:val="28"/>
          <w:sz w:val="28"/>
          <w:szCs w:val="28"/>
          <w:rtl w:val="true"/>
          <w:lang w:bidi="ar-SA"/>
        </w:rPr>
        <w:t>مقابل عدد سوره كلام نوشت</w:t>
      </w:r>
    </w:p>
    <w:p>
      <w:pPr>
        <w:pStyle w:val="BookText"/>
        <w:rPr/>
      </w:pPr>
      <w:r>
        <w:rPr>
          <w:rFonts w:ascii="IRNazanin" w:hAnsi="IRNazanin" w:eastAsia="IRNazanin"/>
          <w:color w:val="111111"/>
          <w:sz w:val="28"/>
          <w:sz w:val="28"/>
          <w:szCs w:val="28"/>
          <w:rtl w:val="true"/>
          <w:lang w:bidi="fa-IR"/>
        </w:rPr>
        <w:t>سفينه‌هاى عزيز و كتابهاى گزين</w:t>
      </w:r>
    </w:p>
    <w:p>
      <w:pPr>
        <w:pStyle w:val="BookText"/>
        <w:rPr/>
      </w:pPr>
      <w:r>
        <w:rPr>
          <w:rFonts w:ascii="Amiri" w:hAnsi="Amiri" w:eastAsia="Amiri" w:cs="Amiri"/>
          <w:color w:val="111111"/>
          <w:sz w:val="28"/>
          <w:sz w:val="28"/>
          <w:szCs w:val="28"/>
          <w:rtl w:val="true"/>
          <w:lang w:bidi="ar-SA"/>
        </w:rPr>
        <w:t>جنون ز جذئه او ديده در سلوك خرد</w:t>
      </w:r>
    </w:p>
    <w:p>
      <w:pPr>
        <w:pStyle w:val="BookText"/>
        <w:rPr/>
      </w:pPr>
      <w:r>
        <w:rPr>
          <w:rFonts w:ascii="Amiri" w:hAnsi="Amiri" w:eastAsia="Amiri" w:cs="Amiri"/>
          <w:color w:val="111111"/>
          <w:sz w:val="28"/>
          <w:sz w:val="28"/>
          <w:szCs w:val="28"/>
          <w:rtl w:val="true"/>
          <w:lang w:bidi="ar-SA"/>
        </w:rPr>
        <w:t>خرد ز منطق أو جسته در سخن تلقين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فى ترجمة أحواله نثرا بما يكون حاصل ترجمته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مرتبته عالية و عقيدته من عين صافية، كلامه يدعى بمقرعة أهل السلوك، و كان واحد عصره فى الشّريعة و الطّريقة بلا شين الشّكوك، محترقا بنار الوجد و لهب شوق اللّقاء، مستغرقا فى بحار المعرفة و اليقين مع نهاية الصّدق و الصّفاء، أصله من قرية كدكن الّتى هى من جملة أراضى نيسابور، و أخذ خرقته من السّلطان مجد الدّين البغدادىّ المتصوّف المشهور و أدرك فى زمن صباه صحبة قطب الدين حيدر الموسوىّ التّونى، و أنشد باسمه كتاب المشتهر بحيدرى نامه، و قد عمر فى الدّنيا عمرا طويلا؛ و بلغ من السّنين عدد سورة القرآن المبين مأة و أربع عشرة سنة، و ذلك انّه ولد فى شعبان سنة ثلاث عشر و خمسمأة، و بقى فى نيسابور تسعا و عشرين، و فى مدينة شادياخ خمسا و ثمانين، و أتّفق خراب تلك البلدة بعد وقوع شهادته هذا الرّجل فيه، بثلاث سنين، و كانت شهادته سنة سبع </w:t>
      </w:r>
    </w:p>
    <w:p>
      <w:pPr>
        <w:pStyle w:val="BookText"/>
        <w:rPr/>
      </w:pPr>
      <w:r>
        <w:rPr>
          <w:rFonts w:ascii="Amiri" w:hAnsi="Amiri" w:eastAsia="Amiri" w:cs="Amiri"/>
          <w:color w:val="111111"/>
          <w:sz w:val="28"/>
          <w:sz w:val="28"/>
          <w:szCs w:val="28"/>
          <w:rtl w:val="true"/>
          <w:lang w:bidi="ar-SA"/>
        </w:rPr>
        <w:t xml:space="preserve">و عشرين و ستّ مأة، و قيل سنة تسع و ثمانين و خمسمأة، و مرقده الشريف فى مقبرة نيسابور، عليه رحمة اللّه الملك الغفور، و أدرك صحبته علي الكبر مولانا الرّومى، كما ذكره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الجامىّ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أعطاه بيده كتاب أسرار نامته، فكان لا يفارقه المولوىّ أبدا؛ بل ينسج ما ينسج بعد ذلك على صفته، و يهتدى بنور معرفته كما يشير إلى ذلك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گرد عطار گشت مولانا</w:t>
      </w:r>
    </w:p>
    <w:p>
      <w:pPr>
        <w:pStyle w:val="BookText"/>
        <w:rPr/>
      </w:pPr>
      <w:r>
        <w:rPr>
          <w:rFonts w:ascii="IRNazanin" w:hAnsi="IRNazanin" w:eastAsia="IRNazanin"/>
          <w:color w:val="111111"/>
          <w:sz w:val="28"/>
          <w:sz w:val="28"/>
          <w:szCs w:val="28"/>
          <w:rtl w:val="true"/>
          <w:lang w:bidi="fa-IR"/>
        </w:rPr>
        <w:t>شربت از دست شمس بودش نوش</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گشته روح و سنائى دو چشم او</w:t>
      </w:r>
    </w:p>
    <w:p>
      <w:pPr>
        <w:pStyle w:val="BookText"/>
        <w:rPr/>
      </w:pPr>
      <w:r>
        <w:rPr>
          <w:rFonts w:ascii="IRNazanin" w:hAnsi="IRNazanin" w:eastAsia="IRNazanin"/>
          <w:color w:val="111111"/>
          <w:sz w:val="28"/>
          <w:sz w:val="28"/>
          <w:szCs w:val="28"/>
          <w:rtl w:val="true"/>
          <w:lang w:bidi="fa-IR"/>
        </w:rPr>
        <w:t>ما أز پى سنائى و عطّار ميرويم</w:t>
      </w:r>
    </w:p>
    <w:p>
      <w:pPr>
        <w:pStyle w:val="BookText"/>
        <w:rPr/>
      </w:pPr>
      <w:r>
        <w:rPr>
          <w:rFonts w:ascii="Amiri" w:hAnsi="Amiri" w:eastAsia="Amiri" w:cs="Amiri"/>
          <w:color w:val="111111"/>
          <w:sz w:val="28"/>
          <w:sz w:val="28"/>
          <w:szCs w:val="28"/>
          <w:rtl w:val="true"/>
          <w:lang w:bidi="ar-SA"/>
        </w:rPr>
        <w:t>و يقول فى منقبته أيضا فى موضع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 شهر عشق را عطّار گشت</w:t>
      </w:r>
    </w:p>
    <w:p>
      <w:pPr>
        <w:pStyle w:val="BookText"/>
        <w:rPr/>
      </w:pPr>
      <w:r>
        <w:rPr>
          <w:rFonts w:ascii="IRNazanin" w:hAnsi="IRNazanin" w:eastAsia="IRNazanin"/>
          <w:color w:val="111111"/>
          <w:sz w:val="28"/>
          <w:sz w:val="28"/>
          <w:szCs w:val="28"/>
          <w:rtl w:val="true"/>
          <w:lang w:bidi="fa-IR"/>
        </w:rPr>
        <w:t>ما هنوز أندر خم يك كوچه‌ايم</w:t>
      </w:r>
    </w:p>
    <w:p>
      <w:pPr>
        <w:pStyle w:val="BookText"/>
        <w:rPr/>
      </w:pPr>
      <w:r>
        <w:rPr>
          <w:rFonts w:ascii="Amiri" w:hAnsi="Amiri" w:eastAsia="Amiri" w:cs="Amiri"/>
          <w:color w:val="111111"/>
          <w:sz w:val="28"/>
          <w:sz w:val="28"/>
          <w:szCs w:val="28"/>
          <w:rtl w:val="true"/>
          <w:lang w:bidi="ar-SA"/>
        </w:rPr>
        <w:t xml:space="preserve">و له مصنّفات كثيرة تشتمل على منتخب أسرار التّوحيد منها سوى ما ذكر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إلهى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أظهر فى أكثرها طريقة السّنائى؛ و هو فى مراتب إظهار الولاية بين مفرط يتوهّم منه الغلو من جهة عشقه الفطرىّ و مفرط يظهر فى بعض المواضع من باب شدّة مراعاته التقيّة ثناء على السنّى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يصلح العطّار ما أفسد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جملة أشعاره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الإلهى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مشرق تا بمغرب گر إمام است</w:t>
      </w:r>
    </w:p>
    <w:p>
      <w:pPr>
        <w:pStyle w:val="BookText"/>
        <w:rPr/>
      </w:pPr>
      <w:r>
        <w:rPr>
          <w:rFonts w:ascii="IRNazanin" w:hAnsi="IRNazanin" w:eastAsia="IRNazanin"/>
          <w:color w:val="111111"/>
          <w:sz w:val="28"/>
          <w:sz w:val="28"/>
          <w:szCs w:val="28"/>
          <w:rtl w:val="true"/>
          <w:lang w:bidi="fa-IR"/>
        </w:rPr>
        <w:t>علىّ و آل أو ما را تمام است</w:t>
      </w:r>
    </w:p>
    <w:p>
      <w:pPr>
        <w:pStyle w:val="BookText"/>
        <w:rPr/>
      </w:pPr>
      <w:r>
        <w:rPr>
          <w:rFonts w:ascii="IRNazanin" w:hAnsi="IRNazanin" w:eastAsia="IRNazanin"/>
          <w:color w:val="111111"/>
          <w:sz w:val="28"/>
          <w:sz w:val="28"/>
          <w:szCs w:val="28"/>
          <w:rtl w:val="true"/>
          <w:lang w:bidi="fa-IR"/>
        </w:rPr>
        <w:t>گرفته اين جهان وصف سنانش</w:t>
      </w:r>
    </w:p>
    <w:p>
      <w:pPr>
        <w:pStyle w:val="BookText"/>
        <w:rPr/>
      </w:pPr>
      <w:r>
        <w:rPr>
          <w:rFonts w:ascii="IRNazanin" w:hAnsi="IRNazanin" w:eastAsia="IRNazanin"/>
          <w:color w:val="111111"/>
          <w:sz w:val="28"/>
          <w:sz w:val="28"/>
          <w:szCs w:val="28"/>
          <w:rtl w:val="true"/>
          <w:lang w:bidi="fa-IR"/>
        </w:rPr>
        <w:t>گذشته ز آن جهان وصف سه نانش</w:t>
      </w:r>
    </w:p>
    <w:p>
      <w:pPr>
        <w:pStyle w:val="BookText"/>
        <w:rPr/>
      </w:pPr>
      <w:r>
        <w:rPr>
          <w:rFonts w:ascii="IRNazanin" w:hAnsi="IRNazanin" w:eastAsia="IRNazanin"/>
          <w:color w:val="111111"/>
          <w:sz w:val="28"/>
          <w:sz w:val="28"/>
          <w:szCs w:val="28"/>
          <w:rtl w:val="true"/>
          <w:lang w:bidi="fa-IR"/>
        </w:rPr>
        <w:t>چه در سرّ عطا، إخلاص او راست</w:t>
      </w:r>
    </w:p>
    <w:p>
      <w:pPr>
        <w:pStyle w:val="BookText"/>
        <w:rPr/>
      </w:pPr>
      <w:r>
        <w:rPr>
          <w:rFonts w:ascii="Amiri" w:hAnsi="Amiri" w:eastAsia="Amiri" w:cs="Amiri"/>
          <w:color w:val="111111"/>
          <w:sz w:val="28"/>
          <w:sz w:val="28"/>
          <w:szCs w:val="28"/>
          <w:rtl w:val="true"/>
          <w:lang w:bidi="ar-SA"/>
        </w:rPr>
        <w:t>سه نان را هفده آيه خاصّ او راست</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مطلق شد اندر فقر وفاقه</w:t>
      </w:r>
    </w:p>
    <w:p>
      <w:pPr>
        <w:pStyle w:val="BookText"/>
        <w:rPr/>
      </w:pPr>
      <w:r>
        <w:rPr>
          <w:rFonts w:ascii="Amiri" w:hAnsi="Amiri" w:eastAsia="Amiri" w:cs="Amiri"/>
          <w:color w:val="111111"/>
          <w:sz w:val="28"/>
          <w:sz w:val="28"/>
          <w:szCs w:val="28"/>
          <w:rtl w:val="true"/>
          <w:lang w:bidi="ar-SA"/>
        </w:rPr>
        <w:t>كه زرّ و نقره بودش سه طلاقه</w:t>
      </w:r>
    </w:p>
    <w:p>
      <w:pPr>
        <w:pStyle w:val="BookText"/>
        <w:rPr/>
      </w:pPr>
      <w:r>
        <w:rPr>
          <w:rFonts w:ascii="IRNazanin" w:hAnsi="IRNazanin" w:eastAsia="IRNazanin"/>
          <w:color w:val="111111"/>
          <w:sz w:val="28"/>
          <w:sz w:val="28"/>
          <w:szCs w:val="28"/>
          <w:rtl w:val="true"/>
          <w:lang w:bidi="fa-IR"/>
        </w:rPr>
        <w:t>اگرچه زرّ و سيم با حرمت آمد</w:t>
      </w:r>
    </w:p>
    <w:p>
      <w:pPr>
        <w:pStyle w:val="BookText"/>
        <w:rPr/>
      </w:pPr>
      <w:r>
        <w:rPr>
          <w:rFonts w:ascii="IRNazanin" w:hAnsi="IRNazanin" w:eastAsia="IRNazanin"/>
          <w:color w:val="111111"/>
          <w:sz w:val="28"/>
          <w:sz w:val="28"/>
          <w:szCs w:val="28"/>
          <w:rtl w:val="true"/>
          <w:lang w:bidi="fa-IR"/>
        </w:rPr>
        <w:t>ولى گوساله اين أمّت آمد</w:t>
      </w:r>
    </w:p>
    <w:p>
      <w:pPr>
        <w:pStyle w:val="BookText"/>
        <w:rPr/>
      </w:pPr>
      <w:r>
        <w:rPr>
          <w:rFonts w:ascii="IRNazanin" w:hAnsi="IRNazanin" w:eastAsia="IRNazanin"/>
          <w:color w:val="111111"/>
          <w:sz w:val="28"/>
          <w:sz w:val="28"/>
          <w:szCs w:val="28"/>
          <w:rtl w:val="true"/>
          <w:lang w:bidi="fa-IR"/>
        </w:rPr>
        <w:t>كجا گوساله هرگز رنجه گردد</w:t>
      </w:r>
    </w:p>
    <w:p>
      <w:pPr>
        <w:pStyle w:val="BookText"/>
        <w:rPr/>
      </w:pPr>
      <w:r>
        <w:rPr>
          <w:rFonts w:ascii="IRNazanin" w:hAnsi="IRNazanin" w:eastAsia="IRNazanin"/>
          <w:color w:val="111111"/>
          <w:sz w:val="28"/>
          <w:sz w:val="28"/>
          <w:szCs w:val="28"/>
          <w:rtl w:val="true"/>
          <w:lang w:bidi="fa-IR"/>
        </w:rPr>
        <w:t>كه با شيرى چنين همپنجه گردد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مصيبتنامه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رونقى كان دين پيغمبر گرفت</w:t>
      </w:r>
    </w:p>
    <w:p>
      <w:pPr>
        <w:pStyle w:val="BookText"/>
        <w:rPr/>
      </w:pPr>
      <w:r>
        <w:rPr>
          <w:rFonts w:ascii="IRNazanin" w:hAnsi="IRNazanin" w:eastAsia="IRNazanin"/>
          <w:color w:val="111111"/>
          <w:sz w:val="28"/>
          <w:sz w:val="28"/>
          <w:szCs w:val="28"/>
          <w:rtl w:val="true"/>
          <w:lang w:bidi="fa-IR"/>
        </w:rPr>
        <w:t>أز أمير المؤمنين حيدر گرفت</w:t>
      </w:r>
    </w:p>
    <w:p>
      <w:pPr>
        <w:pStyle w:val="BookText"/>
        <w:rPr/>
      </w:pPr>
      <w:r>
        <w:rPr>
          <w:rFonts w:ascii="Amiri" w:hAnsi="Amiri" w:eastAsia="Amiri" w:cs="Amiri"/>
          <w:color w:val="111111"/>
          <w:sz w:val="28"/>
          <w:sz w:val="28"/>
          <w:szCs w:val="28"/>
          <w:rtl w:val="true"/>
          <w:lang w:bidi="ar-SA"/>
        </w:rPr>
        <w:t>لا فتى إلّا عليش أز مصطفى است</w:t>
      </w:r>
    </w:p>
    <w:p>
      <w:pPr>
        <w:pStyle w:val="BookText"/>
        <w:rPr/>
      </w:pPr>
      <w:r>
        <w:rPr>
          <w:rFonts w:ascii="IRNazanin" w:hAnsi="IRNazanin" w:eastAsia="IRNazanin"/>
          <w:color w:val="111111"/>
          <w:sz w:val="28"/>
          <w:sz w:val="28"/>
          <w:szCs w:val="28"/>
          <w:rtl w:val="true"/>
          <w:lang w:bidi="fa-IR"/>
        </w:rPr>
        <w:t>وز خداوند جهانش هل أتى است</w:t>
      </w:r>
    </w:p>
    <w:p>
      <w:pPr>
        <w:pStyle w:val="BookText"/>
        <w:rPr/>
      </w:pPr>
      <w:r>
        <w:rPr>
          <w:rFonts w:ascii="Amiri" w:hAnsi="Amiri" w:eastAsia="Amiri" w:cs="Amiri"/>
          <w:color w:val="111111"/>
          <w:sz w:val="28"/>
          <w:sz w:val="28"/>
          <w:szCs w:val="28"/>
          <w:rtl w:val="true"/>
          <w:lang w:bidi="ar-SA"/>
        </w:rPr>
        <w:t>و من جملة أشعاره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إى پسر تو بى‌نشانى از علىّ</w:t>
      </w:r>
    </w:p>
    <w:p>
      <w:pPr>
        <w:pStyle w:val="BookText"/>
        <w:rPr/>
      </w:pPr>
      <w:r>
        <w:rPr>
          <w:rFonts w:ascii="Amiri" w:hAnsi="Amiri" w:eastAsia="Amiri" w:cs="Amiri"/>
          <w:color w:val="111111"/>
          <w:sz w:val="28"/>
          <w:sz w:val="28"/>
          <w:szCs w:val="28"/>
          <w:rtl w:val="true"/>
          <w:lang w:bidi="ar-SA"/>
        </w:rPr>
        <w:t>عين و لام و يا ندانى از علىّ</w:t>
      </w:r>
    </w:p>
    <w:p>
      <w:pPr>
        <w:pStyle w:val="BookText"/>
        <w:rPr/>
      </w:pPr>
      <w:r>
        <w:rPr>
          <w:rFonts w:ascii="IRNazanin" w:hAnsi="IRNazanin" w:eastAsia="IRNazanin"/>
          <w:color w:val="111111"/>
          <w:sz w:val="28"/>
          <w:sz w:val="28"/>
          <w:szCs w:val="28"/>
          <w:rtl w:val="true"/>
          <w:lang w:bidi="fa-IR"/>
        </w:rPr>
        <w:t>از دم عيسى كسى گر زنده خاست</w:t>
      </w:r>
    </w:p>
    <w:p>
      <w:pPr>
        <w:pStyle w:val="BookText"/>
        <w:rPr/>
      </w:pPr>
      <w:r>
        <w:rPr>
          <w:rFonts w:ascii="Amiri" w:hAnsi="Amiri" w:eastAsia="Amiri" w:cs="Amiri"/>
          <w:color w:val="111111"/>
          <w:sz w:val="28"/>
          <w:sz w:val="28"/>
          <w:szCs w:val="28"/>
          <w:rtl w:val="true"/>
          <w:lang w:bidi="ar-SA"/>
        </w:rPr>
        <w:t>او بدم دست بريده كرد راست</w:t>
      </w:r>
    </w:p>
    <w:p>
      <w:pPr>
        <w:pStyle w:val="BookText"/>
        <w:rPr/>
      </w:pPr>
      <w:r>
        <w:rPr>
          <w:rFonts w:ascii="IRNazanin" w:hAnsi="IRNazanin" w:eastAsia="IRNazanin"/>
          <w:color w:val="111111"/>
          <w:sz w:val="28"/>
          <w:sz w:val="28"/>
          <w:szCs w:val="28"/>
          <w:rtl w:val="true"/>
          <w:lang w:bidi="fa-IR"/>
        </w:rPr>
        <w:t>مصطفى گفتش توئى آدم بعلم</w:t>
      </w:r>
    </w:p>
    <w:p>
      <w:pPr>
        <w:pStyle w:val="BookText"/>
        <w:rPr/>
      </w:pPr>
      <w:r>
        <w:rPr>
          <w:rFonts w:ascii="IRNazanin" w:hAnsi="IRNazanin" w:eastAsia="IRNazanin"/>
          <w:color w:val="111111"/>
          <w:sz w:val="28"/>
          <w:sz w:val="28"/>
          <w:szCs w:val="28"/>
          <w:rtl w:val="true"/>
          <w:lang w:bidi="fa-IR"/>
        </w:rPr>
        <w:t>نوح فهم، آنگاه إبراهيم حلم</w:t>
      </w:r>
    </w:p>
    <w:p>
      <w:pPr>
        <w:pStyle w:val="BookText"/>
        <w:rPr/>
      </w:pPr>
      <w:r>
        <w:rPr>
          <w:rFonts w:ascii="IRNazanin" w:hAnsi="IRNazanin" w:eastAsia="IRNazanin"/>
          <w:color w:val="111111"/>
          <w:sz w:val="28"/>
          <w:sz w:val="28"/>
          <w:szCs w:val="28"/>
          <w:rtl w:val="true"/>
          <w:lang w:bidi="fa-IR"/>
        </w:rPr>
        <w:t>همچو يحيى زهد و موسى بطش كيست</w:t>
      </w:r>
    </w:p>
    <w:p>
      <w:pPr>
        <w:pStyle w:val="BookText"/>
        <w:rPr/>
      </w:pPr>
      <w:r>
        <w:rPr>
          <w:rFonts w:ascii="IRNazanin" w:hAnsi="IRNazanin" w:eastAsia="IRNazanin"/>
          <w:color w:val="111111"/>
          <w:sz w:val="28"/>
          <w:sz w:val="28"/>
          <w:szCs w:val="28"/>
          <w:rtl w:val="true"/>
          <w:lang w:bidi="fa-IR"/>
        </w:rPr>
        <w:t>گر نميدانى شجاع دين على است</w:t>
      </w:r>
    </w:p>
    <w:p>
      <w:pPr>
        <w:pStyle w:val="BookText"/>
        <w:rPr/>
      </w:pPr>
      <w:r>
        <w:rPr>
          <w:rFonts w:ascii="IRNazanin" w:hAnsi="IRNazanin" w:eastAsia="IRNazanin"/>
          <w:color w:val="111111"/>
          <w:sz w:val="28"/>
          <w:sz w:val="28"/>
          <w:szCs w:val="28"/>
          <w:rtl w:val="true"/>
          <w:lang w:bidi="fa-IR"/>
        </w:rPr>
        <w:t>پس محمّد چون جمال دوست ديد</w:t>
      </w:r>
    </w:p>
    <w:p>
      <w:pPr>
        <w:pStyle w:val="BookText"/>
        <w:rPr/>
      </w:pPr>
      <w:r>
        <w:rPr>
          <w:rFonts w:ascii="Amiri" w:hAnsi="Amiri" w:eastAsia="Amiri" w:cs="Amiri"/>
          <w:color w:val="111111"/>
          <w:sz w:val="28"/>
          <w:sz w:val="28"/>
          <w:szCs w:val="28"/>
          <w:rtl w:val="true"/>
          <w:lang w:bidi="ar-SA"/>
        </w:rPr>
        <w:t>هر كمالى را كه ز آن اوست ديد</w:t>
      </w:r>
    </w:p>
    <w:p>
      <w:pPr>
        <w:pStyle w:val="BookText"/>
        <w:rPr/>
      </w:pPr>
      <w:r>
        <w:rPr>
          <w:rFonts w:ascii="IRNazanin" w:hAnsi="IRNazanin" w:eastAsia="IRNazanin"/>
          <w:color w:val="111111"/>
          <w:sz w:val="28"/>
          <w:sz w:val="28"/>
          <w:szCs w:val="28"/>
          <w:rtl w:val="true"/>
          <w:lang w:bidi="fa-IR"/>
        </w:rPr>
        <w:t>گفت با او سى هزار و شش هزار</w:t>
      </w:r>
    </w:p>
    <w:p>
      <w:pPr>
        <w:pStyle w:val="BookText"/>
        <w:rPr/>
      </w:pPr>
      <w:r>
        <w:rPr>
          <w:rFonts w:ascii="IRNazanin" w:hAnsi="IRNazanin" w:eastAsia="IRNazanin"/>
          <w:color w:val="111111"/>
          <w:sz w:val="28"/>
          <w:sz w:val="28"/>
          <w:szCs w:val="28"/>
          <w:rtl w:val="true"/>
          <w:lang w:bidi="fa-IR"/>
        </w:rPr>
        <w:t>جمله أسرار سرّش بى‌شمار</w:t>
      </w:r>
    </w:p>
    <w:p>
      <w:pPr>
        <w:pStyle w:val="BookText"/>
        <w:rPr/>
      </w:pPr>
      <w:r>
        <w:rPr>
          <w:rFonts w:ascii="IRNazanin" w:hAnsi="IRNazanin" w:eastAsia="IRNazanin"/>
          <w:color w:val="111111"/>
          <w:sz w:val="28"/>
          <w:sz w:val="28"/>
          <w:szCs w:val="28"/>
          <w:rtl w:val="true"/>
          <w:lang w:bidi="fa-IR"/>
        </w:rPr>
        <w:t>سى هزار أسرار گفتا اين بگو</w:t>
      </w:r>
    </w:p>
    <w:p>
      <w:pPr>
        <w:pStyle w:val="BookText"/>
        <w:rPr/>
      </w:pPr>
      <w:r>
        <w:rPr>
          <w:rFonts w:ascii="IRNazanin" w:hAnsi="IRNazanin" w:eastAsia="IRNazanin"/>
          <w:color w:val="111111"/>
          <w:sz w:val="28"/>
          <w:sz w:val="28"/>
          <w:szCs w:val="28"/>
          <w:rtl w:val="true"/>
          <w:lang w:bidi="fa-IR"/>
        </w:rPr>
        <w:t>ششهزار ديگرش گفت اين مگو</w:t>
      </w:r>
    </w:p>
    <w:p>
      <w:pPr>
        <w:pStyle w:val="BookText"/>
        <w:rPr/>
      </w:pPr>
      <w:r>
        <w:rPr>
          <w:rFonts w:ascii="Amiri" w:hAnsi="Amiri" w:eastAsia="Amiri" w:cs="Amiri"/>
          <w:color w:val="111111"/>
          <w:sz w:val="28"/>
          <w:sz w:val="28"/>
          <w:szCs w:val="28"/>
          <w:rtl w:val="true"/>
          <w:lang w:bidi="ar-SA"/>
        </w:rPr>
        <w:t>إلى تمام أربعة عشر بيتا ذكرها غير ما ذكر، ثمّ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جمع فيه رباعيّاته؛ نسبة هذه الرّباعية إليه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صدرى كه بكل طارم معنى او رفت</w:t>
      </w:r>
    </w:p>
    <w:p>
      <w:pPr>
        <w:pStyle w:val="BookText"/>
        <w:rPr/>
      </w:pPr>
      <w:r>
        <w:rPr>
          <w:rFonts w:ascii="IRNazanin" w:hAnsi="IRNazanin" w:eastAsia="IRNazanin"/>
          <w:color w:val="111111"/>
          <w:sz w:val="28"/>
          <w:sz w:val="28"/>
          <w:szCs w:val="28"/>
          <w:rtl w:val="true"/>
          <w:lang w:bidi="fa-IR"/>
        </w:rPr>
        <w:t>درّ صدف قلزم معنى أو سفت</w:t>
      </w:r>
    </w:p>
    <w:p>
      <w:pPr>
        <w:pStyle w:val="BookText"/>
        <w:rPr/>
      </w:pPr>
      <w:r>
        <w:rPr>
          <w:rFonts w:ascii="Amiri" w:hAnsi="Amiri" w:eastAsia="Amiri" w:cs="Amiri"/>
          <w:color w:val="111111"/>
          <w:sz w:val="28"/>
          <w:sz w:val="28"/>
          <w:szCs w:val="28"/>
          <w:rtl w:val="true"/>
          <w:lang w:bidi="ar-SA"/>
        </w:rPr>
        <w:t>بودند دو كون سائلان در أو</w:t>
      </w:r>
    </w:p>
    <w:p>
      <w:pPr>
        <w:pStyle w:val="BookText"/>
        <w:rPr/>
      </w:pPr>
      <w:r>
        <w:rPr>
          <w:rFonts w:ascii="IRNazanin" w:hAnsi="IRNazanin" w:eastAsia="IRNazanin"/>
          <w:color w:val="111111"/>
          <w:sz w:val="28"/>
          <w:sz w:val="28"/>
          <w:szCs w:val="28"/>
          <w:rtl w:val="true"/>
          <w:lang w:bidi="fa-IR"/>
        </w:rPr>
        <w:t>أو بود كه از جمله سلونى او گفت</w:t>
      </w:r>
    </w:p>
    <w:p>
      <w:pPr>
        <w:pStyle w:val="BookText"/>
        <w:rPr/>
      </w:pPr>
      <w:r>
        <w:rPr>
          <w:rFonts w:ascii="IRNazanin" w:hAnsi="IRNazanin" w:eastAsia="IRNazanin"/>
          <w:color w:val="111111"/>
          <w:sz w:val="28"/>
          <w:sz w:val="28"/>
          <w:szCs w:val="28"/>
          <w:rtl w:val="true"/>
          <w:lang w:bidi="fa-IR"/>
        </w:rPr>
        <w:t>إنتهى‌</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من جملة أشعاره الرّائقة أيضا فى صفة هذه الدّنيا الفانية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خرد دوش در سخن بودم</w:t>
      </w:r>
    </w:p>
    <w:p>
      <w:pPr>
        <w:pStyle w:val="BookText"/>
        <w:rPr/>
      </w:pPr>
      <w:r>
        <w:rPr>
          <w:rFonts w:ascii="IRNazanin" w:hAnsi="IRNazanin" w:eastAsia="IRNazanin"/>
          <w:color w:val="111111"/>
          <w:sz w:val="28"/>
          <w:sz w:val="28"/>
          <w:szCs w:val="28"/>
          <w:rtl w:val="true"/>
          <w:lang w:bidi="fa-IR"/>
        </w:rPr>
        <w:t>كشف شد بر دلم مثالى چند</w:t>
      </w:r>
    </w:p>
    <w:p>
      <w:pPr>
        <w:pStyle w:val="BookText"/>
        <w:rPr/>
      </w:pPr>
      <w:r>
        <w:rPr>
          <w:rFonts w:ascii="IRNazanin" w:hAnsi="IRNazanin" w:eastAsia="IRNazanin"/>
          <w:color w:val="111111"/>
          <w:sz w:val="28"/>
          <w:sz w:val="28"/>
          <w:szCs w:val="28"/>
          <w:rtl w:val="true"/>
          <w:lang w:bidi="fa-IR"/>
        </w:rPr>
        <w:t>گفتم إى مايه همه دانش</w:t>
      </w:r>
    </w:p>
    <w:p>
      <w:pPr>
        <w:pStyle w:val="BookText"/>
        <w:rPr/>
      </w:pPr>
      <w:r>
        <w:rPr>
          <w:rFonts w:ascii="IRNazanin" w:hAnsi="IRNazanin" w:eastAsia="IRNazanin"/>
          <w:color w:val="111111"/>
          <w:sz w:val="28"/>
          <w:sz w:val="28"/>
          <w:szCs w:val="28"/>
          <w:rtl w:val="true"/>
          <w:lang w:bidi="fa-IR"/>
        </w:rPr>
        <w:t>دارم الحقّ ز تو سؤالى چند</w:t>
      </w:r>
    </w:p>
    <w:p>
      <w:pPr>
        <w:pStyle w:val="BookText"/>
        <w:rPr/>
      </w:pPr>
      <w:r>
        <w:rPr>
          <w:rFonts w:ascii="IRNazanin" w:hAnsi="IRNazanin" w:eastAsia="IRNazanin"/>
          <w:color w:val="111111"/>
          <w:sz w:val="28"/>
          <w:sz w:val="28"/>
          <w:szCs w:val="28"/>
          <w:rtl w:val="true"/>
          <w:lang w:bidi="fa-IR"/>
        </w:rPr>
        <w:t>چيست اين زندگانى دنيا</w:t>
      </w:r>
    </w:p>
    <w:p>
      <w:pPr>
        <w:pStyle w:val="BookText"/>
        <w:rPr/>
      </w:pPr>
      <w:r>
        <w:rPr>
          <w:rFonts w:ascii="IRNazanin" w:hAnsi="IRNazanin" w:eastAsia="IRNazanin"/>
          <w:color w:val="111111"/>
          <w:sz w:val="28"/>
          <w:sz w:val="28"/>
          <w:szCs w:val="28"/>
          <w:rtl w:val="true"/>
          <w:lang w:bidi="fa-IR"/>
        </w:rPr>
        <w:t>گفت خوابيست يا خيالى چند</w:t>
      </w:r>
    </w:p>
    <w:p>
      <w:pPr>
        <w:pStyle w:val="BookText"/>
        <w:rPr/>
      </w:pPr>
      <w:r>
        <w:rPr>
          <w:rFonts w:ascii="IRNazanin" w:hAnsi="IRNazanin" w:eastAsia="IRNazanin"/>
          <w:color w:val="111111"/>
          <w:sz w:val="28"/>
          <w:sz w:val="28"/>
          <w:szCs w:val="28"/>
          <w:rtl w:val="true"/>
          <w:lang w:bidi="fa-IR"/>
        </w:rPr>
        <w:t>گفتمش چيست مال و ملك جهان</w:t>
      </w:r>
    </w:p>
    <w:p>
      <w:pPr>
        <w:pStyle w:val="BookText"/>
        <w:rPr/>
      </w:pPr>
      <w:r>
        <w:rPr>
          <w:rFonts w:ascii="IRNazanin" w:hAnsi="IRNazanin" w:eastAsia="IRNazanin"/>
          <w:color w:val="111111"/>
          <w:sz w:val="28"/>
          <w:sz w:val="28"/>
          <w:szCs w:val="28"/>
          <w:rtl w:val="true"/>
          <w:lang w:bidi="fa-IR"/>
        </w:rPr>
        <w:t>گفت دردِ سر و وَبالى چند</w:t>
      </w:r>
    </w:p>
    <w:p>
      <w:pPr>
        <w:pStyle w:val="BookText"/>
        <w:rPr/>
      </w:pPr>
      <w:r>
        <w:rPr>
          <w:rFonts w:ascii="IRNazanin" w:hAnsi="IRNazanin" w:eastAsia="IRNazanin"/>
          <w:color w:val="111111"/>
          <w:sz w:val="28"/>
          <w:sz w:val="28"/>
          <w:szCs w:val="28"/>
          <w:rtl w:val="true"/>
          <w:lang w:bidi="fa-IR"/>
        </w:rPr>
        <w:t>گفتم أهل زمانه در چه رهند</w:t>
      </w:r>
    </w:p>
    <w:p>
      <w:pPr>
        <w:pStyle w:val="BookText"/>
        <w:rPr/>
      </w:pPr>
      <w:r>
        <w:rPr>
          <w:rFonts w:ascii="IRNazanin" w:hAnsi="IRNazanin" w:eastAsia="IRNazanin"/>
          <w:color w:val="111111"/>
          <w:sz w:val="28"/>
          <w:sz w:val="28"/>
          <w:szCs w:val="28"/>
          <w:rtl w:val="true"/>
          <w:lang w:bidi="fa-IR"/>
        </w:rPr>
        <w:t>گفت در بند جمع مالى چند</w:t>
      </w:r>
    </w:p>
    <w:p>
      <w:pPr>
        <w:pStyle w:val="BookText"/>
        <w:rPr/>
      </w:pPr>
      <w:r>
        <w:rPr>
          <w:rFonts w:ascii="IRNazanin" w:hAnsi="IRNazanin" w:eastAsia="IRNazanin"/>
          <w:color w:val="111111"/>
          <w:sz w:val="28"/>
          <w:sz w:val="28"/>
          <w:szCs w:val="28"/>
          <w:rtl w:val="true"/>
          <w:lang w:bidi="fa-IR"/>
        </w:rPr>
        <w:t>گفتم إين را چه حالتست بگو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غم خوردن و ملالى چند </w:t>
      </w:r>
    </w:p>
    <w:p>
      <w:pPr>
        <w:pStyle w:val="BookText"/>
        <w:rPr/>
      </w:pPr>
      <w:r>
        <w:rPr>
          <w:rFonts w:ascii="IRNazanin" w:hAnsi="IRNazanin" w:eastAsia="IRNazanin"/>
          <w:color w:val="111111"/>
          <w:sz w:val="28"/>
          <w:sz w:val="28"/>
          <w:szCs w:val="28"/>
          <w:rtl w:val="true"/>
          <w:lang w:bidi="fa-IR"/>
        </w:rPr>
        <w:t>گفتم او را مثال دنيا چيست</w:t>
      </w:r>
    </w:p>
    <w:p>
      <w:pPr>
        <w:pStyle w:val="BookText"/>
        <w:rPr/>
      </w:pPr>
      <w:r>
        <w:rPr>
          <w:rFonts w:ascii="IRNazanin" w:hAnsi="IRNazanin" w:eastAsia="IRNazanin"/>
          <w:color w:val="111111"/>
          <w:sz w:val="28"/>
          <w:sz w:val="28"/>
          <w:szCs w:val="28"/>
          <w:rtl w:val="true"/>
          <w:lang w:bidi="fa-IR"/>
        </w:rPr>
        <w:t>گفت زالى كشيده خالى چند</w:t>
      </w:r>
    </w:p>
    <w:p>
      <w:pPr>
        <w:pStyle w:val="BookText"/>
        <w:rPr/>
      </w:pPr>
      <w:r>
        <w:rPr>
          <w:rFonts w:ascii="IRNazanin" w:hAnsi="IRNazanin" w:eastAsia="IRNazanin"/>
          <w:color w:val="111111"/>
          <w:sz w:val="28"/>
          <w:sz w:val="28"/>
          <w:szCs w:val="28"/>
          <w:rtl w:val="true"/>
          <w:lang w:bidi="fa-IR"/>
        </w:rPr>
        <w:t>گفتمش چيست كدخدائى؟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هفته‌اى عيش و غصّه سالى چند</w:t>
      </w:r>
    </w:p>
    <w:p>
      <w:pPr>
        <w:pStyle w:val="BookText"/>
        <w:rPr/>
      </w:pPr>
      <w:r>
        <w:rPr>
          <w:rFonts w:ascii="IRNazanin" w:hAnsi="IRNazanin" w:eastAsia="IRNazanin"/>
          <w:color w:val="111111"/>
          <w:sz w:val="28"/>
          <w:sz w:val="28"/>
          <w:szCs w:val="28"/>
          <w:rtl w:val="true"/>
          <w:lang w:bidi="fa-IR"/>
        </w:rPr>
        <w:t>گفتم اين نفس رام كي گردد؟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يافت گوشمالى چند</w:t>
      </w:r>
    </w:p>
    <w:p>
      <w:pPr>
        <w:pStyle w:val="BookText"/>
        <w:rPr/>
      </w:pPr>
      <w:r>
        <w:rPr>
          <w:rFonts w:ascii="IRNazanin" w:hAnsi="IRNazanin" w:eastAsia="IRNazanin"/>
          <w:color w:val="111111"/>
          <w:sz w:val="28"/>
          <w:sz w:val="28"/>
          <w:szCs w:val="28"/>
          <w:rtl w:val="true"/>
          <w:lang w:bidi="fa-IR"/>
        </w:rPr>
        <w:t>فتنه‌انگيز گفتمش چه‌كس‌اند؟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سرگشتگان زالى چند</w:t>
      </w:r>
    </w:p>
    <w:p>
      <w:pPr>
        <w:pStyle w:val="BookText"/>
        <w:rPr/>
      </w:pPr>
      <w:r>
        <w:rPr>
          <w:rFonts w:ascii="IRNazanin" w:hAnsi="IRNazanin" w:eastAsia="IRNazanin"/>
          <w:color w:val="111111"/>
          <w:sz w:val="28"/>
          <w:sz w:val="28"/>
          <w:szCs w:val="28"/>
          <w:rtl w:val="true"/>
          <w:lang w:bidi="fa-IR"/>
        </w:rPr>
        <w:t>گفتم أهل ستم چه‌طائفه‌اند؟</w:t>
      </w:r>
    </w:p>
    <w:p>
      <w:pPr>
        <w:pStyle w:val="BookText"/>
        <w:rPr/>
      </w:pPr>
      <w:r>
        <w:rPr>
          <w:rFonts w:ascii="IRNazanin" w:hAnsi="IRNazanin" w:eastAsia="IRNazanin"/>
          <w:color w:val="111111"/>
          <w:sz w:val="28"/>
          <w:sz w:val="28"/>
          <w:szCs w:val="28"/>
          <w:rtl w:val="true"/>
          <w:lang w:bidi="fa-IR"/>
        </w:rPr>
        <w:t>گفت گرگ و سگ و شغالى چند</w:t>
      </w:r>
    </w:p>
    <w:p>
      <w:pPr>
        <w:pStyle w:val="BookText"/>
        <w:rPr/>
      </w:pPr>
      <w:r>
        <w:rPr>
          <w:rFonts w:ascii="IRNazanin" w:hAnsi="IRNazanin" w:eastAsia="IRNazanin"/>
          <w:color w:val="111111"/>
          <w:sz w:val="28"/>
          <w:sz w:val="28"/>
          <w:szCs w:val="28"/>
          <w:rtl w:val="true"/>
          <w:lang w:bidi="fa-IR"/>
        </w:rPr>
        <w:t>گفتم آرى سزاى ايشان چيست</w:t>
      </w:r>
    </w:p>
    <w:p>
      <w:pPr>
        <w:pStyle w:val="BookText"/>
        <w:rPr/>
      </w:pPr>
      <w:r>
        <w:rPr>
          <w:rFonts w:ascii="IRNazanin" w:hAnsi="IRNazanin" w:eastAsia="IRNazanin"/>
          <w:color w:val="111111"/>
          <w:sz w:val="28"/>
          <w:sz w:val="28"/>
          <w:szCs w:val="28"/>
          <w:rtl w:val="true"/>
          <w:lang w:bidi="fa-IR"/>
        </w:rPr>
        <w:t>گفت در آخرت نكالى چند</w:t>
      </w:r>
    </w:p>
    <w:p>
      <w:pPr>
        <w:pStyle w:val="BookText"/>
        <w:rPr/>
      </w:pPr>
      <w:r>
        <w:rPr>
          <w:rFonts w:ascii="IRNazanin" w:hAnsi="IRNazanin" w:eastAsia="IRNazanin"/>
          <w:color w:val="111111"/>
          <w:sz w:val="28"/>
          <w:sz w:val="28"/>
          <w:szCs w:val="28"/>
          <w:rtl w:val="true"/>
          <w:lang w:bidi="fa-IR"/>
        </w:rPr>
        <w:t>گفتمش چيست گفته عطّار؟</w:t>
      </w:r>
    </w:p>
    <w:p>
      <w:pPr>
        <w:pStyle w:val="BookText"/>
        <w:rPr/>
      </w:pPr>
      <w:r>
        <w:rPr>
          <w:rFonts w:ascii="IRNazanin" w:hAnsi="IRNazanin" w:eastAsia="IRNazanin"/>
          <w:color w:val="111111"/>
          <w:sz w:val="28"/>
          <w:sz w:val="28"/>
          <w:szCs w:val="28"/>
          <w:rtl w:val="true"/>
          <w:lang w:bidi="fa-IR"/>
        </w:rPr>
        <w:t>گفت پند است و حسب حالى چند</w:t>
      </w:r>
    </w:p>
    <w:p>
      <w:pPr>
        <w:pStyle w:val="BookText"/>
        <w:rPr/>
      </w:pPr>
      <w:r>
        <w:rPr>
          <w:rFonts w:ascii="Amiri" w:hAnsi="Amiri" w:eastAsia="Amiri" w:cs="Amiri"/>
          <w:color w:val="111111"/>
          <w:sz w:val="28"/>
          <w:sz w:val="28"/>
          <w:szCs w:val="28"/>
          <w:rtl w:val="true"/>
          <w:lang w:bidi="ar-SA"/>
        </w:rPr>
        <w:t xml:space="preserve">هذا و قد ذكره المولي محمّد تقى المجلسى رحمه اللّه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نقله عن السدّى عن أبى جعفر الباقر عليه السّلام أنّه قال ما أخلص عبد الإيمان باللّه أربعين يوما، أو قال ما أجمل عبد ذكر اللّه أربعين يوما، إلّا زهّده اللّه فى الدّنيا و بصّره داءها و دواءها، و أثبت الحكمة فى قلبه؛ و أنطق بها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 إنّ الّذين اتّخذوا العجل سينا لهم غضب من ربّهم و ذلّة في الحيوة الدّنيا، و كذلك نجزى المفترين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الظّاهر إنّ الغرض من ذكر هذه الآية انّه لا يحصل هذه الكمالات لغير المؤمن، و لا ينفع مجاهدة هؤلاء العامّة و ان اجتهدوا غاية جهدهم؛ و كلّ من وصل إليها فبههداية الأئمّة المعصومين صلوات اللّه عليهم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سرّ الصوفيّة، كما ذكره العطّار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كنت فى الطّفولية مع ابى ذاهبا إلى الشيخ نجم الدّين الكبرى، فلقّننى اوّلا اسامى الأئمّة، ثمّ الذّكر، و قال هذا التّلقين عن شيخى عن شيخه الى أمير المؤمنين عليه السّلام عن رسول اللّه صلى اللّه عليه و آله عن جبرئيل عن اللّه تبارك و تعالى، فلا تظهر هذا السرّ إلّا الى من جربته من المريدين انتهى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ذكرنا ترجمة الشّيخ نجم الدّين المذكور فى أواسط القسم الثّانى من باب الأحمدين من الكتاب فليراجع إنشاء اللّه، و قال السيّد الجزائرىّ قدّس سرّه السرّى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أعاظم مشايخ الصوفيّة عندهم الشّيخ العطّار، و لمّا </w:t>
      </w:r>
      <w:bookmarkStart w:id="64" w:name="pg14519_135739"/>
    </w:p>
    <w:p>
      <w:pPr>
        <w:pStyle w:val="BookText"/>
        <w:rPr/>
      </w:pPr>
      <w:bookmarkEnd w:id="64"/>
      <w:r>
        <w:rPr>
          <w:rFonts w:ascii="Amiri" w:hAnsi="Amiri" w:eastAsia="Amiri" w:cs="Amiri"/>
          <w:color w:val="111111"/>
          <w:sz w:val="28"/>
          <w:sz w:val="28"/>
          <w:szCs w:val="28"/>
          <w:rtl w:val="true"/>
          <w:lang w:bidi="ar-SA"/>
        </w:rPr>
        <w:t>سمع سلطان ذلك الزّمان بكفره و اغوائه المسلمين أرسل إليه جلّادا يأخذ رأسه، فلمّا أتى إليه الجلّاد و أخبره بما اتى به، قال له الشّيخ العطّار أنت باىّ صورة شئت فتصوّر فان أردت قتلى فها أنا ذا ثمّ قتله</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50442_1878427129"/>
      <w:bookmarkStart w:id="66" w:name="_Toc22"/>
      <w:bookmarkEnd w:id="65"/>
      <w:r>
        <w:rPr/>
        <w:t>687</w:t>
      </w:r>
      <w:r>
        <w:rPr>
          <w:rtl w:val="true"/>
        </w:rPr>
        <w:t xml:space="preserve">- </w:t>
      </w:r>
      <w:r>
        <w:rPr>
          <w:rtl w:val="true"/>
        </w:rPr>
        <w:t xml:space="preserve">محمد بن عبد اللّه بن محمد </w:t>
      </w:r>
      <w:r>
        <w:rPr>
          <w:rtl w:val="true"/>
        </w:rPr>
        <w:t>«</w:t>
      </w:r>
      <w:r>
        <w:rPr>
          <w:rtl w:val="true"/>
        </w:rPr>
        <w:t>ابن الحاج القرطبي</w:t>
      </w:r>
      <w:r>
        <w:rPr>
          <w:rtl w:val="true"/>
        </w:rPr>
        <w:t>»</w:t>
      </w:r>
      <w:bookmarkEnd w:id="66"/>
    </w:p>
    <w:p>
      <w:pPr>
        <w:pStyle w:val="BookText"/>
        <w:rPr/>
      </w:pPr>
      <w:r>
        <w:rPr>
          <w:rFonts w:ascii="Amiri" w:hAnsi="Amiri" w:eastAsia="Amiri" w:cs="Amiri"/>
          <w:color w:val="111111"/>
          <w:sz w:val="28"/>
          <w:sz w:val="28"/>
          <w:szCs w:val="28"/>
          <w:rtl w:val="true"/>
          <w:lang w:bidi="ar-SA"/>
        </w:rPr>
        <w:t>المتكلم اللبيب و المتقدم الاديب أبو الحسن محمد بن عبد اللّه بن محمد المعروف بابن الحاج النحوى التجيبى القرطبى الاندلسى</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كان كما ذكره السّيوطى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الاستادين العارفين؛ و الفقهاء المتلامذين المتواضعين، من تلامذة أبى محمّد بن حوط اللّه المشهور، و أبى القاسم بن بقىّ و جماعة، و له تصانيف جليلة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الالباب فى محاسن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الكافية فى علم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آية فى التّواضع، إذا فرغ من الإقراء نهض مسرعا، فقدّم للحاضرين نعالهم مات سنة إحدى و أربعين و ستّ مأة عن سبع و ستّين سنة</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هو غير الفاضل المتبحّر المتين شرف الدّين محمد بن عبد اللّه بن محمد بن 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المرسى الاديب الزاهد المفسر الاصولى النحوى الّذى ذكره أيضا الفاضل السيوطى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ادباء عصرنا، و من أخذ من النّحو و الشّعر بأوفر نصيب، و و ضرب فيه بالسّهم المصيب، و خرّج التّخاريج، و تكلّم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للزّمخشرىّ و أخذ عليه عدّة مواضع، بلغنى أنها سبعون موضعا، أقام على خطئها البرهان و استدلّ على سقمها بالبيان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عدّة تصانيف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الضّوابط النّحوية فى علم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الإملاء على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فيه ارتباط الآى بعضها ببعض،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فى </w:t>
      </w:r>
      <w:bookmarkStart w:id="67" w:name="pg14519_135740"/>
    </w:p>
    <w:p>
      <w:pPr>
        <w:pStyle w:val="BookText"/>
        <w:rPr/>
      </w:pPr>
      <w:bookmarkEnd w:id="67"/>
      <w:r>
        <w:rPr>
          <w:rFonts w:ascii="Amiri" w:hAnsi="Amiri" w:eastAsia="Amiri" w:cs="Amiri"/>
          <w:color w:val="111111"/>
          <w:sz w:val="28"/>
          <w:sz w:val="28"/>
          <w:szCs w:val="28"/>
          <w:rtl w:val="true"/>
          <w:lang w:bidi="ar-SA"/>
        </w:rPr>
        <w:t xml:space="preserve">أصولى الفقه و الدّين،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فى البديع و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الفاسىّ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تصانيف،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على عشرين جزءا و الأوسط عشرة و الصّغير ثلاثة،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مسلم،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 فى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الحسن، و له التعاليق الرّائقة فى كلّ فنّ 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المباحث العجيبة، و التّصانيف الغريبة، و جمع الأقطار فى رحلته، و سمع منه الحفاظ و الأعيان من العلماء و بالغوا فى الثّناء عليه، و آخر من روى عنه أيّوب الكحّال بالسّماع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بن علىّ الجزرىّ بالاجازة، و ذكره القطب اليونينىّ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أثنى عليه</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50444_1878427129"/>
      <w:bookmarkStart w:id="69" w:name="_Toc23"/>
      <w:bookmarkEnd w:id="68"/>
      <w:r>
        <w:rPr/>
        <w:t>688</w:t>
      </w:r>
      <w:r>
        <w:rPr>
          <w:rtl w:val="true"/>
        </w:rPr>
        <w:t xml:space="preserve">- </w:t>
      </w:r>
      <w:r>
        <w:rPr>
          <w:rtl w:val="true"/>
        </w:rPr>
        <w:t xml:space="preserve">محمد بن الحسن البلخى </w:t>
      </w:r>
      <w:r>
        <w:rPr>
          <w:rtl w:val="true"/>
        </w:rPr>
        <w:t>«</w:t>
      </w:r>
      <w:r>
        <w:rPr>
          <w:rtl w:val="true"/>
        </w:rPr>
        <w:t>جلال الدين المولوى الرومى</w:t>
      </w:r>
      <w:r>
        <w:rPr>
          <w:rtl w:val="true"/>
        </w:rPr>
        <w:t>»</w:t>
      </w:r>
      <w:bookmarkEnd w:id="69"/>
    </w:p>
    <w:p>
      <w:pPr>
        <w:pStyle w:val="BookText"/>
        <w:rPr/>
      </w:pPr>
      <w:r>
        <w:rPr>
          <w:rFonts w:ascii="Amiri" w:hAnsi="Amiri" w:eastAsia="Amiri" w:cs="Amiri"/>
          <w:color w:val="111111"/>
          <w:sz w:val="28"/>
          <w:sz w:val="28"/>
          <w:szCs w:val="28"/>
          <w:rtl w:val="true"/>
          <w:lang w:bidi="ar-SA"/>
        </w:rPr>
        <w:t>العارف السامى و الحكيم الاسلامى ابن المولى بهاء الدين محمد بن الحسن البلخى البكرى جلال الدين محمد المشتهر بالمولوى المعنوى الرومى</w:t>
      </w:r>
      <w:r>
        <w:rPr>
          <w:rStyle w:val="FootnoteAnchor"/>
          <w:rtl w:val="true"/>
        </w:rPr>
        <w:footnoteReference w:id="5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كتاب المثنوىّ الفارسي المعتبر عند العالم و العامىّ من الإمامىّ و غير الإمامىّ أمره فى رفقة المرتبة، و رتبة المعرفة، و كثرة المنقبة، و زيادة الفهم، و جلالة القدر، و متانة الرّأى، و ملاحة النطق، و رشاقة الفكر، و رزانة الطّبع، و نفاسة الصّنع؛ و كياسة النّفس، و غير ذلك من مراتب الفضل، و حكمة العلم و العمل أوضح من أن يذكر، و أشهر من أن يخفى أو ينكر،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من بيته بالبلخ إلى حجّ بيت اللّه الحرام، فلمّا رجع من الحجّ، و اتّفق مروره إلى بلاد الرّوم، قصد قصبة قونو فسكنها بقية عمره، و اشتهر من هذه الجهة بالمولى الرّومى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قد ذكروا مجارى أحواله فى معاجم كثيرة، منها تذكرتان وضعتا له بالخصوص كتبت إحديهما فى دياره الأصليّة، و الأخرى فى بلاد الرّوم، و فى بعض معتبرات الأرقام أنّه كان يعد من كبار علماء ديار البلخ فى زمن دولة السّلطان محمّد خوارزم شاه، بحيث كان يحضر حلقة درسه أربعمأة رجل من طلبة العلوم، و من جملة تلاميذ حضرته الرفيعة هو الشّيخ فخر الدين العراقىّ المعروف،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المولوىّ صحب فى أيّام صباه الشّيخ فريد الّدين العطّار، إلى أن صار من جملة محارم أسراره؛ ثمّ لازم بعد ذلك خدمة الحكيم سنائىّ المشهور، كما قد اشير إليه فى ذيل ترجمتهما أيضا و أدرك أيضا صحبة شمس الدّين التّبريزىّ و قد كتب المثنوى فيما ذكره بعض المطّلعين باشارة الأمير حسام الدّين الچلبّى القونوىّ الرومىّ، و هو الّذى يقول فى صفته فى كتابه المذكور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نبودى خلق محجوب و كثيف</w:t>
      </w:r>
    </w:p>
    <w:p>
      <w:pPr>
        <w:pStyle w:val="BookText"/>
        <w:rPr/>
      </w:pPr>
      <w:r>
        <w:rPr>
          <w:rFonts w:ascii="IRNazanin" w:hAnsi="IRNazanin" w:eastAsia="IRNazanin"/>
          <w:color w:val="111111"/>
          <w:sz w:val="28"/>
          <w:sz w:val="28"/>
          <w:szCs w:val="28"/>
          <w:rtl w:val="true"/>
          <w:lang w:bidi="fa-IR"/>
        </w:rPr>
        <w:t>ور نبودى خلقها تنگ و ضعيف</w:t>
      </w:r>
    </w:p>
    <w:p>
      <w:pPr>
        <w:pStyle w:val="BookText"/>
        <w:rPr/>
      </w:pPr>
      <w:r>
        <w:rPr>
          <w:rFonts w:ascii="Amiri" w:hAnsi="Amiri" w:eastAsia="Amiri" w:cs="Amiri"/>
          <w:color w:val="111111"/>
          <w:sz w:val="28"/>
          <w:sz w:val="28"/>
          <w:szCs w:val="28"/>
          <w:rtl w:val="true"/>
          <w:lang w:bidi="ar-SA"/>
        </w:rPr>
        <w:t>در مديحت داد معنى دادمى</w:t>
      </w:r>
    </w:p>
    <w:p>
      <w:pPr>
        <w:pStyle w:val="BookText"/>
        <w:rPr/>
      </w:pPr>
      <w:r>
        <w:rPr>
          <w:rFonts w:ascii="IRNazanin" w:hAnsi="IRNazanin" w:eastAsia="IRNazanin"/>
          <w:color w:val="111111"/>
          <w:sz w:val="28"/>
          <w:sz w:val="28"/>
          <w:szCs w:val="28"/>
          <w:rtl w:val="true"/>
          <w:lang w:bidi="fa-IR"/>
        </w:rPr>
        <w:t>غير از اين منطق درى بگشادمى</w:t>
      </w:r>
    </w:p>
    <w:p>
      <w:pPr>
        <w:pStyle w:val="BookText"/>
        <w:rPr/>
      </w:pPr>
      <w:r>
        <w:rPr>
          <w:rFonts w:ascii="Amiri" w:hAnsi="Amiri" w:eastAsia="Amiri" w:cs="Amiri"/>
          <w:color w:val="111111"/>
          <w:sz w:val="28"/>
          <w:sz w:val="28"/>
          <w:szCs w:val="28"/>
          <w:rtl w:val="true"/>
          <w:lang w:bidi="ar-SA"/>
        </w:rPr>
        <w:t>مدح تو حيف است با زندانيان</w:t>
      </w:r>
    </w:p>
    <w:p>
      <w:pPr>
        <w:pStyle w:val="BookText"/>
        <w:rPr/>
      </w:pPr>
      <w:r>
        <w:rPr>
          <w:rFonts w:ascii="IRNazanin" w:hAnsi="IRNazanin" w:eastAsia="IRNazanin"/>
          <w:color w:val="111111"/>
          <w:sz w:val="28"/>
          <w:sz w:val="28"/>
          <w:szCs w:val="28"/>
          <w:rtl w:val="true"/>
          <w:lang w:bidi="fa-IR"/>
        </w:rPr>
        <w:t>گويم أندر مجمع روحانيان</w:t>
      </w:r>
    </w:p>
    <w:p>
      <w:pPr>
        <w:pStyle w:val="BookText"/>
        <w:rPr/>
      </w:pPr>
      <w:r>
        <w:rPr>
          <w:rFonts w:ascii="Amiri" w:hAnsi="Amiri" w:eastAsia="Amiri" w:cs="Amiri"/>
          <w:color w:val="111111"/>
          <w:sz w:val="28"/>
          <w:sz w:val="28"/>
          <w:szCs w:val="28"/>
          <w:rtl w:val="true"/>
          <w:lang w:bidi="ar-SA"/>
        </w:rPr>
        <w:t>توفّى بقصبة قونو سنة إحدى و ستّين و ستّمأة؛ و مرقده الشّريف أيضا فى تلك القصبة كما افيد، و قد أطرء فى مدحه صاحب مجالس المؤمنين، و جعله من خلص شيعة آل محمّد المعصومين صلوات اللّه عليهم أجمعين، و ايّد ذلك بكونه من أولاد جلال الدّين الدّاعى للدّولة العلويّة الإسماعيليّة، و كان هذا من جهة ظهور أشعاره الكثيرة الموجودة له فى المثنوىّ و ديوانه الكبير و غيرهما، بل صراحة جملة منها فى هذا المدّعى بزعمه، مع انّ ما يوجبانه من الأمر أعم من الشّيعيّة الّتي يكون هو بصدد إثباتها، و هى الّتى توجب النّجاة من عقوبات العقبى، و الفوز بدخول جنّات العلى و العطيّة الكبرى، كما قد أشرنا إلى وجه ذلك مرارا، فيما تقدّم من تراجم أمثال هذا المولى فليتأمّل جدا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فيه أيضا إنّ المولى سراج الدّين القونوىّ الرّومى المجتهد الفقيه كان ينكر </w:t>
      </w:r>
    </w:p>
    <w:p>
      <w:pPr>
        <w:pStyle w:val="BookText"/>
        <w:rPr/>
      </w:pPr>
      <w:r>
        <w:rPr>
          <w:rFonts w:ascii="Amiri" w:hAnsi="Amiri" w:eastAsia="Amiri" w:cs="Amiri"/>
          <w:color w:val="111111"/>
          <w:sz w:val="28"/>
          <w:sz w:val="28"/>
          <w:szCs w:val="28"/>
          <w:rtl w:val="true"/>
          <w:lang w:bidi="ar-SA"/>
        </w:rPr>
        <w:t>شأن هذا الرّجل كثيرا، فاتّفق أنّه قد جرى ذكر الرّجل مرّة فى حضوره و ذكر انّه يقول أنا موافق فى العقائد مع جميع الفرق الثّلاث و السّبعين من هذه الأمة و لا اخطأ واحدة منهم، فأرسل إليه رجلا من فضلاء أهله؛ و أمره أن يسأل المولوىّ فى محضر من النّاس عن حقيقة هذه النّسبة، ثمّ يقيم عليه الفضيحة إن اعترف؛ فلمّا سأله ضحك فى وجهه و قال و أنا موافق لما أنت عليه أيضا، فخجل ذلك الرّجل و لم يحر جوابا و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الاقبالية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سئل علاء الدّولة السّمنانى عن حال هذّا الرّجل، فقال هو نعم الفتى، و ان لم أر فى كلماته ما يوجب الإستقامة و التّمكين،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يعجبنى من الرجل أنّه كان إذا سأل خادمه هل يوجد عندنا شى‌ء نطعمه،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يظهر بذلك الفرح الشديد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جعل فى منزلنا شبها من منازل اهل البيت، و إن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عندنا من المطاعم المطبوخ و غيره إنزعج شديدا و قال يفوح اليوم من منزلنا رائحة فرعون اللّعين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ما كان يهتمّ بذكره فى مجمع مريديه و مسترشديه قوله لا تصحبوا غير أبناء الجنس، فانّ شيخنا شمس الدّين التبريزىّ كان يقول علامة المريد المرضىّ أن يجتنب من صحبة غير المناسب و الأجنبى، فان بغته يوما من ذلك القبيل، فليجلس بينهم مثل المنافق فى المسجد و الصّبى فى المكتب و الأسير فى السّجن، ثمّ قال و كانت وفات المولوىّ وقت غروب الشّمس من خامس جمادى الآخرة سنة إثنتين و سبعين و ستّمأة انتهي فليتامّل و لا يغفل‌</w:t>
      </w:r>
      <w:r>
        <w:rPr>
          <w:rStyle w:val="FootnoteAnchor"/>
          <w:rtl w:val="true"/>
        </w:rPr>
        <w:footnoteReference w:id="5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ليعلم إنّ إستناده فى إثبات شيعيّة الرّجل بكونه من أولاد جلال الدّيّن الإسماعيلىّ أوهن من إستدلال بعضهم فى ذلك بأشعاره المشهورات، بل هذه النسبة إن ثبتت لكان أضرّ بدين الرّجل من وقوع نسبته إلى المخالفين معنا فى أمر الإمامة؛ لانّ الإسماعيليّة و ان كانوا فى ظاهر دعاويهم الكاذبة من جملة فرق الشّيعة المنكرين لخلافة غير امير المؤمنين عليه السّلام، إلّا انّ الغالب عليهم الإلحاد و الزندقة و المروق </w:t>
      </w:r>
    </w:p>
    <w:p>
      <w:pPr>
        <w:pStyle w:val="BookText"/>
        <w:rPr/>
      </w:pPr>
      <w:r>
        <w:rPr>
          <w:rFonts w:ascii="Amiri" w:hAnsi="Amiri" w:eastAsia="Amiri" w:cs="Amiri"/>
          <w:color w:val="111111"/>
          <w:sz w:val="28"/>
          <w:sz w:val="28"/>
          <w:szCs w:val="28"/>
          <w:rtl w:val="true"/>
          <w:lang w:bidi="ar-SA"/>
        </w:rPr>
        <w:t>عن الدّين، و الخروج عن دائرة الموحدين و المليّين و أتباع النبيين</w:t>
      </w:r>
    </w:p>
    <w:p>
      <w:pPr>
        <w:pStyle w:val="BookText"/>
        <w:rPr/>
      </w:pPr>
      <w:r>
        <w:rPr>
          <w:rFonts w:ascii="Amiri" w:hAnsi="Amiri" w:eastAsia="Amiri" w:cs="Amiri"/>
          <w:color w:val="111111"/>
          <w:sz w:val="28"/>
          <w:sz w:val="28"/>
          <w:szCs w:val="28"/>
          <w:rtl w:val="true"/>
          <w:lang w:bidi="ar-SA"/>
        </w:rPr>
        <w:t>حيث ان المراد باولئك هم القائلون بحياة اسماعيل بن جعفر الصّادق عليه السّلام و امامته من بعد أبيه، و هم على عقائد مختلفة،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وقف عليه و قال برجعته،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ساق الإمامة فى أولاده نصّا بعد نصّ الى هذا اليوم، و لهم أسمآء مختلفة باعتبارات مفترقة، أحدها الباطنيّة كما قد عرفته فى ترجمة فخر الدّين الرازى باعتبار قولهم بباطن الكتاب دون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تمسّكوا فى ذلك بقوله تعالى فضرب بينهم بسور له باب باطنه فيه الرّحمة و ظاهره من قبله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 القرامطة لأنّ الّذى دعى النّاس إلى مذهبهم يقال له حمدان قرمط، و هى إحدى قرى واسط، و ثالثها الحرميّة لإباحتهم المحرّمات، و رابعها السّبعيّة، لأنّهم زعموا إنّ الّذين نطقوا بالشّرايع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نوح؛ و ابراهيم؛ و موسى، و عيسى، و محمّد، و المهدىّ سابع النّطقاء، و بين كل اثنين من النطقاء سبّعة من الأئمة يتّممون 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فى كلّ عصر من سبعة بهم يقتدون و بهم يؤمنون و يهتدون، و لهم درجات و مناصب على ترتيب رتباتهم إلى آخر ما ولعوه و ولغوه، و خامسها البابكيّة من جهة أنّ طائفة منهم تبعت بابك الخرّمى فى الخروج بآذربيجان، و لقبّوا أيضا بالمحمرّة للبسهم الحمرة فى أيّام بابك، و أصل دعوتهم على إبطال الشّرايع، كما ذكره بعض فضلائنا المتبحّرين هو انّ العبادية و هم طائفة من المجوس راموا عند قوّة الإسلام تأويل الشّرايع على وجوه تعود إلى قواعد اسلافهم، و ذلك أنّهم اجتمعوا فتذاكروا ما كان عليه أسلافهم من الملك، و قالوا لا سبيل لنا إلى رفع المسلمين بالسّيف لغلبتهم على الممالك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لكنّا نحتال بتأويل شرايعهم إلى ما يعود إلى قواعدنا و نستدرج به الضّعفآء منهم، فانّ ذلك يوجب اختلافهم و اضطراب كلمتهم و رأسهم فى ذلك حمدان قرمط، فاخذا فى تأويل الشّرايع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عبارة عن موالاة الإمام، و التّيمّم هو الأخذ من المأذون عند غيبة الإمام الّذي هو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الصّلاة هى عبارة عن النّاطق الّذى هو الرّسول بدليل قوله تعالى إنّ الصّلاة تنهى عن الفحشاء و المنكر، و الإحتلام عبارة عن إفشاء السرّ من أسرارهم إلى من ليس من أهله بغير قصد منه، و الغسل تجديد العهد، و الزّكاة تزكية النّفس بمعرفة ما هم عليه من الدّين، و الكعبة النّبى صلى اللّه عليه و آله، و الباب علىّ، و الصّفا هو النّبى صلى اللّه عليه و آله، و المروة هو على عليه السّلام؛ و الميقات و التلبية إجابة المدعوّ، و الطّواف بالبيت سبعا موالاة الأئمّة السبعة، و الجنّة راحة الأبدان عن التكاليف، و النّار مشقتها بمزاولة التّكاليف إلى غير ذلك من مزخرفاتهم لعنهم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لنعم ما قال هذا الفاضل المتبحر فى ذيل أحوال محقّقهم الدوانى أنّه كان يدرّس فى الحديث، فجرى يوما عنده ذكر حديث من مات و لم يعرف إمام زمانه، فقال لتلامذته ما المراد من الإمام هنا؟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سلطان العصر،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قد أوجب اللّه علينا معرفة هذا السّلطان الرّافضى يعنى به السّلطان شاه اسماعيل الصّفوى الموسوىّ، و العمل بأقواله و هو بالفعل يأمرنا بترك هذا الدّين و الدخول فى دين الشّيعة؛ ثمّ انّه غضب من كلامهم، و هو أيضا حيران لم يهتد إلى المراد من الإمام، فقام من مجلس الدّرس و حلف أن لا يعود إلى تدريس الحديث، فلزم علم الحكمة و مباحثته و مدارسته و اعتقاد ما يعتقدونه، فتاب من الكفر و دخل فى الزندقة، مثل من خرج من البئر فوقع فى المزبلة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 الدّلالة على ما احتمل فيه من الضّلال وجود أمثال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چونكه بيرنگى أسير رنگ شد</w:t>
      </w:r>
    </w:p>
    <w:p>
      <w:pPr>
        <w:pStyle w:val="BookText"/>
        <w:rPr/>
      </w:pPr>
      <w:r>
        <w:rPr>
          <w:rFonts w:ascii="IRNazanin" w:hAnsi="IRNazanin" w:eastAsia="IRNazanin"/>
          <w:color w:val="111111"/>
          <w:sz w:val="28"/>
          <w:sz w:val="28"/>
          <w:szCs w:val="28"/>
          <w:rtl w:val="true"/>
          <w:lang w:bidi="fa-IR"/>
        </w:rPr>
        <w:t>موسيئي با موسيئي در جنگ شد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كتابه المثنوىّ كثيرا، و توجيه هذه الكلمات المشككّة المريبة المعيبة بجهد الأنين و عرق الجبين و قيادة التخمين بما لم يك منافيا لضرورة الدّين، و منافرا لشرايع النبيّين، و إشفاق المليين، كما هو دأب بعض أهل المسالمة و اللّين يثبت العذر لجميع أقاويل اهل الإلحاد، و يسدّ باب النّقض على عموم أباطيل حيل العناد و أرباب الإرتداد، و يوجب الهرج و المرج فى الشّريعة، و شيوع البدع و الأمور الشنيعة </w:t>
      </w:r>
    </w:p>
    <w:p>
      <w:pPr>
        <w:pStyle w:val="BookText"/>
        <w:rPr/>
      </w:pPr>
      <w:r>
        <w:rPr>
          <w:rFonts w:ascii="Amiri" w:hAnsi="Amiri" w:eastAsia="Amiri" w:cs="Amiri"/>
          <w:color w:val="111111"/>
          <w:sz w:val="28"/>
          <w:sz w:val="28"/>
          <w:szCs w:val="28"/>
          <w:rtl w:val="true"/>
          <w:lang w:bidi="ar-SA"/>
        </w:rPr>
        <w:t>و تجرى أهل الزّيغ و المرض على إضلال العوامّ و قلّة الاعتناء منهم بشعائر الإسلام و شرايع المسائل و الأحكام، مضافا إلى أنّ أصل هذا العمل بموجب ما قد علمته لازم طريقة الباطنيّة، و مخالف لاجماع أهل البريّة في المعاملة بالحجّية، مع جميع الظّواهر اللفظيّة، و الظّنون الحقيقيّة و المجازية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قيل و لنعم ما قيل فى جملة ما وقع عليه من الكلام التّعويل أوّل مراتب الالحاد فتح باب التّأويل، بل الظّاهر إنّ ضرر الباطنيّة الملعونة بهذا الدّين المبين أعظم من ضرر الحشويّة الظّاهريّة الّذين يحملون ألفاظ الكتاب و السنّة على ظواهرها دائما، و إن كان الدّليل القاطع على خلافها قائما أو كان القول بالجبر أو التّجسيم لمعتبرها كذلك لازما، و ذلك لأنّ هؤلاء الأرجاس الأنجاس مع جميع ما فيه من الإنتكاس و الإبلاس لم يخترموا أساس الأحكام و لم يعدلوا فى الظاهر عن طريقة أهالى الإسلام، و لا أنكروا فى الحقيقة مثل أولئك الأزلام، معاد يوم القيام؛ و إن كان كلاهما ورد النّار و ساقطا بالتّفريط و الإفراط عن حدّ الإعتدال و الإعتبار، و مثلهما فى هذه المخالفة كمثل اليهود و النصارى فى بطلان اعتقادهما جميعا فى حق عيسى او كمثل النّواصب و النّصيريّة بالنسبة إلى على المرتضى عليه سلام اللّه الأوفر الأوفى فاستعذ باللّه تعالى دائما من فى طرفى الوقوع النّقيض و الابتلاء بالتّورط فى مضيق مذهبى الجبر و التّفويض، و استمسك بالذى القى إليك من شجرة مباركة زيتونة لا شرقيّة و لا غربيّة؛ و لا صيفيّة و لا شتائية، و لا دنسيّة و لا وسواسيّة، و لا إسرافيّة و لا اقتاريّة، و لا اصوليّة و لا أخباريّة، كما هو طريقة العقلاء و المحتاطين؛ و صراط الذين أنعم اللّه عليهم من المقسطين و المتوسّطين غير المغضوب عليهم و لا الضّالين، و الحمد للّه ربّ العالمين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من جملة شواهد كون الرّجل فى سلوكه غير مصيب، و ان ليس له من فقه الإماميّة خير نصيب، وقوعه في زمن افلاج القرامطة و سلطنة اعلاج الملاحدة و اغنام كبار المتصوّفة الفرصة فى ذلك البين، و اجتماعهم على تقوية الباطل، كما تشقّ العين، بل الظّاهر إنّ هجوم هذه الطائفة المضلّة لم يتّفق فى جميع الطّبقات من هذه الملّة، مثل إتّفاقه فى أواخر المأة السّادسة و أوائل السّابعة الّتى هى موسم طلوع هذه </w:t>
      </w:r>
    </w:p>
    <w:p>
      <w:pPr>
        <w:pStyle w:val="BookText"/>
        <w:rPr/>
      </w:pPr>
      <w:r>
        <w:rPr>
          <w:rFonts w:ascii="Amiri" w:hAnsi="Amiri" w:eastAsia="Amiri" w:cs="Amiri"/>
          <w:color w:val="111111"/>
          <w:sz w:val="28"/>
          <w:sz w:val="28"/>
          <w:szCs w:val="28"/>
          <w:rtl w:val="true"/>
          <w:lang w:bidi="ar-SA"/>
        </w:rPr>
        <w:t>النّجمة، و جماعة اخرى من المختتين الائمّة مثل الشّيخ نجم الدّين الكبري، و تلميذه رضىّ الدّين على الملقّب بلالا ابن الشّيخ سعيد الّذى كان عمّ الحكيم سنائىّ و الحكيم سنائىّ، و الشّيخ العطار، و شمس الدّين التّبريزى، و محيى الدّين العربى، و الشّيخ سعد الدّين الحموىّ و الشّيخ عبد القادر الجيلىّ، و الشّيخ المقتول شهاب الدّين السّهروردىّ، و غيرهم، بل و لمّا يتّفق زمن يكون نجم الفقهاء فيه أحطّ و أكدر و عددهم فيه أقلّ و أقصر زمن عصر هذه الطّبقة، حتّى أنّه لم يعلم الى الآن من هو المجدّد على رأس مأتيها المذكورتين فى جماعة الاماميّة، و خصوصا الثانية منها فليتامل و لا يغفل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ليتفطّن بعد ذلك كلّه و ليغفل إنّ من جملة من تعرّض لذكر هذا الرّجل الأجلّ الأبجل، على وجه الأتمّ هو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 البلدان، حيث انّه قال فيما نقل عن كتابه المذكور، عند ذكره لبلدة البلخ من جملة بلاد خراسان، و بيان من ينسب إليها من الأعيان، و ينسب إليها مولانا جلال العارفين محمّد بن محمّد الرومىّ رحمهما اللّه تعالي؛ و كان عالما مجذوبا زهد فى الدّنيا بسلوك طريقة، أرباب العرفان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وظيفة سماع فى أربعة وجوه من اولى الألحان؛ فكان إذا أخذوا فى نغماتهم يغلب عليه الوجد الكامل، و يبادر إلى إنشاد الأشعار، و كان هناك أربعة من الكتاب المقررّة ياخذونها من فيه و يقيدونها فى دفاترهم، و يقال ان شيخ أهل الطريقة مصلح الدّين السّعدى الشّيرازيّ، وصل فى بعض زمن سياحته إلى بلد مولانا الرّومى، و نزل فى موضع كان بينه و بين خانقاه المولوىّ مسافة، فاتّفق أنّه قصد يوما أن يتغزّل على طرزه و طريقته فانشد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سرمست اگر درآئى عالم بهم برآيد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سدّ عليه السّبيل إلى المصراع الثّانى، فوصل إلى خدمة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فى مجلس سماعه، فكان أوّل ما تكلّم به فى ذلك المجلس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سرمست اگر درآئى عالم بهم برآيد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خاك وجود ما را گرد از عدم برآيد </w:t>
      </w:r>
    </w:p>
    <w:p>
      <w:pPr>
        <w:pStyle w:val="BookText"/>
        <w:rPr/>
      </w:pPr>
      <w:r>
        <w:rPr>
          <w:rFonts w:ascii="Amiri" w:hAnsi="Amiri" w:eastAsia="Amiri" w:cs="Amiri"/>
          <w:color w:val="111111"/>
          <w:sz w:val="28"/>
          <w:sz w:val="28"/>
          <w:szCs w:val="28"/>
          <w:rtl w:val="true"/>
          <w:lang w:bidi="ar-SA"/>
        </w:rPr>
        <w:t>إلى تمام الغزل المعروف، فعرف الشّيخ إنّ ما قاله كان من غلبة الحال و زاد ذلك فى حسن اعتقاده بصفاء باطنه الشّريف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من تعرّض لذكر هذا الرّجل من هذه الطائفة، هو المحدّث النّيسابورىّ فى درج رجاله الكبير، فقال بعد التّرجمة 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الحسين المولي جلال الدّين البلخى الرّومى نزلا كان محدّثا عالما عارفا رمى بالتّصوّف و قد أخرجنا من كلامه المنظوم ما لا يريب اللبيب فى كونه إماميّا اثنى عشريّا، و لكنّه كان مشاقيا فى دولة المخالفين، و قد استوفينا تحقيق مذهبه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التّمييز فى العلم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لنكتف هنا، بابيات منه قال فى المثنوىّ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هرچه گويم عشق از آن برتر بود</w:t>
      </w:r>
    </w:p>
    <w:p>
      <w:pPr>
        <w:pStyle w:val="BookText"/>
        <w:rPr/>
      </w:pPr>
      <w:r>
        <w:rPr>
          <w:rFonts w:ascii="Amiri" w:hAnsi="Amiri" w:eastAsia="Amiri" w:cs="Amiri"/>
          <w:color w:val="111111"/>
          <w:sz w:val="28"/>
          <w:sz w:val="28"/>
          <w:szCs w:val="28"/>
          <w:rtl w:val="true"/>
          <w:lang w:bidi="ar-SA"/>
        </w:rPr>
        <w:t>عشق امير المؤمنين حيدر بود</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بتاريكى على را ديده‌اى</w:t>
      </w:r>
    </w:p>
    <w:p>
      <w:pPr>
        <w:pStyle w:val="BookText"/>
        <w:rPr/>
      </w:pPr>
      <w:r>
        <w:rPr>
          <w:rFonts w:ascii="IRNazanin" w:hAnsi="IRNazanin" w:eastAsia="IRNazanin"/>
          <w:color w:val="111111"/>
          <w:sz w:val="28"/>
          <w:sz w:val="28"/>
          <w:szCs w:val="28"/>
          <w:rtl w:val="true"/>
          <w:lang w:bidi="fa-IR"/>
        </w:rPr>
        <w:t>لا جرم غيرى بر او بگزيده‌اى</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رومى نشد از سرّ على كس آگاه</w:t>
      </w:r>
    </w:p>
    <w:p>
      <w:pPr>
        <w:pStyle w:val="BookText"/>
        <w:rPr/>
      </w:pPr>
      <w:r>
        <w:rPr>
          <w:rFonts w:ascii="IRNazanin" w:hAnsi="IRNazanin" w:eastAsia="IRNazanin"/>
          <w:color w:val="111111"/>
          <w:sz w:val="28"/>
          <w:sz w:val="28"/>
          <w:szCs w:val="28"/>
          <w:rtl w:val="true"/>
          <w:lang w:bidi="fa-IR"/>
        </w:rPr>
        <w:t>زيراكه نشد كس آگه از سرّ إله</w:t>
      </w:r>
    </w:p>
    <w:p>
      <w:pPr>
        <w:pStyle w:val="BookText"/>
        <w:rPr/>
      </w:pPr>
      <w:r>
        <w:rPr>
          <w:rFonts w:ascii="Amiri" w:hAnsi="Amiri" w:eastAsia="Amiri" w:cs="Amiri"/>
          <w:color w:val="111111"/>
          <w:sz w:val="28"/>
          <w:sz w:val="28"/>
          <w:szCs w:val="28"/>
          <w:rtl w:val="true"/>
          <w:lang w:bidi="ar-SA"/>
        </w:rPr>
        <w:t>يك ممكن و اين همه صفات واجب</w:t>
      </w:r>
    </w:p>
    <w:p>
      <w:pPr>
        <w:pStyle w:val="BookText"/>
        <w:rPr/>
      </w:pPr>
      <w:r>
        <w:rPr>
          <w:rFonts w:ascii="Amiri" w:hAnsi="Amiri" w:eastAsia="Amiri" w:cs="Amiri"/>
          <w:color w:val="111111"/>
          <w:sz w:val="28"/>
          <w:sz w:val="28"/>
          <w:szCs w:val="28"/>
          <w:rtl w:val="true"/>
          <w:lang w:bidi="ar-SA"/>
        </w:rPr>
        <w:t>لا حول و لا قوّة إلّا باللّه</w:t>
      </w:r>
    </w:p>
    <w:p>
      <w:pPr>
        <w:pStyle w:val="BookText"/>
        <w:rPr/>
      </w:pPr>
      <w:r>
        <w:rPr>
          <w:rFonts w:ascii="Amiri" w:hAnsi="Amiri" w:eastAsia="Amiri" w:cs="Amiri"/>
          <w:color w:val="111111"/>
          <w:sz w:val="28"/>
          <w:sz w:val="28"/>
          <w:szCs w:val="28"/>
          <w:rtl w:val="true"/>
          <w:lang w:bidi="ar-SA"/>
        </w:rPr>
        <w:t>له تصانيف أشهرها المثنوىّ المعروف، و قد عبّر عنه شيخنا البهائى قدّس سرّه بالمولوىّ المعنوىّ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نميگويم كه آن عالى‌جناب</w:t>
      </w:r>
    </w:p>
    <w:p>
      <w:pPr>
        <w:pStyle w:val="BookText"/>
        <w:rPr/>
      </w:pPr>
      <w:r>
        <w:rPr>
          <w:rFonts w:ascii="IRNazanin" w:hAnsi="IRNazanin" w:eastAsia="IRNazanin"/>
          <w:color w:val="111111"/>
          <w:sz w:val="28"/>
          <w:sz w:val="28"/>
          <w:szCs w:val="28"/>
          <w:rtl w:val="true"/>
          <w:lang w:bidi="fa-IR"/>
        </w:rPr>
        <w:t>هست پيغمبر ولى دارد كتاب</w:t>
      </w:r>
    </w:p>
    <w:p>
      <w:pPr>
        <w:pStyle w:val="BookText"/>
        <w:rPr/>
      </w:pPr>
      <w:r>
        <w:rPr>
          <w:rFonts w:ascii="Amiri" w:hAnsi="Amiri" w:eastAsia="Amiri" w:cs="Amiri"/>
          <w:color w:val="111111"/>
          <w:sz w:val="28"/>
          <w:sz w:val="28"/>
          <w:szCs w:val="28"/>
          <w:rtl w:val="true"/>
          <w:lang w:bidi="ar-SA"/>
        </w:rPr>
        <w:t>انتهى و من جملة مناظيم ديوانه الّذى هو سوى مثنويّة المعروف كما نقله بعضهم و جعله دليلا على كونه من الشّيعة المخلصين المتدينين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آن‌كس را كه مهر أهل بيت است</w:t>
      </w:r>
    </w:p>
    <w:p>
      <w:pPr>
        <w:pStyle w:val="BookText"/>
        <w:rPr/>
      </w:pPr>
      <w:r>
        <w:rPr>
          <w:rFonts w:ascii="Amiri" w:hAnsi="Amiri" w:eastAsia="Amiri" w:cs="Amiri"/>
          <w:color w:val="111111"/>
          <w:sz w:val="28"/>
          <w:sz w:val="28"/>
          <w:szCs w:val="28"/>
          <w:rtl w:val="true"/>
          <w:lang w:bidi="ar-SA"/>
        </w:rPr>
        <w:t>ورا نور ولايت در جبين است</w:t>
      </w:r>
    </w:p>
    <w:p>
      <w:pPr>
        <w:pStyle w:val="BookText"/>
        <w:rPr/>
      </w:pPr>
      <w:r>
        <w:rPr>
          <w:rFonts w:ascii="Amiri" w:hAnsi="Amiri" w:eastAsia="Amiri" w:cs="Amiri"/>
          <w:color w:val="111111"/>
          <w:sz w:val="28"/>
          <w:sz w:val="28"/>
          <w:szCs w:val="28"/>
          <w:rtl w:val="true"/>
          <w:lang w:bidi="ar-SA"/>
        </w:rPr>
        <w:t>غلام حيدر است مولاي رومىّ</w:t>
      </w:r>
    </w:p>
    <w:p>
      <w:pPr>
        <w:pStyle w:val="BookText"/>
        <w:rPr/>
      </w:pPr>
      <w:r>
        <w:rPr>
          <w:rFonts w:ascii="Amiri" w:hAnsi="Amiri" w:eastAsia="Amiri" w:cs="Amiri"/>
          <w:color w:val="111111"/>
          <w:sz w:val="28"/>
          <w:sz w:val="28"/>
          <w:szCs w:val="28"/>
          <w:rtl w:val="true"/>
          <w:lang w:bidi="ar-SA"/>
        </w:rPr>
        <w:t>همين است و همين است و همين است</w:t>
      </w:r>
    </w:p>
    <w:p>
      <w:p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آفتاب وجود أهل صفا</w:t>
      </w:r>
    </w:p>
    <w:p>
      <w:pPr>
        <w:pStyle w:val="BookText"/>
        <w:rPr/>
      </w:pPr>
      <w:r>
        <w:rPr>
          <w:rFonts w:ascii="IRNazanin" w:hAnsi="IRNazanin" w:eastAsia="IRNazanin"/>
          <w:color w:val="111111"/>
          <w:sz w:val="28"/>
          <w:sz w:val="28"/>
          <w:szCs w:val="28"/>
          <w:rtl w:val="true"/>
          <w:lang w:bidi="fa-IR"/>
        </w:rPr>
        <w:t>آن امام امم ولى خدا</w:t>
      </w:r>
    </w:p>
    <w:p>
      <w:pPr>
        <w:pStyle w:val="BookText"/>
        <w:rPr/>
      </w:pPr>
      <w:r>
        <w:rPr>
          <w:rFonts w:ascii="Amiri" w:hAnsi="Amiri" w:eastAsia="Amiri" w:cs="Amiri"/>
          <w:color w:val="111111"/>
          <w:sz w:val="28"/>
          <w:sz w:val="28"/>
          <w:szCs w:val="28"/>
          <w:rtl w:val="true"/>
          <w:lang w:bidi="ar-SA"/>
        </w:rPr>
        <w:t>آن إمامى كه قائم است الحقّ</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 زمين و زمان و أرض و سما </w:t>
      </w:r>
    </w:p>
    <w:p>
      <w:pPr>
        <w:pStyle w:val="BookText"/>
        <w:rPr/>
      </w:pPr>
      <w:r>
        <w:rPr>
          <w:rFonts w:ascii="Amiri" w:hAnsi="Amiri" w:eastAsia="Amiri" w:cs="Amiri"/>
          <w:color w:val="111111"/>
          <w:sz w:val="28"/>
          <w:sz w:val="28"/>
          <w:szCs w:val="28"/>
          <w:rtl w:val="true"/>
          <w:lang w:bidi="ar-SA"/>
        </w:rPr>
        <w:t>ذات او هست واجب العصمة</w:t>
      </w:r>
    </w:p>
    <w:p>
      <w:pPr>
        <w:pStyle w:val="BookText"/>
        <w:rPr/>
      </w:pPr>
      <w:r>
        <w:rPr>
          <w:rFonts w:ascii="Amiri" w:hAnsi="Amiri" w:eastAsia="Amiri" w:cs="Amiri"/>
          <w:color w:val="111111"/>
          <w:sz w:val="28"/>
          <w:sz w:val="28"/>
          <w:szCs w:val="28"/>
          <w:rtl w:val="true"/>
          <w:lang w:bidi="ar-SA"/>
        </w:rPr>
        <w:t>او منزّه ز كفر و شرك و ريا</w:t>
      </w:r>
    </w:p>
    <w:p>
      <w:pPr>
        <w:pStyle w:val="BookText"/>
        <w:rPr/>
      </w:pPr>
      <w:r>
        <w:rPr>
          <w:rFonts w:ascii="Amiri" w:hAnsi="Amiri" w:eastAsia="Amiri" w:cs="Amiri"/>
          <w:color w:val="111111"/>
          <w:sz w:val="28"/>
          <w:sz w:val="28"/>
          <w:szCs w:val="28"/>
          <w:rtl w:val="true"/>
          <w:lang w:bidi="ar-SA"/>
        </w:rPr>
        <w:t>عالم وحدت است مسكن او</w:t>
      </w:r>
    </w:p>
    <w:p>
      <w:pPr>
        <w:pStyle w:val="BookText"/>
        <w:rPr/>
      </w:pPr>
      <w:r>
        <w:rPr>
          <w:rFonts w:ascii="IRNazanin" w:hAnsi="IRNazanin" w:eastAsia="IRNazanin"/>
          <w:color w:val="111111"/>
          <w:sz w:val="28"/>
          <w:sz w:val="28"/>
          <w:szCs w:val="28"/>
          <w:rtl w:val="true"/>
          <w:lang w:bidi="fa-IR"/>
        </w:rPr>
        <w:t>او برون از صفات ما و شما</w:t>
      </w:r>
    </w:p>
    <w:p>
      <w:pPr>
        <w:pStyle w:val="BookText"/>
        <w:rPr/>
      </w:pPr>
      <w:r>
        <w:rPr>
          <w:rFonts w:ascii="IRNazanin" w:hAnsi="IRNazanin" w:eastAsia="IRNazanin"/>
          <w:color w:val="111111"/>
          <w:sz w:val="28"/>
          <w:sz w:val="28"/>
          <w:szCs w:val="28"/>
          <w:rtl w:val="true"/>
          <w:lang w:bidi="fa-IR"/>
        </w:rPr>
        <w:t>ره روان طالبند و او مطلوب</w:t>
      </w:r>
    </w:p>
    <w:p>
      <w:pPr>
        <w:pStyle w:val="BookText"/>
        <w:rPr/>
      </w:pPr>
      <w:r>
        <w:rPr>
          <w:rFonts w:ascii="IRNazanin" w:hAnsi="IRNazanin" w:eastAsia="IRNazanin"/>
          <w:color w:val="111111"/>
          <w:sz w:val="28"/>
          <w:sz w:val="28"/>
          <w:szCs w:val="28"/>
          <w:rtl w:val="true"/>
          <w:lang w:bidi="fa-IR"/>
        </w:rPr>
        <w:t>عارفان صامت و علىّ گويا</w:t>
      </w:r>
    </w:p>
    <w:p>
      <w:pPr>
        <w:pStyle w:val="BookText"/>
        <w:rPr/>
      </w:pPr>
      <w:r>
        <w:rPr>
          <w:rFonts w:ascii="Amiri" w:hAnsi="Amiri" w:eastAsia="Amiri" w:cs="Amiri"/>
          <w:color w:val="111111"/>
          <w:sz w:val="28"/>
          <w:sz w:val="28"/>
          <w:szCs w:val="28"/>
          <w:rtl w:val="true"/>
          <w:lang w:bidi="ar-SA"/>
        </w:rPr>
        <w:t>سرّ او ديده سيّد المرسل</w:t>
      </w:r>
    </w:p>
    <w:p>
      <w:pPr>
        <w:pStyle w:val="BookText"/>
        <w:rPr/>
      </w:pPr>
      <w:r>
        <w:rPr>
          <w:rFonts w:ascii="IRNazanin" w:hAnsi="IRNazanin" w:eastAsia="IRNazanin"/>
          <w:color w:val="111111"/>
          <w:sz w:val="28"/>
          <w:sz w:val="28"/>
          <w:szCs w:val="28"/>
          <w:rtl w:val="true"/>
          <w:lang w:bidi="fa-IR"/>
        </w:rPr>
        <w:t>در شب قدر و در مقام دنا</w:t>
      </w:r>
    </w:p>
    <w:p>
      <w:pPr>
        <w:pStyle w:val="BookText"/>
        <w:rPr/>
      </w:pPr>
      <w:r>
        <w:rPr>
          <w:rFonts w:ascii="Amiri" w:hAnsi="Amiri" w:eastAsia="Amiri" w:cs="Amiri"/>
          <w:color w:val="111111"/>
          <w:sz w:val="28"/>
          <w:sz w:val="28"/>
          <w:szCs w:val="28"/>
          <w:rtl w:val="true"/>
          <w:lang w:bidi="ar-SA"/>
        </w:rPr>
        <w:t>از على ميشنيد نطق علىّ</w:t>
      </w:r>
    </w:p>
    <w:p>
      <w:pPr>
        <w:pStyle w:val="BookText"/>
        <w:rPr/>
      </w:pPr>
      <w:r>
        <w:rPr>
          <w:rFonts w:ascii="IRNazanin" w:hAnsi="IRNazanin" w:eastAsia="IRNazanin"/>
          <w:color w:val="111111"/>
          <w:sz w:val="28"/>
          <w:sz w:val="28"/>
          <w:szCs w:val="28"/>
          <w:rtl w:val="true"/>
          <w:lang w:bidi="fa-IR"/>
        </w:rPr>
        <w:t>بد على جز علىّ نبود آنجا</w:t>
      </w:r>
    </w:p>
    <w:p>
      <w:pPr>
        <w:pStyle w:val="BookText"/>
        <w:rPr/>
      </w:pPr>
      <w:r>
        <w:rPr>
          <w:rFonts w:ascii="Amiri" w:hAnsi="Amiri" w:eastAsia="Amiri" w:cs="Amiri"/>
          <w:color w:val="111111"/>
          <w:sz w:val="28"/>
          <w:sz w:val="28"/>
          <w:szCs w:val="28"/>
          <w:rtl w:val="true"/>
          <w:lang w:bidi="ar-SA"/>
        </w:rPr>
        <w:t>ما همه ذرّه‌ايم و او خورشيد</w:t>
      </w:r>
    </w:p>
    <w:p>
      <w:pPr>
        <w:pStyle w:val="BookText"/>
        <w:rPr/>
      </w:pPr>
      <w:r>
        <w:rPr>
          <w:rFonts w:ascii="Amiri" w:hAnsi="Amiri" w:eastAsia="Amiri" w:cs="Amiri"/>
          <w:color w:val="111111"/>
          <w:sz w:val="28"/>
          <w:sz w:val="28"/>
          <w:szCs w:val="28"/>
          <w:rtl w:val="true"/>
          <w:lang w:bidi="ar-SA"/>
        </w:rPr>
        <w:t>ما همه قطره‌ايم و او دريا</w:t>
      </w:r>
    </w:p>
    <w:p>
      <w:pPr>
        <w:pStyle w:val="BookText"/>
        <w:rPr/>
      </w:pPr>
      <w:r>
        <w:rPr>
          <w:rFonts w:ascii="IRNazanin" w:hAnsi="IRNazanin" w:eastAsia="IRNazanin"/>
          <w:color w:val="111111"/>
          <w:sz w:val="28"/>
          <w:sz w:val="28"/>
          <w:szCs w:val="28"/>
          <w:rtl w:val="true"/>
          <w:lang w:bidi="fa-IR"/>
        </w:rPr>
        <w:t>بى‌ولاى علىّ بحق خدا</w:t>
      </w:r>
    </w:p>
    <w:p>
      <w:pPr>
        <w:pStyle w:val="BookText"/>
        <w:rPr/>
      </w:pPr>
      <w:r>
        <w:rPr>
          <w:rFonts w:ascii="IRNazanin" w:hAnsi="IRNazanin" w:eastAsia="IRNazanin"/>
          <w:color w:val="111111"/>
          <w:sz w:val="28"/>
          <w:sz w:val="28"/>
          <w:szCs w:val="28"/>
          <w:rtl w:val="true"/>
          <w:lang w:bidi="fa-IR"/>
        </w:rPr>
        <w:t>ننهد در بهشت آدم پا</w:t>
      </w:r>
    </w:p>
    <w:p>
      <w:pPr>
        <w:pStyle w:val="BookText"/>
        <w:rPr/>
      </w:pPr>
      <w:r>
        <w:rPr>
          <w:rFonts w:ascii="IRNazanin" w:hAnsi="IRNazanin" w:eastAsia="IRNazanin"/>
          <w:color w:val="111111"/>
          <w:sz w:val="28"/>
          <w:sz w:val="28"/>
          <w:szCs w:val="28"/>
          <w:rtl w:val="true"/>
          <w:lang w:bidi="fa-IR"/>
        </w:rPr>
        <w:t>گر نهد بال و پر فروريزد</w:t>
      </w:r>
    </w:p>
    <w:p>
      <w:pPr>
        <w:pStyle w:val="BookText"/>
        <w:rPr/>
      </w:pPr>
      <w:r>
        <w:rPr>
          <w:rFonts w:ascii="Amiri" w:hAnsi="Amiri" w:eastAsia="Amiri" w:cs="Amiri"/>
          <w:color w:val="111111"/>
          <w:sz w:val="28"/>
          <w:sz w:val="28"/>
          <w:szCs w:val="28"/>
          <w:rtl w:val="true"/>
          <w:lang w:bidi="ar-SA"/>
        </w:rPr>
        <w:t>جبرئيل أمين بحق خدا</w:t>
      </w:r>
    </w:p>
    <w:p>
      <w:pPr>
        <w:pStyle w:val="BookText"/>
        <w:rPr/>
      </w:pPr>
      <w:r>
        <w:rPr>
          <w:rFonts w:ascii="IRNazanin" w:hAnsi="IRNazanin" w:eastAsia="IRNazanin"/>
          <w:color w:val="111111"/>
          <w:sz w:val="28"/>
          <w:sz w:val="28"/>
          <w:szCs w:val="28"/>
          <w:rtl w:val="true"/>
          <w:lang w:bidi="fa-IR"/>
        </w:rPr>
        <w:t>مؤمنان جمله رو باو دارند</w:t>
      </w:r>
    </w:p>
    <w:p>
      <w:pPr>
        <w:pStyle w:val="BookText"/>
        <w:rPr/>
      </w:pPr>
      <w:r>
        <w:rPr>
          <w:rFonts w:ascii="Amiri" w:hAnsi="Amiri" w:eastAsia="Amiri" w:cs="Amiri"/>
          <w:color w:val="111111"/>
          <w:sz w:val="28"/>
          <w:sz w:val="28"/>
          <w:szCs w:val="28"/>
          <w:rtl w:val="true"/>
          <w:lang w:bidi="ar-SA"/>
        </w:rPr>
        <w:t>كو إمام است و هادي أولى</w:t>
      </w:r>
    </w:p>
    <w:p>
      <w:pPr>
        <w:pStyle w:val="BookText"/>
        <w:rPr/>
      </w:pPr>
      <w:r>
        <w:rPr>
          <w:rFonts w:ascii="Amiri" w:hAnsi="Amiri" w:eastAsia="Amiri" w:cs="Amiri"/>
          <w:color w:val="111111"/>
          <w:sz w:val="28"/>
          <w:sz w:val="28"/>
          <w:szCs w:val="28"/>
          <w:rtl w:val="true"/>
          <w:lang w:bidi="ar-SA"/>
        </w:rPr>
        <w:t>بنده قنبرش بجان ميباش</w:t>
      </w:r>
    </w:p>
    <w:p>
      <w:pPr>
        <w:pStyle w:val="BookText"/>
        <w:rPr/>
      </w:pPr>
      <w:r>
        <w:rPr>
          <w:rFonts w:ascii="Amiri" w:hAnsi="Amiri" w:eastAsia="Amiri" w:cs="Amiri"/>
          <w:color w:val="111111"/>
          <w:sz w:val="28"/>
          <w:sz w:val="28"/>
          <w:szCs w:val="28"/>
          <w:rtl w:val="true"/>
          <w:lang w:bidi="ar-SA"/>
        </w:rPr>
        <w:t>تا برندت بجنّة المأوى</w:t>
      </w:r>
    </w:p>
    <w:p>
      <w:pPr>
        <w:pStyle w:val="BookText"/>
        <w:rPr/>
      </w:pPr>
      <w:r>
        <w:rPr>
          <w:rFonts w:ascii="Amiri" w:hAnsi="Amiri" w:eastAsia="Amiri" w:cs="Amiri"/>
          <w:color w:val="111111"/>
          <w:sz w:val="28"/>
          <w:sz w:val="28"/>
          <w:szCs w:val="28"/>
          <w:rtl w:val="true"/>
          <w:lang w:bidi="ar-SA"/>
        </w:rPr>
        <w:t>شمس تبريز بنده از جان شد</w:t>
      </w:r>
    </w:p>
    <w:p>
      <w:pPr>
        <w:pStyle w:val="BookText"/>
        <w:rPr/>
      </w:pPr>
      <w:r>
        <w:rPr>
          <w:rFonts w:ascii="Amiri" w:hAnsi="Amiri" w:eastAsia="Amiri" w:cs="Amiri"/>
          <w:color w:val="111111"/>
          <w:sz w:val="28"/>
          <w:sz w:val="28"/>
          <w:szCs w:val="28"/>
          <w:rtl w:val="true"/>
          <w:lang w:bidi="ar-SA"/>
        </w:rPr>
        <w:t>جان فدا كرد نيز مولانا</w:t>
      </w:r>
    </w:p>
    <w:p>
      <w:pPr>
        <w:pStyle w:val="BookText"/>
        <w:rPr/>
      </w:pPr>
      <w:r>
        <w:rPr>
          <w:rFonts w:ascii="Amiri" w:hAnsi="Amiri" w:eastAsia="Amiri" w:cs="Amiri"/>
          <w:color w:val="111111"/>
          <w:sz w:val="28"/>
          <w:sz w:val="28"/>
          <w:szCs w:val="28"/>
          <w:rtl w:val="true"/>
          <w:lang w:bidi="ar-SA"/>
        </w:rPr>
        <w:t>و الحقّ كما عرفته فيما سبق أنه لا دلالة فى شى‌ء ممّا نقله من الأبيات على المدّعى و لو سلمناها فى الأوّل ففيه أوّلا عدم ثبوت نسبته إلى الرجل، لما ذكره بعض أهل التّحقيق انّه من جملة ملحقات الكتاب و المتنزّل من الحواشى، إلى متون الأبواب، و لذا لم يوجد فيه أثر فيما وجد من نسخه القديمة المصحّحة، بل يحتمل حينئذ كون ذلك من كلام من خاطب النّاظم به موبخا إيّاه فى تقديمه الغير في مواضع من كلماته فليلاحظ</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ثانيا انّ الظّاهر كون مراده الإنكار على من قدّم غير علىّ على على عليه السّلام في الفضل و الشّرف و الإيمان الواقعى باللّه و برسوله، و هو أمر يقول به اكثر المحقّقين من المخالفين، بل لا ينكره إلّا كل متعصّب شديد العناد عميان الفؤاد، خبيث الميلاد الأ ترى كيف يقول إبن ابى حديد هم فى أوّل خطبة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بلسان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قدّم المفضول على الافضل لصلحة إقتضاها التّكليف</w:t>
      </w:r>
      <w:r>
        <w:rPr>
          <w:rFonts w:eastAsia="Amiri" w:cs="Amiri" w:ascii="Amiri" w:hAnsi="Amiri"/>
          <w:color w:val="111111"/>
          <w:sz w:val="28"/>
          <w:szCs w:val="28"/>
          <w:rtl w:val="true"/>
          <w:lang w:bidi="ar-SA"/>
        </w:rPr>
        <w:t xml:space="preserve">. </w:t>
      </w:r>
      <w:bookmarkStart w:id="70" w:name="pg14519_135749"/>
    </w:p>
    <w:p>
      <w:pPr>
        <w:pStyle w:val="Heading3"/>
        <w:numPr>
          <w:ilvl w:val="2"/>
          <w:numId w:val="1"/>
        </w:numPr>
        <w:rPr/>
      </w:pPr>
      <w:bookmarkStart w:id="71" w:name="__RefHeading___Toc50446_1878427129"/>
      <w:bookmarkStart w:id="72" w:name="_Toc24"/>
      <w:bookmarkEnd w:id="70"/>
      <w:bookmarkEnd w:id="71"/>
      <w:r>
        <w:rPr/>
        <w:t>689</w:t>
      </w:r>
      <w:r>
        <w:rPr>
          <w:rtl w:val="true"/>
        </w:rPr>
        <w:t xml:space="preserve">- </w:t>
      </w:r>
      <w:r>
        <w:rPr>
          <w:rtl w:val="true"/>
        </w:rPr>
        <w:t xml:space="preserve">محمد بن عبد اللّه الطائى </w:t>
      </w:r>
      <w:r>
        <w:rPr>
          <w:rtl w:val="true"/>
        </w:rPr>
        <w:t>«</w:t>
      </w:r>
      <w:r>
        <w:rPr>
          <w:rtl w:val="true"/>
        </w:rPr>
        <w:t>ابن مالك</w:t>
      </w:r>
      <w:r>
        <w:rPr>
          <w:rtl w:val="true"/>
        </w:rPr>
        <w:t>»</w:t>
      </w:r>
      <w:bookmarkEnd w:id="72"/>
    </w:p>
    <w:p>
      <w:pPr>
        <w:pStyle w:val="BookText"/>
        <w:rPr/>
      </w:pPr>
      <w:r>
        <w:rPr>
          <w:rFonts w:ascii="Amiri" w:hAnsi="Amiri" w:eastAsia="Amiri" w:cs="Amiri"/>
          <w:color w:val="111111"/>
          <w:sz w:val="28"/>
          <w:sz w:val="28"/>
          <w:szCs w:val="28"/>
          <w:rtl w:val="true"/>
          <w:lang w:bidi="ar-SA"/>
        </w:rPr>
        <w:t>امام ائمة النحو و العربية جمال الدين ابو عبد اللّه محمد بن عبد اللّه بن عبد اللّه بن مالك الطائى الشافعى الجيانى الاندلسى الملقب بابن مالك</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النّاظم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تدوين المقاصد النحويّة و الصّرفيّة، ولد ببلد جيان من بلاد اندلس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تفصيلها فى باب الأحامدة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ستّمأة، و قدم دمشق الشّام، و تصدّر بها الإقراء العربيّة، ثمّ جاء إلى حلب و تصدّر بها أيضا و اشتغل بفقة الشّافعى و كان كثير العبادة، حسن السّمت، أخذ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النّووىّ كما ذكره الشّمنى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كتاب المغنى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صفته شارح ألفيّته الحافظ السّيوطى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الذّهبى الشّامىّ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ستّمأة أو إحدى و ستّمأة، و سمع بدمشق من السّخاوى و الحسن بن الصّباح و جماعة و أخذ العربيّة عن غير واحد و جالس بحلب ابن عمرون و غيره، و تصدّر بها لإقراء العربيّة، و صرف همّته إلى إتقان لسان العرب، حتّى بلغ فيه الغاية، و حاز قصب السّبق، و أربى على المتقدّمين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إماما فى القراءات و عللها، و أمّا اللّغة فكان إليه المنتهى فى الاكثار من نقل غريبها، و الإطّلاع على وحشيّها، و أما النّحو و التّصريف فكان فيه بحرا لا يجارى، و حبرا لا يبارى، و أمّا أشعار العرب الّتى يستشهد بها على اللّغة و النّحو فكانت الأئمّة الأعلام يتحيّرون فيه، و يتعجّبون من اين يأتى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نظم الشّعر </w:t>
      </w:r>
    </w:p>
    <w:p>
      <w:pPr>
        <w:pStyle w:val="BookText"/>
        <w:rPr/>
      </w:pPr>
      <w:r>
        <w:rPr>
          <w:rFonts w:ascii="Amiri" w:hAnsi="Amiri" w:eastAsia="Amiri" w:cs="Amiri"/>
          <w:color w:val="111111"/>
          <w:sz w:val="28"/>
          <w:sz w:val="28"/>
          <w:szCs w:val="28"/>
          <w:rtl w:val="true"/>
          <w:lang w:bidi="ar-SA"/>
        </w:rPr>
        <w:t>سهلا عليه رجزه و طويله و بسيطه و غير ذلك، هذا مع ما هو عليه من الدّين المتين، و صدق اللّهجة، و كثرة النّوافل، و حسن السّمت و رقة القلب، و كمال العقل، و و الوقار و التّودة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اقام بدمشق مدّة يصنّف و يشتغل، و تصدّر بالتّربة العادلية و بالجامع المعمور و تخرّج به جماعة كثيرة، و صنّف تصانيف مشهورة، روى عنه ابنه الإمام بدر الدّين و الشّمس بن ابى الفتح البعلى، و البدر بن جماعة، و العلاء بن العطار، و خلق انتهى كلام الذّهبىّ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حيان بحثت عن شيوخه فلم أجد له شيخا مشهورا يعتمده عليه، و يرجع فى جلّ المشكلات إليه؛ إلّا أنّ بعض تلامذته ذكر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ثابت ابن حيّان بجيّان، و جلست فى حلقة أبى علىّ الشّلوييّن نحوا من ثلاثة عشر يوما، و لم يكن ثابت بن حيّان من الأئمّة النّحويّين، و إنّما كان من أئمّة المقرئين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مالك لا يحتمل المباحثة، و لا يثبت للمناقشة، لأنّه إنّما أخذ هذا العلم بالنّظر فيه بخاصّة نفسه، و هذا مع كثرة ما اجتبيناه من ثمرة غرسه انتهى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شيخ جليل هو ابن يعيش الحلبىّ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الشّيخ موفّق الدّين يعيش بن علىّ بن يعيش المتقدّم ذكره بالمناسبة فى باب العمرين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إياز فى أوائل شرح التصريف أنّه أخذ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تصانيفه فرأيت فى تذكرة الشّيخ تاج الدّين بن مكتوم ان بعضهم نظمها فى أبيات قال الشيخ تاج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أهمل أشياء أخر من مؤلفاته فذيّلت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أنا أورد نظمها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سقى اللّه ربّ العرش قبر ابن مالك</w:t>
      </w:r>
    </w:p>
    <w:p>
      <w:pPr>
        <w:pStyle w:val="BookText"/>
        <w:rPr/>
      </w:pPr>
      <w:r>
        <w:rPr>
          <w:rFonts w:ascii="Amiri" w:hAnsi="Amiri" w:eastAsia="Amiri" w:cs="Amiri"/>
          <w:color w:val="111111"/>
          <w:sz w:val="28"/>
          <w:sz w:val="28"/>
          <w:szCs w:val="28"/>
          <w:rtl w:val="true"/>
          <w:lang w:bidi="ar-SA"/>
        </w:rPr>
        <w:t>سحائب غفران تغاديه هطّلا</w:t>
      </w:r>
    </w:p>
    <w:p>
      <w:pPr>
        <w:pStyle w:val="BookText"/>
        <w:rPr/>
      </w:pPr>
      <w:r>
        <w:rPr>
          <w:rFonts w:ascii="IRNazanin" w:hAnsi="IRNazanin" w:eastAsia="IRNazanin"/>
          <w:color w:val="111111"/>
          <w:sz w:val="28"/>
          <w:sz w:val="28"/>
          <w:szCs w:val="28"/>
          <w:rtl w:val="true"/>
          <w:lang w:bidi="fa-IR"/>
        </w:rPr>
        <w:t>فقد ضمّ شمل النّحو من بعد شته</w:t>
      </w:r>
    </w:p>
    <w:p>
      <w:pPr>
        <w:pStyle w:val="BookText"/>
        <w:rPr/>
      </w:pPr>
      <w:r>
        <w:rPr>
          <w:rFonts w:ascii="Amiri" w:hAnsi="Amiri" w:eastAsia="Amiri" w:cs="Amiri"/>
          <w:color w:val="111111"/>
          <w:sz w:val="28"/>
          <w:sz w:val="28"/>
          <w:szCs w:val="28"/>
          <w:rtl w:val="true"/>
          <w:lang w:bidi="ar-SA"/>
        </w:rPr>
        <w:t>و بيّن أقوال النّحاة و فصّلا</w:t>
      </w:r>
    </w:p>
    <w:p>
      <w:pPr>
        <w:pStyle w:val="BookText"/>
        <w:rPr/>
      </w:pPr>
      <w:r>
        <w:rPr>
          <w:rFonts w:ascii="Amiri" w:hAnsi="Amiri" w:eastAsia="Amiri" w:cs="Amiri"/>
          <w:color w:val="111111"/>
          <w:sz w:val="28"/>
          <w:sz w:val="28"/>
          <w:szCs w:val="28"/>
          <w:rtl w:val="true"/>
          <w:lang w:bidi="ar-SA"/>
        </w:rPr>
        <w:t>بألفيّة تسمى الخلاصة قد حوت</w:t>
      </w:r>
    </w:p>
    <w:p>
      <w:pPr>
        <w:pStyle w:val="BookText"/>
        <w:rPr/>
      </w:pPr>
      <w:r>
        <w:rPr>
          <w:rFonts w:ascii="Amiri" w:hAnsi="Amiri" w:eastAsia="Amiri" w:cs="Amiri"/>
          <w:color w:val="111111"/>
          <w:sz w:val="28"/>
          <w:sz w:val="28"/>
          <w:szCs w:val="28"/>
          <w:rtl w:val="true"/>
          <w:lang w:bidi="ar-SA"/>
        </w:rPr>
        <w:t>خلاصة علم النّحو و الصّرف مكملا</w:t>
      </w:r>
    </w:p>
    <w:p>
      <w:pPr>
        <w:pStyle w:val="BookText"/>
        <w:rPr/>
      </w:pPr>
      <w:r>
        <w:rPr>
          <w:rFonts w:ascii="Amiri" w:hAnsi="Amiri" w:eastAsia="Amiri" w:cs="Amiri"/>
          <w:color w:val="111111"/>
          <w:sz w:val="28"/>
          <w:sz w:val="28"/>
          <w:szCs w:val="28"/>
          <w:rtl w:val="true"/>
          <w:lang w:bidi="ar-SA"/>
        </w:rPr>
        <w:t>و كافية مشروحة أصبحت تفى</w:t>
      </w:r>
    </w:p>
    <w:p>
      <w:pPr>
        <w:pStyle w:val="BookText"/>
        <w:rPr/>
      </w:pPr>
      <w:r>
        <w:rPr>
          <w:rFonts w:ascii="Amiri" w:hAnsi="Amiri" w:eastAsia="Amiri" w:cs="Amiri"/>
          <w:color w:val="111111"/>
          <w:sz w:val="28"/>
          <w:sz w:val="28"/>
          <w:szCs w:val="28"/>
          <w:rtl w:val="true"/>
          <w:lang w:bidi="ar-SA"/>
        </w:rPr>
        <w:t>لعمرى بالعلمين فيها تسهّلا</w:t>
      </w:r>
    </w:p>
    <w:p>
      <w:pPr>
        <w:pStyle w:val="BookText"/>
        <w:rPr/>
      </w:pPr>
      <w:r>
        <w:rPr>
          <w:rFonts w:ascii="Amiri" w:hAnsi="Amiri" w:eastAsia="Amiri" w:cs="Amiri"/>
          <w:color w:val="111111"/>
          <w:sz w:val="28"/>
          <w:sz w:val="28"/>
          <w:szCs w:val="28"/>
          <w:rtl w:val="true"/>
          <w:lang w:bidi="ar-SA"/>
        </w:rPr>
        <w:t>و مختصر سمّاه عمدة لاقط</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يضمّ اصول النّحو لا غير مجملا </w:t>
      </w:r>
    </w:p>
    <w:p>
      <w:pPr>
        <w:pStyle w:val="BookText"/>
        <w:rPr/>
      </w:pPr>
      <w:r>
        <w:rPr>
          <w:rFonts w:ascii="Amiri" w:hAnsi="Amiri" w:eastAsia="Amiri" w:cs="Amiri"/>
          <w:color w:val="111111"/>
          <w:sz w:val="28"/>
          <w:sz w:val="28"/>
          <w:szCs w:val="28"/>
          <w:rtl w:val="true"/>
          <w:lang w:bidi="ar-SA"/>
        </w:rPr>
        <w:t>و بيّن معناه بشرح منقّح</w:t>
      </w:r>
    </w:p>
    <w:p>
      <w:pPr>
        <w:pStyle w:val="BookText"/>
        <w:rPr/>
      </w:pPr>
      <w:r>
        <w:rPr>
          <w:rFonts w:ascii="Amiri" w:hAnsi="Amiri" w:eastAsia="Amiri" w:cs="Amiri"/>
          <w:color w:val="111111"/>
          <w:sz w:val="28"/>
          <w:sz w:val="28"/>
          <w:szCs w:val="28"/>
          <w:rtl w:val="true"/>
          <w:lang w:bidi="ar-SA"/>
        </w:rPr>
        <w:t>أفاد به ما كان لولاه مهملا</w:t>
      </w:r>
    </w:p>
    <w:p>
      <w:pPr>
        <w:pStyle w:val="BookText"/>
        <w:rPr/>
      </w:pPr>
      <w:r>
        <w:rPr>
          <w:rFonts w:ascii="Amiri" w:hAnsi="Amiri" w:eastAsia="Amiri" w:cs="Amiri"/>
          <w:color w:val="111111"/>
          <w:sz w:val="28"/>
          <w:sz w:val="28"/>
          <w:szCs w:val="28"/>
          <w:rtl w:val="true"/>
          <w:lang w:bidi="ar-SA"/>
        </w:rPr>
        <w:t>و آخر سمّاه بإكمال عمدة</w:t>
      </w:r>
    </w:p>
    <w:p>
      <w:pPr>
        <w:pStyle w:val="BookText"/>
        <w:rPr/>
      </w:pPr>
      <w:r>
        <w:rPr>
          <w:rFonts w:ascii="Amiri" w:hAnsi="Amiri" w:eastAsia="Amiri" w:cs="Amiri"/>
          <w:color w:val="111111"/>
          <w:sz w:val="28"/>
          <w:sz w:val="28"/>
          <w:szCs w:val="28"/>
          <w:rtl w:val="true"/>
          <w:lang w:bidi="ar-SA"/>
        </w:rPr>
        <w:t>فزاد عليها فى البحوت و علّلا</w:t>
      </w:r>
    </w:p>
    <w:p>
      <w:pPr>
        <w:pStyle w:val="BookText"/>
        <w:rPr/>
      </w:pPr>
      <w:r>
        <w:rPr>
          <w:rFonts w:ascii="Amiri" w:hAnsi="Amiri" w:eastAsia="Amiri" w:cs="Amiri"/>
          <w:color w:val="111111"/>
          <w:sz w:val="28"/>
          <w:sz w:val="28"/>
          <w:szCs w:val="28"/>
          <w:rtl w:val="true"/>
          <w:lang w:bidi="ar-SA"/>
        </w:rPr>
        <w:t>و صنّف للإكمال شرحا مبيّنا</w:t>
      </w:r>
    </w:p>
    <w:p>
      <w:pPr>
        <w:pStyle w:val="BookText"/>
        <w:rPr/>
      </w:pPr>
      <w:r>
        <w:rPr>
          <w:rFonts w:ascii="Amiri" w:hAnsi="Amiri" w:eastAsia="Amiri" w:cs="Amiri"/>
          <w:color w:val="111111"/>
          <w:sz w:val="28"/>
          <w:sz w:val="28"/>
          <w:szCs w:val="28"/>
          <w:rtl w:val="true"/>
          <w:lang w:bidi="ar-SA"/>
        </w:rPr>
        <w:t>معانيه حتّى غدت ربّة انجلا</w:t>
      </w:r>
    </w:p>
    <w:p>
      <w:pPr>
        <w:pStyle w:val="BookText"/>
        <w:rPr/>
      </w:pPr>
      <w:r>
        <w:rPr>
          <w:rFonts w:ascii="Amiri" w:hAnsi="Amiri" w:eastAsia="Amiri" w:cs="Amiri"/>
          <w:color w:val="111111"/>
          <w:sz w:val="28"/>
          <w:sz w:val="28"/>
          <w:szCs w:val="28"/>
          <w:rtl w:val="true"/>
          <w:lang w:bidi="ar-SA"/>
        </w:rPr>
        <w:t>و لا سيّما التّسهيل لو تمّ شرحه</w:t>
      </w:r>
    </w:p>
    <w:p>
      <w:pPr>
        <w:pStyle w:val="BookText"/>
        <w:rPr/>
      </w:pPr>
      <w:r>
        <w:rPr>
          <w:rFonts w:ascii="Amiri" w:hAnsi="Amiri" w:eastAsia="Amiri" w:cs="Amiri"/>
          <w:color w:val="111111"/>
          <w:sz w:val="28"/>
          <w:sz w:val="28"/>
          <w:szCs w:val="28"/>
          <w:rtl w:val="true"/>
          <w:lang w:bidi="ar-SA"/>
        </w:rPr>
        <w:t>لكان كبحر ماج عذبا و سلسلا</w:t>
      </w:r>
    </w:p>
    <w:p>
      <w:pPr>
        <w:pStyle w:val="BookText"/>
        <w:rPr/>
      </w:pPr>
      <w:r>
        <w:rPr>
          <w:rFonts w:ascii="Amiri" w:hAnsi="Amiri" w:eastAsia="Amiri" w:cs="Amiri"/>
          <w:color w:val="111111"/>
          <w:sz w:val="28"/>
          <w:sz w:val="28"/>
          <w:szCs w:val="28"/>
          <w:rtl w:val="true"/>
          <w:lang w:bidi="ar-SA"/>
        </w:rPr>
        <w:t>و نظّم فى الأفعال أيضا قصيدة</w:t>
      </w:r>
    </w:p>
    <w:p>
      <w:pPr>
        <w:pStyle w:val="BookText"/>
        <w:rPr/>
      </w:pPr>
      <w:r>
        <w:rPr>
          <w:rFonts w:ascii="Amiri" w:hAnsi="Amiri" w:eastAsia="Amiri" w:cs="Amiri"/>
          <w:color w:val="111111"/>
          <w:sz w:val="28"/>
          <w:sz w:val="28"/>
          <w:szCs w:val="28"/>
          <w:rtl w:val="true"/>
          <w:lang w:bidi="ar-SA"/>
        </w:rPr>
        <w:t>فسهّل منها كلّ و عر و ذلّلا</w:t>
      </w:r>
    </w:p>
    <w:p>
      <w:pPr>
        <w:pStyle w:val="BookText"/>
        <w:rPr/>
      </w:pPr>
      <w:r>
        <w:rPr>
          <w:rFonts w:ascii="Amiri" w:hAnsi="Amiri" w:eastAsia="Amiri" w:cs="Amiri"/>
          <w:color w:val="111111"/>
          <w:sz w:val="28"/>
          <w:sz w:val="28"/>
          <w:szCs w:val="28"/>
          <w:rtl w:val="true"/>
          <w:lang w:bidi="ar-SA"/>
        </w:rPr>
        <w:t>و أرجوزة تحوى المثلّث بيننا</w:t>
      </w:r>
    </w:p>
    <w:p>
      <w:pPr>
        <w:pStyle w:val="BookText"/>
        <w:rPr/>
      </w:pPr>
      <w:r>
        <w:rPr>
          <w:rFonts w:ascii="Amiri" w:hAnsi="Amiri" w:eastAsia="Amiri" w:cs="Amiri"/>
          <w:color w:val="111111"/>
          <w:sz w:val="28"/>
          <w:sz w:val="28"/>
          <w:szCs w:val="28"/>
          <w:rtl w:val="true"/>
          <w:lang w:bidi="ar-SA"/>
        </w:rPr>
        <w:t>مربّعة المصراع غرّاء تجتلا</w:t>
      </w:r>
    </w:p>
    <w:p>
      <w:pPr>
        <w:pStyle w:val="BookText"/>
        <w:rPr/>
      </w:pPr>
      <w:r>
        <w:rPr>
          <w:rFonts w:ascii="Amiri" w:hAnsi="Amiri" w:eastAsia="Amiri" w:cs="Amiri"/>
          <w:color w:val="111111"/>
          <w:sz w:val="28"/>
          <w:sz w:val="28"/>
          <w:szCs w:val="28"/>
          <w:rtl w:val="true"/>
          <w:lang w:bidi="ar-SA"/>
        </w:rPr>
        <w:t>و صنّف فى المقصور أيضا قصيدة</w:t>
      </w:r>
    </w:p>
    <w:p>
      <w:pPr>
        <w:pStyle w:val="BookText"/>
        <w:rPr/>
      </w:pPr>
      <w:r>
        <w:rPr>
          <w:rFonts w:ascii="Amiri" w:hAnsi="Amiri" w:eastAsia="Amiri" w:cs="Amiri"/>
          <w:color w:val="111111"/>
          <w:sz w:val="28"/>
          <w:sz w:val="28"/>
          <w:szCs w:val="28"/>
          <w:rtl w:val="true"/>
          <w:lang w:bidi="ar-SA"/>
        </w:rPr>
        <w:t>و ضمّنها الممدود أيضا فكمّلا</w:t>
      </w:r>
    </w:p>
    <w:p>
      <w:pPr>
        <w:pStyle w:val="BookText"/>
        <w:rPr/>
      </w:pPr>
      <w:r>
        <w:rPr>
          <w:rFonts w:ascii="IRNazanin" w:hAnsi="IRNazanin" w:eastAsia="IRNazanin"/>
          <w:color w:val="111111"/>
          <w:sz w:val="28"/>
          <w:sz w:val="28"/>
          <w:szCs w:val="28"/>
          <w:rtl w:val="true"/>
          <w:lang w:bidi="fa-IR"/>
        </w:rPr>
        <w:t>و أتبعها شرحا لها متضمّنا</w:t>
      </w:r>
    </w:p>
    <w:p>
      <w:pPr>
        <w:pStyle w:val="BookText"/>
        <w:rPr/>
      </w:pPr>
      <w:r>
        <w:rPr>
          <w:rFonts w:ascii="Amiri" w:hAnsi="Amiri" w:eastAsia="Amiri" w:cs="Amiri"/>
          <w:color w:val="111111"/>
          <w:sz w:val="28"/>
          <w:sz w:val="28"/>
          <w:szCs w:val="28"/>
          <w:rtl w:val="true"/>
          <w:lang w:bidi="ar-SA"/>
        </w:rPr>
        <w:t>بيان معانيها بها متكفّلا</w:t>
      </w:r>
    </w:p>
    <w:p>
      <w:pPr>
        <w:pStyle w:val="BookText"/>
        <w:rPr/>
      </w:pPr>
      <w:r>
        <w:rPr>
          <w:rFonts w:ascii="Amiri" w:hAnsi="Amiri" w:eastAsia="Amiri" w:cs="Amiri"/>
          <w:color w:val="111111"/>
          <w:sz w:val="28"/>
          <w:sz w:val="28"/>
          <w:szCs w:val="28"/>
          <w:rtl w:val="true"/>
          <w:lang w:bidi="ar-SA"/>
        </w:rPr>
        <w:t>و أعرب توضيحا أحاديث ضمّنت</w:t>
      </w:r>
    </w:p>
    <w:p>
      <w:pPr>
        <w:pStyle w:val="BookText"/>
        <w:rPr/>
      </w:pPr>
      <w:r>
        <w:rPr>
          <w:rFonts w:ascii="Amiri" w:hAnsi="Amiri" w:eastAsia="Amiri" w:cs="Amiri"/>
          <w:color w:val="111111"/>
          <w:sz w:val="28"/>
          <w:sz w:val="28"/>
          <w:szCs w:val="28"/>
          <w:rtl w:val="true"/>
          <w:lang w:bidi="ar-SA"/>
        </w:rPr>
        <w:t>صححيح البخارى الإمام و سهّلا</w:t>
      </w:r>
    </w:p>
    <w:p>
      <w:pPr>
        <w:pStyle w:val="BookText"/>
        <w:rPr/>
      </w:pPr>
      <w:r>
        <w:rPr>
          <w:rFonts w:ascii="Amiri" w:hAnsi="Amiri" w:eastAsia="Amiri" w:cs="Amiri"/>
          <w:color w:val="111111"/>
          <w:sz w:val="28"/>
          <w:sz w:val="28"/>
          <w:szCs w:val="28"/>
          <w:rtl w:val="true"/>
          <w:lang w:bidi="ar-SA"/>
        </w:rPr>
        <w:t>و يكفيه ذا بين الخلائق رفعة</w:t>
      </w:r>
    </w:p>
    <w:p>
      <w:pPr>
        <w:pStyle w:val="BookText"/>
        <w:rPr/>
      </w:pPr>
      <w:r>
        <w:rPr>
          <w:rFonts w:ascii="IRNazanin" w:hAnsi="IRNazanin" w:eastAsia="IRNazanin"/>
          <w:color w:val="111111"/>
          <w:sz w:val="28"/>
          <w:sz w:val="28"/>
          <w:szCs w:val="28"/>
          <w:rtl w:val="true"/>
          <w:lang w:bidi="fa-IR"/>
        </w:rPr>
        <w:t>و عند النّبى المصطفى متوسّلا</w:t>
      </w:r>
    </w:p>
    <w:p>
      <w:pPr>
        <w:pStyle w:val="BookText"/>
        <w:rPr/>
      </w:pPr>
      <w:r>
        <w:rPr>
          <w:rFonts w:ascii="Amiri" w:hAnsi="Amiri" w:eastAsia="Amiri" w:cs="Amiri"/>
          <w:color w:val="111111"/>
          <w:sz w:val="28"/>
          <w:sz w:val="28"/>
          <w:szCs w:val="28"/>
          <w:rtl w:val="true"/>
          <w:lang w:bidi="ar-SA"/>
        </w:rPr>
        <w:t>فيا ربّ عنّا جازه الآن خير ما</w:t>
      </w:r>
    </w:p>
    <w:p>
      <w:pPr>
        <w:pStyle w:val="BookText"/>
        <w:rPr/>
      </w:pPr>
      <w:r>
        <w:rPr>
          <w:rFonts w:ascii="Amiri" w:hAnsi="Amiri" w:eastAsia="Amiri" w:cs="Amiri"/>
          <w:color w:val="111111"/>
          <w:sz w:val="28"/>
          <w:sz w:val="28"/>
          <w:szCs w:val="28"/>
          <w:rtl w:val="true"/>
          <w:lang w:bidi="ar-SA"/>
        </w:rPr>
        <w:t>جزيت وليّا لم يزل متفضّلا</w:t>
      </w:r>
    </w:p>
    <w:p>
      <w:pPr>
        <w:pStyle w:val="BookText"/>
        <w:rPr/>
      </w:pPr>
      <w:r>
        <w:rPr>
          <w:rFonts w:ascii="Amiri" w:hAnsi="Amiri" w:eastAsia="Amiri" w:cs="Amiri"/>
          <w:color w:val="111111"/>
          <w:sz w:val="28"/>
          <w:sz w:val="28"/>
          <w:szCs w:val="28"/>
          <w:rtl w:val="true"/>
          <w:lang w:bidi="ar-SA"/>
        </w:rPr>
        <w:t>و فى الضّاد و الظّاء قد أتى بقصيدة</w:t>
      </w:r>
    </w:p>
    <w:p>
      <w:pPr>
        <w:pStyle w:val="BookText"/>
        <w:rPr/>
      </w:pPr>
      <w:r>
        <w:rPr>
          <w:rFonts w:ascii="Amiri" w:hAnsi="Amiri" w:eastAsia="Amiri" w:cs="Amiri"/>
          <w:color w:val="111111"/>
          <w:sz w:val="28"/>
          <w:sz w:val="28"/>
          <w:szCs w:val="28"/>
          <w:rtl w:val="true"/>
          <w:lang w:bidi="ar-SA"/>
        </w:rPr>
        <w:t>و أتبعها أخرى بوزنين أصّلا</w:t>
      </w:r>
    </w:p>
    <w:p>
      <w:pPr>
        <w:pStyle w:val="BookText"/>
        <w:rPr/>
      </w:pPr>
      <w:r>
        <w:rPr>
          <w:rFonts w:ascii="Amiri" w:hAnsi="Amiri" w:eastAsia="Amiri" w:cs="Amiri"/>
          <w:color w:val="111111"/>
          <w:sz w:val="28"/>
          <w:sz w:val="28"/>
          <w:szCs w:val="28"/>
          <w:rtl w:val="true"/>
          <w:lang w:bidi="ar-SA"/>
        </w:rPr>
        <w:t>و بين فى شرحيهما كلّما غدا</w:t>
      </w:r>
    </w:p>
    <w:p>
      <w:pPr>
        <w:pStyle w:val="BookText"/>
        <w:rPr/>
      </w:pPr>
      <w:r>
        <w:rPr>
          <w:rFonts w:ascii="IRNazanin" w:hAnsi="IRNazanin" w:eastAsia="IRNazanin"/>
          <w:color w:val="111111"/>
          <w:sz w:val="28"/>
          <w:sz w:val="28"/>
          <w:szCs w:val="28"/>
          <w:rtl w:val="true"/>
          <w:lang w:bidi="fa-IR"/>
        </w:rPr>
        <w:t>على الذّهن معتاضا فأصبح مجتلا</w:t>
      </w:r>
    </w:p>
    <w:p>
      <w:pPr>
        <w:pStyle w:val="BookText"/>
        <w:rPr/>
      </w:pPr>
      <w:r>
        <w:rPr>
          <w:rFonts w:ascii="Amiri" w:hAnsi="Amiri" w:eastAsia="Amiri" w:cs="Amiri"/>
          <w:color w:val="111111"/>
          <w:sz w:val="28"/>
          <w:sz w:val="28"/>
          <w:szCs w:val="28"/>
          <w:rtl w:val="true"/>
          <w:lang w:bidi="ar-SA"/>
        </w:rPr>
        <w:t>و نظّم أخرى فى الّذى يهمزونه</w:t>
      </w:r>
    </w:p>
    <w:p>
      <w:pPr>
        <w:pStyle w:val="BookText"/>
        <w:rPr/>
      </w:pPr>
      <w:r>
        <w:rPr>
          <w:rFonts w:ascii="Amiri" w:hAnsi="Amiri" w:eastAsia="Amiri" w:cs="Amiri"/>
          <w:color w:val="111111"/>
          <w:sz w:val="28"/>
          <w:sz w:val="28"/>
          <w:szCs w:val="28"/>
          <w:rtl w:val="true"/>
          <w:lang w:bidi="ar-SA"/>
        </w:rPr>
        <w:t>و ما ليس مهموزا بشرح لهاتلا</w:t>
      </w:r>
    </w:p>
    <w:p>
      <w:pPr>
        <w:pStyle w:val="BookText"/>
        <w:rPr/>
      </w:pPr>
      <w:r>
        <w:rPr>
          <w:rFonts w:ascii="IRNazanin" w:hAnsi="IRNazanin" w:eastAsia="IRNazanin"/>
          <w:color w:val="111111"/>
          <w:sz w:val="28"/>
          <w:sz w:val="28"/>
          <w:szCs w:val="28"/>
          <w:rtl w:val="true"/>
          <w:lang w:bidi="fa-IR"/>
        </w:rPr>
        <w:t>و جاء بنظم للممفصّل بارع</w:t>
      </w:r>
    </w:p>
    <w:p>
      <w:pPr>
        <w:pStyle w:val="BookText"/>
        <w:rPr/>
      </w:pPr>
      <w:r>
        <w:rPr>
          <w:rFonts w:ascii="Amiri" w:hAnsi="Amiri" w:eastAsia="Amiri" w:cs="Amiri"/>
          <w:color w:val="111111"/>
          <w:sz w:val="28"/>
          <w:sz w:val="28"/>
          <w:szCs w:val="28"/>
          <w:rtl w:val="true"/>
          <w:lang w:bidi="ar-SA"/>
        </w:rPr>
        <w:t>رفيع على المنظوم يدعى المؤصّلا</w:t>
      </w:r>
    </w:p>
    <w:p>
      <w:pPr>
        <w:pStyle w:val="BookText"/>
        <w:rPr/>
      </w:pPr>
      <w:r>
        <w:rPr>
          <w:rFonts w:ascii="Amiri" w:hAnsi="Amiri" w:eastAsia="Amiri" w:cs="Amiri"/>
          <w:color w:val="111111"/>
          <w:sz w:val="28"/>
          <w:sz w:val="28"/>
          <w:szCs w:val="28"/>
          <w:rtl w:val="true"/>
          <w:lang w:bidi="ar-SA"/>
        </w:rPr>
        <w:t>و عرّف بالتّعريف فى الصّرف أنّه</w:t>
      </w:r>
    </w:p>
    <w:p>
      <w:pPr>
        <w:pStyle w:val="BookText"/>
        <w:rPr/>
      </w:pPr>
      <w:r>
        <w:rPr>
          <w:rFonts w:ascii="Amiri" w:hAnsi="Amiri" w:eastAsia="Amiri" w:cs="Amiri"/>
          <w:color w:val="111111"/>
          <w:sz w:val="28"/>
          <w:sz w:val="28"/>
          <w:szCs w:val="28"/>
          <w:rtl w:val="true"/>
          <w:lang w:bidi="ar-SA"/>
        </w:rPr>
        <w:t>إمام غذافى كلّ فضل مفضّلا</w:t>
      </w:r>
    </w:p>
    <w:p>
      <w:pPr>
        <w:pStyle w:val="BookText"/>
        <w:rPr/>
      </w:pPr>
      <w:r>
        <w:rPr>
          <w:rFonts w:ascii="Amiri" w:hAnsi="Amiri" w:eastAsia="Amiri" w:cs="Amiri"/>
          <w:color w:val="111111"/>
          <w:sz w:val="28"/>
          <w:sz w:val="28"/>
          <w:szCs w:val="28"/>
          <w:rtl w:val="true"/>
          <w:lang w:bidi="ar-SA"/>
        </w:rPr>
        <w:t>و في شرح ذا التّعريف فصلّ كلّما</w:t>
      </w:r>
    </w:p>
    <w:p>
      <w:pPr>
        <w:pStyle w:val="BookText"/>
        <w:rPr/>
      </w:pPr>
      <w:r>
        <w:rPr>
          <w:rFonts w:ascii="Amiri" w:hAnsi="Amiri" w:eastAsia="Amiri" w:cs="Amiri"/>
          <w:color w:val="111111"/>
          <w:sz w:val="28"/>
          <w:sz w:val="28"/>
          <w:szCs w:val="28"/>
          <w:rtl w:val="true"/>
          <w:lang w:bidi="ar-SA"/>
        </w:rPr>
        <w:t>أتى مجملا فيه و بيّن مجملا</w:t>
      </w:r>
    </w:p>
    <w:p>
      <w:pPr>
        <w:pStyle w:val="BookText"/>
        <w:rPr/>
      </w:pPr>
      <w:r>
        <w:rPr>
          <w:rFonts w:ascii="Amiri" w:hAnsi="Amiri" w:eastAsia="Amiri" w:cs="Amiri"/>
          <w:color w:val="111111"/>
          <w:sz w:val="28"/>
          <w:sz w:val="28"/>
          <w:szCs w:val="28"/>
          <w:rtl w:val="true"/>
          <w:lang w:bidi="ar-SA"/>
        </w:rPr>
        <w:t>و صنّف فيما جاء بأفعل مع فعل</w:t>
      </w:r>
    </w:p>
    <w:p>
      <w:pPr>
        <w:pStyle w:val="BookText"/>
        <w:rPr/>
      </w:pPr>
      <w:r>
        <w:rPr>
          <w:rFonts w:ascii="Amiri" w:hAnsi="Amiri" w:eastAsia="Amiri" w:cs="Amiri"/>
          <w:color w:val="111111"/>
          <w:sz w:val="28"/>
          <w:sz w:val="28"/>
          <w:szCs w:val="28"/>
          <w:rtl w:val="true"/>
          <w:lang w:bidi="ar-SA"/>
        </w:rPr>
        <w:t>كتابا لطيفا للمهمّ محصّلا</w:t>
      </w:r>
    </w:p>
    <w:p>
      <w:pPr>
        <w:pStyle w:val="BookText"/>
        <w:rPr/>
      </w:pPr>
      <w:r>
        <w:rPr>
          <w:rFonts w:ascii="IRNazanin" w:hAnsi="IRNazanin" w:eastAsia="IRNazanin"/>
          <w:color w:val="111111"/>
          <w:sz w:val="28"/>
          <w:sz w:val="28"/>
          <w:szCs w:val="28"/>
          <w:rtl w:val="true"/>
          <w:lang w:bidi="fa-IR"/>
        </w:rPr>
        <w:t>و ألّف فى الابدال مختصرا له</w:t>
      </w:r>
    </w:p>
    <w:p>
      <w:pPr>
        <w:pStyle w:val="BookText"/>
        <w:rPr/>
      </w:pPr>
      <w:r>
        <w:rPr>
          <w:rFonts w:ascii="Amiri" w:hAnsi="Amiri" w:eastAsia="Amiri" w:cs="Amiri"/>
          <w:color w:val="111111"/>
          <w:sz w:val="28"/>
          <w:sz w:val="28"/>
          <w:szCs w:val="28"/>
          <w:rtl w:val="true"/>
          <w:lang w:bidi="ar-SA"/>
        </w:rPr>
        <w:t>دعاه الوفاق فاق تصنيف من خلا</w:t>
      </w:r>
    </w:p>
    <w:p>
      <w:pPr>
        <w:pStyle w:val="BookText"/>
        <w:rPr/>
      </w:pPr>
      <w:r>
        <w:rPr>
          <w:rFonts w:ascii="IRNazanin" w:hAnsi="IRNazanin" w:eastAsia="IRNazanin"/>
          <w:color w:val="111111"/>
          <w:sz w:val="28"/>
          <w:sz w:val="28"/>
          <w:szCs w:val="28"/>
          <w:rtl w:val="true"/>
          <w:lang w:bidi="fa-IR"/>
        </w:rPr>
        <w:t>و نظّم فى علم القراءات موجزا</w:t>
      </w:r>
    </w:p>
    <w:p>
      <w:pPr>
        <w:pStyle w:val="BookText"/>
        <w:rPr/>
      </w:pPr>
      <w:r>
        <w:rPr>
          <w:rFonts w:ascii="Amiri" w:hAnsi="Amiri" w:eastAsia="Amiri" w:cs="Amiri"/>
          <w:color w:val="111111"/>
          <w:sz w:val="28"/>
          <w:sz w:val="28"/>
          <w:szCs w:val="28"/>
          <w:rtl w:val="true"/>
          <w:lang w:bidi="ar-SA"/>
        </w:rPr>
        <w:t>قصيدا يسمّى المالكى مبّجلا</w:t>
      </w:r>
    </w:p>
    <w:p>
      <w:pPr>
        <w:pStyle w:val="BookText"/>
        <w:rPr/>
      </w:pPr>
      <w:r>
        <w:rPr>
          <w:rFonts w:ascii="Amiri" w:hAnsi="Amiri" w:eastAsia="Amiri" w:cs="Amiri"/>
          <w:color w:val="111111"/>
          <w:sz w:val="28"/>
          <w:sz w:val="28"/>
          <w:szCs w:val="28"/>
          <w:rtl w:val="true"/>
          <w:lang w:bidi="ar-SA"/>
        </w:rPr>
        <w:t>و أرجوزة فى الظّاء و الضّاد قد حوى</w:t>
      </w:r>
    </w:p>
    <w:p>
      <w:pPr>
        <w:pStyle w:val="BookText"/>
        <w:rPr/>
      </w:pPr>
      <w:r>
        <w:rPr>
          <w:rFonts w:ascii="Amiri" w:hAnsi="Amiri" w:eastAsia="Amiri" w:cs="Amiri"/>
          <w:color w:val="111111"/>
          <w:sz w:val="28"/>
          <w:sz w:val="28"/>
          <w:szCs w:val="28"/>
          <w:rtl w:val="true"/>
          <w:lang w:bidi="ar-SA"/>
        </w:rPr>
        <w:t>بها لهما معنى لطيفا و حصّلا</w:t>
      </w:r>
    </w:p>
    <w:p>
      <w:pPr>
        <w:pStyle w:val="BookText"/>
        <w:rPr/>
      </w:pPr>
      <w:r>
        <w:rPr>
          <w:rFonts w:ascii="Amiri" w:hAnsi="Amiri" w:eastAsia="Amiri" w:cs="Amiri"/>
          <w:color w:val="111111"/>
          <w:sz w:val="28"/>
          <w:sz w:val="28"/>
          <w:szCs w:val="28"/>
          <w:rtl w:val="true"/>
          <w:lang w:bidi="ar-SA"/>
        </w:rPr>
        <w:t>و آخر لم أدر اسمه غير أنّه</w:t>
      </w:r>
    </w:p>
    <w:p>
      <w:pPr>
        <w:pStyle w:val="BookText"/>
        <w:rPr/>
      </w:pPr>
      <w:r>
        <w:rPr>
          <w:rFonts w:ascii="Amiri" w:hAnsi="Amiri" w:eastAsia="Amiri" w:cs="Amiri"/>
          <w:color w:val="111111"/>
          <w:sz w:val="28"/>
          <w:sz w:val="28"/>
          <w:szCs w:val="28"/>
          <w:rtl w:val="true"/>
          <w:lang w:bidi="ar-SA"/>
        </w:rPr>
        <w:t>على نحو نظم الحوز منظومة انجلا</w:t>
      </w:r>
    </w:p>
    <w:p>
      <w:pPr>
        <w:pStyle w:val="BookText"/>
        <w:rPr/>
      </w:pPr>
      <w:r>
        <w:rPr>
          <w:rFonts w:ascii="Amiri" w:hAnsi="Amiri" w:eastAsia="Amiri" w:cs="Amiri"/>
          <w:color w:val="111111"/>
          <w:sz w:val="28"/>
          <w:sz w:val="28"/>
          <w:szCs w:val="28"/>
          <w:rtl w:val="true"/>
          <w:lang w:bidi="ar-SA"/>
        </w:rPr>
        <w:t>فجملتها عشرون تتلو ثمانيا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فدونكها نسخا و حفظا لتنبلا </w:t>
      </w:r>
    </w:p>
    <w:p>
      <w:pPr>
        <w:pStyle w:val="BookText"/>
        <w:rPr/>
      </w:pPr>
      <w:r>
        <w:rPr>
          <w:rFonts w:ascii="Amiri" w:hAnsi="Amiri" w:eastAsia="Amiri" w:cs="Amiri"/>
          <w:color w:val="111111"/>
          <w:sz w:val="28"/>
          <w:sz w:val="28"/>
          <w:szCs w:val="28"/>
          <w:rtl w:val="true"/>
          <w:lang w:bidi="ar-SA"/>
        </w:rPr>
        <w:t xml:space="preserve">و قدر أيناله غير ما ذكر فى هذه الأبيات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ضوابط و فوائد منظومة، ليست على روىّ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فى بعض المجاميع الموقوفة بخزانة محمود فتاوى له فى العربيّة، جمعها له بعض طلبته، و قد نقلتها فى تذكرتى، ثمّ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ترجمته، و له مجموع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فى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الّذى لخّص منه التّسهيل، ذكره شيخنا قاضى القضاة عبد القادر بن أبى القاسم المالكى، فى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الألف و اللّام فى تسهيل الفوائد للعهد، و أشار بها إلى كتاب المذكور، و 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الجزولّية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سبك المنظوم و فكّ المختوم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الاسديّة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وضعها باسم ولده تقى الّدين أسد، و قد وصل فى شرح تسهيله إلى باب مصادر الفعل الثّلاثى، و كمل عليه ولده كما ذكره الصّلاح الصّفدي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إمام جماعة فى العادليّة، فكان يشيّعه قاضى القضاة شمس الدّين ابن خلّكان إلى بيته تعظيما له، و كان آية فى الإطّلاع على الحديث، و كان أكثر ما يستشهد بالقرآن، فان لم يكن فيه شاهد عدل إلى الحديث، فان لم يكن فيه شاهد عدل إلى أشعار العرب، و كان كثير العبادة كثير النّوافل، حسن السّمت، كامل العقل، و انفرد عن المغاربه بشيئين الكرم و مذهب الإمام الشّافعى، و كان الشّيخ ركن الدّين بن القوبع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إبن مالك ما خلا للنّحو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توفّى ابن مالك سنة إثنتين و سبعين و ستّمأة، و رثاه شرف الدّين الحصنّى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شتات الأسماء الأفعال</w:t>
      </w:r>
    </w:p>
    <w:p>
      <w:pPr>
        <w:pStyle w:val="BookText"/>
        <w:rPr/>
      </w:pPr>
      <w:r>
        <w:rPr>
          <w:rFonts w:ascii="Amiri" w:hAnsi="Amiri" w:eastAsia="Amiri" w:cs="Amiri"/>
          <w:color w:val="111111"/>
          <w:sz w:val="28"/>
          <w:sz w:val="28"/>
          <w:szCs w:val="28"/>
          <w:rtl w:val="true"/>
          <w:lang w:bidi="ar-SA"/>
        </w:rPr>
        <w:t>بعد موت ابن مالك المفضال</w:t>
      </w:r>
    </w:p>
    <w:p>
      <w:pPr>
        <w:pStyle w:val="BookText"/>
        <w:rPr/>
      </w:pPr>
      <w:r>
        <w:rPr>
          <w:rFonts w:ascii="IRNazanin" w:hAnsi="IRNazanin" w:eastAsia="IRNazanin"/>
          <w:color w:val="111111"/>
          <w:sz w:val="28"/>
          <w:sz w:val="28"/>
          <w:szCs w:val="28"/>
          <w:rtl w:val="true"/>
          <w:lang w:bidi="fa-IR"/>
        </w:rPr>
        <w:t>و انحراف الحروف من بعد ضبط</w:t>
      </w:r>
    </w:p>
    <w:p>
      <w:pPr>
        <w:pStyle w:val="BookText"/>
        <w:rPr/>
      </w:pPr>
      <w:r>
        <w:rPr>
          <w:rFonts w:ascii="IRNazanin" w:hAnsi="IRNazanin" w:eastAsia="IRNazanin"/>
          <w:color w:val="111111"/>
          <w:sz w:val="28"/>
          <w:sz w:val="28"/>
          <w:szCs w:val="28"/>
          <w:rtl w:val="true"/>
          <w:lang w:bidi="fa-IR"/>
        </w:rPr>
        <w:t>منه فى الإنفصال و الإتّصال</w:t>
      </w:r>
    </w:p>
    <w:p>
      <w:pPr>
        <w:pStyle w:val="BookText"/>
        <w:rPr/>
      </w:pPr>
      <w:r>
        <w:rPr>
          <w:rFonts w:ascii="Amiri" w:hAnsi="Amiri" w:eastAsia="Amiri" w:cs="Amiri"/>
          <w:color w:val="111111"/>
          <w:sz w:val="28"/>
          <w:sz w:val="28"/>
          <w:szCs w:val="28"/>
          <w:rtl w:val="true"/>
          <w:lang w:bidi="ar-SA"/>
        </w:rPr>
        <w:t>إلى تمام سبعة بامثال هذه البراعة للاستهلال، ثمّ إن من جمله ما نظمة جمال الدّين المذكور فى تفصيل ما قرأوه من الكلمات على وجوه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تثليت با إصبع مع شكل همزته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بغير قيد مع الأصبوع قد نقلا </w:t>
      </w:r>
    </w:p>
    <w:p>
      <w:pPr>
        <w:pStyle w:val="BookText"/>
        <w:rPr/>
      </w:pPr>
      <w:r>
        <w:rPr>
          <w:rFonts w:ascii="Amiri" w:hAnsi="Amiri" w:eastAsia="Amiri" w:cs="Amiri"/>
          <w:color w:val="111111"/>
          <w:sz w:val="28"/>
          <w:sz w:val="28"/>
          <w:szCs w:val="28"/>
          <w:rtl w:val="true"/>
          <w:lang w:bidi="ar-SA"/>
        </w:rPr>
        <w:t>و أعط أنملة ما نال الأصبع إلّا</w:t>
      </w:r>
    </w:p>
    <w:p>
      <w:pPr>
        <w:pStyle w:val="BookText"/>
        <w:rPr/>
      </w:pPr>
      <w:r>
        <w:rPr>
          <w:rFonts w:ascii="IRNazanin" w:hAnsi="IRNazanin" w:eastAsia="IRNazanin"/>
          <w:color w:val="111111"/>
          <w:sz w:val="28"/>
          <w:sz w:val="28"/>
          <w:szCs w:val="28"/>
          <w:rtl w:val="true"/>
          <w:lang w:bidi="fa-IR"/>
        </w:rPr>
        <w:t>المدّ فالمدّ للباء وحدها بذلا</w:t>
      </w:r>
    </w:p>
    <w:p>
      <w:pPr>
        <w:pStyle w:val="BookText"/>
        <w:rPr/>
      </w:pPr>
      <w:r>
        <w:rPr>
          <w:rFonts w:ascii="IRNazanin" w:hAnsi="IRNazanin" w:eastAsia="IRNazanin"/>
          <w:color w:val="111111"/>
          <w:sz w:val="28"/>
          <w:sz w:val="28"/>
          <w:szCs w:val="28"/>
          <w:rtl w:val="true"/>
          <w:lang w:bidi="fa-IR"/>
        </w:rPr>
        <w:t>أرز أرز أرز صحّ مع أرز</w:t>
      </w:r>
    </w:p>
    <w:p>
      <w:pPr>
        <w:pStyle w:val="BookText"/>
        <w:rPr/>
      </w:pPr>
      <w:r>
        <w:rPr>
          <w:rFonts w:ascii="IRNazanin" w:hAnsi="IRNazanin" w:eastAsia="IRNazanin"/>
          <w:color w:val="111111"/>
          <w:sz w:val="28"/>
          <w:sz w:val="28"/>
          <w:szCs w:val="28"/>
          <w:rtl w:val="true"/>
          <w:lang w:bidi="fa-IR"/>
        </w:rPr>
        <w:t>و الرّز و الرنز قلّ ما شئت لاعذ لا</w:t>
      </w:r>
    </w:p>
    <w:p>
      <w:pPr>
        <w:pStyle w:val="BookText"/>
        <w:rPr/>
      </w:pPr>
      <w:r>
        <w:rPr>
          <w:rFonts w:ascii="Amiri" w:hAnsi="Amiri" w:eastAsia="Amiri" w:cs="Amiri"/>
          <w:color w:val="111111"/>
          <w:sz w:val="28"/>
          <w:sz w:val="28"/>
          <w:szCs w:val="28"/>
          <w:rtl w:val="true"/>
          <w:lang w:bidi="ar-SA"/>
        </w:rPr>
        <w:t>لدن بتثليث دال لدن لدن لدن</w:t>
      </w:r>
    </w:p>
    <w:p>
      <w:pPr>
        <w:pStyle w:val="BookText"/>
        <w:rPr/>
      </w:pPr>
      <w:r>
        <w:rPr>
          <w:rFonts w:ascii="Amiri" w:hAnsi="Amiri" w:eastAsia="Amiri" w:cs="Amiri"/>
          <w:color w:val="111111"/>
          <w:sz w:val="28"/>
          <w:sz w:val="28"/>
          <w:szCs w:val="28"/>
          <w:rtl w:val="true"/>
          <w:lang w:bidi="ar-SA"/>
        </w:rPr>
        <w:t>ولد ولد لد لدن أوليت فعلا</w:t>
      </w:r>
    </w:p>
    <w:p>
      <w:pPr>
        <w:pStyle w:val="BookText"/>
        <w:rPr/>
      </w:pPr>
      <w:r>
        <w:rPr>
          <w:rFonts w:ascii="Amiri" w:hAnsi="Amiri" w:eastAsia="Amiri" w:cs="Amiri"/>
          <w:color w:val="111111"/>
          <w:sz w:val="28"/>
          <w:sz w:val="28"/>
          <w:szCs w:val="28"/>
          <w:rtl w:val="true"/>
          <w:lang w:bidi="ar-SA"/>
        </w:rPr>
        <w:t>فأف تلّث و نوّن إن اردت و افّ</w:t>
      </w:r>
    </w:p>
    <w:p>
      <w:pPr>
        <w:pStyle w:val="BookText"/>
        <w:rPr/>
      </w:pPr>
      <w:r>
        <w:rPr>
          <w:rFonts w:ascii="Amiri" w:hAnsi="Amiri" w:eastAsia="Amiri" w:cs="Amiri"/>
          <w:color w:val="111111"/>
          <w:sz w:val="28"/>
          <w:sz w:val="28"/>
          <w:szCs w:val="28"/>
          <w:rtl w:val="true"/>
          <w:lang w:bidi="ar-SA"/>
        </w:rPr>
        <w:t>أفي و رفعا و نصبا انّه قبلا</w:t>
      </w:r>
    </w:p>
    <w:p>
      <w:pPr>
        <w:pStyle w:val="BookText"/>
        <w:rPr/>
      </w:pPr>
      <w:r>
        <w:rPr>
          <w:rFonts w:ascii="Amiri" w:hAnsi="Amiri" w:eastAsia="Amiri" w:cs="Amiri"/>
          <w:color w:val="111111"/>
          <w:sz w:val="28"/>
          <w:sz w:val="28"/>
          <w:szCs w:val="28"/>
          <w:rtl w:val="true"/>
          <w:lang w:bidi="ar-SA"/>
        </w:rPr>
        <w:t>حيّهل و حيّهل احفظ ثمّ حيّهلا</w:t>
      </w:r>
    </w:p>
    <w:p>
      <w:pPr>
        <w:pStyle w:val="BookText"/>
        <w:rPr/>
      </w:pPr>
      <w:r>
        <w:rPr>
          <w:rFonts w:ascii="Amiri" w:hAnsi="Amiri" w:eastAsia="Amiri" w:cs="Amiri"/>
          <w:color w:val="111111"/>
          <w:sz w:val="28"/>
          <w:sz w:val="28"/>
          <w:szCs w:val="28"/>
          <w:rtl w:val="true"/>
          <w:lang w:bidi="ar-SA"/>
        </w:rPr>
        <w:t>أو نوّن أو حيّهل قل ثمّ حيىّ على</w:t>
      </w:r>
    </w:p>
    <w:p>
      <w:pPr>
        <w:pStyle w:val="BookText"/>
        <w:rPr/>
      </w:pPr>
      <w:r>
        <w:rPr>
          <w:rFonts w:ascii="Amiri" w:hAnsi="Amiri" w:eastAsia="Amiri" w:cs="Amiri"/>
          <w:color w:val="111111"/>
          <w:sz w:val="28"/>
          <w:sz w:val="28"/>
          <w:szCs w:val="28"/>
          <w:rtl w:val="true"/>
          <w:lang w:bidi="ar-SA"/>
        </w:rPr>
        <w:t>هيّا و هيّك هيا هييك هيّت و هي</w:t>
      </w:r>
    </w:p>
    <w:p>
      <w:pPr>
        <w:pStyle w:val="BookText"/>
        <w:rPr/>
      </w:pPr>
      <w:r>
        <w:rPr>
          <w:rFonts w:ascii="Amiri" w:hAnsi="Amiri" w:eastAsia="Amiri" w:cs="Amiri"/>
          <w:color w:val="111111"/>
          <w:sz w:val="28"/>
          <w:sz w:val="28"/>
          <w:szCs w:val="28"/>
          <w:rtl w:val="true"/>
          <w:lang w:bidi="ar-SA"/>
        </w:rPr>
        <w:t>ت كلّها اسم لامر يقتضى عجلا</w:t>
      </w:r>
    </w:p>
    <w:p>
      <w:pPr>
        <w:pStyle w:val="BookText"/>
        <w:rPr/>
      </w:pPr>
      <w:r>
        <w:rPr>
          <w:rFonts w:ascii="Amiri" w:hAnsi="Amiri" w:eastAsia="Amiri" w:cs="Amiri"/>
          <w:color w:val="111111"/>
          <w:sz w:val="28"/>
          <w:sz w:val="28"/>
          <w:szCs w:val="28"/>
          <w:rtl w:val="true"/>
          <w:lang w:bidi="ar-SA"/>
        </w:rPr>
        <w:t>أيهات بالهمز أو بالها و آخره</w:t>
      </w:r>
    </w:p>
    <w:p>
      <w:pPr>
        <w:pStyle w:val="BookText"/>
        <w:rPr/>
      </w:pPr>
      <w:r>
        <w:rPr>
          <w:rFonts w:ascii="Amiri" w:hAnsi="Amiri" w:eastAsia="Amiri" w:cs="Amiri"/>
          <w:color w:val="111111"/>
          <w:sz w:val="28"/>
          <w:sz w:val="28"/>
          <w:szCs w:val="28"/>
          <w:rtl w:val="true"/>
          <w:lang w:bidi="ar-SA"/>
        </w:rPr>
        <w:t>ثلّث و أيهات و التّنوين ما حظلا</w:t>
      </w:r>
    </w:p>
    <w:p>
      <w:pPr>
        <w:pStyle w:val="BookText"/>
        <w:rPr/>
      </w:pPr>
      <w:r>
        <w:rPr>
          <w:rFonts w:ascii="Amiri" w:hAnsi="Amiri" w:eastAsia="Amiri" w:cs="Amiri"/>
          <w:color w:val="111111"/>
          <w:sz w:val="28"/>
          <w:sz w:val="28"/>
          <w:szCs w:val="28"/>
          <w:rtl w:val="true"/>
          <w:lang w:bidi="ar-SA"/>
        </w:rPr>
        <w:t>أيهان إيهاك إيها قطّ قطّ و قط</w:t>
      </w:r>
    </w:p>
    <w:p>
      <w:pPr>
        <w:pStyle w:val="BookText"/>
        <w:rPr/>
      </w:pPr>
      <w:r>
        <w:rPr>
          <w:rFonts w:ascii="Amiri" w:hAnsi="Amiri" w:eastAsia="Amiri" w:cs="Amiri"/>
          <w:color w:val="111111"/>
          <w:sz w:val="28"/>
          <w:sz w:val="28"/>
          <w:szCs w:val="28"/>
          <w:rtl w:val="true"/>
          <w:lang w:bidi="ar-SA"/>
        </w:rPr>
        <w:t>و قطّ مع قط وقتا ماضيا شملا</w:t>
      </w:r>
    </w:p>
    <w:p>
      <w:pPr>
        <w:pStyle w:val="BookText"/>
        <w:rPr/>
      </w:pPr>
      <w:r>
        <w:rPr>
          <w:rFonts w:ascii="Amiri" w:hAnsi="Amiri" w:eastAsia="Amiri" w:cs="Amiri"/>
          <w:color w:val="111111"/>
          <w:sz w:val="28"/>
          <w:sz w:val="28"/>
          <w:szCs w:val="28"/>
          <w:rtl w:val="true"/>
          <w:lang w:bidi="ar-SA"/>
        </w:rPr>
        <w:t>هاهاء جرّد هما أو لينّهما</w:t>
      </w:r>
    </w:p>
    <w:p>
      <w:pPr>
        <w:pStyle w:val="BookText"/>
        <w:rPr/>
      </w:pPr>
      <w:r>
        <w:rPr>
          <w:rFonts w:ascii="Amiri" w:hAnsi="Amiri" w:eastAsia="Amiri" w:cs="Amiri"/>
          <w:color w:val="111111"/>
          <w:sz w:val="28"/>
          <w:sz w:val="28"/>
          <w:szCs w:val="28"/>
          <w:rtl w:val="true"/>
          <w:lang w:bidi="ar-SA"/>
        </w:rPr>
        <w:t>كاف الخطاب على الاحوال مشتملا</w:t>
      </w:r>
    </w:p>
    <w:p>
      <w:pPr>
        <w:pStyle w:val="BookText"/>
        <w:rPr/>
      </w:pPr>
      <w:r>
        <w:rPr>
          <w:rFonts w:ascii="Amiri" w:hAnsi="Amiri" w:eastAsia="Amiri" w:cs="Amiri"/>
          <w:color w:val="111111"/>
          <w:sz w:val="28"/>
          <w:sz w:val="28"/>
          <w:szCs w:val="28"/>
          <w:rtl w:val="true"/>
          <w:lang w:bidi="ar-SA"/>
        </w:rPr>
        <w:t>و مالذى الكاف نوّل همز هاء كها</w:t>
      </w:r>
    </w:p>
    <w:p>
      <w:pPr>
        <w:pStyle w:val="BookText"/>
        <w:rPr/>
      </w:pPr>
      <w:r>
        <w:rPr>
          <w:rFonts w:ascii="IRNazanin" w:hAnsi="IRNazanin" w:eastAsia="IRNazanin"/>
          <w:color w:val="111111"/>
          <w:sz w:val="28"/>
          <w:sz w:val="28"/>
          <w:szCs w:val="28"/>
          <w:rtl w:val="true"/>
          <w:lang w:bidi="fa-IR"/>
        </w:rPr>
        <w:t>ء هاؤ ما هاؤم هاءون فامتثلا</w:t>
      </w:r>
    </w:p>
    <w:p>
      <w:pPr>
        <w:pStyle w:val="BookText"/>
        <w:rPr/>
      </w:pPr>
      <w:r>
        <w:rPr>
          <w:rFonts w:ascii="Amiri" w:hAnsi="Amiri" w:eastAsia="Amiri" w:cs="Amiri"/>
          <w:color w:val="111111"/>
          <w:sz w:val="28"/>
          <w:sz w:val="28"/>
          <w:szCs w:val="28"/>
          <w:rtl w:val="true"/>
          <w:lang w:bidi="ar-SA"/>
        </w:rPr>
        <w:t>و احكم بفعلية للها و هاء وصل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 بما حفّ و ناد آمرا وصلا </w:t>
      </w:r>
      <w:bookmarkStart w:id="73" w:name="pg14519_135754"/>
    </w:p>
    <w:p>
      <w:pPr>
        <w:pStyle w:val="BookText"/>
        <w:rPr/>
      </w:pPr>
      <w:bookmarkEnd w:id="73"/>
      <w:r>
        <w:rPr>
          <w:rFonts w:ascii="Amiri" w:hAnsi="Amiri" w:eastAsia="Amiri" w:cs="Amiri"/>
          <w:color w:val="111111"/>
          <w:sz w:val="28"/>
          <w:sz w:val="28"/>
          <w:szCs w:val="28"/>
          <w:rtl w:val="true"/>
          <w:lang w:bidi="ar-SA"/>
        </w:rPr>
        <w:t>و ربّ ربّت ربّت ربّ رب مع</w:t>
      </w:r>
    </w:p>
    <w:p>
      <w:pPr>
        <w:pStyle w:val="BookText"/>
        <w:rPr/>
      </w:pPr>
      <w:r>
        <w:rPr>
          <w:rFonts w:ascii="Amiri" w:hAnsi="Amiri" w:eastAsia="Amiri" w:cs="Amiri"/>
          <w:color w:val="111111"/>
          <w:sz w:val="28"/>
          <w:sz w:val="28"/>
          <w:szCs w:val="28"/>
          <w:rtl w:val="true"/>
          <w:lang w:bidi="ar-SA"/>
        </w:rPr>
        <w:t>تخفيف الاربع تقليل بها حصلا</w:t>
      </w:r>
    </w:p>
    <w:p>
      <w:pPr>
        <w:pStyle w:val="BookText"/>
        <w:rPr/>
      </w:pPr>
      <w:r>
        <w:rPr>
          <w:rFonts w:ascii="Amiri" w:hAnsi="Amiri" w:eastAsia="Amiri" w:cs="Amiri"/>
          <w:color w:val="111111"/>
          <w:sz w:val="28"/>
          <w:sz w:val="28"/>
          <w:szCs w:val="28"/>
          <w:rtl w:val="true"/>
          <w:lang w:bidi="ar-SA"/>
        </w:rPr>
        <w:t>همز أيم و أيمن فافتح و اكسر أو أم قل</w:t>
      </w:r>
    </w:p>
    <w:p>
      <w:pPr>
        <w:pStyle w:val="BookText"/>
        <w:rPr/>
      </w:pPr>
      <w:r>
        <w:rPr>
          <w:rFonts w:ascii="Amiri" w:hAnsi="Amiri" w:eastAsia="Amiri" w:cs="Amiri"/>
          <w:color w:val="111111"/>
          <w:sz w:val="28"/>
          <w:sz w:val="28"/>
          <w:szCs w:val="28"/>
          <w:rtl w:val="true"/>
          <w:lang w:bidi="ar-SA"/>
        </w:rPr>
        <w:t>أوقل م أو من بالتثليث قد شكلا</w:t>
      </w:r>
    </w:p>
    <w:p>
      <w:pPr>
        <w:pStyle w:val="BookText"/>
        <w:rPr/>
      </w:pPr>
      <w:r>
        <w:rPr>
          <w:rFonts w:ascii="Amiri" w:hAnsi="Amiri" w:eastAsia="Amiri" w:cs="Amiri"/>
          <w:color w:val="111111"/>
          <w:sz w:val="28"/>
          <w:sz w:val="28"/>
          <w:szCs w:val="28"/>
          <w:rtl w:val="true"/>
          <w:lang w:bidi="ar-SA"/>
        </w:rPr>
        <w:t>و ايمن اختم به و اللّه كلّا أضف</w:t>
      </w:r>
    </w:p>
    <w:p>
      <w:pPr>
        <w:pStyle w:val="BookText"/>
        <w:rPr/>
      </w:pPr>
      <w:r>
        <w:rPr>
          <w:rFonts w:ascii="Amiri" w:hAnsi="Amiri" w:eastAsia="Amiri" w:cs="Amiri"/>
          <w:color w:val="111111"/>
          <w:sz w:val="28"/>
          <w:sz w:val="28"/>
          <w:szCs w:val="28"/>
          <w:rtl w:val="true"/>
          <w:lang w:bidi="ar-SA"/>
        </w:rPr>
        <w:t>إليه فى قسم تبلغ به الأملا</w:t>
      </w:r>
    </w:p>
    <w:p>
      <w:pPr>
        <w:pStyle w:val="BookText"/>
        <w:rPr/>
      </w:pPr>
      <w:r>
        <w:rPr>
          <w:rFonts w:ascii="Amiri" w:hAnsi="Amiri" w:eastAsia="Amiri" w:cs="Amiri"/>
          <w:color w:val="111111"/>
          <w:sz w:val="28"/>
          <w:sz w:val="28"/>
          <w:szCs w:val="28"/>
          <w:rtl w:val="true"/>
          <w:lang w:bidi="ar-SA"/>
        </w:rPr>
        <w:t>و يأتى تتمة الكلام فيه فى ذيل الترجمة الآتية انشاء اللّه</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50448_1878427129"/>
      <w:bookmarkStart w:id="75" w:name="_Toc25"/>
      <w:bookmarkEnd w:id="74"/>
      <w:r>
        <w:rPr/>
        <w:t>690</w:t>
      </w:r>
      <w:r>
        <w:rPr>
          <w:rtl w:val="true"/>
        </w:rPr>
        <w:t xml:space="preserve">- </w:t>
      </w:r>
      <w:r>
        <w:rPr>
          <w:rtl w:val="true"/>
        </w:rPr>
        <w:t xml:space="preserve">محمد بن محمد بن مالك </w:t>
      </w:r>
      <w:r>
        <w:rPr>
          <w:rtl w:val="true"/>
        </w:rPr>
        <w:t>«</w:t>
      </w:r>
      <w:r>
        <w:rPr>
          <w:rtl w:val="true"/>
        </w:rPr>
        <w:t>ابن الناظم</w:t>
      </w:r>
      <w:r>
        <w:rPr>
          <w:rtl w:val="true"/>
        </w:rPr>
        <w:t>»</w:t>
      </w:r>
      <w:bookmarkEnd w:id="75"/>
    </w:p>
    <w:p>
      <w:pPr>
        <w:pStyle w:val="BookText"/>
        <w:rPr/>
      </w:pPr>
      <w:r>
        <w:rPr>
          <w:rFonts w:ascii="Amiri" w:hAnsi="Amiri" w:eastAsia="Amiri" w:cs="Amiri"/>
          <w:color w:val="111111"/>
          <w:sz w:val="28"/>
          <w:sz w:val="28"/>
          <w:szCs w:val="28"/>
          <w:rtl w:val="true"/>
          <w:lang w:bidi="ar-SA"/>
        </w:rPr>
        <w:t>الامام ابن الامام فى فنون العربية و الاصول و الاحكام بدر الدين محمد بن جمال الدين محمد بن مالك الجيانى الشافعى</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السّابق على هذه الترجمة ذكره البهىّ هو النّحوى ابن النّحوى الملقب بابن الناظم، صاحب شرح ألفية أبيه البارع المتقدّم، و قد ذكره الحافظ السّيوطىّ أيضا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بعد التّرجمة له بجميل السّمات و جليل الصّفات، قال الصّفدى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إماما ذكيّا فهما حادّ الخاطر، إماما في النّحو و المعانى و البيان و البديع و العروض و المنطق، جيّد المشاركة فى الفقه و الأصول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عن والده و وقع بينه و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فسكن بعلبك فقرأ عليه بها جماعة، منهم بدر الدّين بن زيد، فلمّا مات والده طلب إلى دمشق، و ولى وظيفة </w:t>
      </w:r>
    </w:p>
    <w:p>
      <w:pPr>
        <w:pStyle w:val="BookText"/>
        <w:rPr/>
      </w:pPr>
      <w:r>
        <w:rPr>
          <w:rFonts w:ascii="Amiri" w:hAnsi="Amiri" w:eastAsia="Amiri" w:cs="Amiri"/>
          <w:color w:val="111111"/>
          <w:sz w:val="28"/>
          <w:sz w:val="28"/>
          <w:szCs w:val="28"/>
          <w:rtl w:val="true"/>
          <w:lang w:bidi="ar-SA"/>
        </w:rPr>
        <w:t>والده، و تصدّى للاشتغال و التّصنيف، و كان اللّعب يغلب عليه، و عشرة من لا يصلح و كان إماما فى موادّ النّظم، من النّحو و المعانى و البيان و العروض و البديع، و لم يقدر على نظم بيت واحد بخلاف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من التّصانيف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كافيته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لاميته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تكملة شرح التّسهيل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يتمه،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فى اختصار المفتاح فى 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اختصره، ثمّ شرح مختصره محمّد بن يعقوب بن الياس الدّمشقى المعروف بابن النّحويّة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الفيّة بن المعط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رجعنا إلى كلام الصّفدى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الاذهان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الحاجبيّة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فى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فى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بالقولنج فى دمشق يوم الأحد ثامن المحرّم سنة ستّ و ثمانين و ستّمأة و تأسف النّاس عليه إنتهي‌</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 من جملة المناسب فى هذا المقام الإشارة إلى ذكر جماعة من شرّاح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دأبنا فى غالب أبواب هذه التّذكرة الإسلافيّة؛ من الجمع بين الأشباه و النّظائر تأليفا للخواطر، و ذخرا لليوم الآخر، فنقول و من جملة أولئك، بل و من أكابر من تصدّى لذلك، و اشتهر شرحه فى جميع الممالك، هو الحافظ السّيوطى المتقدّم ذكره و ترجمته فى باب العين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خالد بن عبد اللّه الأزهرىّ الّذي قرع صيت كتاب تركيبه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طبال السّمعين، و عبد اللّه بن عبد الرّحمن بن عقيل القرشيّ العقيلىّ، و محمّد بن أحمد ابن علىّ بن جابر النّحوى الاندلسى المعروف بابن جابر الأعمى، و عبد العزيز بن زيد بن جمعة الموصلىّ النّحوى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الأنموزج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و الإمام زين الدّين عمر بن مظفّر العمرىّ الحلبىّ المشتهر بابن الوردىّ و محمد بن عبد الرّحمن الزّردى المعروف بابن الصّايغ الحنفىّ النحوى، و محمّد بن أبى الفتح الحنبلى </w:t>
      </w:r>
    </w:p>
    <w:p>
      <w:pPr>
        <w:pStyle w:val="BookText"/>
        <w:rPr/>
      </w:pPr>
      <w:r>
        <w:rPr>
          <w:rFonts w:ascii="Amiri" w:hAnsi="Amiri" w:eastAsia="Amiri" w:cs="Amiri"/>
          <w:color w:val="111111"/>
          <w:sz w:val="28"/>
          <w:sz w:val="28"/>
          <w:szCs w:val="28"/>
          <w:rtl w:val="true"/>
          <w:lang w:bidi="ar-SA"/>
        </w:rPr>
        <w:t xml:space="preserve">البعلىّ من جملة تلاميذ النّاظم المعظم و صاحب شرح الجرجانيّة و غيره أيضا؛ و شمس الدّين محمد بن سليمان الحكرىّ المصرىّ صاحب الشّرح المشتهر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أيضا، و القاضىّ جمّال الدّين يوسف بن حسن الحموىّ الملقّب بابن المنصوريّة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فرائض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مختصر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علماء الشّيعة فلم أظفر بمن شرح هذه الألفيّة إلّا على المولى عبد اللّه بن شاه منصور القزوينىّ مولدا الطّوسىّ مسكنا، الّذى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النسبة، ثمّ وصفه بكونه فقيها محدّثا من جملة معاصريه و، نسب إليه أيضا بعد شرحه المذكور رسالة فى إثبات إمرة أمير المؤمنين عليه السّلام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ثمّ ليعلم بمناسبة هذه النّطقات انّه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ذيل ترجمة أبى بكر بن يعقوب بن سالم النّحوى الشّاغورىّ قال صلاح الدّين الصّفدى كان من تلامذة الشّيخ جمال الدّين ابن مالك، و قد جرّد العربيّة، و ظنّ أنّه يلى مكان ابن مالك إذا توفّى، فلمّا اخرجت عنه الوظيفة تألّم من ذلك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حجر كان ماهرا فى العلوم، حتّى كان يلقى ثلاثين درسا فى ثلاثين علما، و صنّف تصانيف مفيدة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فى ذيل ترجمة سلامة بن سليمان الرّافعى أبى الرّجاء النّحوى، و قال ابن مكتوم كان من أجلّ تلامذة الجمال ابن مالك و أكبرهم، و كان صالحا سليم الصّدر على طريقة شيخه ابن مالك فى عدم احتمال من ينازعه فى الكلام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 فى ذيل ترجمة طيبرس الجندى الملقّب علاء الدّين النّحوى؛ نقلا عن الصّلاح الصفدىّ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فيها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عليها و هى تسمأة بيت و شرحها</w:t>
      </w:r>
      <w:r>
        <w:rPr>
          <w:rStyle w:val="FootnoteAnchor"/>
          <w:rtl w:val="true"/>
        </w:rPr>
        <w:footnoteReference w:id="58"/>
      </w:r>
      <w:bookmarkStart w:id="76" w:name="pg14519_135757"/>
    </w:p>
    <w:p>
      <w:pPr>
        <w:pStyle w:val="Heading3"/>
        <w:numPr>
          <w:ilvl w:val="2"/>
          <w:numId w:val="1"/>
        </w:numPr>
        <w:rPr/>
      </w:pPr>
      <w:bookmarkStart w:id="77" w:name="__RefHeading___Toc50450_1878427129"/>
      <w:bookmarkStart w:id="78" w:name="_Toc26"/>
      <w:bookmarkEnd w:id="76"/>
      <w:bookmarkEnd w:id="77"/>
      <w:r>
        <w:rPr/>
        <w:t>691</w:t>
      </w:r>
      <w:r>
        <w:rPr>
          <w:rtl w:val="true"/>
        </w:rPr>
        <w:t xml:space="preserve">- </w:t>
      </w:r>
      <w:r>
        <w:rPr>
          <w:rtl w:val="true"/>
        </w:rPr>
        <w:t xml:space="preserve">محمد بن احمد بن الخليل بن سعادة </w:t>
      </w:r>
      <w:r>
        <w:rPr>
          <w:rtl w:val="true"/>
        </w:rPr>
        <w:t>«</w:t>
      </w:r>
      <w:r>
        <w:rPr>
          <w:rtl w:val="true"/>
        </w:rPr>
        <w:t>ابن الخويي</w:t>
      </w:r>
      <w:r>
        <w:rPr>
          <w:rtl w:val="true"/>
        </w:rPr>
        <w:t>»</w:t>
      </w:r>
      <w:bookmarkEnd w:id="78"/>
    </w:p>
    <w:p>
      <w:pPr>
        <w:pStyle w:val="BookText"/>
        <w:rPr/>
      </w:pPr>
      <w:r>
        <w:rPr>
          <w:rFonts w:ascii="Amiri" w:hAnsi="Amiri" w:eastAsia="Amiri" w:cs="Amiri"/>
          <w:color w:val="111111"/>
          <w:sz w:val="28"/>
          <w:sz w:val="28"/>
          <w:szCs w:val="28"/>
          <w:rtl w:val="true"/>
          <w:lang w:bidi="ar-SA"/>
        </w:rPr>
        <w:t>قاضى القضاة ذو الفنون شهاب الدين ابو عبد اللّه محمد بن قاضى القضاة شمس الدين أحمد بن الخليل بن سعادة الخويى الشافعى المعروف بابن الخويى</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ذكره الحافظ السّيوطى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طبقات النّحاة،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بدمشق سنة ست و عشرين و ستّمأة، و اشتغل فى صفره، فتميّز و برع فى الفقه و النّحو و التّفسير و الأصلين و المعانى و البيان و الفرائض و الحساب و الخلاف و الهندسة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من السّخاوى و جماعة، و أجاز له خلق من إصفهان و بغداد و مصر و الشام و خرّج له التّقى الإسعردى معجما؛ و المزىّ أربعين حديثا و به انتفع جماعة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الزّملكانّى،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يقدر اللّه انّ ابن الخويّى يجى‌ء إلى دمشق ما جاءنا فاضل، و صنّف كتابا كبيرا يحتوى على عشرين علما، و شرح الفصول لابن معط فى النّحو، و نظم الفصيح لثعلب؛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ابن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من اوّل الملخّص للقابسى خمسة عشر حديثا فى مجلّد،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الأسنى فى إمامة الاعمى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قضاء القدس، ثمّ المحلّه و البهنساء، ثمّ حلب، ثمّ عاد الى المحلّة، ثمّ القضاء الأكبر بالدّيار المصريّة، ثمّ نقل إلى قضاء الشّام، فاقام عليه إلى أن مات يوم الخميس فى خمسة و عشرين رمضان سنة ثلاث و تسعين و ستّمأة، و له شعر جيّد انتهى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غير ابى عبد اللّه محمد بن احمد بن على بن جابر الاندلسى الهوارى المالكى صاحب شرح الالفية لابن معط فى ثلاث مجلّدات كبار، و شرح ألفيّة ابن مالك مع مزيد الإعتناء فيه بأعاريب الأبيات و كتاب مدح النّبى صلى اللّه عليه و آله و نظم الكفاية، و نظم كتاب الفصيح </w:t>
      </w:r>
      <w:bookmarkStart w:id="79" w:name="pg14519_135758"/>
    </w:p>
    <w:p>
      <w:pPr>
        <w:pStyle w:val="BookText"/>
        <w:rPr/>
      </w:pPr>
      <w:bookmarkEnd w:id="79"/>
      <w:r>
        <w:rPr>
          <w:rFonts w:ascii="Amiri" w:hAnsi="Amiri" w:eastAsia="Amiri" w:cs="Amiri"/>
          <w:color w:val="111111"/>
          <w:sz w:val="28"/>
          <w:sz w:val="28"/>
          <w:szCs w:val="28"/>
          <w:rtl w:val="true"/>
          <w:lang w:bidi="ar-SA"/>
        </w:rPr>
        <w:t>ايضا، مثل صاحب التّرجمة، فانّه كان من تلامذة أبي حيّان النّحوى الآتي ترجمته قريبا، برفاقة أحمد بن يوسف الرّعينىّ النّحوى و هذان هما المشتهران بالأعمى و البصير، و مات فى سنة ثمانين و سبعمأة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أيضا غير أبى عبد اللّه محمد بن داود الصنهاجى المشتهر بابن آجروم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الأجروميّة فى عوامل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مقدّمة معروفة فى النّحو؛ شرحها جماعة من المتأخّرين‌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 ابى عبد اللّه محمد بن محمد بن جعفر المزنى البليانى المقرى النّحوى الّذى ينسب إليه أيضا النّظم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فى الوباء و غير ذلك فليتفطّن</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50452_1878427129"/>
      <w:bookmarkStart w:id="81" w:name="_Toc27"/>
      <w:bookmarkEnd w:id="80"/>
      <w:r>
        <w:rPr/>
        <w:t>692</w:t>
      </w:r>
      <w:r>
        <w:rPr>
          <w:rtl w:val="true"/>
        </w:rPr>
        <w:t xml:space="preserve">- </w:t>
      </w:r>
      <w:r>
        <w:rPr>
          <w:rtl w:val="true"/>
        </w:rPr>
        <w:t>محمد بن محمد بن على الكاشغرى النحوى</w:t>
      </w:r>
      <w:bookmarkEnd w:id="81"/>
    </w:p>
    <w:p>
      <w:pPr>
        <w:pStyle w:val="BookText"/>
        <w:rPr/>
      </w:pPr>
      <w:r>
        <w:rPr>
          <w:rFonts w:ascii="Amiri" w:hAnsi="Amiri" w:eastAsia="Amiri" w:cs="Amiri"/>
          <w:color w:val="111111"/>
          <w:sz w:val="28"/>
          <w:sz w:val="28"/>
          <w:szCs w:val="28"/>
          <w:rtl w:val="true"/>
          <w:lang w:bidi="ar-SA"/>
        </w:rPr>
        <w:t>الشيخ المتبحر اللبيب و المتصوف الاديب محمد بن محمد بن على الكاشغرى النحوى اللغوى</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ذكره الحافظ السّيوطى فقال قال الجندىّ في تاريخ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ماهرا فى النّحو و اللّغة و التّفسير و الوعظ، صوفيّا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بمكة أربع عشرة سنة، و صنّف مجمع الغرائب و اختصر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اليمن، و كان حنفيّا فتحوّل شافعيّا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رأيت القيامة و النّاس يدخلون الجنّة فعبرت مع زمرة؛ فجذبنى شخص، و قال تدخل الشّافعيّة قبل أصحاب أبى حنيفة؛ فأردت أن اكون مع المتقدّمين مات سنة خمس و سبعمأة انتهى‌</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82" w:name="pg14519_135759"/>
    </w:p>
    <w:p>
      <w:pPr>
        <w:pStyle w:val="BookText"/>
        <w:rPr/>
      </w:pPr>
      <w:bookmarkEnd w:id="82"/>
      <w:r>
        <w:rPr>
          <w:rFonts w:ascii="Amiri" w:hAnsi="Amiri" w:eastAsia="Amiri" w:cs="Amiri"/>
          <w:color w:val="111111"/>
          <w:sz w:val="28"/>
          <w:sz w:val="28"/>
          <w:szCs w:val="28"/>
          <w:rtl w:val="true"/>
          <w:lang w:bidi="ar-SA"/>
        </w:rPr>
        <w:t xml:space="preserve">و هو غير محمد بن محمد بن ابى على الملقب جمال الدين ابو عبد اللّه الحلبى النحوى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مفصّل الزمخشرىّ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فانّه مات سنة تسع و اربعين و ستّمأة، كما عن تاريخ الذّهبى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هو غير محمد بن محمد بن على بن عبد الرزاق الغمارى المصرى المالكى النحوى الملقّب شمس الدّين فانّه مات سنة إثنتين و ثمانمأة، و حسب الدّلالة على فضل هذا الرّجل قول بعض الأعاظم أنّه تفرّد على رأس الثّمانمأة خمسة علماء بخمسة 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البلقينىّ بالفقه، و العراقى بالحديث، و الغمارىّ هذا بالنّحو، و صاحب القاموس باللّغة، و لا استحضر الخامس‌</w:t>
      </w:r>
      <w:r>
        <w:rPr>
          <w:rStyle w:val="FootnoteAnchor"/>
          <w:rtl w:val="true"/>
        </w:rPr>
        <w:footnoteReference w:id="63"/>
      </w:r>
    </w:p>
    <w:p>
      <w:pPr>
        <w:pStyle w:val="Heading3"/>
        <w:numPr>
          <w:ilvl w:val="2"/>
          <w:numId w:val="1"/>
        </w:numPr>
        <w:rPr/>
      </w:pPr>
      <w:bookmarkStart w:id="83" w:name="__RefHeading___Toc50454_1878427129"/>
      <w:bookmarkStart w:id="84" w:name="_Toc28"/>
      <w:bookmarkEnd w:id="83"/>
      <w:r>
        <w:rPr/>
        <w:t>693</w:t>
      </w:r>
      <w:r>
        <w:rPr>
          <w:rtl w:val="true"/>
        </w:rPr>
        <w:t xml:space="preserve">- </w:t>
      </w:r>
      <w:r>
        <w:rPr>
          <w:rtl w:val="true"/>
        </w:rPr>
        <w:t>محمد بن مكرم بن على الانصارى الافريقى المصرى</w:t>
      </w:r>
      <w:bookmarkEnd w:id="84"/>
    </w:p>
    <w:p>
      <w:pPr>
        <w:pStyle w:val="BookText"/>
        <w:rPr/>
      </w:pPr>
      <w:r>
        <w:rPr>
          <w:rFonts w:ascii="Amiri" w:hAnsi="Amiri" w:eastAsia="Amiri" w:cs="Amiri"/>
          <w:color w:val="111111"/>
          <w:sz w:val="28"/>
          <w:sz w:val="28"/>
          <w:szCs w:val="28"/>
          <w:rtl w:val="true"/>
          <w:lang w:bidi="ar-SA"/>
        </w:rPr>
        <w:t>الشيخ الفاضل المعظم جمال الدين محمد بن مكرم بن على الانصارى الافريقى المصرى</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اللّغة و هو كبير جدا، جمع فيه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حواشيه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ثلاث و ستمّأة، و سمع من ابن المقيّر و غيره، جمع و عمّر، و حدّث</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اختصر كثيرا من كتب الأدب المطوّلة، كالأغانى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ابن البيطار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انّ مختصراته خمسمأة مجلّد و خدم فى ديوان الإنشاء مدّة عمره روى عنه السّبكى، و الذّهبى، و قال انّه تفرّد بالعوالى، و كان عارفا بالنّحو و اللّغة و التّاريخ و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نحو ربعه و عنده تشيّع بلا رفص، </w:t>
      </w:r>
      <w:bookmarkStart w:id="85" w:name="pg14519_135760"/>
    </w:p>
    <w:p>
      <w:pPr>
        <w:pStyle w:val="BookText"/>
        <w:rPr/>
      </w:pPr>
      <w:bookmarkEnd w:id="85"/>
      <w:r>
        <w:rPr>
          <w:rFonts w:ascii="Amiri" w:hAnsi="Amiri" w:eastAsia="Amiri" w:cs="Amiri"/>
          <w:color w:val="111111"/>
          <w:sz w:val="28"/>
          <w:sz w:val="28"/>
          <w:szCs w:val="28"/>
          <w:rtl w:val="true"/>
          <w:lang w:bidi="ar-SA"/>
        </w:rPr>
        <w:t>مات فى شعبان سنة إحدى عشرة و سبع مأة و من نظمه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إن جزت بواد الأراك</w:t>
      </w:r>
    </w:p>
    <w:p>
      <w:pPr>
        <w:pStyle w:val="BookText"/>
        <w:rPr/>
      </w:pPr>
      <w:r>
        <w:rPr>
          <w:rFonts w:ascii="Amiri" w:hAnsi="Amiri" w:eastAsia="Amiri" w:cs="Amiri"/>
          <w:color w:val="111111"/>
          <w:sz w:val="28"/>
          <w:sz w:val="28"/>
          <w:szCs w:val="28"/>
          <w:rtl w:val="true"/>
          <w:lang w:bidi="ar-SA"/>
        </w:rPr>
        <w:t>و قبّلت عيدانه الخضر فاك</w:t>
      </w:r>
    </w:p>
    <w:p>
      <w:pPr>
        <w:pStyle w:val="BookText"/>
        <w:rPr/>
      </w:pPr>
      <w:r>
        <w:rPr>
          <w:rFonts w:ascii="Amiri" w:hAnsi="Amiri" w:eastAsia="Amiri" w:cs="Amiri"/>
          <w:color w:val="111111"/>
          <w:sz w:val="28"/>
          <w:sz w:val="28"/>
          <w:szCs w:val="28"/>
          <w:rtl w:val="true"/>
          <w:lang w:bidi="ar-SA"/>
        </w:rPr>
        <w:t>فابعث إلى عبدك من بعضها</w:t>
      </w:r>
    </w:p>
    <w:p>
      <w:pPr>
        <w:pStyle w:val="BookText"/>
        <w:rPr/>
      </w:pPr>
      <w:r>
        <w:rPr>
          <w:rFonts w:ascii="Amiri" w:hAnsi="Amiri" w:eastAsia="Amiri" w:cs="Amiri"/>
          <w:color w:val="111111"/>
          <w:sz w:val="28"/>
          <w:sz w:val="28"/>
          <w:szCs w:val="28"/>
          <w:rtl w:val="true"/>
          <w:lang w:bidi="ar-SA"/>
        </w:rPr>
        <w:t>فانّنى و اللّه مالى سواك</w:t>
      </w:r>
    </w:p>
    <w:p>
      <w:pPr>
        <w:pStyle w:val="Heading3"/>
        <w:numPr>
          <w:ilvl w:val="2"/>
          <w:numId w:val="1"/>
        </w:numPr>
        <w:rPr/>
      </w:pPr>
      <w:bookmarkStart w:id="86" w:name="__RefHeading___Toc50456_1878427129"/>
      <w:bookmarkStart w:id="87" w:name="_Toc29"/>
      <w:bookmarkEnd w:id="86"/>
      <w:r>
        <w:rPr/>
        <w:t>694</w:t>
      </w:r>
      <w:r>
        <w:rPr>
          <w:rtl w:val="true"/>
        </w:rPr>
        <w:t xml:space="preserve">- </w:t>
      </w:r>
      <w:r>
        <w:rPr>
          <w:rtl w:val="true"/>
        </w:rPr>
        <w:t xml:space="preserve">محمد بن عبد الرحمان بن عمر القزوينى </w:t>
      </w:r>
      <w:r>
        <w:rPr>
          <w:rtl w:val="true"/>
        </w:rPr>
        <w:t>«</w:t>
      </w:r>
      <w:r>
        <w:rPr>
          <w:rtl w:val="true"/>
        </w:rPr>
        <w:t>الخطيب الدمشقى</w:t>
      </w:r>
      <w:r>
        <w:rPr>
          <w:rtl w:val="true"/>
        </w:rPr>
        <w:t>»</w:t>
      </w:r>
      <w:bookmarkEnd w:id="87"/>
    </w:p>
    <w:p>
      <w:pPr>
        <w:pStyle w:val="BookText"/>
        <w:rPr/>
      </w:pPr>
      <w:r>
        <w:rPr>
          <w:rFonts w:ascii="Amiri" w:hAnsi="Amiri" w:eastAsia="Amiri" w:cs="Amiri"/>
          <w:color w:val="111111"/>
          <w:sz w:val="28"/>
          <w:sz w:val="28"/>
          <w:szCs w:val="28"/>
          <w:rtl w:val="true"/>
          <w:lang w:bidi="ar-SA"/>
        </w:rPr>
        <w:t>قاضى القضاة جلال الدين محمد بن عبد الرحمن بن عمر القزوينى الاصل المشتهر بالخطيب الدمشقى</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السكاكى الّذى كتب عليه العلّامة التفتازانّى شرحيه المعروفين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علم البيان و المعانى؛ قال فى ترجمته الفاضل الشمنّى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بلوغ كلامه إلى نقل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قلّده فى 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الايضاح البيانى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قاضى القضاة جلال الدّين محمد بن عبد الرّحمن القزوينى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دمشق من بلاده مع أخيه قاضى القضاة إمام الدين، و ناب فى القضاء عن أخيه، ثمّ ولّى خطابة دمشق، فأقام بها مدّة، ثمّ ولىّ قضاء القضاة بالدّيار المصريّة، ثمّ عزل عنها، و اعيد إلي قضاء الشّام، و توفّى بدمشق سنة تسع و ثلاثين و سبعمأة انتهى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مراده بامام الدّين المذكور، هو المذكور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العالم الفاضل إمام الدّين الرّافعى، كان من علماء عصر الظّاهر باللّه، الخليفة العبّاسى، و له من المؤلّفات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محرّر 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الشّرح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 ما فيه من العلوم و الكمالات ماهرا فى نظم الأشعار الباهرة، فمن جملة ما أنشده بالفارسيّة هذه الرّباعيّة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جامه صوف بسته ز نار چه‌سود</w:t>
      </w:r>
    </w:p>
    <w:p>
      <w:pPr>
        <w:pStyle w:val="BookText"/>
        <w:rPr/>
      </w:pPr>
      <w:r>
        <w:rPr>
          <w:rFonts w:ascii="IRNazanin" w:hAnsi="IRNazanin" w:eastAsia="IRNazanin"/>
          <w:color w:val="111111"/>
          <w:sz w:val="28"/>
          <w:sz w:val="28"/>
          <w:szCs w:val="28"/>
          <w:rtl w:val="true"/>
          <w:lang w:bidi="fa-IR"/>
        </w:rPr>
        <w:t>در صومعه رفته دل ببازار چه‌سود</w:t>
      </w:r>
    </w:p>
    <w:p>
      <w:pPr>
        <w:pStyle w:val="BookText"/>
        <w:rPr/>
      </w:pPr>
      <w:r>
        <w:rPr>
          <w:rFonts w:ascii="Amiri" w:hAnsi="Amiri" w:eastAsia="Amiri" w:cs="Amiri"/>
          <w:color w:val="111111"/>
          <w:sz w:val="28"/>
          <w:sz w:val="28"/>
          <w:szCs w:val="28"/>
          <w:rtl w:val="true"/>
          <w:lang w:bidi="ar-SA"/>
        </w:rPr>
        <w:t>ز آزار كسان راحت خود ميطلبى</w:t>
      </w:r>
    </w:p>
    <w:p>
      <w:pPr>
        <w:pStyle w:val="BookText"/>
        <w:rPr/>
      </w:pPr>
      <w:r>
        <w:rPr>
          <w:rFonts w:ascii="IRNazanin" w:hAnsi="IRNazanin" w:eastAsia="IRNazanin"/>
          <w:color w:val="111111"/>
          <w:sz w:val="28"/>
          <w:sz w:val="28"/>
          <w:szCs w:val="28"/>
          <w:rtl w:val="true"/>
          <w:lang w:bidi="fa-IR"/>
        </w:rPr>
        <w:t>يك راحت و صد هزار آزار چه‌سود</w:t>
      </w:r>
    </w:p>
    <w:p>
      <w:pPr>
        <w:pStyle w:val="BookText"/>
        <w:rPr/>
      </w:pPr>
      <w:r>
        <w:rPr>
          <w:rFonts w:ascii="Amiri" w:hAnsi="Amiri" w:eastAsia="Amiri" w:cs="Amiri"/>
          <w:color w:val="111111"/>
          <w:sz w:val="28"/>
          <w:sz w:val="28"/>
          <w:szCs w:val="28"/>
          <w:rtl w:val="true"/>
          <w:lang w:bidi="ar-SA"/>
        </w:rPr>
        <w:t>و توفّى بمدينة قزوين فى سنة ثلاث و عشرين و ستمأة تمّ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دمشق بدال المهملة المكسورة و الميم المفتوحة و قد تكسر، و هو كما ذكره الفاضل الشمنى أيضا قصبة الشّام، اى مدينتها العظمى، و موضع سرير أميرها، و تسمّى أيضا بجلق و بجيرون و بالعذراء قال البكرىّ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بدماشاق بن نمرود بن كنعان، فانه هو الذى بناها؛ و قيل بناها جيرون بن سعد بن عاد، و قيل كان جيرون و يزيد أخوين و بهما يعرف باب اليزيد و باب جيرون، و قيل بناها غلام إبراهيم الخليل عليه السّلام و كان حبشيّا وهبه له نمرود بن كنعان حين خرج من النّار، و كان اسمه دمشق فسمّاها به، و 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إسمها الثّالث يشير شعر يزيد الملعون حيث أنشد من شعف سكره و شكره حين وقع طرفه إلى رؤس شهداء الطّفّ على الرّماح عند نزولها إلى البلدة، و هو فى منظر عال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بدت تلك الرّؤس و أشرقت</w:t>
      </w:r>
    </w:p>
    <w:p>
      <w:pPr>
        <w:pStyle w:val="BookText"/>
        <w:rPr/>
      </w:pPr>
      <w:r>
        <w:rPr>
          <w:rFonts w:ascii="Amiri" w:hAnsi="Amiri" w:eastAsia="Amiri" w:cs="Amiri"/>
          <w:color w:val="111111"/>
          <w:sz w:val="28"/>
          <w:sz w:val="28"/>
          <w:szCs w:val="28"/>
          <w:rtl w:val="true"/>
          <w:lang w:bidi="ar-SA"/>
        </w:rPr>
        <w:t>تلك الشّموس على رجى جيرون</w:t>
      </w:r>
    </w:p>
    <w:p>
      <w:pPr>
        <w:pStyle w:val="BookText"/>
        <w:rPr/>
      </w:pPr>
      <w:r>
        <w:rPr>
          <w:rFonts w:ascii="IRNazanin" w:hAnsi="IRNazanin" w:eastAsia="IRNazanin"/>
          <w:color w:val="111111"/>
          <w:sz w:val="28"/>
          <w:sz w:val="28"/>
          <w:szCs w:val="28"/>
          <w:rtl w:val="true"/>
          <w:lang w:bidi="fa-IR"/>
        </w:rPr>
        <w:t>صاح الغراب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أو لا تصح</w:t>
      </w:r>
    </w:p>
    <w:p>
      <w:pPr>
        <w:pStyle w:val="BookText"/>
        <w:rPr/>
      </w:pPr>
      <w:r>
        <w:rPr>
          <w:rFonts w:ascii="Amiri" w:hAnsi="Amiri" w:eastAsia="Amiri" w:cs="Amiri"/>
          <w:color w:val="111111"/>
          <w:sz w:val="28"/>
          <w:sz w:val="28"/>
          <w:szCs w:val="28"/>
          <w:rtl w:val="true"/>
          <w:lang w:bidi="ar-SA"/>
        </w:rPr>
        <w:t>إنّى قضيت من النبىّ ديونى</w:t>
      </w:r>
    </w:p>
    <w:p>
      <w:pPr>
        <w:pStyle w:val="BookText"/>
        <w:rPr/>
      </w:pPr>
      <w:r>
        <w:rPr>
          <w:rFonts w:ascii="Amiri" w:hAnsi="Amiri" w:eastAsia="Amiri" w:cs="Amiri"/>
          <w:color w:val="111111"/>
          <w:sz w:val="28"/>
          <w:sz w:val="28"/>
          <w:szCs w:val="28"/>
          <w:rtl w:val="true"/>
          <w:lang w:bidi="ar-SA"/>
        </w:rPr>
        <w:t xml:space="preserve">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قصبة بلاد الشّام و جنّة الأرض لما فيها من النّضّارة، و حسن العمارة، و نزاهة الرّفعة و سعة البقعة، و كثرة المياه و الأشجار، و رخص الفواكه و الثّمار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 بكر الخوارزمىّ جنان الدّنيا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غوطة دمشق؛ و صغد سمرقند، و شعب بوّان، و ابلّة البصرة، و أفضلها غوطة دمشق، من عجائبها مسجدها الجامع إلى أن قال بناها الوليد بن عبد الملك، أنفق على عمارته خراج المملكة سبع سنين، قالوا من عجائبه لو انّ أحدا عاش مأة سنة، و كان يتأمّله كل يوم، لرأى فى كلّ يوم ما لم يره من حسن الصّمعة و مبالغة التّنميق، و حكى أنّه بلغ ثمن البقل الّذى أكله الصنّاع ستين ألف دينار، ثمّ إلى أن قال بها جبل ربوة، و هو على فرسخ من دمشق </w:t>
      </w:r>
      <w:bookmarkStart w:id="88" w:name="pg14519_135762"/>
    </w:p>
    <w:p>
      <w:pPr>
        <w:pStyle w:val="BookText"/>
        <w:rPr/>
      </w:pPr>
      <w:bookmarkEnd w:id="88"/>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هى المذكورة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آويناهما إلى ربوة ذات قرار و معين، و قال أيضا فى ترجمة خطّة الشّام المطلقة هى من الفراة إلى العريش طولا و من الطّى الى بحر الرّوم عرضا؛ و هى الأرض المقدّسة بارك اللّه حولها و جعلها منزل الانبياء و مهبط الوحى</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50458_1878427129"/>
      <w:bookmarkStart w:id="90" w:name="_Toc30"/>
      <w:bookmarkEnd w:id="89"/>
      <w:r>
        <w:rPr/>
        <w:t>695</w:t>
      </w:r>
      <w:r>
        <w:rPr>
          <w:rtl w:val="true"/>
        </w:rPr>
        <w:t xml:space="preserve">- </w:t>
      </w:r>
      <w:r>
        <w:rPr>
          <w:rtl w:val="true"/>
        </w:rPr>
        <w:t>محمد بن احمد بن عبد الهادى المقدسى</w:t>
      </w:r>
      <w:bookmarkEnd w:id="90"/>
    </w:p>
    <w:p>
      <w:pPr>
        <w:pStyle w:val="BookText"/>
        <w:rPr/>
      </w:pPr>
      <w:r>
        <w:rPr>
          <w:rFonts w:ascii="Amiri" w:hAnsi="Amiri" w:eastAsia="Amiri" w:cs="Amiri"/>
          <w:color w:val="111111"/>
          <w:sz w:val="28"/>
          <w:sz w:val="28"/>
          <w:szCs w:val="28"/>
          <w:rtl w:val="true"/>
          <w:lang w:bidi="ar-SA"/>
        </w:rPr>
        <w:t>الشيخ الفاضل الفقيه شمس الدين محمد بن احمد بن عبد الهادى المقدسى الحنبلى</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وصفه ابن حجر المكىّ فيما نقل عنه السّيوطى بأحد الأذكياء، ثمّ قال فى صفة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فى رجب خمس و سبعمأة، و مهر فى الحديث و الأصول و العربيّة و غيرها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الصّفدى فيما نقل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عاش لكان اماما كنت إذا لقيته سألته عن مسائل أدبيّة و فوائد عربيّة فينحدر كالسّيل، و قال المزى ما لقيته إلّا و استفدت عنه، درسّ بالصّدرية و الضّيائيّة، و صنّف شرحا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مجلّدين؛ و له مناقشات مع أبى حيّان فى اعتراضاته على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فى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السبكىّ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مسألة الزيارة</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و الكلام على أحاديث مختصر ابن الحاجب؛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تراجم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مات سنة أربع و أربعين و سبعمأة، و كثر التّأسّف عليه و حضر جنازته من لا يحصى</w:t>
      </w:r>
      <w:r>
        <w:rPr>
          <w:rFonts w:eastAsia="Amiri" w:cs="Amiri" w:ascii="Amiri" w:hAnsi="Amiri"/>
          <w:color w:val="111111"/>
          <w:sz w:val="28"/>
          <w:szCs w:val="28"/>
          <w:rtl w:val="true"/>
          <w:lang w:bidi="ar-SA"/>
        </w:rPr>
        <w:t xml:space="preserve">. </w:t>
      </w:r>
      <w:bookmarkStart w:id="91" w:name="pg14519_135763"/>
    </w:p>
    <w:p>
      <w:pPr>
        <w:pStyle w:val="Heading3"/>
        <w:numPr>
          <w:ilvl w:val="2"/>
          <w:numId w:val="1"/>
        </w:numPr>
        <w:rPr/>
      </w:pPr>
      <w:bookmarkStart w:id="92" w:name="__RefHeading___Toc50460_1878427129"/>
      <w:bookmarkStart w:id="93" w:name="_Toc31"/>
      <w:bookmarkEnd w:id="91"/>
      <w:bookmarkEnd w:id="92"/>
      <w:r>
        <w:rPr/>
        <w:t>696</w:t>
      </w:r>
      <w:r>
        <w:rPr>
          <w:rtl w:val="true"/>
        </w:rPr>
        <w:t xml:space="preserve">- </w:t>
      </w:r>
      <w:r>
        <w:rPr>
          <w:rtl w:val="true"/>
        </w:rPr>
        <w:t xml:space="preserve">محمد بن يوسف الجيانى الاندلسى </w:t>
      </w:r>
      <w:r>
        <w:rPr>
          <w:rtl w:val="true"/>
        </w:rPr>
        <w:t>«</w:t>
      </w:r>
      <w:r>
        <w:rPr>
          <w:rtl w:val="true"/>
        </w:rPr>
        <w:t>ابو حيان النحوى</w:t>
      </w:r>
      <w:r>
        <w:rPr>
          <w:rtl w:val="true"/>
        </w:rPr>
        <w:t>»</w:t>
      </w:r>
      <w:bookmarkEnd w:id="93"/>
    </w:p>
    <w:p>
      <w:pPr>
        <w:pStyle w:val="BookText"/>
        <w:rPr/>
      </w:pPr>
      <w:r>
        <w:rPr>
          <w:rFonts w:ascii="Amiri" w:hAnsi="Amiri" w:eastAsia="Amiri" w:cs="Amiri"/>
          <w:color w:val="111111"/>
          <w:sz w:val="28"/>
          <w:sz w:val="28"/>
          <w:szCs w:val="28"/>
          <w:rtl w:val="true"/>
          <w:lang w:bidi="ar-SA"/>
        </w:rPr>
        <w:t>الامام المتمهر المرضى أثير الدين محمد بن يوسف الجيانى الاندلسى النفزى المكنى بأبى حيان النحوى</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كان من أقطاب سلسلة العلم و الأدب، و أعيان المبصرين بدقائق ما يكون فى لغة العرب، مقدما عندهم على معظم أساتيد هذه الشّؤن، و مسلّما بينهم فى جملة ما وصفه فى أمثال هذه الفنون، و هو أكثرهم تذكارا فى كتب أرباب النّحو و التّصريف، و أشهرهم تكرارا على فوائد المدارسة و التأليف، و كان أو فرهم رواية عنه و عناية بتحقيقاته هو الفاضل السّيوطى فى أغلب مطوّلاته و تذييلاته، و قد ذكره أيضا على سبيل التّفصيل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نفزه قبيلة من البربر، نحوىّ عصره و لغويّه و مفسّره و محدّثه و مقرئه و مؤرّخه و أديبه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فى سنة أربع و خمسين و ستّمأة؛ و أخذ القراءات عن أبى جعفر بن الطبّاع، و العربيّة عن أبى الحسن الآبذىّ، و أبى جعفر بن الزّبير و ابن أبى الاحوص و ابن الصائغ و أبى جعفر اللّبلى، و بمصر عن البهاء ابن النّحاس و جماعة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بابن النّحاس هو محمد بن إبراهيم بن محمد بن أبى نصر البصرى المتقدم ذكره فى ذيل ترجمة احمد بن محمد بن اسماعيل المعروف بالنحاس بدون الابن، كما إنّ الذّكر بالمّناسبة و الجمع بين الأشياء المتجاذبة و الأشياء المتقاربة من طريقة كتابنا هذا، و أرجو أن يكون فوائد هذه السّيرة عند أهل المعرفة و البصيرة كثيرة بثيرة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رجعنا إلى الكلام الأوّل و أقرأ فى حياة شيوخه بالمغرب، و سمع الحديث </w:t>
      </w:r>
    </w:p>
    <w:p>
      <w:pPr>
        <w:pStyle w:val="BookText"/>
        <w:rPr/>
      </w:pPr>
      <w:r>
        <w:rPr>
          <w:rFonts w:ascii="Amiri" w:hAnsi="Amiri" w:eastAsia="Amiri" w:cs="Amiri"/>
          <w:color w:val="111111"/>
          <w:sz w:val="28"/>
          <w:sz w:val="28"/>
          <w:szCs w:val="28"/>
          <w:rtl w:val="true"/>
          <w:lang w:bidi="ar-SA"/>
        </w:rPr>
        <w:t>بالأندلس و الإفريقيّة و الإسكندريّة و مصر و الحجاز من نحو أربعمأة و خمسين شيخا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عنه أكابر عصره و تقدّموا فى حياته كالشّيخ تقىّ الدّين السبكى، و ولديه؛ و الجمال الاسنوىّ، و ابن قاسم، و ابن عقيل، و السّمين و ناظر الجيش و السّفاقسى، و ابن مكتوم، و 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الصّفدى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قطّ إلّا يسمع أو يشتغل أو يكتب أو ينظر فى كتاب، و كان ثبتا قيّما عارفا باللّغة، و أمّا النّحو و التّصريف فهو الامام المطلق فيهما، خدم هذا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عمره، حتّى صار لا يدركه أحد في أقطار الأرض فيهما غيره، و التزم أن لا يقرى أحدا إلّا فى كتاب سيبويه او التسهيل او مصنّفاته، ثمّ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الصّفدى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على العلم العراقىّ، و حضر مجلس الاصفهانّى، و تمذهب للشّافعىّ؛ و كان أبو البقاء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يزل ظاهريّا؛ قال ابن حجر كان أبو حيّان يقول محال أن يرجع عن مذهب الظّاهر من علق بذهنه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الأدفوى و كان يفخر بالبخل كما يفخر النّاس بالكرم، و كان ثبتا صدوقا حجّة سالم العقيدة من البدع الفلسفيّة و الإعتزال و التجسيم، و مال إلى مذهب أهل الظّاهر و إلى محبّة على بن أبى طالب عليه السّلام، كثير الخشوع و البكاء عند 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الصّفدى و كان له إقبال على الطّلبة الأذكياء، و عنده تعظيم لهم، و هو الّذى جسّر النّاس على مصنّفات ابن مالك و رغّبهم فى قراءتها، و شرح لهم غامضها و خاض بهم لججها، و كان يقول عن مقدّمة إبن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نحو الفقهاء</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من التّصانيف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 فى 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اتحاف الاديب بما فى القرآن 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التّذييل و التّكميل فى شرح التّسهيل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مطوّل الارتشاف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مختصره مجلّدان، و لم يؤلّف من العربيّة أعظم من هذين الكتابين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الملخّص من شرح 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للمصنّف، و ابنه بدر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الاسفار الملخّص من شرح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التّذكرة فى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مجلّدات كبار، وقفت عليها و انتفيت منها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مختصر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التّدريب فى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المبدع فى التّصريف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الإحسان فى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الإرتضاء </w:t>
      </w:r>
    </w:p>
    <w:p>
      <w:pPr>
        <w:pStyle w:val="BookText"/>
        <w:rPr/>
      </w:pPr>
      <w:r>
        <w:rPr>
          <w:rFonts w:ascii="Amiri" w:hAnsi="Amiri" w:eastAsia="Amiri" w:cs="Amiri"/>
          <w:color w:val="111111"/>
          <w:sz w:val="28"/>
          <w:sz w:val="28"/>
          <w:szCs w:val="28"/>
          <w:rtl w:val="true"/>
          <w:lang w:bidi="ar-SA"/>
        </w:rPr>
        <w:t>فى الصّاد و الظّاء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اللئالى في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الشاطبيّة و قافيتها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الحلل الحالية فى أسانيد القراءات العالية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نحاة الاندلس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الأبيات الوافية فى علم القافية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منطق الخرس فى لسان الفرس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الادراك للسان الاتراك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زهو الملك فى نحو التّرك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الوّهاج فى إختصار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للنووىّ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لم يكمل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الألفيّة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نهاية الاغراب فى التصريف و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أرجوزة خلاصة التبيان فى المعاني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أرجوزة نور الغبش فى لسان الحبش و كتاب تواريخ أهل العصر 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عداى لهم فضل علىّ و منّة</w:t>
      </w:r>
    </w:p>
    <w:p>
      <w:pPr>
        <w:pStyle w:val="BookText"/>
        <w:rPr/>
      </w:pPr>
      <w:r>
        <w:rPr>
          <w:rFonts w:ascii="Amiri" w:hAnsi="Amiri" w:eastAsia="Amiri" w:cs="Amiri"/>
          <w:color w:val="111111"/>
          <w:sz w:val="28"/>
          <w:sz w:val="28"/>
          <w:szCs w:val="28"/>
          <w:rtl w:val="true"/>
          <w:lang w:bidi="ar-SA"/>
        </w:rPr>
        <w:t>فلا أذهب الرّحمن عنّى الأعاديا</w:t>
      </w:r>
    </w:p>
    <w:p>
      <w:pPr>
        <w:pStyle w:val="BookText"/>
        <w:rPr/>
      </w:pPr>
      <w:r>
        <w:rPr>
          <w:rFonts w:ascii="IRNazanin" w:hAnsi="IRNazanin" w:eastAsia="IRNazanin"/>
          <w:color w:val="111111"/>
          <w:sz w:val="28"/>
          <w:sz w:val="28"/>
          <w:szCs w:val="28"/>
          <w:rtl w:val="true"/>
          <w:lang w:bidi="fa-IR"/>
        </w:rPr>
        <w:t>هم بحثوا عن زلتّى فاجتنبتها</w:t>
      </w:r>
    </w:p>
    <w:p>
      <w:pPr>
        <w:pStyle w:val="BookText"/>
        <w:rPr/>
      </w:pPr>
      <w:r>
        <w:rPr>
          <w:rFonts w:ascii="Amiri" w:hAnsi="Amiri" w:eastAsia="Amiri" w:cs="Amiri"/>
          <w:color w:val="111111"/>
          <w:sz w:val="28"/>
          <w:sz w:val="28"/>
          <w:szCs w:val="28"/>
          <w:rtl w:val="true"/>
          <w:lang w:bidi="ar-SA"/>
        </w:rPr>
        <w:t>و هم نافسونى فاكتسبت المعاليا</w:t>
      </w:r>
    </w:p>
    <w:p>
      <w:pPr>
        <w:pStyle w:val="BookText"/>
        <w:rPr/>
      </w:pPr>
      <w:r>
        <w:rPr>
          <w:rFonts w:ascii="Amiri" w:hAnsi="Amiri" w:eastAsia="Amiri" w:cs="Amiri"/>
          <w:color w:val="111111"/>
          <w:sz w:val="28"/>
          <w:sz w:val="28"/>
          <w:szCs w:val="28"/>
          <w:rtl w:val="true"/>
          <w:lang w:bidi="ar-SA"/>
        </w:rPr>
        <w:t>مات فى صفر سنة خمس و أربعين و سبعمأة، و رثاه الصفدى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أثير الدّين شيخ الورى</w:t>
      </w:r>
    </w:p>
    <w:p>
      <w:pPr>
        <w:pStyle w:val="BookText"/>
        <w:rPr/>
      </w:pPr>
      <w:r>
        <w:rPr>
          <w:rFonts w:ascii="IRNazanin" w:hAnsi="IRNazanin" w:eastAsia="IRNazanin"/>
          <w:color w:val="111111"/>
          <w:sz w:val="28"/>
          <w:sz w:val="28"/>
          <w:szCs w:val="28"/>
          <w:rtl w:val="true"/>
          <w:lang w:bidi="fa-IR"/>
        </w:rPr>
        <w:t>فاستعر البارق و استعبرا</w:t>
      </w:r>
    </w:p>
    <w:p>
      <w:pPr>
        <w:pStyle w:val="BookText"/>
        <w:rPr/>
      </w:pPr>
      <w:r>
        <w:rPr>
          <w:rFonts w:ascii="Amiri" w:hAnsi="Amiri" w:eastAsia="Amiri" w:cs="Amiri"/>
          <w:color w:val="111111"/>
          <w:sz w:val="28"/>
          <w:sz w:val="28"/>
          <w:szCs w:val="28"/>
          <w:rtl w:val="true"/>
          <w:lang w:bidi="ar-SA"/>
        </w:rPr>
        <w:t xml:space="preserve">إلى تمام ستّة و ثلاثين بيتا رائقا فصيحا فيه من البراعة للإستهال شى‌ء كثير، ثمّ ان من جملة لطائف حكايات الرّجل برواية بعض علمائنّا الاعيان عن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لقى بعض الملوك أبا حيّان النّحوى فى طريق، فقال له حيّان منصرف ام غير منصرف؟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أحياه الملك فمنصرف، و إن حينه فغير منصرف، ثمّ قال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العكس، فانّه إن جعل من الحياة فالألف و النّون فيه مزيدتان، و إن جعل من الحين بالفتح و هو الهلاك، فهما أصليّتان، و العجب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غفلته عن هذه المؤاخذة، و يمكن التّوجيه بأنّ غرضه بيان مجرّد مأخذى الإشتقاق و الإشارة إلى الإنصراف و عدمه فى الوجهين إنتهى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يطلق أبو حيان النّحوى على على بن محمد بن العباس التوحيدى، نسبة إلى نوع من التّمر يسمّى التّوحيدى، و إلى التّوحيد الذى هو الدّين كما عن ابن حجر، فانّ المعتزلة يسمّون أنفسهم أهل العدل و التّوحيد، و كان فى الأصل شيرازيا، أم نيسابوريّا، ام واسطيّا، أم بغداديّا، بناء على اختلاف الأقوال فى ذلك، مثل اختلافها </w:t>
      </w:r>
    </w:p>
    <w:p>
      <w:pPr>
        <w:pStyle w:val="BookText"/>
        <w:rPr/>
      </w:pPr>
      <w:r>
        <w:rPr>
          <w:rFonts w:ascii="Amiri" w:hAnsi="Amiri" w:eastAsia="Amiri" w:cs="Amiri"/>
          <w:color w:val="111111"/>
          <w:sz w:val="28"/>
          <w:sz w:val="28"/>
          <w:szCs w:val="28"/>
          <w:rtl w:val="true"/>
          <w:lang w:bidi="ar-SA"/>
        </w:rPr>
        <w:t>في مدحه و مذّمته، فقد قال محبّ الدّين ابن النّجار فيما نقل عن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صحيح العقيدة و قيل و كذا قال غيره، و لكنّ المتأخّرين حكموا بزندقته، و قال الشّيخ شمس الدّين ابن خلّكان كان سيّئ الإعتقاد نفاه الوزير المهلبّى، و قال ابن يانى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الخريدة و الفريدة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كذّابا قليل الدّين و الورع، و وقف الصّاحب بن عبّاد على بعض ما كان يخفيه من ذلك فطلبه ليقتله فهرب و التجأ إلى أعدائه، و انفق عليهم بزخرفة كذبه، ثمّ عثروا منه على ذلك فطلبه الوزير المهلبّى فهرب منه و مات فى الإستتار و قال ابن الجوزى فى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زنادقة الإسلام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الرّاوندىّ، و ابو حيّان التّوحيدى؛ و ابو علاء المعرّى، و أشرّهم على الإسلام أبو حيّان لأنّهما صرّحا و هو جمحم، و هو من تلامذة سهيمه الرّيانى، و كان جاحظّى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ياقوت الحموى فيما نقل عنه كان متفنّنا فى جميع العلوم من النّحو و اللّغة و الشّعر و الأدب و الفقه و الكلام شيخ الصوفيّة، فيلسوف الأدباء، أديب الفلاسفة إمام البلغاء، سخيف اللّسان، قيل الرّضا عند الإسائة إليه و كان فرد الدّنيا الّذى لا نظير له يتشكّى من زمانه، و يبكى فى تصانيفه على حرمانه، أقام ببغداد مدّة و مضى إلثى الرىّ و صحب أبا الفضل بن العميد، و الصّاحب بن عبّاد، فلم يحمدهما، و صنّف فى متالبهما كتابا و صنّف الردّ على ابن جنّى فى شعر المتنبىّ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المحاضرات و المناظرات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الإمتناع و المؤانسة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مجلّدين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الحنين إلى الأوطان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تقريظ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البصائر و 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عشر مجلّدات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 و الصداقة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مجلّد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المقايسات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مجلّد، و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مثالب الوزيرين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الفضل بن العميد و الصّاحب بن عبّاد و بالغ فى التعصّب عليهما و ما أنصفهما و هذا الكتاب المحدودة ما ملكه أحد إلّا و تعكست أحواله، مات فى حدود سنة الثمانين و ثلاثماة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فى أخبار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نظيرها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العقلى </w:t>
      </w:r>
      <w:bookmarkStart w:id="94" w:name="pg14519_135767"/>
    </w:p>
    <w:p>
      <w:pPr>
        <w:pStyle w:val="BookText"/>
        <w:rPr/>
      </w:pPr>
      <w:bookmarkEnd w:id="94"/>
      <w:r>
        <w:rPr>
          <w:rFonts w:ascii="Amiri" w:hAnsi="Amiri" w:eastAsia="Amiri" w:cs="Amiri"/>
          <w:color w:val="111111"/>
          <w:sz w:val="28"/>
          <w:sz w:val="28"/>
          <w:szCs w:val="28"/>
          <w:rtl w:val="true"/>
          <w:lang w:bidi="ar-SA"/>
        </w:rPr>
        <w:t>اذا ضاق الفضاء عن الحجّ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نظير ما كتبه حسين بن منصور الحلّاج فى كيفيّة حجّ الفقراء من اختراعات نفسه المخذولة، فصار عمدة السّبب فى قتله بأفظع ما يكون؛ كما تقدّم في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وفاته كما فى بعض المعاجم فى حدود الثّمانين و الثّلاث مأة او بعد الثّمانين و لكنّى رأيت فى بعض تواريخ شيراز المعتبرة أنّه كان بغداديّا توفي بشيراز سنة ستّين و ثلاثمأة، و دفن درب خفيف بين يدى مزار الشّيخ الكبير، و على لوح مرقده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ابى حيّان التّوحيدى، فرآه شيخ الشّيوخ ابو الحسين بن أحمد فى منامه، و سأله ما فعل اللّه بك؟ قال غفر اللّه لى على رغمك، و كان له فى التّوحيد لسانا خاصّا و نقل أيضا عن بعضهم انّ وزن المداد الّذى صرفه فى تصانيفه بلغ أربعمأة رطل</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50462_1878427129"/>
      <w:bookmarkStart w:id="96" w:name="_Toc32"/>
      <w:bookmarkEnd w:id="95"/>
      <w:r>
        <w:rPr/>
        <w:t>697</w:t>
      </w:r>
      <w:r>
        <w:rPr>
          <w:rtl w:val="true"/>
        </w:rPr>
        <w:t xml:space="preserve">- </w:t>
      </w:r>
      <w:r>
        <w:rPr>
          <w:rtl w:val="true"/>
        </w:rPr>
        <w:t xml:space="preserve">محمد بن ابى بكر بن ايوب الزرعي الخليلى </w:t>
      </w:r>
      <w:r>
        <w:rPr>
          <w:rtl w:val="true"/>
        </w:rPr>
        <w:t>«</w:t>
      </w:r>
      <w:r>
        <w:rPr>
          <w:rtl w:val="true"/>
        </w:rPr>
        <w:t>العلاء</w:t>
      </w:r>
      <w:r>
        <w:rPr>
          <w:rtl w:val="true"/>
        </w:rPr>
        <w:t>»</w:t>
      </w:r>
      <w:bookmarkEnd w:id="96"/>
    </w:p>
    <w:p>
      <w:pPr>
        <w:pStyle w:val="BookText"/>
        <w:rPr/>
      </w:pPr>
      <w:r>
        <w:rPr>
          <w:rFonts w:ascii="Amiri" w:hAnsi="Amiri" w:eastAsia="Amiri" w:cs="Amiri"/>
          <w:color w:val="111111"/>
          <w:sz w:val="28"/>
          <w:sz w:val="28"/>
          <w:szCs w:val="28"/>
          <w:rtl w:val="true"/>
          <w:lang w:bidi="ar-SA"/>
        </w:rPr>
        <w:t>الشيخ شمس الدين محمد بن ابى بكر بن ايوب الزرعى الخليلى الملقب بالعلاء</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صاحب كتاب القواعد المشهور هو العماد الكابر؛ و الاستاد الكامل، الّذى عاصر شيخنا الشّهيد الاوّل بل عاشره قليلا أيضا، أو كان قد طالع مصنّفاته كثيرا جدّا لما يوجد فى مصنّفاتهما من المشابهة وضعا، و المشاركة سبكا، بحيث قد قيل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مطالب قواعد الشّهيد مأخوذة من قواعد ذلك العلم الفريد فليلاحظ</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ذكره الحافظ السّيوطىّ فى كتاب بغيته الذى هو فى طبقات اللّغوييّن و النّحاة، فقال بعد التّرجمة 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أبى بكر الشّمس بن قيّم الجوزيّة ولد في سابع صفر سنة إحدى و تسعين و ستّمأة، و قرأ العربيّة على المجد التّونسىّ، و ابن ابى الفتح البعلىّ، و الفقه و الفرائض علي ابن تيمية، و الأصلين عليه و على الصفى </w:t>
      </w:r>
      <w:bookmarkStart w:id="97" w:name="pg14519_135768"/>
    </w:p>
    <w:p>
      <w:pPr>
        <w:pStyle w:val="BookText"/>
        <w:rPr/>
      </w:pPr>
      <w:bookmarkEnd w:id="97"/>
      <w:r>
        <w:rPr>
          <w:rFonts w:ascii="Amiri" w:hAnsi="Amiri" w:eastAsia="Amiri" w:cs="Amiri"/>
          <w:color w:val="111111"/>
          <w:sz w:val="28"/>
          <w:sz w:val="28"/>
          <w:szCs w:val="28"/>
          <w:rtl w:val="true"/>
          <w:lang w:bidi="ar-SA"/>
        </w:rPr>
        <w:t>الهندىّ،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من الأئمّة الكبار فى التّفسير و الحديث و الفروع و الأصلين و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من التّصانيف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مفتاح دار السّعادة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سنن أبى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الكافية الشّافية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الرّسالة الحلبيّة فى الطّريقة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الفاتحة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أسماء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جلاء الافهام فى حكمة الصّلاة و السّلام على خير الأنام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معانى الأدوات و الحروف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بدائع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مجلّدان، و هو كثير الفوائد أكثره مسائل نحويّة</w:t>
      </w:r>
    </w:p>
    <w:p>
      <w:pPr>
        <w:pStyle w:val="BookText"/>
        <w:rPr/>
      </w:pPr>
      <w:r>
        <w:rPr>
          <w:rFonts w:ascii="Amiri" w:hAnsi="Amiri" w:eastAsia="Amiri" w:cs="Amiri"/>
          <w:color w:val="111111"/>
          <w:sz w:val="28"/>
          <w:sz w:val="28"/>
          <w:szCs w:val="28"/>
          <w:rtl w:val="true"/>
          <w:lang w:bidi="ar-SA"/>
        </w:rPr>
        <w:t xml:space="preserve">مات في رجب سنة إحدى و خمسين و سبعمأة انتهى، و قد تقدّم فى الضّمنيّات عند ذكرنا لمحمّد بن عبد اللّه الصّرخدى النّحوى 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كتاب قواعد العلائى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اعراب السفاقسىّ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فليتبصّر و لا يغفل</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50464_1878427129"/>
      <w:bookmarkStart w:id="99" w:name="_Toc33"/>
      <w:bookmarkEnd w:id="98"/>
      <w:r>
        <w:rPr/>
        <w:t>698</w:t>
      </w:r>
      <w:r>
        <w:rPr>
          <w:rtl w:val="true"/>
        </w:rPr>
        <w:t xml:space="preserve">- </w:t>
      </w:r>
      <w:r>
        <w:rPr>
          <w:rtl w:val="true"/>
        </w:rPr>
        <w:t xml:space="preserve">محمد بن عبد الرحمان </w:t>
      </w:r>
      <w:r>
        <w:rPr>
          <w:rtl w:val="true"/>
        </w:rPr>
        <w:t>«</w:t>
      </w:r>
      <w:r>
        <w:rPr>
          <w:rtl w:val="true"/>
        </w:rPr>
        <w:t>ابن الصائغ</w:t>
      </w:r>
      <w:r>
        <w:rPr>
          <w:rtl w:val="true"/>
        </w:rPr>
        <w:t>»</w:t>
      </w:r>
      <w:bookmarkEnd w:id="99"/>
    </w:p>
    <w:p>
      <w:pPr>
        <w:pStyle w:val="BookText"/>
        <w:rPr/>
      </w:pPr>
      <w:r>
        <w:rPr>
          <w:rFonts w:ascii="Amiri" w:hAnsi="Amiri" w:eastAsia="Amiri" w:cs="Amiri"/>
          <w:color w:val="111111"/>
          <w:sz w:val="28"/>
          <w:sz w:val="28"/>
          <w:szCs w:val="28"/>
          <w:rtl w:val="true"/>
          <w:lang w:bidi="ar-SA"/>
        </w:rPr>
        <w:t>الشيخ المتبحر المأمون شمس الدين محمد بن عبد الرحمن بن على بن أبى الحسن الزمردى المعروف بابن الصائغ</w:t>
      </w:r>
      <w:r>
        <w:rPr>
          <w:rStyle w:val="FootnoteAnchor"/>
          <w:rtl w:val="true"/>
        </w:rPr>
        <w:footnoteReference w:id="7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بالصّاد المهملة و الغين المعجمة بعد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الحنّفى النّحوى،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الالفية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قصيدة البردة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من المصنّفات قال ابن حجر المكىّ فيما نقله عنه جلال الدّين السّيوطى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قبل سنة عشر و سبعمأة و اشتغل بالعلم؛ و برع فى اللّغة و النّحو و الفقه، و أخذ عن الشهاب بن المرحّل و أبى حيان، و القونوىّ،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ملازما للإشتغال كثير المعاشرة للرّؤسآء، كثير الاستحضار بارعا حسن </w:t>
      </w:r>
    </w:p>
    <w:p>
      <w:pPr>
        <w:pStyle w:val="BookText"/>
        <w:rPr/>
      </w:pPr>
      <w:r>
        <w:rPr>
          <w:rFonts w:ascii="Amiri" w:hAnsi="Amiri" w:eastAsia="Amiri" w:cs="Amiri"/>
          <w:color w:val="111111"/>
          <w:sz w:val="28"/>
          <w:sz w:val="28"/>
          <w:szCs w:val="28"/>
          <w:rtl w:val="true"/>
          <w:lang w:bidi="ar-SA"/>
        </w:rPr>
        <w:t>النّظم و النثر؛ قوىّ المبادرة، دمث الأخلاق، ولى قضاء العسكر و إفتاء دار العدل و درّس بالجامع الطّولونّى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من التّصانيف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المشارق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الفيّة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غاية الحسن و الجمع و الاختصار؛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الغمز على الكنز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مجلّدات فى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المبانى في المعانى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التّمر الجنّى فى الأدب السنّى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القويم فى القرآن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نتايج الأفكار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الرّقم على البردة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الوضع الباهر فى رفع أفعل 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إختراع الفهوم لإجتماع العلوم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 الافهام فى أقسام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المغنى لابن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فيها إلى أثناء الباء الموحّدة، و افتتحها بقوله الحمد للّه الّذى لا مغنى سواه؛ أخذ عن العلّامة عزّ الدّين محمّد بن أبى بكر بن جماعة، و روى عنه الجمال بن ظهيرة، و عبد اللّه‌</w:t>
      </w:r>
      <w:r>
        <w:rPr>
          <w:rStyle w:val="FootnoteAnchor"/>
          <w:rtl w:val="true"/>
        </w:rPr>
        <w:footnoteReference w:id="72"/>
      </w:r>
      <w:r>
        <w:rPr>
          <w:rFonts w:ascii="Amiri" w:hAnsi="Amiri" w:eastAsia="Amiri" w:cs="Amiri"/>
          <w:color w:val="111111"/>
          <w:sz w:val="28"/>
          <w:sz w:val="28"/>
          <w:szCs w:val="28"/>
          <w:rtl w:val="true"/>
          <w:lang w:bidi="ar-SA"/>
        </w:rPr>
        <w:t>بن عمر بن عبد العزيز بن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فى حادى عشر شعبان سنة ستّ و سبعين و سبعمأة، و خلّف ثروة واسعة، قال الشّيخ علاء الدّين المقريزى رأيته فى النّوم بعد موته، فسألته ما فعل اللّه بك؟ فانشد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يعفوا عن المسى‌ء إذا</w:t>
      </w:r>
    </w:p>
    <w:p>
      <w:pPr>
        <w:pStyle w:val="BookText"/>
        <w:rPr/>
      </w:pPr>
      <w:r>
        <w:rPr>
          <w:rFonts w:ascii="Amiri" w:hAnsi="Amiri" w:eastAsia="Amiri" w:cs="Amiri"/>
          <w:color w:val="111111"/>
          <w:sz w:val="28"/>
          <w:sz w:val="28"/>
          <w:szCs w:val="28"/>
          <w:rtl w:val="true"/>
          <w:lang w:bidi="ar-SA"/>
        </w:rPr>
        <w:t>مات علي توبة و يرحمه</w:t>
      </w:r>
    </w:p>
    <w:p>
      <w:pPr>
        <w:pStyle w:val="BookText"/>
        <w:rPr/>
      </w:pPr>
      <w:r>
        <w:rPr>
          <w:rFonts w:ascii="IRNazanin" w:hAnsi="IRNazanin" w:eastAsia="IRNazanin"/>
          <w:color w:val="111111"/>
          <w:sz w:val="28"/>
          <w:sz w:val="28"/>
          <w:szCs w:val="28"/>
          <w:rtl w:val="true"/>
          <w:lang w:bidi="fa-IR"/>
        </w:rPr>
        <w:t>و من نظمه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تفخّرن بما اوتيت من نعم</w:t>
      </w:r>
    </w:p>
    <w:p>
      <w:pPr>
        <w:pStyle w:val="BookText"/>
        <w:rPr/>
      </w:pPr>
      <w:r>
        <w:rPr>
          <w:rFonts w:ascii="Amiri" w:hAnsi="Amiri" w:eastAsia="Amiri" w:cs="Amiri"/>
          <w:color w:val="111111"/>
          <w:sz w:val="28"/>
          <w:sz w:val="28"/>
          <w:szCs w:val="28"/>
          <w:rtl w:val="true"/>
          <w:lang w:bidi="ar-SA"/>
        </w:rPr>
        <w:t>على سواك و خف من مكر جبّار</w:t>
      </w:r>
    </w:p>
    <w:p>
      <w:pPr>
        <w:pStyle w:val="BookText"/>
        <w:rPr/>
      </w:pPr>
      <w:r>
        <w:rPr>
          <w:rFonts w:ascii="IRNazanin" w:hAnsi="IRNazanin" w:eastAsia="IRNazanin"/>
          <w:color w:val="111111"/>
          <w:sz w:val="28"/>
          <w:sz w:val="28"/>
          <w:szCs w:val="28"/>
          <w:rtl w:val="true"/>
          <w:lang w:bidi="fa-IR"/>
        </w:rPr>
        <w:t>فأنت فى الأصل بالفخّار مشتبه</w:t>
      </w:r>
    </w:p>
    <w:p>
      <w:pPr>
        <w:pStyle w:val="BookText"/>
        <w:rPr/>
      </w:pPr>
      <w:r>
        <w:rPr>
          <w:rFonts w:ascii="Amiri" w:hAnsi="Amiri" w:eastAsia="Amiri" w:cs="Amiri"/>
          <w:color w:val="111111"/>
          <w:sz w:val="28"/>
          <w:sz w:val="28"/>
          <w:szCs w:val="28"/>
          <w:rtl w:val="true"/>
          <w:lang w:bidi="ar-SA"/>
        </w:rPr>
        <w:t>ما أسرع الكسر فى الدّنيا لفخّار</w:t>
      </w:r>
      <w:r>
        <w:rPr>
          <w:rStyle w:val="FootnoteAnchor"/>
          <w:rtl w:val="true"/>
        </w:rPr>
        <w:footnoteReference w:id="7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و فى موضع آخر من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الصّائغ بتقديم المهملة قبل الياء لقب جماعة أشهرهم الشّيخ شمس الدّين المذكور</w:t>
      </w:r>
      <w:r>
        <w:rPr>
          <w:rStyle w:val="FootnoteAnchor"/>
          <w:rtl w:val="true"/>
        </w:rPr>
        <w:footnoteReference w:id="74"/>
      </w:r>
      <w:r>
        <w:rPr>
          <w:rFonts w:ascii="Amiri" w:hAnsi="Amiri" w:eastAsia="Amiri" w:cs="Amiri"/>
          <w:color w:val="111111"/>
          <w:sz w:val="28"/>
          <w:sz w:val="28"/>
          <w:szCs w:val="28"/>
          <w:rtl w:val="true"/>
          <w:lang w:bidi="ar-SA"/>
        </w:rPr>
        <w:t xml:space="preserve">أقول و كان من تلك الجماعة هو الشّيخ المتقدّم الامام تقىّ الدّين محمّد بن أحمد بن الصّائغ الّذى يروى شيخنا </w:t>
      </w:r>
    </w:p>
    <w:p>
      <w:pPr>
        <w:pStyle w:val="BookText"/>
        <w:rPr/>
      </w:pPr>
      <w:r>
        <w:rPr>
          <w:rFonts w:ascii="Amiri" w:hAnsi="Amiri" w:eastAsia="Amiri" w:cs="Amiri"/>
          <w:color w:val="111111"/>
          <w:sz w:val="28"/>
          <w:sz w:val="28"/>
          <w:szCs w:val="28"/>
          <w:rtl w:val="true"/>
          <w:lang w:bidi="ar-SA"/>
        </w:rPr>
        <w:t xml:space="preserve">الشّهيد الاوّل عنه نظم الشّاطبيّة بواسطة جماعة؛ منهم الشّيخ القارى‌ء غرس الدّين خليل النّاقوسى المتصدّر بيت المقدّس، و هو نفسه يروى عن الشيخ كمال الدّين العبّاسى و غيره، و منهم الشّيخ البارع اللّغوى الحكيم أبو بكر محمد بن باجة التجيبى الاندلسى السّرقسطى الملقّب بابن الصّائغ، و هو الّذى ذكره ابن خلّكان و قال بعد ذكره و وصفه بالشّاعر المشهور،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العقيان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كتابه و نسبه إلى التّعطيل و مذهب الحكماء و الفلاسفة و انحلال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فى حقه فى كتابه الّذى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مطمع الأنفس</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ما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فى كتاب التّعاليم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فكر فى اجرام الأفلاك و حدود الأقاليم، و رفض كتاب اللّه الحكيم العليم، و اقتطافه و نبذه وراء ظهره ثانى عطفه، و أراد إبطال ما لا يأتيه الباطل من بين يديه و لا من خلفه، و اقتصر على الهيئة، و انكر أن تكون لنا إلى اللّه فيئة و حكم للكواكب بالتدبير، و اجترم على اللّه اللّطيف الخبير، و اجترأ عند سماع النّهى و الإيعاد، و استهزء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يعتقد ان الزّمان دور، و انّ الإنسان نبات او نور، حمامه تمامه، و اختطافه قطافه، قد محى الإيمان من قلبه فما له فيه رسم، و نسى الرّحمن لسانه فما يمرّ عليه له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بالغ ابن خاقان فى امره و جاوز الحدّ في وصفه به من هذه الإعتقادات الفاسدة و اللّه اعلم بكنه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له مقاطيع من الشّعر، فمن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أسكان نعمان الأراك تيقّنوا</w:t>
      </w:r>
    </w:p>
    <w:p>
      <w:pPr>
        <w:pStyle w:val="BookText"/>
        <w:rPr/>
      </w:pPr>
      <w:r>
        <w:rPr>
          <w:rFonts w:ascii="Amiri" w:hAnsi="Amiri" w:eastAsia="Amiri" w:cs="Amiri"/>
          <w:color w:val="111111"/>
          <w:sz w:val="28"/>
          <w:sz w:val="28"/>
          <w:szCs w:val="28"/>
          <w:rtl w:val="true"/>
          <w:lang w:bidi="ar-SA"/>
        </w:rPr>
        <w:t>بانّكم فى ربع قلبى سكّان</w:t>
      </w:r>
    </w:p>
    <w:p>
      <w:pPr>
        <w:pStyle w:val="BookText"/>
        <w:rPr/>
      </w:pPr>
      <w:r>
        <w:rPr>
          <w:rFonts w:ascii="IRNazanin" w:hAnsi="IRNazanin" w:eastAsia="IRNazanin"/>
          <w:color w:val="111111"/>
          <w:sz w:val="28"/>
          <w:sz w:val="28"/>
          <w:szCs w:val="28"/>
          <w:rtl w:val="true"/>
          <w:lang w:bidi="fa-IR"/>
        </w:rPr>
        <w:t>و دوموا على حفظ الوداد فطالما</w:t>
      </w:r>
    </w:p>
    <w:p>
      <w:pPr>
        <w:pStyle w:val="BookText"/>
        <w:rPr/>
      </w:pPr>
      <w:r>
        <w:rPr>
          <w:rFonts w:ascii="Amiri" w:hAnsi="Amiri" w:eastAsia="Amiri" w:cs="Amiri"/>
          <w:color w:val="111111"/>
          <w:sz w:val="28"/>
          <w:sz w:val="28"/>
          <w:szCs w:val="28"/>
          <w:rtl w:val="true"/>
          <w:lang w:bidi="ar-SA"/>
        </w:rPr>
        <w:t>بلينا بأقوام اذا استئومنوا خانوا</w:t>
      </w:r>
    </w:p>
    <w:p>
      <w:pPr>
        <w:pStyle w:val="BookText"/>
        <w:rPr/>
      </w:pPr>
      <w:r>
        <w:rPr>
          <w:rFonts w:ascii="Amiri" w:hAnsi="Amiri" w:eastAsia="Amiri" w:cs="Amiri"/>
          <w:color w:val="111111"/>
          <w:sz w:val="28"/>
          <w:sz w:val="28"/>
          <w:szCs w:val="28"/>
          <w:rtl w:val="true"/>
          <w:lang w:bidi="ar-SA"/>
        </w:rPr>
        <w:t>سلوا اللّيل عنى مذتناءت دياركم</w:t>
      </w:r>
    </w:p>
    <w:p>
      <w:pPr>
        <w:pStyle w:val="BookText"/>
        <w:rPr/>
      </w:pPr>
      <w:r>
        <w:rPr>
          <w:rFonts w:ascii="Amiri" w:hAnsi="Amiri" w:eastAsia="Amiri" w:cs="Amiri"/>
          <w:color w:val="111111"/>
          <w:sz w:val="28"/>
          <w:sz w:val="28"/>
          <w:szCs w:val="28"/>
          <w:rtl w:val="true"/>
          <w:lang w:bidi="ar-SA"/>
        </w:rPr>
        <w:t>هل اكتحلت بالغمض لى فيه أجفان</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حضرته الوفاة كان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لنفسى حين قابلها الردى</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فراغت فرارا منه يسرى إلى يمنى </w:t>
      </w:r>
      <w:bookmarkStart w:id="100" w:name="pg14519_135771"/>
    </w:p>
    <w:p>
      <w:pPr>
        <w:pStyle w:val="BookText"/>
        <w:rPr/>
      </w:pPr>
      <w:bookmarkEnd w:id="100"/>
      <w:r>
        <w:rPr>
          <w:rFonts w:ascii="Amiri" w:hAnsi="Amiri" w:eastAsia="Amiri" w:cs="Amiri"/>
          <w:color w:val="111111"/>
          <w:sz w:val="28"/>
          <w:sz w:val="28"/>
          <w:szCs w:val="28"/>
          <w:rtl w:val="true"/>
          <w:lang w:bidi="ar-SA"/>
        </w:rPr>
        <w:t>قفى تحملى بعض الّذى تكرهينه</w:t>
      </w:r>
    </w:p>
    <w:p>
      <w:pPr>
        <w:pStyle w:val="BookText"/>
        <w:rPr/>
      </w:pPr>
      <w:r>
        <w:rPr>
          <w:rFonts w:ascii="IRNazanin" w:hAnsi="IRNazanin" w:eastAsia="IRNazanin"/>
          <w:color w:val="111111"/>
          <w:sz w:val="28"/>
          <w:sz w:val="28"/>
          <w:szCs w:val="28"/>
          <w:rtl w:val="true"/>
          <w:lang w:bidi="fa-IR"/>
        </w:rPr>
        <w:t>فقد طال ما اعتدت الفرار إلى الأهنا</w:t>
      </w:r>
    </w:p>
    <w:p>
      <w:pPr>
        <w:pStyle w:val="BookText"/>
        <w:rPr/>
      </w:pPr>
      <w:r>
        <w:rPr>
          <w:rFonts w:ascii="Amiri" w:hAnsi="Amiri" w:eastAsia="Amiri" w:cs="Amiri"/>
          <w:color w:val="111111"/>
          <w:sz w:val="28"/>
          <w:sz w:val="28"/>
          <w:szCs w:val="28"/>
          <w:rtl w:val="true"/>
          <w:lang w:bidi="ar-SA"/>
        </w:rPr>
        <w:t>و توفّى سنة ثلاث و ثلاثين و خمسمأة مسموما فى باذنجان، و سرقسطة علي وزن قلنسوة مدينة بالأندلس، خرج منها جماعة من العلماء و استولى عليها الفرنج المخذولون فى سنة اثنى عشرة و خمسمأة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كلامه‌</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قد تقدّم فى بابه أيضا ترجمة علىّ بن محمد بن علىّ النّحوى المشتهر بابن الضّايع بالضّاد المعجمة؛ و كذا ترجمة يعيش بن علىّ بن يعيش الحلبىّ النّحوى الملقّب موفّق الدّين بن الصّانع بالصّاد المهملة مع النّون، فى ذيل ترجمة عمر بن يعيش السّوسىّ فليتفطّن و لا يغفل</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50466_1878427129"/>
      <w:bookmarkStart w:id="102" w:name="_Toc34"/>
      <w:bookmarkEnd w:id="101"/>
      <w:r>
        <w:rPr/>
        <w:t>699</w:t>
      </w:r>
      <w:r>
        <w:rPr>
          <w:rtl w:val="true"/>
        </w:rPr>
        <w:t xml:space="preserve">- </w:t>
      </w:r>
      <w:r>
        <w:rPr>
          <w:rtl w:val="true"/>
        </w:rPr>
        <w:t>محمد بن يوسف بن علي بن سعيد الكرماني البغدادى</w:t>
      </w:r>
      <w:bookmarkEnd w:id="102"/>
    </w:p>
    <w:p>
      <w:pPr>
        <w:pStyle w:val="BookText"/>
        <w:rPr/>
      </w:pPr>
      <w:r>
        <w:rPr>
          <w:rFonts w:ascii="Amiri" w:hAnsi="Amiri" w:eastAsia="Amiri" w:cs="Amiri"/>
          <w:color w:val="111111"/>
          <w:sz w:val="28"/>
          <w:sz w:val="28"/>
          <w:szCs w:val="28"/>
          <w:rtl w:val="true"/>
          <w:lang w:bidi="ar-SA"/>
        </w:rPr>
        <w:t>العلم العماد العلامة شمس الدين محمد بن بهاء الدين يوسف بن على بن سعيد الكرمانى ثم البغدادى</w:t>
      </w:r>
      <w:r>
        <w:rPr>
          <w:rStyle w:val="FootnoteAnchor"/>
          <w:rtl w:val="true"/>
        </w:rPr>
        <w:footnoteReference w:id="7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علّامة فى الفقه و الحديث و التّفسير و الأصلين و المعانى و العربيّة أخذ عن العضدى‌</w:t>
      </w:r>
      <w:r>
        <w:rPr>
          <w:rStyle w:val="FootnoteAnchor"/>
          <w:rtl w:val="true"/>
        </w:rPr>
        <w:footnoteReference w:id="78"/>
      </w:r>
      <w:r>
        <w:rPr>
          <w:rFonts w:ascii="Amiri" w:hAnsi="Amiri" w:eastAsia="Amiri" w:cs="Amiri"/>
          <w:color w:val="111111"/>
          <w:sz w:val="28"/>
          <w:sz w:val="28"/>
          <w:szCs w:val="28"/>
          <w:rtl w:val="true"/>
          <w:lang w:bidi="ar-SA"/>
        </w:rPr>
        <w:t xml:space="preserve">و غيره و له من التّصانيف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مختصر ابن الحاجب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السّبعة السيارة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الفوائد الغياثيّة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المعانى و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انموزج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على تفسير البيضاوىّ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فيها إلى سورة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مسألة الكحل</w:t>
      </w:r>
      <w:r>
        <w:rPr>
          <w:rFonts w:eastAsia="Amiri" w:cs="Amiri" w:ascii="Amiri" w:hAnsi="Amiri"/>
          <w:color w:val="111111"/>
          <w:sz w:val="28"/>
          <w:szCs w:val="28"/>
          <w:rtl w:val="true"/>
          <w:lang w:bidi="ar-SA"/>
        </w:rPr>
        <w:t xml:space="preserve">». </w:t>
      </w:r>
      <w:bookmarkStart w:id="103" w:name="pg14519_135772"/>
    </w:p>
    <w:p>
      <w:pPr>
        <w:pStyle w:val="BookText"/>
        <w:rPr/>
      </w:pPr>
      <w:bookmarkEnd w:id="103"/>
      <w:r>
        <w:rPr>
          <w:rFonts w:ascii="Amiri" w:hAnsi="Amiri" w:eastAsia="Amiri" w:cs="Amiri"/>
          <w:color w:val="111111"/>
          <w:sz w:val="28"/>
          <w:sz w:val="28"/>
          <w:szCs w:val="28"/>
          <w:rtl w:val="true"/>
          <w:lang w:bidi="ar-SA"/>
        </w:rPr>
        <w:t>مات سنة ستّ و ثمانين و سبعمأة، بطريق الحجّ فنقل إلى بغداد و دفن بقبر أعدّه لنفسه، بقرب الشّيخ أبى إسحاق الشيرازى‌</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قد يطلق لقب الكرمانىّ أيضا على جماعة من الفضلاء غير هذا الرّجل و ولده الذى هو صاحب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منهم محمود بن حمزة بن نصر الكرمانى النّحوى،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النّحو اختصره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الإفادة جعلها كتابا برأسه فى النّحو،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فمعرفة و تأنيث و نعت</w:t>
      </w:r>
    </w:p>
    <w:p>
      <w:pPr>
        <w:pStyle w:val="BookText"/>
        <w:rPr/>
      </w:pPr>
      <w:r>
        <w:rPr>
          <w:rFonts w:ascii="IRNazanin" w:hAnsi="IRNazanin" w:eastAsia="IRNazanin"/>
          <w:color w:val="111111"/>
          <w:sz w:val="28"/>
          <w:sz w:val="28"/>
          <w:szCs w:val="28"/>
          <w:rtl w:val="true"/>
          <w:lang w:bidi="fa-IR"/>
        </w:rPr>
        <w:t>و نون قبلها ألف و جمع</w:t>
      </w:r>
    </w:p>
    <w:p>
      <w:pPr>
        <w:pStyle w:val="BookText"/>
        <w:rPr/>
      </w:pPr>
      <w:r>
        <w:rPr>
          <w:rFonts w:ascii="Amiri" w:hAnsi="Amiri" w:eastAsia="Amiri" w:cs="Amiri"/>
          <w:color w:val="111111"/>
          <w:sz w:val="28"/>
          <w:sz w:val="28"/>
          <w:szCs w:val="28"/>
          <w:rtl w:val="true"/>
          <w:lang w:bidi="ar-SA"/>
        </w:rPr>
        <w:t>و عجمة ثمّ تركيب و عدل</w:t>
      </w:r>
    </w:p>
    <w:p>
      <w:pPr>
        <w:pStyle w:val="BookText"/>
        <w:rPr/>
      </w:pPr>
      <w:r>
        <w:rPr>
          <w:rFonts w:ascii="IRNazanin" w:hAnsi="IRNazanin" w:eastAsia="IRNazanin"/>
          <w:color w:val="111111"/>
          <w:sz w:val="28"/>
          <w:sz w:val="28"/>
          <w:szCs w:val="28"/>
          <w:rtl w:val="true"/>
          <w:lang w:bidi="fa-IR"/>
        </w:rPr>
        <w:t>و وزن الفعل فالاسباب تسع‌</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ثمّ ليعلم إنّ صاحب هذه التّرجمة غير أبى عبد اللّه محمد بن يوسف بن عمر بن على الكفر طابى النّحوى نزيل شيراز فانّه كان من قد ماء اصحاب العربيّة، 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فيه مسائل كثيرة على اصول النّحويين و كتاب نقد الشّعر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سنة ثلاث و خمسين و مأة</w:t>
      </w:r>
      <w:r>
        <w:rPr>
          <w:rStyle w:val="FootnoteAnchor"/>
          <w:rtl w:val="true"/>
        </w:rPr>
        <w:footnoteReference w:id="81"/>
      </w:r>
    </w:p>
    <w:p>
      <w:pPr>
        <w:pStyle w:val="Heading3"/>
        <w:numPr>
          <w:ilvl w:val="2"/>
          <w:numId w:val="1"/>
        </w:numPr>
        <w:rPr/>
      </w:pPr>
      <w:bookmarkStart w:id="104" w:name="__RefHeading___Toc50468_1878427129"/>
      <w:bookmarkStart w:id="105" w:name="_Toc35"/>
      <w:bookmarkEnd w:id="104"/>
      <w:r>
        <w:rPr/>
        <w:t>700</w:t>
      </w:r>
      <w:r>
        <w:rPr>
          <w:rtl w:val="true"/>
        </w:rPr>
        <w:t xml:space="preserve">- </w:t>
      </w:r>
      <w:r>
        <w:rPr>
          <w:rtl w:val="true"/>
        </w:rPr>
        <w:t>محمد بن محمود بن احمد البابرتى النحوى</w:t>
      </w:r>
      <w:bookmarkEnd w:id="105"/>
    </w:p>
    <w:p>
      <w:pPr>
        <w:pStyle w:val="BookText"/>
        <w:rPr/>
      </w:pPr>
      <w:r>
        <w:rPr>
          <w:rFonts w:ascii="Amiri" w:hAnsi="Amiri" w:eastAsia="Amiri" w:cs="Amiri"/>
          <w:color w:val="111111"/>
          <w:sz w:val="28"/>
          <w:sz w:val="28"/>
          <w:szCs w:val="28"/>
          <w:rtl w:val="true"/>
          <w:lang w:bidi="ar-SA"/>
        </w:rPr>
        <w:t>الشيخ اكمل الدين محمد بن محمود بن احمد البايرتى الحنفى النحوى</w:t>
      </w:r>
      <w:r>
        <w:rPr>
          <w:rStyle w:val="FootnoteAnchor"/>
          <w:rtl w:val="true"/>
        </w:rPr>
        <w:footnoteReference w:id="8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عن أبى حيان و الأصفهانى، كان علّامة فاضلا ذا فنون </w:t>
      </w:r>
      <w:bookmarkStart w:id="106" w:name="pg14519_135773"/>
    </w:p>
    <w:p>
      <w:pPr>
        <w:pStyle w:val="BookText"/>
        <w:rPr/>
      </w:pPr>
      <w:bookmarkEnd w:id="106"/>
      <w:r>
        <w:rPr>
          <w:rFonts w:ascii="Amiri" w:hAnsi="Amiri" w:eastAsia="Amiri" w:cs="Amiri"/>
          <w:color w:val="111111"/>
          <w:sz w:val="28"/>
          <w:sz w:val="28"/>
          <w:szCs w:val="28"/>
          <w:rtl w:val="true"/>
          <w:lang w:bidi="ar-SA"/>
        </w:rPr>
        <w:t xml:space="preserve">وافر العقل، قوىّ النّفس عظيم الهيبة، عرض عليه القضاء مرارا فامتنع، و له من التّصانيف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المشارق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مختصر ابن الحاجب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عقيدة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به تجريد الخواجة نصير الدّين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الفية ابن معط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البزدوىّ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المعانى مات سنة ست و ثمانين و سبعمأة</w:t>
      </w:r>
      <w:r>
        <w:rPr>
          <w:rStyle w:val="FootnoteAnchor"/>
          <w:rtl w:val="true"/>
        </w:rPr>
        <w:footnoteReference w:id="83"/>
      </w:r>
    </w:p>
    <w:p>
      <w:pPr>
        <w:pStyle w:val="Heading3"/>
        <w:numPr>
          <w:ilvl w:val="2"/>
          <w:numId w:val="1"/>
        </w:numPr>
        <w:rPr/>
      </w:pPr>
      <w:bookmarkStart w:id="107" w:name="__RefHeading___Toc50470_1878427129"/>
      <w:bookmarkStart w:id="108" w:name="_Toc36"/>
      <w:bookmarkEnd w:id="107"/>
      <w:r>
        <w:rPr/>
        <w:t>701</w:t>
      </w:r>
      <w:r>
        <w:rPr>
          <w:rtl w:val="true"/>
        </w:rPr>
        <w:t xml:space="preserve">- </w:t>
      </w:r>
      <w:r>
        <w:rPr>
          <w:rtl w:val="true"/>
        </w:rPr>
        <w:t>محمد بن موسى بن محمد الدوالى الصريفى</w:t>
      </w:r>
      <w:bookmarkEnd w:id="108"/>
    </w:p>
    <w:p>
      <w:pPr>
        <w:pStyle w:val="BookText"/>
        <w:rPr/>
      </w:pPr>
      <w:r>
        <w:rPr>
          <w:rFonts w:ascii="Amiri" w:hAnsi="Amiri" w:eastAsia="Amiri" w:cs="Amiri"/>
          <w:color w:val="111111"/>
          <w:sz w:val="28"/>
          <w:sz w:val="28"/>
          <w:szCs w:val="28"/>
          <w:rtl w:val="true"/>
          <w:lang w:bidi="ar-SA"/>
        </w:rPr>
        <w:t>الشيخ ابو عبد اللّه محمد بن موسى بن محمد الدوالى الصريفى</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كان كما نقل عن الخزرجىّ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فقيها إماما عالما، كاملا عارفا بالفقه و النّحو و اللّغة و الحديث و التفسير و المعاني و البيان، و المنطق 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حنفيا فانتقل شافعيا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مصنفات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 الاسمى فى ماهية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 الملحوظ فى حقيقة 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ارجوزة فى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تسعين و سبعمأة 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قائلة أراك بغير مال</w:t>
      </w:r>
    </w:p>
    <w:p>
      <w:pPr>
        <w:pStyle w:val="BookText"/>
        <w:rPr/>
      </w:pPr>
      <w:r>
        <w:rPr>
          <w:rFonts w:ascii="IRNazanin" w:hAnsi="IRNazanin" w:eastAsia="IRNazanin"/>
          <w:color w:val="111111"/>
          <w:sz w:val="28"/>
          <w:sz w:val="28"/>
          <w:szCs w:val="28"/>
          <w:rtl w:val="true"/>
          <w:lang w:bidi="fa-IR"/>
        </w:rPr>
        <w:t>و أنت مهذّب علم إمام</w:t>
      </w:r>
    </w:p>
    <w:p>
      <w:pPr>
        <w:pStyle w:val="BookText"/>
        <w:rPr/>
      </w:pPr>
      <w:r>
        <w:rPr>
          <w:rFonts w:ascii="Amiri" w:hAnsi="Amiri" w:eastAsia="Amiri" w:cs="Amiri"/>
          <w:color w:val="111111"/>
          <w:sz w:val="28"/>
          <w:sz w:val="28"/>
          <w:szCs w:val="28"/>
          <w:rtl w:val="true"/>
          <w:lang w:bidi="ar-SA"/>
        </w:rPr>
        <w:t>فقلت لأنّ مالا عكس لام</w:t>
      </w:r>
    </w:p>
    <w:p>
      <w:pPr>
        <w:pStyle w:val="BookText"/>
        <w:rPr/>
      </w:pPr>
      <w:r>
        <w:rPr>
          <w:rFonts w:ascii="IRNazanin" w:hAnsi="IRNazanin" w:eastAsia="IRNazanin"/>
          <w:color w:val="111111"/>
          <w:sz w:val="28"/>
          <w:sz w:val="28"/>
          <w:szCs w:val="28"/>
          <w:rtl w:val="true"/>
          <w:lang w:bidi="fa-IR"/>
        </w:rPr>
        <w:t>و ما دخلت على الأعلام لام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محمد بن موسى المعروف بالاقشتين القرطبّى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هذا في رجب تسع و ثلاثمأة</w:t>
      </w:r>
      <w:r>
        <w:rPr>
          <w:rStyle w:val="FootnoteAnchor"/>
          <w:rtl w:val="true"/>
        </w:rPr>
        <w:footnoteReference w:id="85"/>
      </w:r>
      <w:bookmarkStart w:id="109" w:name="pg14519_135774"/>
    </w:p>
    <w:p>
      <w:pPr>
        <w:pStyle w:val="Heading3"/>
        <w:numPr>
          <w:ilvl w:val="2"/>
          <w:numId w:val="1"/>
        </w:numPr>
        <w:rPr/>
      </w:pPr>
      <w:bookmarkStart w:id="110" w:name="__RefHeading___Toc50472_1878427129"/>
      <w:bookmarkStart w:id="111" w:name="_Toc37"/>
      <w:bookmarkEnd w:id="109"/>
      <w:bookmarkEnd w:id="110"/>
      <w:r>
        <w:rPr/>
        <w:t>702</w:t>
      </w:r>
      <w:r>
        <w:rPr>
          <w:rtl w:val="true"/>
        </w:rPr>
        <w:t xml:space="preserve">- </w:t>
      </w:r>
      <w:r>
        <w:rPr>
          <w:rtl w:val="true"/>
        </w:rPr>
        <w:t>محمد بن يعقوب بن محمد الفيروز آبادى</w:t>
      </w:r>
      <w:bookmarkEnd w:id="111"/>
    </w:p>
    <w:p>
      <w:pPr>
        <w:pStyle w:val="BookText"/>
        <w:rPr/>
      </w:pPr>
      <w:r>
        <w:rPr>
          <w:rFonts w:ascii="Amiri" w:hAnsi="Amiri" w:eastAsia="Amiri" w:cs="Amiri"/>
          <w:color w:val="111111"/>
          <w:sz w:val="28"/>
          <w:sz w:val="28"/>
          <w:szCs w:val="28"/>
          <w:rtl w:val="true"/>
          <w:lang w:bidi="ar-SA"/>
        </w:rPr>
        <w:t>الشيخ الامام المتبحر العلامة مجد الدين ابو الطاهر محمد بن يعقوب بن محمد بن ابراهيم بن عمر بن ابى بكر الشيرازى الفيروز آبادى</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اللّغة، قال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طبقات اللغويّين و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كان يرفع نسبه إلى الشّيخ أبى إسحاق الشيرازىّ، و كان النّاس يطعنون فى ذلك مستندين إلى أن الشّيخ لم يعقب، ثمّ ارتقى فادّعى بعد أن ولى قضاء اليمن انّه من ذرّية أبى بكر الصدّيق، ولد سنة تسع و عشرين و سبعمأة بكازرون فارس، و تفقّه ببلاده، و سمع بها من محمّد بن يوسف الزرندىّ المدنىّ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فى اللّغة، فكان جلّ قصده فى التّحصيل، فمهر فيها إلى أن بهر وفاق، و دخل الشّام، فسمع بها من ابن الخبّاز و ابن القيّم و التّقى السّبكى و الفرضىّ و ابن نباتة و الشّيخ خليل المالكىّ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ظهرت فضائله، و كثر الآخذون عنه، ثمّ دخل القاهرة، و جال البلاد، و دخل الرّوم فأكرمه ملكها الملقّب بيلدرم با يزيد خان بن عثمان، و حصل له منه دنيا طائلة، و من تمر لنك، ثمّ دخل الهند، ثمّ زبيد فتلقّاه ملكها الأشرف اسماعيل بالقبول، و قرّره فى قضائها، و بالغ فى إكرامه، و تزوّج بابنة الشّيخ، لمزيد جمالها، و نال منه برّا و رفعة، بحيث انّه صنّف كتابا و أهداه له على أطباق، فملأ هاله فضّة، و لم يقدّر انّه دخل بلدا إلّا و أكرمه متولّية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يقول ما كنت أنام حتّى أحفظ مأتى سطر؛ و لا يسافر إلّا و معه عدّة أحمال من الكتب؛ و يخرج أكثرها فى كلّ منزلة ينظر فيها و يعيدها إذا رحل، و كان إذا </w:t>
      </w:r>
    </w:p>
    <w:p>
      <w:pPr>
        <w:pStyle w:val="BookText"/>
        <w:rPr/>
      </w:pPr>
      <w:r>
        <w:rPr>
          <w:rFonts w:ascii="IRNazanin" w:hAnsi="IRNazanin" w:eastAsia="IRNazanin"/>
          <w:color w:val="111111"/>
          <w:sz w:val="28"/>
          <w:sz w:val="28"/>
          <w:szCs w:val="28"/>
          <w:rtl w:val="true"/>
          <w:lang w:bidi="fa-IR"/>
        </w:rPr>
        <w:t>أملق باعها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 من التصانيف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اللّامع العلم العجاب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الجامع بين المحكم و العباب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البارى بالّسيح الفسيح الجارى فى شرح 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بعد وصفه المبالغ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تصانيف الشّيخ مجد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تسهيل الوصول إلى الأحاديث الزّائدة علي 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الاسعاد بالإصعاد إلى درجة الإجتهاد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الوجيز فى لطائف الكتاب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تحبير الموشين فيما يقال بالسّين و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تتّبع فيه أوهام المجمل لابن فارس فى ألف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المسلوف فيما له إسمان إلى الوف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الفاتحة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المتّفق وضعا المختلف صقعا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طبقات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البلغة فى تاريخ ائمّة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يسمى باسماعيل قلت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القماعيل فيمن يسمّى من الملائكة و النّاس باسماعيل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اسماء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الليث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اسماء الخندريس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الغادة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مقصود ذوى الالباب فى علم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خطبة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عمدة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اشياء كثيرة،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بالرّوم عن قول علىّ بن أبى طالب لكاتبه الصق روانفك بالجبوب، و خذ المزبر بشنانرك، و اجعل حند و ريتك الى فيهلى، حتّى لا أبغى نغية، إلّا ازرعها حماطة جلجلانك، ما معناه؟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الزق عضرطك بالصّلة و خذ المسطر باباخسك، و اجعل جحمتيك الى اثعبانى حتّى لا أنبس نبسة إلّا وعيتها فى لمظة رباطك، فتعجّب الحاضرون من سرعة الجواب بما هو أبدع و أغرب من السّؤال انتهى‌</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تعلم إنّ قول هذا الرّجل من مكسريّته نمطه مشتمل على ألفاظ ركيكة متنافرة ثقيلة على اللّسان مستبشعة على الآذان مخالفة لقوانين الفصاحة و البلاغة، مثل غالب فقرات خطبة قاموسة الّتى خرجت عن شاكلة كلا مهم المأنوس، و ليس تهوى إلى سماعها أفئدة أعلياء النّفوس</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الروانف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المقعدة، و الجبوب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 المزبر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 و الشناتر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الأصابع </w:t>
      </w:r>
    </w:p>
    <w:p>
      <w:pPr>
        <w:pStyle w:val="BookText"/>
        <w:rPr/>
      </w:pPr>
      <w:r>
        <w:rPr>
          <w:rFonts w:ascii="Amiri" w:hAnsi="Amiri" w:eastAsia="Amiri" w:cs="Amiri"/>
          <w:color w:val="111111"/>
          <w:sz w:val="28"/>
          <w:sz w:val="28"/>
          <w:szCs w:val="28"/>
          <w:rtl w:val="true"/>
          <w:lang w:bidi="ar-SA"/>
        </w:rPr>
        <w:t>و الحندورتان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الحدقتان و قيهلى اى وجهى و انفى أى انطق، و الحماطة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الحبّة، الجلجلان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و من شعره كما فى بعض المواضع المعتبرة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أخلّانا الأماجد إن رحلنا</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لم ترعوا لنا عهدا و إلّا</w:t>
      </w:r>
    </w:p>
    <w:p>
      <w:pPr>
        <w:pStyle w:val="BookText"/>
        <w:rPr/>
      </w:pPr>
      <w:r>
        <w:rPr>
          <w:rFonts w:ascii="Amiri" w:hAnsi="Amiri" w:eastAsia="Amiri" w:cs="Amiri"/>
          <w:color w:val="111111"/>
          <w:sz w:val="28"/>
          <w:sz w:val="28"/>
          <w:szCs w:val="28"/>
          <w:rtl w:val="true"/>
          <w:lang w:bidi="ar-SA"/>
        </w:rPr>
        <w:t>نودّعكم و نودعكم قلوبا</w:t>
      </w:r>
    </w:p>
    <w:p>
      <w:pPr>
        <w:pStyle w:val="BookText"/>
        <w:rPr/>
      </w:pPr>
      <w:r>
        <w:rPr>
          <w:rFonts w:ascii="Amiri" w:hAnsi="Amiri" w:eastAsia="Amiri" w:cs="Amiri"/>
          <w:color w:val="111111"/>
          <w:sz w:val="28"/>
          <w:sz w:val="28"/>
          <w:szCs w:val="28"/>
          <w:rtl w:val="true"/>
          <w:lang w:bidi="ar-SA"/>
        </w:rPr>
        <w:t>لعلّ اللّه يجمعنا و إلّا</w:t>
      </w:r>
    </w:p>
    <w:p>
      <w:pPr>
        <w:pStyle w:val="BookText"/>
        <w:rPr/>
      </w:pPr>
      <w:r>
        <w:rPr>
          <w:rFonts w:ascii="Amiri" w:hAnsi="Amiri" w:eastAsia="Amiri" w:cs="Amiri"/>
          <w:color w:val="111111"/>
          <w:sz w:val="28"/>
          <w:sz w:val="28"/>
          <w:szCs w:val="28"/>
          <w:rtl w:val="true"/>
          <w:lang w:bidi="ar-SA"/>
        </w:rPr>
        <w:t xml:space="preserve">و يظهر من المنقول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الضّوء اللامع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السخاوىّ المتقدّم ذكره البسيط، انّ لمجد الدّين المذكور أيضا تصانيف جمة أخر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 المقياس فى تفسير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مجلّدات،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 المرشد إلى مقاصد القرآن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كورة الخلاص فى فضائل سورة الاخلاص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امتضاص السهاد فى افتراض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النّبى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رسائل كثيرة فى فضائل مكّة المعظّمة و كثير من مقاماتها المحترمة و كتاب فى ترجمة أحوال الشّيخ عبد القاهر بالخصوص،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الوفّى فى العدل الأشرفىّ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الأذهان فى تاريخ اصبهان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السّؤال فى دعوات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زيارات امتلأ بها الوطاب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تمامه فى تمامه فى مأة مجلّد يقرب كلّ مجلّد منه صحاح الجوهرى كمل منه خمس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المثلث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خمس مجلّدات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الشّراح فى أسماء النّكاح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زاد المعاد فى وزن بانت سعاد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شرحه فى 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النخب الطّرائف فى النكت الشّرائف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عن مختصر و مطوّل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تقىّ الدّين الكرمانىّ كان الشّيخ مجد الدّين المذكور عديم النّظير فى زمانه نظما و نثرا بالفارسىّ و العربّى، جاب البلاد و اجتمع بمشايخ كثيرة و أقام بدهلك مدّة، و عظّمه سلطانها و جاور بمكّة عشر سنين، و صنّف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مجلّدات فأمره والدى باختصاره، فاختصره في مجلّد ضخم، و فيه فوائد عظيمة، و اعتراضات على الجوهرىّ، و سافر إلى الهند و الرّوم و عظمه سلاطينها، و اجتمع بتمر لنك نظّمه و أنعم عليه بمأة ألف درهم إلى أن قال قال الفارسىّ و له شعر كثير و نثره اعلا، و كانت له </w:t>
      </w:r>
    </w:p>
    <w:p>
      <w:pPr>
        <w:pStyle w:val="BookText"/>
        <w:rPr/>
      </w:pPr>
      <w:r>
        <w:rPr>
          <w:rFonts w:ascii="Amiri" w:hAnsi="Amiri" w:eastAsia="Amiri" w:cs="Amiri"/>
          <w:color w:val="111111"/>
          <w:sz w:val="28"/>
          <w:sz w:val="28"/>
          <w:szCs w:val="28"/>
          <w:rtl w:val="true"/>
          <w:lang w:bidi="ar-SA"/>
        </w:rPr>
        <w:t xml:space="preserve">دار بمكّة على الصّفا، عملها مدرسة الأشرف صاحب اليمن، و قرّر بها مدرّسين و طلبة و فعل بالمدينة كذلك و له بمني دور، و بالطّائف بستان، و قد سارت الرّكبان بتصانيفه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اعطى قبولا كثيرا قال الأديب المفلق نور الدّين على بن محمّد العليق المكّى الشّافعىّ لمّا قرأ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مذمدّ مجد الدّين فى أيّامه</w:t>
      </w:r>
    </w:p>
    <w:p>
      <w:pPr>
        <w:pStyle w:val="BookText"/>
        <w:rPr/>
      </w:pPr>
      <w:r>
        <w:rPr>
          <w:rFonts w:ascii="Amiri" w:hAnsi="Amiri" w:eastAsia="Amiri" w:cs="Amiri"/>
          <w:color w:val="111111"/>
          <w:sz w:val="28"/>
          <w:sz w:val="28"/>
          <w:szCs w:val="28"/>
          <w:rtl w:val="true"/>
          <w:lang w:bidi="ar-SA"/>
        </w:rPr>
        <w:t>من فيض أبحر علمه القاموسا</w:t>
      </w:r>
    </w:p>
    <w:p>
      <w:pPr>
        <w:pStyle w:val="BookText"/>
        <w:rPr/>
      </w:pPr>
      <w:r>
        <w:rPr>
          <w:rFonts w:ascii="Amiri" w:hAnsi="Amiri" w:eastAsia="Amiri" w:cs="Amiri"/>
          <w:color w:val="111111"/>
          <w:sz w:val="28"/>
          <w:sz w:val="28"/>
          <w:szCs w:val="28"/>
          <w:rtl w:val="true"/>
          <w:lang w:bidi="ar-SA"/>
        </w:rPr>
        <w:t>ذهبت صماح الجوهرىّ كأنّها</w:t>
      </w:r>
    </w:p>
    <w:p>
      <w:pPr>
        <w:pStyle w:val="BookText"/>
        <w:rPr/>
      </w:pPr>
      <w:r>
        <w:rPr>
          <w:rFonts w:ascii="Amiri" w:hAnsi="Amiri" w:eastAsia="Amiri" w:cs="Amiri"/>
          <w:color w:val="111111"/>
          <w:sz w:val="28"/>
          <w:sz w:val="28"/>
          <w:szCs w:val="28"/>
          <w:rtl w:val="true"/>
          <w:lang w:bidi="ar-SA"/>
        </w:rPr>
        <w:t>سحر المدائن حين القى موسى</w:t>
      </w:r>
    </w:p>
    <w:p>
      <w:pPr>
        <w:pStyle w:val="BookText"/>
        <w:rPr/>
      </w:pPr>
      <w:r>
        <w:rPr>
          <w:rFonts w:ascii="Amiri" w:hAnsi="Amiri" w:eastAsia="Amiri" w:cs="Amiri"/>
          <w:color w:val="111111"/>
          <w:sz w:val="28"/>
          <w:sz w:val="28"/>
          <w:szCs w:val="28"/>
          <w:rtl w:val="true"/>
          <w:lang w:bidi="ar-SA"/>
        </w:rPr>
        <w:t>و من شعره ممّا كتبه عنه الصّلاح الصّفدى، و كان من جملة تلاميذ حضرته مثل الجمال الأسنوىّ و ابن هشام النحوىّ و جماعة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أحبتنا الأماجد إن رحلتم</w:t>
      </w:r>
    </w:p>
    <w:p>
      <w:pPr>
        <w:pStyle w:val="BookText"/>
        <w:rPr/>
      </w:pPr>
      <w:r>
        <w:rPr>
          <w:rFonts w:ascii="Amiri" w:hAnsi="Amiri" w:eastAsia="Amiri" w:cs="Amiri"/>
          <w:color w:val="111111"/>
          <w:sz w:val="28"/>
          <w:sz w:val="28"/>
          <w:szCs w:val="28"/>
          <w:rtl w:val="true"/>
          <w:lang w:bidi="ar-SA"/>
        </w:rPr>
        <w:t>و لم ترعوا لناودّا و إلّا</w:t>
      </w:r>
    </w:p>
    <w:p>
      <w:pPr>
        <w:pStyle w:val="BookText"/>
        <w:rPr/>
      </w:pPr>
      <w:r>
        <w:rPr>
          <w:rFonts w:ascii="Amiri" w:hAnsi="Amiri" w:eastAsia="Amiri" w:cs="Amiri"/>
          <w:color w:val="111111"/>
          <w:sz w:val="28"/>
          <w:sz w:val="28"/>
          <w:szCs w:val="28"/>
          <w:rtl w:val="true"/>
          <w:lang w:bidi="ar-SA"/>
        </w:rPr>
        <w:t>نودّعكم و نودّعكم قلوبا</w:t>
      </w:r>
    </w:p>
    <w:p>
      <w:pPr>
        <w:pStyle w:val="BookText"/>
        <w:rPr/>
      </w:pPr>
      <w:r>
        <w:rPr>
          <w:rFonts w:ascii="Amiri" w:hAnsi="Amiri" w:eastAsia="Amiri" w:cs="Amiri"/>
          <w:color w:val="111111"/>
          <w:sz w:val="28"/>
          <w:sz w:val="28"/>
          <w:szCs w:val="28"/>
          <w:rtl w:val="true"/>
          <w:lang w:bidi="ar-SA"/>
        </w:rPr>
        <w:t>لعلّ اللّه يجمعنا و إلّا</w:t>
      </w:r>
    </w:p>
    <w:p>
      <w:pPr>
        <w:pStyle w:val="BookText"/>
        <w:rPr/>
      </w:pPr>
      <w:r>
        <w:rPr>
          <w:rFonts w:ascii="Amiri" w:hAnsi="Amiri" w:eastAsia="Amiri" w:cs="Amiri"/>
          <w:color w:val="111111"/>
          <w:sz w:val="28"/>
          <w:sz w:val="28"/>
          <w:szCs w:val="28"/>
          <w:rtl w:val="true"/>
          <w:lang w:bidi="ar-SA"/>
        </w:rPr>
        <w:t>و كان يرجو وفاته بمكّة فما قدر له ذلك، بل توفّى بزبيد، و قدنا هض التّسعين، و هو ممتّع بحواسه، و ذلك فى ليلة العشرين من شؤال سنة سبع عشرة و ثمانمأة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صلاح الدّين المذكور من أجلاء علماء الشّافعيّة و كبار أدبائهم، و قد تكرّر ذكره فى تضاعيف هذا الكتاب و النّقل عن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الوافى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جعله ذيلا لتاريخ ابن خلّكان المشهور، و من تواليفه المشهورة أيضا شرحه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اللامية العجم و غيره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اسمه خليل بن ايبك و نسبته الى صفد على وزن صمد و هى بلدة بالشّام، و كان شعره فى غاية الجودة و الارتفاع، و قوّة تمييزه من ارفع قوي شعراء الأصقاع إلّا إنّ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الصبابة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الشّيخ شهاب الدّين ابو العباس أحمد بن يحيى بن أبى بكر التّلمسانّى الشهير بابن ابى حجلة، لمّا كان من جملة معاصريه كان يغمر فيه و فيما كان من شعره و رسالته يأتيه، فمن ذلك قوله فى باب ذكر الرسل و الرّسائل من كتابه المذكور، و كان القاضى محيى الدّين بن عبد الظّاهر يحب شابّا مغنيا اسمه النسيم، و له فيه عدّة مقاطيع منها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كانت العشّاق من اشواقهم</w:t>
      </w:r>
    </w:p>
    <w:p>
      <w:pPr>
        <w:pStyle w:val="BookText"/>
        <w:rPr/>
      </w:pPr>
      <w:r>
        <w:rPr>
          <w:rFonts w:ascii="Amiri" w:hAnsi="Amiri" w:eastAsia="Amiri" w:cs="Amiri"/>
          <w:color w:val="111111"/>
          <w:sz w:val="28"/>
          <w:sz w:val="28"/>
          <w:szCs w:val="28"/>
          <w:rtl w:val="true"/>
          <w:lang w:bidi="ar-SA"/>
        </w:rPr>
        <w:t>جعلوا النسيم إلى الحبيب رسولا</w:t>
      </w:r>
    </w:p>
    <w:p>
      <w:pPr>
        <w:pStyle w:val="BookText"/>
        <w:rPr/>
      </w:pPr>
      <w:r>
        <w:rPr>
          <w:rFonts w:ascii="Amiri" w:hAnsi="Amiri" w:eastAsia="Amiri" w:cs="Amiri"/>
          <w:color w:val="111111"/>
          <w:sz w:val="28"/>
          <w:sz w:val="28"/>
          <w:szCs w:val="28"/>
          <w:rtl w:val="true"/>
          <w:lang w:bidi="ar-SA"/>
        </w:rPr>
        <w:t>فأنا الّذى أتلو عليهم ليتنى</w:t>
      </w:r>
    </w:p>
    <w:p>
      <w:pPr>
        <w:pStyle w:val="BookText"/>
        <w:rPr/>
      </w:pPr>
      <w:r>
        <w:rPr>
          <w:rFonts w:ascii="Amiri" w:hAnsi="Amiri" w:eastAsia="Amiri" w:cs="Amiri"/>
          <w:color w:val="111111"/>
          <w:sz w:val="28"/>
          <w:sz w:val="28"/>
          <w:szCs w:val="28"/>
          <w:rtl w:val="true"/>
          <w:lang w:bidi="ar-SA"/>
        </w:rPr>
        <w:t>كنت اتخذت مع الرّسول سبيلا</w:t>
      </w:r>
    </w:p>
    <w:p>
      <w:pPr>
        <w:pStyle w:val="BookText"/>
        <w:rPr/>
      </w:pPr>
      <w:r>
        <w:rPr>
          <w:rFonts w:ascii="Amiri" w:hAnsi="Amiri" w:eastAsia="Amiri" w:cs="Amiri"/>
          <w:color w:val="111111"/>
          <w:sz w:val="28"/>
          <w:sz w:val="28"/>
          <w:szCs w:val="28"/>
          <w:rtl w:val="true"/>
          <w:lang w:bidi="ar-SA"/>
        </w:rPr>
        <w:t>إلى أن قال و قال القاضى محيى الدّين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 لنسمة أرضكم</w:t>
      </w:r>
    </w:p>
    <w:p>
      <w:pPr>
        <w:pStyle w:val="BookText"/>
        <w:rPr/>
      </w:pPr>
      <w:r>
        <w:rPr>
          <w:rFonts w:ascii="Amiri" w:hAnsi="Amiri" w:eastAsia="Amiri" w:cs="Amiri"/>
          <w:color w:val="111111"/>
          <w:sz w:val="28"/>
          <w:sz w:val="28"/>
          <w:szCs w:val="28"/>
          <w:rtl w:val="true"/>
          <w:lang w:bidi="ar-SA"/>
        </w:rPr>
        <w:t>كم بلّغت عنّى تحية</w:t>
      </w:r>
    </w:p>
    <w:p>
      <w:pPr>
        <w:pStyle w:val="BookText"/>
        <w:rPr/>
      </w:pPr>
      <w:r>
        <w:rPr>
          <w:rFonts w:ascii="Amiri" w:hAnsi="Amiri" w:eastAsia="Amiri" w:cs="Amiri"/>
          <w:color w:val="111111"/>
          <w:sz w:val="28"/>
          <w:sz w:val="28"/>
          <w:szCs w:val="28"/>
          <w:rtl w:val="true"/>
          <w:lang w:bidi="ar-SA"/>
        </w:rPr>
        <w:t>كم قد أطالت بل أطابت</w:t>
      </w:r>
    </w:p>
    <w:p>
      <w:pPr>
        <w:pStyle w:val="BookText"/>
        <w:rPr/>
      </w:pPr>
      <w:r>
        <w:rPr>
          <w:rFonts w:ascii="Amiri" w:hAnsi="Amiri" w:eastAsia="Amiri" w:cs="Amiri"/>
          <w:color w:val="111111"/>
          <w:sz w:val="28"/>
          <w:sz w:val="28"/>
          <w:szCs w:val="28"/>
          <w:rtl w:val="true"/>
          <w:lang w:bidi="ar-SA"/>
        </w:rPr>
        <w:t>فى رسائله الزكيّة</w:t>
      </w:r>
    </w:p>
    <w:p>
      <w:pPr>
        <w:pStyle w:val="BookText"/>
        <w:rPr/>
      </w:pPr>
      <w:r>
        <w:rPr>
          <w:rFonts w:ascii="IRNazanin" w:hAnsi="IRNazanin" w:eastAsia="IRNazanin"/>
          <w:color w:val="111111"/>
          <w:sz w:val="28"/>
          <w:sz w:val="28"/>
          <w:szCs w:val="28"/>
          <w:rtl w:val="true"/>
          <w:lang w:bidi="fa-IR"/>
        </w:rPr>
        <w:t>لا غرو ان حفظت احاد</w:t>
      </w:r>
    </w:p>
    <w:p>
      <w:pPr>
        <w:pStyle w:val="BookText"/>
        <w:rPr/>
      </w:pPr>
      <w:r>
        <w:rPr>
          <w:rFonts w:ascii="Amiri" w:hAnsi="Amiri" w:eastAsia="Amiri" w:cs="Amiri"/>
          <w:color w:val="111111"/>
          <w:sz w:val="28"/>
          <w:sz w:val="28"/>
          <w:szCs w:val="28"/>
          <w:rtl w:val="true"/>
          <w:lang w:bidi="ar-SA"/>
        </w:rPr>
        <w:t>يث الهوى فهى الذكيّة</w:t>
      </w:r>
    </w:p>
    <w:p>
      <w:pPr>
        <w:pStyle w:val="BookText"/>
        <w:rPr/>
      </w:pPr>
      <w:r>
        <w:rPr>
          <w:rFonts w:ascii="Amiri" w:hAnsi="Amiri" w:eastAsia="Amiri" w:cs="Amiri"/>
          <w:color w:val="111111"/>
          <w:sz w:val="28"/>
          <w:sz w:val="28"/>
          <w:szCs w:val="28"/>
          <w:rtl w:val="true"/>
          <w:lang w:bidi="ar-SA"/>
        </w:rPr>
        <w:t>أخذه صلاح الدّين خليل بن ايبك الصّفدى من أهل العصر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طيب نشر هبّ لى من أرضكم</w:t>
      </w:r>
    </w:p>
    <w:p>
      <w:pPr>
        <w:pStyle w:val="BookText"/>
        <w:rPr/>
      </w:pPr>
      <w:r>
        <w:rPr>
          <w:rFonts w:ascii="Amiri" w:hAnsi="Amiri" w:eastAsia="Amiri" w:cs="Amiri"/>
          <w:color w:val="111111"/>
          <w:sz w:val="28"/>
          <w:sz w:val="28"/>
          <w:szCs w:val="28"/>
          <w:rtl w:val="true"/>
          <w:lang w:bidi="ar-SA"/>
        </w:rPr>
        <w:t>فأثارلي من لو عتى و تهتكى</w:t>
      </w:r>
    </w:p>
    <w:p>
      <w:pPr>
        <w:pStyle w:val="BookText"/>
        <w:rPr/>
      </w:pPr>
      <w:r>
        <w:rPr>
          <w:rFonts w:ascii="Amiri" w:hAnsi="Amiri" w:eastAsia="Amiri" w:cs="Amiri"/>
          <w:color w:val="111111"/>
          <w:sz w:val="28"/>
          <w:sz w:val="28"/>
          <w:szCs w:val="28"/>
          <w:rtl w:val="true"/>
          <w:lang w:bidi="ar-SA"/>
        </w:rPr>
        <w:t>اهدى تحيتّكم و أهدى لطفكم</w:t>
      </w:r>
    </w:p>
    <w:p>
      <w:pPr>
        <w:pStyle w:val="BookText"/>
        <w:rPr/>
      </w:pPr>
      <w:r>
        <w:rPr>
          <w:rFonts w:ascii="Amiri" w:hAnsi="Amiri" w:eastAsia="Amiri" w:cs="Amiri"/>
          <w:color w:val="111111"/>
          <w:sz w:val="28"/>
          <w:sz w:val="28"/>
          <w:szCs w:val="28"/>
          <w:rtl w:val="true"/>
          <w:lang w:bidi="ar-SA"/>
        </w:rPr>
        <w:t>و روى أحاديث لها نشر ذكى</w:t>
      </w:r>
    </w:p>
    <w:p>
      <w:pPr>
        <w:pStyle w:val="BookText"/>
        <w:rPr/>
      </w:pPr>
      <w:r>
        <w:rPr>
          <w:rFonts w:ascii="Amiri" w:hAnsi="Amiri" w:eastAsia="Amiri" w:cs="Amiri"/>
          <w:color w:val="111111"/>
          <w:sz w:val="28"/>
          <w:sz w:val="28"/>
          <w:szCs w:val="28"/>
          <w:rtl w:val="true"/>
          <w:lang w:bidi="ar-SA"/>
        </w:rPr>
        <w:t>فقلت أنا لمّا وقفت على قوله هذا و قول القاضى محيى الدّين المتقدّم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ابن ايبك لم تزل سرقاته</w:t>
      </w:r>
    </w:p>
    <w:p>
      <w:pPr>
        <w:pStyle w:val="BookText"/>
        <w:rPr/>
      </w:pPr>
      <w:r>
        <w:rPr>
          <w:rFonts w:ascii="Amiri" w:hAnsi="Amiri" w:eastAsia="Amiri" w:cs="Amiri"/>
          <w:color w:val="111111"/>
          <w:sz w:val="28"/>
          <w:sz w:val="28"/>
          <w:szCs w:val="28"/>
          <w:rtl w:val="true"/>
          <w:lang w:bidi="ar-SA"/>
        </w:rPr>
        <w:t>تأتى بكلّ قبيحة و قبيح</w:t>
      </w:r>
    </w:p>
    <w:p>
      <w:pPr>
        <w:pStyle w:val="BookText"/>
        <w:rPr/>
      </w:pPr>
      <w:r>
        <w:rPr>
          <w:rFonts w:ascii="Amiri" w:hAnsi="Amiri" w:eastAsia="Amiri" w:cs="Amiri"/>
          <w:color w:val="111111"/>
          <w:sz w:val="28"/>
          <w:sz w:val="28"/>
          <w:szCs w:val="28"/>
          <w:rtl w:val="true"/>
          <w:lang w:bidi="ar-SA"/>
        </w:rPr>
        <w:t>نسب المعانى فى النسيم لنفسه</w:t>
      </w:r>
    </w:p>
    <w:p>
      <w:pPr>
        <w:pStyle w:val="BookText"/>
        <w:rPr/>
      </w:pPr>
      <w:r>
        <w:rPr>
          <w:rFonts w:ascii="Amiri" w:hAnsi="Amiri" w:eastAsia="Amiri" w:cs="Amiri"/>
          <w:color w:val="111111"/>
          <w:sz w:val="28"/>
          <w:sz w:val="28"/>
          <w:szCs w:val="28"/>
          <w:rtl w:val="true"/>
          <w:lang w:bidi="ar-SA"/>
        </w:rPr>
        <w:t>جهلا فراح كلامه فى الرّيح</w:t>
      </w:r>
    </w:p>
    <w:p>
      <w:pPr>
        <w:pStyle w:val="BookText"/>
        <w:rPr/>
      </w:pPr>
      <w:r>
        <w:rPr>
          <w:rFonts w:ascii="Amiri" w:hAnsi="Amiri" w:eastAsia="Amiri" w:cs="Amiri"/>
          <w:color w:val="111111"/>
          <w:sz w:val="28"/>
          <w:sz w:val="28"/>
          <w:szCs w:val="28"/>
          <w:rtl w:val="true"/>
          <w:lang w:bidi="ar-SA"/>
        </w:rPr>
        <w:t xml:space="preserve">و قد ذكرت في النّسيم أشياء مليحة فى كتابى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سلوك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اقتصرت منها على هذا القدر خوف الإطالة انتهى كلام صاحب الدّيوان، رجعنا إلى تتمّة أنباء صاحب العنوان ناقلّا من كتاب نفسه الغايصة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زبيد بالزاى المعجمة المفتوحة و الباء الموحّدة المكسورة ثمّ الياء المثّناة التّحتانيّة مع الدّال المهملة بلدة بديار اليمن، خرج منها جماعة من المحدّثين هذا و أمّا فيروز آباد الّتى ينسب إليها الرّجل نفسه، فهى كما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شيراز، بناها فيروز ملك الفرس</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ينسب إليها الإمام أبو إسحاق الفيروز آبادى يعنى به جدّ صاحب التّرجمة المقدّم ذكره و ترجمته على التّفصيل و قال صاحب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شيراز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فيروز آباد كانت فى القديم تسمّى جورا فصارت في دولة الكيانيّين من كبار المدن</w:t>
      </w:r>
      <w:r>
        <w:rPr>
          <w:rFonts w:eastAsia="Amiri" w:cs="Amiri" w:ascii="Amiri" w:hAnsi="Amiri"/>
          <w:color w:val="111111"/>
          <w:sz w:val="28"/>
          <w:szCs w:val="28"/>
          <w:rtl w:val="true"/>
          <w:lang w:bidi="ar-SA"/>
        </w:rPr>
        <w:t xml:space="preserve">. </w:t>
      </w:r>
      <w:bookmarkStart w:id="112" w:name="pg14519_135779"/>
    </w:p>
    <w:p>
      <w:pPr>
        <w:pStyle w:val="BookText"/>
        <w:rPr/>
      </w:pPr>
      <w:bookmarkEnd w:id="112"/>
      <w:r>
        <w:rPr>
          <w:rFonts w:ascii="Amiri" w:hAnsi="Amiri" w:eastAsia="Amiri" w:cs="Amiri"/>
          <w:color w:val="111111"/>
          <w:sz w:val="28"/>
          <w:sz w:val="28"/>
          <w:szCs w:val="28"/>
          <w:rtl w:val="true"/>
          <w:lang w:bidi="ar-SA"/>
        </w:rPr>
        <w:t>و يقال انّ اسكندر ذا القرنين لم يتسلّط عليها مع وفور حشمه و إحاطة ملكة و خدمه، و لما كان يقربها واد عظيم من الماء منبعه على قلل بعض الجبال المشرفة عليها رأى التدبير فى صرف وجه ذلك المآء إلى جهتهم، فصرف فى ذلك وجها جزيلا إلى أن استولى عليهم الماء؟ و لمّا كانت المعمورة فى منخفض من المكان و مسدودة بالجبال الرّاسية من جهاتها الأربع، لم يجد الماء لنفسه سبيلا للخروج و لا اهل البلدة مع كثرة مددهم و نهاية سعيهم فى دفع الماء عن العمارات مدفعا له الى أن غرقوا و غرقت المعمورة جميعا و بقى موضعها بمنزلة بحر عظيم إلى زمن أردشير بابك فجذب الماء عن ذلك الموضع بصرف مبالغ كثيرة فى نقب بعض تلك الجبال الرّواسى، ثمّ بنى هناك مدينة مستديرة و فى وسطها عمودا مستطيلا وضع على رأس ذلك العمود قصرا رفيعا ينبع إليه الماء من مسيرة ثلاثة اميال فليلاحظ جدّا، فانّ كلّ ذلك من العجائب فى الأمور و غرائب دار الغرور و نادى الشّرور</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50474_1878427129"/>
      <w:bookmarkStart w:id="114" w:name="_Toc38"/>
      <w:bookmarkEnd w:id="113"/>
      <w:r>
        <w:rPr/>
        <w:t>703</w:t>
      </w:r>
      <w:r>
        <w:rPr>
          <w:rtl w:val="true"/>
        </w:rPr>
        <w:t xml:space="preserve">- </w:t>
      </w:r>
      <w:r>
        <w:rPr>
          <w:rtl w:val="true"/>
        </w:rPr>
        <w:t xml:space="preserve">محمد بن موسى بن عيسى الدميرى </w:t>
      </w:r>
      <w:r>
        <w:rPr>
          <w:rtl w:val="true"/>
        </w:rPr>
        <w:t>«</w:t>
      </w:r>
      <w:r>
        <w:rPr>
          <w:rtl w:val="true"/>
        </w:rPr>
        <w:t>صاحب حياة الحيوان</w:t>
      </w:r>
      <w:r>
        <w:rPr>
          <w:rtl w:val="true"/>
        </w:rPr>
        <w:t>»</w:t>
      </w:r>
      <w:bookmarkEnd w:id="114"/>
    </w:p>
    <w:p>
      <w:pPr>
        <w:pStyle w:val="BookText"/>
        <w:rPr/>
      </w:pPr>
      <w:r>
        <w:rPr>
          <w:rFonts w:ascii="Amiri" w:hAnsi="Amiri" w:eastAsia="Amiri" w:cs="Amiri"/>
          <w:color w:val="111111"/>
          <w:sz w:val="28"/>
          <w:sz w:val="28"/>
          <w:szCs w:val="28"/>
          <w:rtl w:val="true"/>
          <w:lang w:bidi="ar-SA"/>
        </w:rPr>
        <w:t>الشيخ الفاضل المحيط و الحبر الباذل الربيط ابو البقاء كمال الدين محمد بن موسى بن عيسى الدميرى المصرى الشافعى</w:t>
      </w:r>
      <w:r>
        <w:rPr>
          <w:rStyle w:val="FootnoteAnchor"/>
          <w:rtl w:val="true"/>
        </w:rPr>
        <w:footnoteReference w:id="8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انّه ولد فى حدود الخمسين و سبعمأة، و تكسب بالخياطة، ثمّ خدم الشّيخ شهاب الدّين السبكىّ، و أخذ عنه و عن الشّيخ جمال الدّين الأسنوىّ، و مهر فى الفنون، و قال الشعر؛ و ولّي تدريس الحديث بالقبّة الركنيّة بالقرب من باب النصر، و كان ذا حظّ من العبادة و التّلاوة،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النووىّ فى اربع مجلدات ضمنه فوائد كثيرة،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الفريد فى علم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يحول عليه الأمر فى حياة الحيوان الكبير كثيرا، و له أيضا مختصران </w:t>
      </w:r>
    </w:p>
    <w:p>
      <w:pPr>
        <w:pStyle w:val="BookText"/>
        <w:rPr/>
      </w:pPr>
      <w:r>
        <w:rPr>
          <w:rFonts w:ascii="Amiri" w:hAnsi="Amiri" w:eastAsia="Amiri" w:cs="Amiri"/>
          <w:color w:val="111111"/>
          <w:sz w:val="28"/>
          <w:sz w:val="28"/>
          <w:szCs w:val="28"/>
          <w:rtl w:val="true"/>
          <w:lang w:bidi="ar-SA"/>
        </w:rPr>
        <w:t xml:space="preserve">من حياة الحيوان، أحدهما أبسط من الآخر، و قد يوجد فيهما ما لا يوجد فى كتابه الكبير، إلّا إنّ فوائد ذلك الأوّل الاطول الّذى عليه المرجع و المعوّل، ممّا لا يقاس به فوائد أحد مذين، بل لا يقاس به فوائد مصنّفات الفريقين، و سيأتى أيضا قريبا انّ للفاضل الدّمامينى الّذى هو شارح المغنى ايضا مختصرا من هذا الكتاب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توفّى الدميرى كما فى بعض المواضع المعتبرة فى جمادى الآخرة سنة ثمان و ثمانمأة، و الدّميرى بالدال المهملة المفتوحة نسبة إلى الدّميرة على وزن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قريتان بالسنواريّة من إحديها عبد الوهّاب بن الخلف، و عبد الباقى بن الحسن المحدّثان، ثمّ إنّ سياق الرجل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العنوان أوّلا باسم الواحد من الحيوانات البريّة و البحريّة على ترتيب الحروف الهجائيّة، ثمّ التّكلم فى لغته و صفته و خواصّه و الأحاديث المتعلّقة به و الحكايات المناسبة له و الأحكام الشّرعيّة الاتية فيه، و التعبيرات المجرّبة و المنقولة لرؤيته فى المنام، اورؤية بعض جوارحه و اعضائه إلى أن لا يبقى شى‌ء ممّا يتعلّق بذاك الحيوان إلّا و قد ذكره فى ذيل ترجمة ذلك الحيوان، نظير كتابنا هذا الّذى جعلنا تذكرة اسماء العلماء البررة فيه وسيلة الى نيل فوائد الموفورة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بلوغ الرّجايا و الآمال الغير المحصورة، برجاء أن يذكرنى النّاظر فيه بعين المعدلة و الإنصاف بدعاء الخير على باب حضرة الهنا الخفّى الألطاف، كى يتهنّأ له الإنتفاع بهذا الكتاب، و أنا رهين الجنادل و التّراب و يتّحنّن على العزيز الوهّاب، بأعقاب الثواب، فى مقابلة إدخال السّرور فى قلوب أرباب المعرفة و النّهى و الآداب</w:t>
      </w:r>
      <w:r>
        <w:rPr>
          <w:rFonts w:eastAsia="Amiri" w:cs="Amiri" w:ascii="Amiri" w:hAnsi="Amiri"/>
          <w:color w:val="111111"/>
          <w:sz w:val="28"/>
          <w:szCs w:val="28"/>
          <w:rtl w:val="true"/>
          <w:lang w:bidi="ar-SA"/>
        </w:rPr>
        <w:t xml:space="preserve">. </w:t>
      </w:r>
      <w:bookmarkStart w:id="115" w:name="pg14519_135781"/>
    </w:p>
    <w:p>
      <w:pPr>
        <w:pStyle w:val="Heading3"/>
        <w:numPr>
          <w:ilvl w:val="2"/>
          <w:numId w:val="1"/>
        </w:numPr>
        <w:rPr/>
      </w:pPr>
      <w:bookmarkStart w:id="116" w:name="__RefHeading___Toc50476_1878427129"/>
      <w:bookmarkStart w:id="117" w:name="_Toc39"/>
      <w:bookmarkEnd w:id="115"/>
      <w:bookmarkEnd w:id="116"/>
      <w:r>
        <w:rPr/>
        <w:t>704</w:t>
      </w:r>
      <w:r>
        <w:rPr>
          <w:rtl w:val="true"/>
        </w:rPr>
        <w:t xml:space="preserve">- </w:t>
      </w:r>
      <w:r>
        <w:rPr>
          <w:rtl w:val="true"/>
        </w:rPr>
        <w:t xml:space="preserve">محمد بن ابى بكر </w:t>
      </w:r>
      <w:r>
        <w:rPr>
          <w:rtl w:val="true"/>
        </w:rPr>
        <w:t>«</w:t>
      </w:r>
      <w:r>
        <w:rPr>
          <w:rtl w:val="true"/>
        </w:rPr>
        <w:t>ابن جماعة</w:t>
      </w:r>
      <w:r>
        <w:rPr>
          <w:rtl w:val="true"/>
        </w:rPr>
        <w:t>»</w:t>
      </w:r>
      <w:bookmarkEnd w:id="117"/>
    </w:p>
    <w:p>
      <w:pPr>
        <w:pStyle w:val="BookText"/>
        <w:rPr/>
      </w:pPr>
      <w:r>
        <w:rPr>
          <w:rFonts w:ascii="Amiri" w:hAnsi="Amiri" w:eastAsia="Amiri" w:cs="Amiri"/>
          <w:color w:val="111111"/>
          <w:sz w:val="28"/>
          <w:sz w:val="28"/>
          <w:szCs w:val="28"/>
          <w:rtl w:val="true"/>
          <w:lang w:bidi="ar-SA"/>
        </w:rPr>
        <w:t>الاستاد العلامة المتفنن المتين عز الدين محمد بن السيد شرف الدين ابى بكر بن قاضى القضاة عز الدين ابى عمر و عبد العزيز قاضى القضاة بدر الدين محمد بن شيخ الملك برهان الدين ابراهيم ابن سعد اللّه بن جماعة الحموى الشافعى</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المتكلّم الأصولى، النظّار الجدلى النحوى اللّغوى، البيانىّ الخلافى، المعروف بابن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فى ترجمته السّيوطى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فى حقّ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العلوم بحيث يقضى</w:t>
      </w:r>
    </w:p>
    <w:p>
      <w:pPr>
        <w:pStyle w:val="BookText"/>
        <w:rPr/>
      </w:pPr>
      <w:r>
        <w:rPr>
          <w:rFonts w:ascii="Amiri" w:hAnsi="Amiri" w:eastAsia="Amiri" w:cs="Amiri"/>
          <w:color w:val="111111"/>
          <w:sz w:val="28"/>
          <w:sz w:val="28"/>
          <w:szCs w:val="28"/>
          <w:rtl w:val="true"/>
          <w:lang w:bidi="ar-SA"/>
        </w:rPr>
        <w:t>له فى كلّ فنّ بالجميع</w:t>
      </w:r>
    </w:p>
    <w:p>
      <w:pPr>
        <w:pStyle w:val="BookText"/>
        <w:rPr/>
      </w:pPr>
      <w:r>
        <w:rPr>
          <w:rFonts w:ascii="Amiri" w:hAnsi="Amiri" w:eastAsia="Amiri" w:cs="Amiri"/>
          <w:color w:val="111111"/>
          <w:sz w:val="28"/>
          <w:sz w:val="28"/>
          <w:szCs w:val="28"/>
          <w:rtl w:val="true"/>
          <w:lang w:bidi="ar-SA"/>
        </w:rPr>
        <w:t xml:space="preserve">وقفت له على كراسة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ضوء الشّمس فى أحوال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فيها نفسه فذكر فيها انّ مولده بينبع سنة تسع و خمسين و سبعمأة، و حفظ القرآن فى كلّ يوم حزبين، و اشتغل بالعلوم على كبر و أخذ عن السّراج الهندى، و الضّياء القرمىّ و ذكر جماعة اخرى، منهم العلاء السيرافى و جار اللّه، و تاج الدين السّبكى، و السراج البلقينى،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أتقن العلوم و برع فى سائر الفنون، حتى صار المشار إليه بالدّيار المصريّة فى فنون المعقول؛ و المفاخر به علماء العجم فى كلّ فنّ، و العيال عليه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اقرأ و تخرّج به طبقات من الخلق، و كان اعجوبة زمانه فى التقرير، و ليس له فى التّأليف حظّ مع كثرة مؤلّفاته الّتى جاوزت الألف، فإنّ له على كلّ باب كتاب أقرأه التّاليف و التّاليفين و الثّلاثة، و اكثرها ما بين شرح مطوّل و متوسّط و مختصر، و حواش و </w:t>
      </w:r>
    </w:p>
    <w:p>
      <w:pPr>
        <w:pStyle w:val="BookText"/>
        <w:rPr/>
      </w:pPr>
      <w:r>
        <w:rPr>
          <w:rFonts w:ascii="Amiri" w:hAnsi="Amiri" w:eastAsia="Amiri" w:cs="Amiri"/>
          <w:color w:val="111111"/>
          <w:sz w:val="28"/>
          <w:sz w:val="28"/>
          <w:szCs w:val="28"/>
          <w:rtl w:val="true"/>
          <w:lang w:bidi="ar-SA"/>
        </w:rPr>
        <w:t>نكت الى غير ذلك؛ و كان قد سمع الحديث على جدّه، و البيانىّ، و القلانسىّ، و أجاز له أهل عصره مصرا و شاما، و كان ينظم شعرا عجيبا، غالبه بلا وزن، و كان متنحيا عن بنى الدّنيا، تاركا للتّعرض للمناصب، بارّا باصحابه؛ يأتي فى مواضع التنزّه، و يمشى بين العوامّ، و يقف على حلق المنافقين و غيرهم؛ و لم يحج و لم يتزوّج، و كان لا يحدث إلّا توضّأ، و لا يترك أحدا يستغيب عنده؛ مع محبّت المزاح و الفكاهة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يعرف علوما عديدة، منها الفقه، و التّفسير، و الحديث، و العربيّة، و فنون الحكمة، و الرّمل، و الكيمياء، و غيرها، و نقل عنه انّه قال اعرف ثلاثين علما لا يعرف أهل عصرى أسماءها، و من عيون مصنّفاته فى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 نكت على مختصر ابن الحاجب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شرح منهاج البيضاوىّ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للأسنوىّ،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شرحه للعبرىّ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شرحه للجاربردى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علي متن المنهاج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العضدىّ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شرح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النّاظم،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لإبن هشام،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المغنى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ثلاثة شروح على القواعد الصّغرى له و ثلاث نكت عليها، و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شروح على القواعد الكبرى له، و ثلاث نكت عليها،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إعانة الإنسان على أحكام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حاشية على شرح الشافعيّة للجاربردىّ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التّسهيل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بالقوانين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المعانى و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شرحه للسّبكي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 حواش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على المهمّات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على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التبريزى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الصّلاح،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احاديث الرّافعى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شروح على منظومة ابن فرج فى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المنهل الروىّ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علم الحديث لجد والده،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التّمام فى احكام الحمّام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مثلث فى اللّغة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الرّوض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الطّب، و شرحان عليه، و نكت على فصول بقراط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الجامع فى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 الصّبح فى أحكام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أوثق الأسباب فى الرّمى بالنّشاب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الامنيّة فى علم الفروسيّة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الأسوس فى صناعة الدّبوس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اخذ عنه جمع جمّ، منهم الشّيخ ركن الدّين عمر بن قديد، و الكمال ابن الهمام، و حافظ العصر ابن حجر، و علم الدّين البلقينّي، و خلائق و روى لنا عنه الجمّ الغفير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ينهى اصحابه فى الطّاعون عن دخول الحمام، فلما ارتفع الطاعون دخل الحمّام و تصرّف فى أشياء كان امتنع منها فطعن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مات و ذلك فى جمادي الآخرة سنة تسع عشرة و ثمانمأة و اشتدّ أسف النّاس عليه و لم يخلف بعده مثله انتهى‌</w:t>
      </w:r>
      <w:r>
        <w:rPr>
          <w:rStyle w:val="FootnoteAnchor"/>
          <w:rtl w:val="true"/>
        </w:rPr>
        <w:footnoteReference w:id="91"/>
      </w:r>
      <w:r>
        <w:rPr>
          <w:rFonts w:ascii="Amiri" w:hAnsi="Amiri" w:eastAsia="Amiri" w:cs="Amiri"/>
          <w:color w:val="111111"/>
          <w:sz w:val="28"/>
          <w:sz w:val="28"/>
          <w:szCs w:val="28"/>
          <w:rtl w:val="true"/>
          <w:lang w:bidi="ar-SA"/>
        </w:rPr>
        <w:t xml:space="preserve">و ليس هذا الرّجل بابن جماعة المشهور فى الشّيعة، الآمر بقتل شيخهم الشّهيد الاوّل عليه الرّحمة، فانّ اسمه عبّاد بن جماعة الشّافعىّ، كما قد عرفته، و قد تقدّمت الإشارة إلى أسماء جماعة من العلماء الحمؤيين مع بيان حقيقة هذه النّسبة فى ذيل ترجمة إبراهيم بن سعد الدّين محمّد بن المؤيّد الحمؤنى، الّذى هو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 إنشاء اللّه</w:t>
      </w:r>
      <w:r>
        <w:rPr>
          <w:rFonts w:eastAsia="Amiri" w:cs="Amiri" w:ascii="Amiri" w:hAnsi="Amiri"/>
          <w:color w:val="111111"/>
          <w:sz w:val="28"/>
          <w:szCs w:val="28"/>
          <w:rtl w:val="true"/>
          <w:lang w:bidi="ar-SA"/>
        </w:rPr>
        <w:t>.</w:t>
      </w:r>
      <w:bookmarkStart w:id="118" w:name="pg14519_135784"/>
    </w:p>
    <w:p>
      <w:pPr>
        <w:pStyle w:val="Heading3"/>
        <w:numPr>
          <w:ilvl w:val="2"/>
          <w:numId w:val="1"/>
        </w:numPr>
        <w:rPr/>
      </w:pPr>
      <w:bookmarkStart w:id="119" w:name="__RefHeading___Toc50478_1878427129"/>
      <w:bookmarkStart w:id="120" w:name="_Toc40"/>
      <w:bookmarkEnd w:id="118"/>
      <w:bookmarkEnd w:id="119"/>
      <w:r>
        <w:rPr/>
        <w:t>705</w:t>
      </w:r>
      <w:r>
        <w:rPr>
          <w:rtl w:val="true"/>
        </w:rPr>
        <w:t xml:space="preserve">- </w:t>
      </w:r>
      <w:r>
        <w:rPr>
          <w:rtl w:val="true"/>
        </w:rPr>
        <w:t xml:space="preserve">محمد بن ابى بكر بن عمر </w:t>
      </w:r>
      <w:r>
        <w:rPr>
          <w:rtl w:val="true"/>
        </w:rPr>
        <w:t>«</w:t>
      </w:r>
      <w:r>
        <w:rPr>
          <w:rtl w:val="true"/>
        </w:rPr>
        <w:t>ابن الدمامينى</w:t>
      </w:r>
      <w:r>
        <w:rPr>
          <w:rtl w:val="true"/>
        </w:rPr>
        <w:t>»</w:t>
      </w:r>
      <w:bookmarkEnd w:id="120"/>
    </w:p>
    <w:p>
      <w:pPr>
        <w:pStyle w:val="BookText"/>
        <w:rPr/>
      </w:pPr>
      <w:r>
        <w:rPr>
          <w:rFonts w:ascii="Amiri" w:hAnsi="Amiri" w:eastAsia="Amiri" w:cs="Amiri"/>
          <w:color w:val="111111"/>
          <w:sz w:val="28"/>
          <w:sz w:val="28"/>
          <w:szCs w:val="28"/>
          <w:rtl w:val="true"/>
          <w:lang w:bidi="ar-SA"/>
        </w:rPr>
        <w:t>الامام النحوى المتبحر المشهور بدر الدين محمد بن ابى بكر بن عمر بن ابى بكر المخزومى الاسكندرى المصرى المالكى المعروف بابن الدمامينى</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صاحب الحاشية الكبيرة المشهورة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البغية فى ترجمته ولد بالإسكندريّة سنة أربع و ستّين و سبعمأة و تفقّه و تعانى الآداب، ففاق فى النحو و النّظم و النّثر و الخطّ و معرفة الشّروط؛ و شارك فى الفقه و غيره، و ناب فى الحكم و درّس بعدّة مدارس، و تقدّم و مهر و اشتهر ذكره، و تصدّر بالجامع الأزهر لإقراء النّحو، ثمّ رجع إلى الإسكندريّة و استمرّ يقرئ بها و يحكم و يتكسّب بالتّجارة ثمّ قدم القاهرة و عيّن للقضاء، فلم يتّفق له، و دخل دمشق سنة ثمانمأة، و حجّ منها فعاد إلى بلده، و تولّى خطابة الجامع، و ترك نيابة الحكم، و أقبل على الإشتغال، ثمّ اشتغل بأمور الدّنيا فعانى الحياكة، و صار له دولاب متسع، فاحترقت داره، و صار عليه مال كثير؛ ففرّ إلى الصّعيد فتبعه غرماؤه و أحضروه مهانا إلى القاهرة، فقام معه الشّيخ تقىّ الدّين بن حجّة؛ و كاتب السرّ ناصر الدّين البارزى، حتّى صلحت حاله، ثمّ حجّ سنة تسع عشرة، و دخل اليمن سنة عشرين، و درّس بجامع زبيد نحو سنة فلم يرج له بها أمر فركب البحر إلى الهند، فحصل له إقبال كثير، و أخذوا عنه و عظّموه و حصل له دنيا عريضة، فبغته الأجل ببلد كل برجل من الهند؛ فى شعبان سنة سبع و قيل ثمان و عشرين و ثمانمأة قتل مسموما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من التّصانيف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تحفة الغريب فى حاشية مغنى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الخزرجية،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البحور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العروض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الفواكه البدريّة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نظمه،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مقاطع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الغيث المنجم فى شرح لاميّة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للصّفدى،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حياة الحيوان للدّميرى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لنا عنه غير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رمانى زمانى بما ساءنى</w:t>
      </w:r>
    </w:p>
    <w:p>
      <w:pPr>
        <w:pStyle w:val="BookText"/>
        <w:rPr/>
      </w:pPr>
      <w:r>
        <w:rPr>
          <w:rFonts w:ascii="IRNazanin" w:hAnsi="IRNazanin" w:eastAsia="IRNazanin"/>
          <w:color w:val="111111"/>
          <w:sz w:val="28"/>
          <w:sz w:val="28"/>
          <w:szCs w:val="28"/>
          <w:rtl w:val="true"/>
          <w:lang w:bidi="fa-IR"/>
        </w:rPr>
        <w:t>فجاءت نحوس و غابت سعود</w:t>
      </w:r>
    </w:p>
    <w:p>
      <w:pPr>
        <w:pStyle w:val="BookText"/>
        <w:rPr/>
      </w:pPr>
      <w:r>
        <w:rPr>
          <w:rFonts w:ascii="Amiri" w:hAnsi="Amiri" w:eastAsia="Amiri" w:cs="Amiri"/>
          <w:color w:val="111111"/>
          <w:sz w:val="28"/>
          <w:sz w:val="28"/>
          <w:szCs w:val="28"/>
          <w:rtl w:val="true"/>
          <w:lang w:bidi="ar-SA"/>
        </w:rPr>
        <w:t>و اصبحت بين الورى بالمشيب</w:t>
      </w:r>
    </w:p>
    <w:p>
      <w:pPr>
        <w:pStyle w:val="BookText"/>
        <w:rPr/>
      </w:pPr>
      <w:r>
        <w:rPr>
          <w:rFonts w:ascii="Amiri" w:hAnsi="Amiri" w:eastAsia="Amiri" w:cs="Amiri"/>
          <w:color w:val="111111"/>
          <w:sz w:val="28"/>
          <w:sz w:val="28"/>
          <w:szCs w:val="28"/>
          <w:rtl w:val="true"/>
          <w:lang w:bidi="ar-SA"/>
        </w:rPr>
        <w:t>عليلا فليت الشّباب يعود</w:t>
      </w:r>
    </w:p>
    <w:p>
      <w:pPr>
        <w:pStyle w:val="BookText"/>
        <w:rPr/>
      </w:pPr>
      <w:r>
        <w:rPr>
          <w:rFonts w:ascii="Amiri" w:hAnsi="Amiri" w:eastAsia="Amiri" w:cs="Amiri"/>
          <w:color w:val="111111"/>
          <w:sz w:val="28"/>
          <w:sz w:val="28"/>
          <w:szCs w:val="28"/>
          <w:rtl w:val="true"/>
          <w:lang w:bidi="ar-SA"/>
        </w:rPr>
        <w:t>و له ملغّزا فى كادى</w:t>
      </w:r>
    </w:p>
    <w:p>
      <w:pPr>
        <w:pStyle w:val="BookText"/>
        <w:rPr/>
      </w:pPr>
      <w:r>
        <w:rPr>
          <w:rFonts w:ascii="Amiri" w:hAnsi="Amiri" w:eastAsia="Amiri" w:cs="Amiri"/>
          <w:color w:val="111111"/>
          <w:sz w:val="28"/>
          <w:sz w:val="28"/>
          <w:szCs w:val="28"/>
          <w:rtl w:val="true"/>
          <w:lang w:bidi="ar-SA"/>
        </w:rPr>
        <w:t>و ما شى‌ء له نشر ذكىّ</w:t>
      </w:r>
    </w:p>
    <w:p>
      <w:pPr>
        <w:pStyle w:val="BookText"/>
        <w:rPr/>
      </w:pPr>
      <w:r>
        <w:rPr>
          <w:rFonts w:ascii="Amiri" w:hAnsi="Amiri" w:eastAsia="Amiri" w:cs="Amiri"/>
          <w:color w:val="111111"/>
          <w:sz w:val="28"/>
          <w:sz w:val="28"/>
          <w:szCs w:val="28"/>
          <w:rtl w:val="true"/>
          <w:lang w:bidi="ar-SA"/>
        </w:rPr>
        <w:t>لعاطره إلى الطيّب انتساب</w:t>
      </w:r>
    </w:p>
    <w:p>
      <w:pPr>
        <w:pStyle w:val="BookText"/>
        <w:rPr/>
      </w:pPr>
      <w:r>
        <w:rPr>
          <w:rFonts w:ascii="Amiri" w:hAnsi="Amiri" w:eastAsia="Amiri" w:cs="Amiri"/>
          <w:color w:val="111111"/>
          <w:sz w:val="28"/>
          <w:sz w:val="28"/>
          <w:szCs w:val="28"/>
          <w:rtl w:val="true"/>
          <w:lang w:bidi="ar-SA"/>
        </w:rPr>
        <w:t>تروح له على رجليك تمشى</w:t>
      </w:r>
    </w:p>
    <w:p>
      <w:pPr>
        <w:pStyle w:val="BookText"/>
        <w:rPr/>
      </w:pPr>
      <w:r>
        <w:rPr>
          <w:rFonts w:ascii="Amiri" w:hAnsi="Amiri" w:eastAsia="Amiri" w:cs="Amiri"/>
          <w:color w:val="111111"/>
          <w:sz w:val="28"/>
          <w:sz w:val="28"/>
          <w:szCs w:val="28"/>
          <w:rtl w:val="true"/>
          <w:lang w:bidi="ar-SA"/>
        </w:rPr>
        <w:t>و تقلبه يداك فما الجواب؟</w:t>
      </w:r>
    </w:p>
    <w:p>
      <w:pPr>
        <w:pStyle w:val="BookText"/>
        <w:rPr/>
      </w:pPr>
      <w:r>
        <w:rPr>
          <w:rFonts w:ascii="Amiri" w:hAnsi="Amiri" w:eastAsia="Amiri" w:cs="Amiri"/>
          <w:color w:val="111111"/>
          <w:sz w:val="28"/>
          <w:sz w:val="28"/>
          <w:szCs w:val="28"/>
          <w:rtl w:val="true"/>
          <w:lang w:bidi="ar-SA"/>
        </w:rPr>
        <w:t>قال و قد نظمت جوابهما بديها لمّا انشدتهما بثغر الإسكندريّة فى رحلتى إليها 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مذ سمعت بهذا اللّغز اذنى</w:t>
      </w:r>
    </w:p>
    <w:p>
      <w:pPr>
        <w:pStyle w:val="BookText"/>
        <w:rPr/>
      </w:pPr>
      <w:r>
        <w:rPr>
          <w:rFonts w:ascii="IRNazanin" w:hAnsi="IRNazanin" w:eastAsia="IRNazanin"/>
          <w:color w:val="111111"/>
          <w:sz w:val="28"/>
          <w:sz w:val="28"/>
          <w:szCs w:val="28"/>
          <w:rtl w:val="true"/>
          <w:lang w:bidi="fa-IR"/>
        </w:rPr>
        <w:t>أتانى من تفضّله الجواب</w:t>
      </w:r>
    </w:p>
    <w:p>
      <w:pPr>
        <w:pStyle w:val="BookText"/>
        <w:rPr/>
      </w:pPr>
      <w:r>
        <w:rPr>
          <w:rFonts w:ascii="Amiri" w:hAnsi="Amiri" w:eastAsia="Amiri" w:cs="Amiri"/>
          <w:color w:val="111111"/>
          <w:sz w:val="28"/>
          <w:sz w:val="28"/>
          <w:szCs w:val="28"/>
          <w:rtl w:val="true"/>
          <w:lang w:bidi="ar-SA"/>
        </w:rPr>
        <w:t>فذا طيب إذا صحّفت منه</w:t>
      </w:r>
    </w:p>
    <w:p>
      <w:pPr>
        <w:pStyle w:val="BookText"/>
        <w:rPr/>
      </w:pPr>
      <w:r>
        <w:rPr>
          <w:rFonts w:ascii="Amiri" w:hAnsi="Amiri" w:eastAsia="Amiri" w:cs="Amiri"/>
          <w:color w:val="111111"/>
          <w:sz w:val="28"/>
          <w:sz w:val="28"/>
          <w:szCs w:val="28"/>
          <w:rtl w:val="true"/>
          <w:lang w:bidi="ar-SA"/>
        </w:rPr>
        <w:t>أخيريه له فى الخبث باب‌</w:t>
      </w:r>
      <w:r>
        <w:rPr>
          <w:rStyle w:val="FootnoteAnchor"/>
          <w:rtl w:val="true"/>
        </w:rPr>
        <w:footnoteReference w:id="9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و لا يقاس ابدا بما كتبه الدمامينى المذكور على كتاب المغنى ما كتبه تقىّ الدّين الشّمنى، و إن كانا جميعا على أيدى الطلبة كفرسى رهان و رضيعى لبان و ذلك لأنّ الغالب على الاوّل إنّما هو التصرّف و التّحقيق؛ و حلّ المواضع المشكلة من الكتاب، مع نهاية التّدقيق بخلاف تعليقات الثانى 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المنصف من الكلام على مغنى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خالية عن هذه المقولات غالبا و مشغولة بما هو خروج عن الفنّ، و مشتبه إيّاها بكتب النّقل المحض، و لباب التّواريخ فليتفطّن</w:t>
      </w:r>
      <w:r>
        <w:rPr>
          <w:rFonts w:eastAsia="Amiri" w:cs="Amiri" w:ascii="Amiri" w:hAnsi="Amiri"/>
          <w:color w:val="111111"/>
          <w:sz w:val="28"/>
          <w:szCs w:val="28"/>
          <w:rtl w:val="true"/>
          <w:lang w:bidi="ar-SA"/>
        </w:rPr>
        <w:t xml:space="preserve">. </w:t>
      </w:r>
      <w:bookmarkStart w:id="121" w:name="pg14519_135786"/>
    </w:p>
    <w:p>
      <w:pPr>
        <w:pStyle w:val="Heading3"/>
        <w:numPr>
          <w:ilvl w:val="2"/>
          <w:numId w:val="1"/>
        </w:numPr>
        <w:rPr/>
      </w:pPr>
      <w:bookmarkStart w:id="122" w:name="__RefHeading___Toc50480_1878427129"/>
      <w:bookmarkStart w:id="123" w:name="_Toc41"/>
      <w:bookmarkEnd w:id="121"/>
      <w:bookmarkEnd w:id="122"/>
      <w:r>
        <w:rPr/>
        <w:t>706</w:t>
      </w:r>
      <w:r>
        <w:rPr>
          <w:rtl w:val="true"/>
        </w:rPr>
        <w:t xml:space="preserve">- </w:t>
      </w:r>
      <w:r>
        <w:rPr>
          <w:rtl w:val="true"/>
        </w:rPr>
        <w:t>محمد بن حمزة بن محمد بن محمد الرومى الفنرىّ</w:t>
      </w:r>
      <w:bookmarkEnd w:id="123"/>
    </w:p>
    <w:p>
      <w:pPr>
        <w:pStyle w:val="BookText"/>
        <w:rPr/>
      </w:pPr>
      <w:r>
        <w:rPr>
          <w:rFonts w:ascii="Amiri" w:hAnsi="Amiri" w:eastAsia="Amiri" w:cs="Amiri"/>
          <w:color w:val="111111"/>
          <w:sz w:val="28"/>
          <w:sz w:val="28"/>
          <w:szCs w:val="28"/>
          <w:rtl w:val="true"/>
          <w:lang w:bidi="ar-SA"/>
        </w:rPr>
        <w:t>العماد العلام شمس الدين محمد بن حمزة بن محمد بن محمد الرومى</w:t>
      </w:r>
      <w:r>
        <w:rPr>
          <w:rStyle w:val="FootnoteAnchor"/>
          <w:rtl w:val="true"/>
        </w:rPr>
        <w:footnoteReference w:id="94"/>
      </w:r>
      <w:r>
        <w:rPr>
          <w:rFonts w:ascii="Amiri" w:hAnsi="Amiri" w:eastAsia="Amiri" w:cs="Amiri"/>
          <w:color w:val="111111"/>
          <w:sz w:val="28"/>
          <w:sz w:val="28"/>
          <w:szCs w:val="28"/>
          <w:rtl w:val="true"/>
          <w:lang w:bidi="ar-SA"/>
        </w:rPr>
        <w:t xml:space="preserve">الفنرىّ بالرّاء المهملة نسبة الى صنعة الفنيار،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طبقات اللغوييّن و النحاة، فقال بعد التّرجمة بهذه النّسبة و نسبة ترجمتها كذلك إلى شيخ نفسه الإمام الكافيجى الآتى ترجمته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حجر المكّى صاحب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عارفا بالعربيّة و المعانى و القراءات كثير المشاركة فى 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فى صفر سنة إحدى و خمسين و سبعمأة، و أخذ عن العلامة علاء الدّين الأسود شارح المغنى، و الجمال محمّد بن محمّد الاقصرانّى، و لازم الإشتغال، و رحل إلى مصر أخذ عن الشيخ اكمل الدّين و غيره، ثمّ رجع إلى الرّوم، فولىّ القضاء بها</w:t>
      </w:r>
      <w:r>
        <w:rPr>
          <w:rStyle w:val="FootnoteAnchor"/>
          <w:rtl w:val="true"/>
        </w:rPr>
        <w:footnoteReference w:id="95"/>
      </w:r>
      <w:r>
        <w:rPr>
          <w:rFonts w:ascii="Amiri" w:hAnsi="Amiri" w:eastAsia="Amiri" w:cs="Amiri"/>
          <w:color w:val="111111"/>
          <w:sz w:val="28"/>
          <w:sz w:val="28"/>
          <w:szCs w:val="28"/>
          <w:rtl w:val="true"/>
          <w:lang w:bidi="ar-SA"/>
        </w:rPr>
        <w:t xml:space="preserve">و ارتفع قدره عند ابن عثمان جدّا، و كان حسن السّمت كبير الفضل كثير الإفضال غير انّه يعاب بنحلة ابن العربىّ، و باقراء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فى الأصول كتابا اقام فى عمله ثلاثين سنة، و اقرأ شرح العضد نحو العشرين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فى رجب سنة أربع و ثلاثين و ثمانمأة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لازمه شيخنا العلّامة محيي الدّين الكافيجىّ و كان يبالغ فى الثّناء عليه جدّا</w:t>
      </w:r>
      <w:r>
        <w:rPr>
          <w:rStyle w:val="FootnoteAnchor"/>
          <w:rtl w:val="true"/>
        </w:rPr>
        <w:footnoteReference w:id="96"/>
      </w:r>
      <w:bookmarkStart w:id="124" w:name="pg14519_135787"/>
    </w:p>
    <w:p>
      <w:pPr>
        <w:pStyle w:val="Heading3"/>
        <w:numPr>
          <w:ilvl w:val="2"/>
          <w:numId w:val="1"/>
        </w:numPr>
        <w:rPr/>
      </w:pPr>
      <w:bookmarkStart w:id="125" w:name="__RefHeading___Toc50482_1878427129"/>
      <w:bookmarkStart w:id="126" w:name="_Toc42"/>
      <w:bookmarkEnd w:id="124"/>
      <w:bookmarkEnd w:id="125"/>
      <w:r>
        <w:rPr/>
        <w:t>707</w:t>
      </w:r>
      <w:r>
        <w:rPr>
          <w:rtl w:val="true"/>
        </w:rPr>
        <w:t xml:space="preserve">- </w:t>
      </w:r>
      <w:r>
        <w:rPr>
          <w:rtl w:val="true"/>
        </w:rPr>
        <w:t>محمد بن احمد بن عثمان الطائى البساطي</w:t>
      </w:r>
      <w:bookmarkEnd w:id="126"/>
    </w:p>
    <w:p>
      <w:pPr>
        <w:pStyle w:val="BookText"/>
        <w:rPr/>
      </w:pPr>
      <w:r>
        <w:rPr>
          <w:rFonts w:ascii="Amiri" w:hAnsi="Amiri" w:eastAsia="Amiri" w:cs="Amiri"/>
          <w:color w:val="111111"/>
          <w:sz w:val="28"/>
          <w:sz w:val="28"/>
          <w:szCs w:val="28"/>
          <w:rtl w:val="true"/>
          <w:lang w:bidi="ar-SA"/>
        </w:rPr>
        <w:t>قاضى القضاة ابو عبد اللّه شمس الدين محمد بن احمد بن عثمان الطائى البساطى المالكى</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ذكره أيضا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فى جمادى الأولى سنة ستّين و سبعمأة و انتقل الى مصر سنة ثمان و سبعين و سبعمأة، و اشتغل بها كثيرا فى عدّة فنون، و برع فى فنون المعقول و العربيّة و المعانى و البيان و الأصلين، و صنّف فيها، و فى الفقه، و عاش دهرا فى بؤس بحيث انّه كان ينام على قشر القصب ثمّ تحرّك له الحظّ، فتولّى تدريس المالكيّة بمدرسة جمال الدّين الأستادار ثم مشيخه تربة الملك النّاصر، ثم تدريس البرقوقيّة، و تدريس الشيخونّة و ناب فى الحكم عن ابن عمه، ثمّ توليّ القضاء بالدّيار المصريّة سنة ثلاث و عشرين و ثمانمأة؛ فأقام فيه عشرين سنة متوالية لم يعزل منه، و رافقه من القضاة خمسة من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الجلال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الولّى بن العراقىّ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الدّين، و ابن حجر، و الهروىّ؛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تصانيفه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المغنى فى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الغليل فى شرح مختصر الشّيخ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ابن الحاجب الفرعى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علي شرح المطالع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للعضد،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على الطّوالع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للبيضاوىّ،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فى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منه جماعة من ائمّة العصر، منهم شيخنا الإمام الشّمنى، و قاضى القضاة محيى الدّين المالكيّ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مات بالقولنج يوم الخميس ثانى عشر شهر رمضان سنة اثنتبين و أربعين و ثمانمأة </w:t>
      </w:r>
      <w:bookmarkStart w:id="127" w:name="pg14519_135788"/>
    </w:p>
    <w:p>
      <w:pPr>
        <w:pStyle w:val="BookText"/>
        <w:rPr/>
      </w:pPr>
      <w:bookmarkEnd w:id="127"/>
      <w:r>
        <w:rPr>
          <w:rFonts w:ascii="Amiri" w:hAnsi="Amiri" w:eastAsia="Amiri" w:cs="Amiri"/>
          <w:color w:val="111111"/>
          <w:sz w:val="28"/>
          <w:sz w:val="28"/>
          <w:szCs w:val="28"/>
          <w:rtl w:val="true"/>
          <w:lang w:bidi="ar-SA"/>
        </w:rPr>
        <w:t>و امطرت السّماء بعد دفنه مطرا غزيرا حدّثنا عنه غير واحد انتهى‌</w:t>
      </w:r>
      <w:r>
        <w:rPr>
          <w:rStyle w:val="FootnoteAnchor"/>
          <w:rtl w:val="true"/>
        </w:rPr>
        <w:footnoteReference w:id="98"/>
      </w:r>
    </w:p>
    <w:p>
      <w:pPr>
        <w:pStyle w:val="Heading3"/>
        <w:numPr>
          <w:ilvl w:val="2"/>
          <w:numId w:val="1"/>
        </w:numPr>
        <w:rPr/>
      </w:pPr>
      <w:bookmarkStart w:id="128" w:name="__RefHeading___Toc50484_1878427129"/>
      <w:bookmarkStart w:id="129" w:name="_Toc43"/>
      <w:bookmarkEnd w:id="128"/>
      <w:r>
        <w:rPr/>
        <w:t>708</w:t>
      </w:r>
      <w:r>
        <w:rPr>
          <w:rtl w:val="true"/>
        </w:rPr>
        <w:t xml:space="preserve">- </w:t>
      </w:r>
      <w:r>
        <w:rPr>
          <w:rtl w:val="true"/>
        </w:rPr>
        <w:t>محمد بن سليمان بن سعد بن مسعود الكافيجى</w:t>
      </w:r>
      <w:bookmarkEnd w:id="129"/>
    </w:p>
    <w:p>
      <w:pPr>
        <w:pStyle w:val="BookText"/>
        <w:rPr/>
      </w:pPr>
      <w:r>
        <w:rPr>
          <w:rFonts w:ascii="Amiri" w:hAnsi="Amiri" w:eastAsia="Amiri" w:cs="Amiri"/>
          <w:color w:val="111111"/>
          <w:sz w:val="28"/>
          <w:sz w:val="28"/>
          <w:szCs w:val="28"/>
          <w:rtl w:val="true"/>
          <w:lang w:bidi="ar-SA"/>
        </w:rPr>
        <w:t>شيخنا العلامة و استاد الاساتذة محيى الدين ابو عبد اللّه محمد بن سليمان بن سعد بن مسعود الكافيجى الرومى البرغمى الحنفى</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استاد جلال الدّين السّيوطى ذكره ايضا السّيوطى المذكور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ثمان و ثمانين و سبعمأة و اشتغل بالعلم أول ما بلغ، و رحل إلى بلاد العجم و التتر و لقى العلماء الأجلّاء؛ فأخذ عن الشّمس الفنرىّ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ماجد</w:t>
      </w:r>
      <w:r>
        <w:rPr>
          <w:rStyle w:val="FootnoteAnchor"/>
          <w:rtl w:val="true"/>
        </w:rPr>
        <w:footnoteReference w:id="100"/>
      </w:r>
      <w:r>
        <w:rPr>
          <w:rFonts w:ascii="Amiri" w:hAnsi="Amiri" w:eastAsia="Amiri" w:cs="Amiri"/>
          <w:color w:val="111111"/>
          <w:sz w:val="28"/>
          <w:sz w:val="28"/>
          <w:szCs w:val="28"/>
          <w:rtl w:val="true"/>
          <w:lang w:bidi="ar-SA"/>
        </w:rPr>
        <w:t>و ابن فرشته شارح المجمع و غيرهم، و دخل إلى القاهرة أيّام الأشرف برسباى، فظهرت فضائله، و ولى المشيخة بتربة الأشرف المذكور، و أخذ عنه الفضلاء و الأعيان، ثمّ ولى مشيخة الشّيخونيّة لمّا رغب عنها ابن الهمام، و كان الشّيخ إماما كبيرا فى المعقولات كلها و له اليد الحسنة فى الفقه و التفسير و النّظر فى علم الحديث، و الّف فيه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تصانيفه فى العلوم العقليّة فلا تحصى، بحيث أنّى سألته ان يسمّى لى جميعها لأكتبها فى ترجمته؛ فقال لا أقدر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أجلّها و أنفعها على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قواعد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كلمتى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مختصر فى علم الحديث، و مختصر فى علوم التّفسير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 ثلاث كراريس،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اخترع هذا العلم و لم يسبق إليه، و ذلك لانّ الشّيخ لم تقف على البرهان للزّركشىّ؛ و لا على مواقع العلوم للجلال البلقينىّ، إلى أن قال؛ لازمته أربع عشرة سنة، فما جئته مرة إلّا </w:t>
      </w:r>
      <w:bookmarkStart w:id="130" w:name="pg14519_135789"/>
    </w:p>
    <w:p>
      <w:pPr>
        <w:pStyle w:val="BookText"/>
        <w:rPr/>
      </w:pPr>
      <w:bookmarkEnd w:id="130"/>
      <w:r>
        <w:rPr>
          <w:rFonts w:ascii="Amiri" w:hAnsi="Amiri" w:eastAsia="Amiri" w:cs="Amiri"/>
          <w:color w:val="111111"/>
          <w:sz w:val="28"/>
          <w:sz w:val="28"/>
          <w:szCs w:val="28"/>
          <w:rtl w:val="true"/>
          <w:lang w:bidi="ar-SA"/>
        </w:rPr>
        <w:t>و سمعت منه من التّحقيقات و العجائب ما لم اسمعه قبل ذلك، قال لى يوما ما 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قائم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صرنا فى مقام الصّغار، نسأل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زيد قائم مأة و ثلاثة عشر بحثا، فقلت لا أقوم من هذا المجلس حتّى استفيدها، فاخرج لى تذكرته فكتبتها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أعدّ الشّيخ إلّا والدا بعد والدى، لكثرة ما كان له علىّ من الشفقة و الإفادة، و كان يذكر انّه كان بينه و بين والدى صداقة تامّة؛ و انّ والدى كان منصفا له بخلاف اكثر اهل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توفى شهيدا بالإسهال ليلة الجمعة رابع جمادى الأولى سنة تسع و سبعين و ثلاثمأة</w:t>
      </w:r>
      <w:r>
        <w:rPr>
          <w:rStyle w:val="FootnoteAnchor"/>
          <w:rtl w:val="true"/>
        </w:rPr>
        <w:footnoteReference w:id="101"/>
      </w:r>
    </w:p>
    <w:p>
      <w:pPr>
        <w:pStyle w:val="Heading3"/>
        <w:numPr>
          <w:ilvl w:val="2"/>
          <w:numId w:val="1"/>
        </w:numPr>
        <w:rPr/>
      </w:pPr>
      <w:bookmarkStart w:id="131" w:name="__RefHeading___Toc50486_1878427129"/>
      <w:bookmarkStart w:id="132" w:name="_Toc44"/>
      <w:bookmarkEnd w:id="131"/>
      <w:r>
        <w:rPr/>
        <w:t>709</w:t>
      </w:r>
      <w:r>
        <w:rPr>
          <w:rtl w:val="true"/>
        </w:rPr>
        <w:t xml:space="preserve">- </w:t>
      </w:r>
      <w:r>
        <w:rPr>
          <w:rtl w:val="true"/>
        </w:rPr>
        <w:t>محمد بن محمد الجزرى</w:t>
      </w:r>
      <w:bookmarkEnd w:id="132"/>
    </w:p>
    <w:p>
      <w:pPr>
        <w:pStyle w:val="BookText"/>
        <w:rPr/>
      </w:pPr>
      <w:r>
        <w:rPr>
          <w:rFonts w:ascii="Amiri" w:hAnsi="Amiri" w:eastAsia="Amiri" w:cs="Amiri"/>
          <w:color w:val="111111"/>
          <w:sz w:val="28"/>
          <w:sz w:val="28"/>
          <w:szCs w:val="28"/>
          <w:rtl w:val="true"/>
          <w:lang w:bidi="ar-SA"/>
        </w:rPr>
        <w:t>الفاضل المتبحر المقرى شمس الدين محمد بن محمد الجزرى الشافعى</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كان من جملة متاخّرى المحدّثين من المخالفين و له ذكر فى كتب المتأخّرين من المؤلفين، موصوفا فى بعض المواضع بصاحب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العلّامة المجلسىّ رحمه اللّه انّه نقل عن كتابه المذكور فى المجلّدة الأخيرة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فى طىّ ما ضبطه من الأسانيد للأخبار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الجزرىّ فى أربعينه؛ أمّا قرائة القرآن العظيم فانّى قرأته على جماعة كثيرين من الشّيوخ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العلّامة شمس الدّين أبو عبد اللّه محمد بن عبد الرحمان بن علىّ الحنفىّ، رحلت إليه لعلوّ اسناده إلى الدّيار المصريّة فى سنة تسع و ستين و تسعمأة، و قرأت عليه جميع القرآن ختمتين، إحديهما جمعا بالقراءات السّبع، و أخرى بالقراءات العشر، و قرأ هو جميع القرآن إفرادا و جمعا على شيخه الإمام سند القرّاء تقىّ الدّين محمّد بن أحمد بن عبد الخالق المصرىّ، و قرأ هو جميع </w:t>
      </w:r>
    </w:p>
    <w:p>
      <w:pPr>
        <w:pStyle w:val="BookText"/>
        <w:rPr/>
      </w:pPr>
      <w:r>
        <w:rPr>
          <w:rFonts w:ascii="Amiri" w:hAnsi="Amiri" w:eastAsia="Amiri" w:cs="Amiri"/>
          <w:color w:val="111111"/>
          <w:sz w:val="28"/>
          <w:sz w:val="28"/>
          <w:szCs w:val="28"/>
          <w:rtl w:val="true"/>
          <w:lang w:bidi="ar-SA"/>
        </w:rPr>
        <w:t>القرآن كذلك على الشّيخ الإمام كمال الدين ابراهيم بن اسماعيل بن فارس التميمى و قرء هو جميع القرآن كذلك على الشّيخ الامام العلّامة تاج الدّين أبى اليمن زيد بن الحسن الكندى و قرأ هو جميع القرآن على شيخه الإمام شيخ القرّاء أبى محمّد عبد اللّه بن علىّ بن احمد البغدادي، و قرأ هو جميع القرآن على الشّيخ الإم عزّ الشّرف أبى الفضل عبد القاهر بن عبد السّلام بن علىّ العبّاسى، و قرأ هو جميع القرآن على الشّيخ الإمام أبى عبد اللّه محمّد بن الحسين بن محمّد الكارزينىّ و قرأ هو جميع القرآن على الشّيخ أبي الحسن علىّ بن محمّد بن محمّد بن صالح الهاشمىّ، و قرأ لهاشمىّ جميع القرآن على أبى العباس سهل بن فيروزان الاسنانى، و قرأ هو جميع القرآن على ابى محمّد عبيد بن صباح النّهشلى، و قرأ هو جميع القرآن على ابى عمر و حفص بن سليمان الكوفى، و قرأ حفص جميع القرآن على الامام ابى بكر عاصم بن ابى النجود الكوفى امام اهل الكوفة و قاريها و قرأ عاصم جميع القرآن على ابى عبد الرّحمن عبد اللّه بن حبيب السّلمى، و قرأ هو جميع القرآن على أمير المؤمنين أبى الحسن علىّ بن ابى طالب صلوات اللّه عليه، و قرأ علىّ عليه السّلام القرآن العظيم على رسول اللّه صلى اللّه عليه و آله و سلّم، و قرأ رسول اللّه صلى اللّه عليه و آله و سلّم القرآن العظيم كما انزل على الرّوح الأمين رسول ربّ العالمين و امينه على وحيه جبرئيل عليه السّلام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فى بعض المجاميع المعتبرة كلاما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منقولة من نسخة صنّفها الشّيخ العلّامة استاد المفسّرين و سند المحدّثين، و اسوة القرّاء و المجرّدين، الشّيخ شمس الدّين محمّد بن محمّد بن الجزرى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أجلّ علماء أهل السنّة بعد حذف اسامى الرواة، و هى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سمعت عليّا بالرّحبة ينشد النّاس من سمع النّبىّ صلى اللّه عليه و آله يقول من كنت مولاه فعلىّ مولاه، أللّهمّ وال من والاه، و عاد من عاداه، فقام إثنا عشر بدرّيا شهدوا انّهم سمعوا رسول اللّه صلى اللّه عليه و آله و سلّم يقول ذلك هذا حديث حسن من هذا الوجه، صحيح من وجوه كثيرة تواتر عن امير المؤمنين علىّ عليه الصّلاة و السلام و هو متواتر أيضا عن النّبى صلى اللّه عليه و آله رواه الجمّ الغفير، و لا عبرة بمن حاول تضعيفه ممّن لا اطّلاع له فى هذا العلم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إلى آخر ما ذكره و فى الحاشية انّ المراد بما حاول هو السيّد المحقّق </w:t>
      </w:r>
      <w:bookmarkStart w:id="133" w:name="pg14519_135791"/>
    </w:p>
    <w:p>
      <w:pPr>
        <w:pStyle w:val="BookText"/>
        <w:rPr/>
      </w:pPr>
      <w:bookmarkEnd w:id="133"/>
      <w:r>
        <w:rPr>
          <w:rFonts w:ascii="Amiri" w:hAnsi="Amiri" w:eastAsia="Amiri" w:cs="Amiri"/>
          <w:color w:val="111111"/>
          <w:sz w:val="28"/>
          <w:sz w:val="28"/>
          <w:szCs w:val="28"/>
          <w:rtl w:val="true"/>
          <w:lang w:bidi="ar-SA"/>
        </w:rPr>
        <w:t xml:space="preserve">الشريف حيث منع التّواتر فى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 الدّلالة علي عمريّة هذا العلوىّ و علويّة ذاك العمرىّ ما لا يخفى</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50488_1878427129"/>
      <w:bookmarkStart w:id="135" w:name="_Toc45"/>
      <w:bookmarkEnd w:id="134"/>
      <w:r>
        <w:rPr/>
        <w:t>710</w:t>
      </w:r>
      <w:r>
        <w:rPr>
          <w:rtl w:val="true"/>
        </w:rPr>
        <w:t xml:space="preserve">- </w:t>
      </w:r>
      <w:r>
        <w:rPr>
          <w:rtl w:val="true"/>
        </w:rPr>
        <w:t>محمد بن ابى بكر الارموى الاذربايجانى</w:t>
      </w:r>
      <w:bookmarkEnd w:id="135"/>
    </w:p>
    <w:p>
      <w:pPr>
        <w:pStyle w:val="BookText"/>
        <w:rPr/>
      </w:pPr>
      <w:r>
        <w:rPr>
          <w:rFonts w:ascii="Amiri" w:hAnsi="Amiri" w:eastAsia="Amiri" w:cs="Amiri"/>
          <w:color w:val="111111"/>
          <w:sz w:val="28"/>
          <w:sz w:val="28"/>
          <w:szCs w:val="28"/>
          <w:rtl w:val="true"/>
          <w:lang w:bidi="ar-SA"/>
        </w:rPr>
        <w:t>الحكيم الاستاد و المنقد الاستناد محمود بن ابى بكر الارموى الاذربايجانى</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علم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ذيل ترجمة ارمية من بلاد آذربايجان المحميّة،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إليها الشّيخ العارف الزّاهد حسين بن علىّ و هو القائل أمسيت كرديّا و أصبحت عربيّا، توفّى سنة ثلاث و ثلاثين و ثلاثمأة، و منها الشّيخ أبو أحمد الملقّب بتاج الارموىّ، كان عديم المثال فى زمانه فى الأصول و الفقه و الحكمة و الأدب، توفى سنة أربع و ثلاثين و ستّمأة، و اليها ينسب القاضى سراج الدين محمود بن أبى بكر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المنطق و كان من فضّلاء أهل زمانه</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50490_1878427129"/>
      <w:bookmarkStart w:id="137" w:name="_Toc46"/>
      <w:bookmarkEnd w:id="136"/>
      <w:r>
        <w:rPr/>
        <w:t>711</w:t>
      </w:r>
      <w:r>
        <w:rPr>
          <w:rtl w:val="true"/>
        </w:rPr>
        <w:t xml:space="preserve">- </w:t>
      </w:r>
      <w:r>
        <w:rPr>
          <w:rtl w:val="true"/>
        </w:rPr>
        <w:t xml:space="preserve">محمود بن عمر بن محمد بن احمد </w:t>
      </w:r>
      <w:r>
        <w:rPr>
          <w:rtl w:val="true"/>
        </w:rPr>
        <w:t>«</w:t>
      </w:r>
      <w:r>
        <w:rPr>
          <w:rtl w:val="true"/>
        </w:rPr>
        <w:t>جار اللّه الزمخشرى</w:t>
      </w:r>
      <w:r>
        <w:rPr>
          <w:rtl w:val="true"/>
        </w:rPr>
        <w:t>»</w:t>
      </w:r>
      <w:bookmarkEnd w:id="137"/>
    </w:p>
    <w:p>
      <w:pPr>
        <w:pStyle w:val="BookText"/>
        <w:rPr/>
      </w:pPr>
      <w:r>
        <w:rPr>
          <w:rFonts w:ascii="IRNazanin" w:hAnsi="IRNazanin" w:eastAsia="IRNazanin"/>
          <w:color w:val="111111"/>
          <w:sz w:val="28"/>
          <w:sz w:val="28"/>
          <w:szCs w:val="28"/>
          <w:rtl w:val="true"/>
          <w:lang w:bidi="fa-IR"/>
        </w:rPr>
        <w:t>الامام الاعظم و البحر الخضم و فخر خوارزم ابو القاسم محمود بن عمر بن محمد بن احمد الملقب بجار اللّه المحترم</w:t>
      </w:r>
      <w:r>
        <w:rPr>
          <w:rStyle w:val="FootnoteAnchor"/>
          <w:rtl w:val="true"/>
        </w:rPr>
        <w:footnoteReference w:id="10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لكونه فى أواخر أمره مجاور البيت و الحرم، ذكره الفاضل الشّمينى فى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الزّمخشريّ هو أبو القاسم محمود بن عمر بن محمّد بن عمر الخوارزمى المعتزلىّ، جاور بمكّة زمنا فقيل له جار اللّه، و سقطت احدى رجليه من ثلج أصابه فى بعض الأسفار فكان يمشى فى 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سبع و ستّين و أربعمأة و توفّى بجرجانيّة خوارزم سنة ثمان و ثلاثين و خمسمأة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زمخشر قرية كبيرة من قرى خوارزم، و جرجانيّة هى قصبة خوارزم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جلال الدّين السّيوطى فى كتاب طبقاته الصّغرى للغويّين و النّحاة، و هو الّذى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ببغية الوعاة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عنه النقل هنا فى كثير من المقامات، فقال كان واسع العلم كثير الفضل غاية في الذّكاء و جودة القريحة، متفننا فى كلّ علم، معتزليّا قويّا في مذهبه، مجاهرا به حنفيّا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فى رجب سنة سبع و ستّين و أربعمأة</w:t>
      </w:r>
      <w:r>
        <w:rPr>
          <w:rStyle w:val="FootnoteAnchor"/>
          <w:rtl w:val="true"/>
        </w:rPr>
        <w:footnoteReference w:id="105"/>
      </w:r>
      <w:r>
        <w:rPr>
          <w:rFonts w:ascii="Amiri" w:hAnsi="Amiri" w:eastAsia="Amiri" w:cs="Amiri"/>
          <w:color w:val="111111"/>
          <w:sz w:val="28"/>
          <w:sz w:val="28"/>
          <w:szCs w:val="28"/>
          <w:rtl w:val="true"/>
          <w:lang w:bidi="ar-SA"/>
        </w:rPr>
        <w:t>و ورد بغداد غير مرّة، و أخذ الأدب عن أبى الحسن علىّ بن المظفّر النيسابورىّ و أبى مضر الأصفهانىّ، و سمع من أبى سعد الشّقانىّ، و شيخ الإسلام أبى منصور الحارثىّ و جماعة؛ و جاور بمكّة، و تلقّب بجار اللّه و فخر خوارزم أيضا و كتب إليه الحافظ السلفّى يستجيزه، و أصابه خرّاج فى رجله فقطعها، و وضع عوضها رجلا من خشب، و كان إذا مشى ألقى عليها ثيابه الطّوال فيظنّ من يراه انّه 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من التّصانيف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غريب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أطواق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صميم العربيّة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أبيات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الأنموزج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الرّائض فى الفرائض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مشكلات المفصّل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 النّوابغ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القسطاس فى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الأحاجى النّحو و غير ذلك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يوم عرفة سنة ثمان و ثلاثين و خمسمأة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اسندنا حديثه فى الطّبقات الكبرى و تكرّر ذكره فى جمع الجوامع 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التّفاسير فى الدّنيا بلا عدد</w:t>
      </w:r>
    </w:p>
    <w:p>
      <w:pPr>
        <w:pStyle w:val="BookText"/>
        <w:rPr/>
      </w:pPr>
      <w:r>
        <w:rPr>
          <w:rFonts w:ascii="Amiri" w:hAnsi="Amiri" w:eastAsia="Amiri" w:cs="Amiri"/>
          <w:color w:val="111111"/>
          <w:sz w:val="28"/>
          <w:sz w:val="28"/>
          <w:szCs w:val="28"/>
          <w:rtl w:val="true"/>
          <w:lang w:bidi="ar-SA"/>
        </w:rPr>
        <w:t>و ليس فيها لعمرى مثل كشّافى</w:t>
      </w:r>
    </w:p>
    <w:p>
      <w:pPr>
        <w:pStyle w:val="BookText"/>
        <w:rPr/>
      </w:pPr>
      <w:r>
        <w:rPr>
          <w:rFonts w:ascii="Amiri" w:hAnsi="Amiri" w:eastAsia="Amiri" w:cs="Amiri"/>
          <w:color w:val="111111"/>
          <w:sz w:val="28"/>
          <w:sz w:val="28"/>
          <w:szCs w:val="28"/>
          <w:rtl w:val="true"/>
          <w:lang w:bidi="ar-SA"/>
        </w:rPr>
        <w:t>إن كنت تبغى الهدى فالزم قراءته</w:t>
      </w:r>
    </w:p>
    <w:p>
      <w:pPr>
        <w:pStyle w:val="BookText"/>
        <w:rPr/>
      </w:pPr>
      <w:r>
        <w:rPr>
          <w:rFonts w:ascii="Amiri" w:hAnsi="Amiri" w:eastAsia="Amiri" w:cs="Amiri"/>
          <w:color w:val="111111"/>
          <w:sz w:val="28"/>
          <w:sz w:val="28"/>
          <w:szCs w:val="28"/>
          <w:rtl w:val="true"/>
          <w:lang w:bidi="ar-SA"/>
        </w:rPr>
        <w:t>فالجهل كالدّاء و الكشّاف كالشافى</w:t>
      </w:r>
    </w:p>
    <w:p>
      <w:pPr>
        <w:pStyle w:val="BookText"/>
        <w:rPr/>
      </w:pPr>
      <w:r>
        <w:rPr>
          <w:rFonts w:ascii="IRNazanin" w:hAnsi="IRNazanin" w:eastAsia="IRNazanin"/>
          <w:color w:val="111111"/>
          <w:sz w:val="28"/>
          <w:sz w:val="28"/>
          <w:szCs w:val="28"/>
          <w:rtl w:val="true"/>
          <w:lang w:bidi="fa-IR"/>
        </w:rPr>
        <w:t>انتهى‌</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زمخشر قرية من قرى خوارزم ينسب إليها الإمام العالم أبو القاسم محمود بن عمر جار اللّه الزّمخشرىّ كان بالغا فى العربية و علم البيان، و له تصانيف حسنة ليس لأحد مثلها في فصاحة الألفاظ و بلاغة المعانى مع إيجاز اللّفظ، صنّف بمكة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الحرم الشّريف حتّى وقع التّأويل حيث وجد التّنزيل انتهى‌</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بعض المعاجم انّ لشريف مكّة أبى الحسن علىّ بن عيسى بن حمزة فى مدح الزّمخشرى لمّا قدم مكة و كان الشّريف أميرها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قرى الدّنيا سوى التّربة الّتى</w:t>
      </w:r>
    </w:p>
    <w:p>
      <w:pPr>
        <w:pStyle w:val="BookText"/>
        <w:rPr/>
      </w:pPr>
      <w:r>
        <w:rPr>
          <w:rFonts w:ascii="IRNazanin" w:hAnsi="IRNazanin" w:eastAsia="IRNazanin"/>
          <w:color w:val="111111"/>
          <w:sz w:val="28"/>
          <w:sz w:val="28"/>
          <w:szCs w:val="28"/>
          <w:rtl w:val="true"/>
          <w:lang w:bidi="fa-IR"/>
        </w:rPr>
        <w:t>تبوأتها دارا فداء زمخشرا</w:t>
      </w:r>
    </w:p>
    <w:p>
      <w:pPr>
        <w:pStyle w:val="BookText"/>
        <w:rPr/>
      </w:pPr>
      <w:r>
        <w:rPr>
          <w:rFonts w:ascii="Amiri" w:hAnsi="Amiri" w:eastAsia="Amiri" w:cs="Amiri"/>
          <w:color w:val="111111"/>
          <w:sz w:val="28"/>
          <w:sz w:val="28"/>
          <w:szCs w:val="28"/>
          <w:rtl w:val="true"/>
          <w:lang w:bidi="ar-SA"/>
        </w:rPr>
        <w:t>و حسبك ان تزهى زمخشر بامرء</w:t>
      </w:r>
    </w:p>
    <w:p>
      <w:pPr>
        <w:pStyle w:val="BookText"/>
        <w:rPr/>
      </w:pPr>
      <w:r>
        <w:rPr>
          <w:rFonts w:ascii="IRNazanin" w:hAnsi="IRNazanin" w:eastAsia="IRNazanin"/>
          <w:color w:val="111111"/>
          <w:sz w:val="28"/>
          <w:sz w:val="28"/>
          <w:szCs w:val="28"/>
          <w:rtl w:val="true"/>
          <w:lang w:bidi="fa-IR"/>
        </w:rPr>
        <w:t>اذا عدّ من اسد الشرازمخ الشّرا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ذكره سيدنا الفاضل المحدّث العلامة الأمير محمّد حسين الحسنّى الحسينى الإصفهانى الّذى هو ابن بنت سميّنا العلّامة المجلسّى قدّس سرّه القدوسيّ فى بعض فوائده المتفرّقة عند عدّه لبعض من كانوا فى الظّاهر من علماء أهل السنّة، و فى الباطن من الشّيعة المتحقّقة، فقال و من أعاظم علمائهم و من اظنّ استبصاره فى آخر عمره العلامة الزمخشرىّ، فانّه لا ريب فى كونه على مذهب أهل السنّة و الجماعة فى مبادى امره، كما يصفح عنه تصفح الكشّاف، فانّه سلك فيه مسلك الإعتساف فى مسألة الإمامة و ما يتعلّق بها، و لذلك اجمعت الإماميّة على كونه من العامّة، و لم يجوّز أحد من العلماء استبصاره و رجوعه، و لكنّه لمّا اتّفق لى مطالعة كتابه المسمّى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عثرت على كلام له صريح فى التّشيّع لا يقبل التّأويل ثمّ تصفحت و تفحصت فيه عمّا يؤكّد ذلك فظفرت على غيره من الشّواهد ممّا لا يجتمع مع قواعد العامّة و تأويلاتهم من نحو ذكره لفضائل السيّد الحميرى و أشعاره الرّائقة فى فضائل أهل البيت عليهم السلام و قوله فى باب التّأديب و التّعليم و غيرهما و هو 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حمزة العدوىّ السّارق علي معاوية فامر بقطع يده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يدى يا امير المؤمنين اعيذها</w:t>
      </w:r>
    </w:p>
    <w:p>
      <w:pPr>
        <w:pStyle w:val="BookText"/>
        <w:rPr/>
      </w:pPr>
      <w:r>
        <w:rPr>
          <w:rFonts w:ascii="Amiri" w:hAnsi="Amiri" w:eastAsia="Amiri" w:cs="Amiri"/>
          <w:color w:val="111111"/>
          <w:sz w:val="28"/>
          <w:sz w:val="28"/>
          <w:szCs w:val="28"/>
          <w:rtl w:val="true"/>
          <w:lang w:bidi="ar-SA"/>
        </w:rPr>
        <w:t>بعفوك من عار عليها يشينها</w:t>
      </w:r>
    </w:p>
    <w:p>
      <w:pPr>
        <w:pStyle w:val="BookText"/>
        <w:rPr/>
      </w:pPr>
      <w:r>
        <w:rPr>
          <w:rFonts w:ascii="IRNazanin" w:hAnsi="IRNazanin" w:eastAsia="IRNazanin"/>
          <w:color w:val="111111"/>
          <w:sz w:val="28"/>
          <w:sz w:val="28"/>
          <w:szCs w:val="28"/>
          <w:rtl w:val="true"/>
          <w:lang w:bidi="fa-IR"/>
        </w:rPr>
        <w:t>فلو قداتى الأخبار قومى تقلّصت</w:t>
      </w:r>
    </w:p>
    <w:p>
      <w:pPr>
        <w:pStyle w:val="BookText"/>
        <w:rPr/>
      </w:pPr>
      <w:r>
        <w:rPr>
          <w:rFonts w:ascii="Amiri" w:hAnsi="Amiri" w:eastAsia="Amiri" w:cs="Amiri"/>
          <w:color w:val="111111"/>
          <w:sz w:val="28"/>
          <w:sz w:val="28"/>
          <w:szCs w:val="28"/>
          <w:rtl w:val="true"/>
          <w:lang w:bidi="ar-SA"/>
        </w:rPr>
        <w:t>اليك المطايا و هى خوض عيونها</w:t>
      </w:r>
    </w:p>
    <w:p>
      <w:pPr>
        <w:pStyle w:val="BookText"/>
        <w:rPr/>
      </w:pPr>
      <w:r>
        <w:rPr>
          <w:rFonts w:ascii="Amiri" w:hAnsi="Amiri" w:eastAsia="Amiri" w:cs="Amiri"/>
          <w:color w:val="111111"/>
          <w:sz w:val="28"/>
          <w:sz w:val="28"/>
          <w:szCs w:val="28"/>
          <w:rtl w:val="true"/>
          <w:lang w:bidi="ar-SA"/>
        </w:rPr>
        <w:t>و لا خير فى الدّنيا و لا فى نعيمها</w:t>
      </w:r>
    </w:p>
    <w:p>
      <w:pPr>
        <w:pStyle w:val="BookText"/>
        <w:rPr/>
      </w:pPr>
      <w:r>
        <w:rPr>
          <w:rFonts w:ascii="Amiri" w:hAnsi="Amiri" w:eastAsia="Amiri" w:cs="Amiri"/>
          <w:color w:val="111111"/>
          <w:sz w:val="28"/>
          <w:sz w:val="28"/>
          <w:szCs w:val="28"/>
          <w:rtl w:val="true"/>
          <w:lang w:bidi="ar-SA"/>
        </w:rPr>
        <w:t>اذا ما شمالى فارقتها يمينها</w:t>
      </w:r>
    </w:p>
    <w:p>
      <w:pPr>
        <w:pStyle w:val="BookText"/>
        <w:rPr/>
      </w:pPr>
      <w:r>
        <w:rPr>
          <w:rFonts w:ascii="IRNazanin" w:hAnsi="IRNazanin" w:eastAsia="IRNazanin"/>
          <w:color w:val="111111"/>
          <w:sz w:val="28"/>
          <w:sz w:val="28"/>
          <w:szCs w:val="28"/>
          <w:rtl w:val="true"/>
          <w:lang w:bidi="fa-IR"/>
        </w:rPr>
        <w:t>فابطل عنه الحدّ فهو أوّل حدّ أبطل فى الإسلام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انّ هذا من مطاعن معاوية لم يذكرها الأصحاب إلّا انّ قوله اوّل حدّ أبطل غير صحيح، اذ فاروقهم أبطل حدّ خالد بن وليد، و ذو النّورين أبطل جميع الحدود و الأحكام، كما هو مفصّل فى مفصّلات الكتب المصنّفة فى فنّ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قال فى باب الخير و الصّلاح و هو الباب الثّامن عشر عن النّبى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نوديت من بطنان العرش نعم الأب أبوك إبراهيم و نعم الاخ اخوك علىّ بن ابى طالب و عنه صلى اللّه عليه و آله يا علىّ إذا كان يوم القيامة أخذت بحجزة اللّه، و أخذت أنت بحجزتى، و أخذت جميع ولدك بحجزتك، و أخذت شيعة ولدك بحجزهم فنرى أين يؤمر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دلالته على خصوصيّة التّشيّع و انّ الشّيعة هم الفرقة النّاجية، و من عداهم مالكون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فى هذا الباب بعد كلام قال جميع بن عمير دخلت على عايشة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احب الناس الى رسول اللّه صلى اللّه عليه و آله قالت 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أسألك من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و ما يمنعه فو اللّه إن كان لصواما قياما، و لقد سألت نفس رسول اللّه صلى اللّه عليه و آله فى يده فردّها إلى فيه؛ قلت فما حملك على ما كان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فارسلت خمارها على وجهها و بكت، و قالت أمر قضى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فى آخر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ابو ثابت مولى علىّ عليه السّلام امّ سلمة، فقال مرحبا بك يا با ثابت، ثمّ قال يا أبا ثابت أين طار قلبك حين طارت القلوب مطايرها؟ قال تبع علىّ قالت وفقت و الّذى نفسى بيده، لقد سمعت رسول اللّه صلى اللّه عليه و آله يقول علىّ مع الحقّ و القرآن و الحقّ مع علىّ لن يفترقا حتّى يردا علىّ الحوض و هو صريح فى تشيّعه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قال فى أواسط باب ذكر اللّه تعالى و الدّعاء و هو الباب التّاسع عشر، قيل لبعض المفعلين ما تقول فى معاوية؟ قال اقول رحمه اللّه و رضى عنه؛ قيل فما تقول فى يزيد؟ قال أقول لعنه اللّه و لعن أبويه إنتهى و لا يخفى لطفه إلي أن قال و امّا ما هو كالصّريح فى مذهب التّشيّع و لا يقبل التّأويل فهو ما ذكره فى الباب الثّانى و الخمسين من هذا الكتاب انّه قدم عبد اللّه بن زمعة على أمير المؤمنين علىّ بن ابى طالب عليه السّلام فى خلافته و هو كان من شيعته، فطلب منه مالا، فقال انّ هذا المال ليس لى و لا لك و إنّما هو فى‌ء للمسلمين و جلب أسيافهم، فانّ شركتهم فى حربهم كان لك مثل حظّهم، و الّا فحبائة أيديهم لا يكون لغير أفواههم، و قال عليه السّلام لعامله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على دعوى اللّه وحده لا شريك له و لا ترد عن مسلما و لا تجتازن عليهم كارها و لا تأخذن منه اكثر من حقّ اللّه فى ماله، فاذا قدمت على الحىّ فانزل بمائهم من غير ان تخالط أبياتهم، ثم امض اليهم بالسّكينة و الوقار، حتّى تقوم فتسلّم عليهم و لا تخدج التحيّة لهم خدجا، ثمّ تقول عباد اللّه ارسلنى إليكم امير المؤمنين ولىّ اللّه و خليفته إلى أن قال الزمخشرىّ بعد ذكره لتمام الوصيّة بطولها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على هذا البون البائر؛ و التّفاوت المتباين؛ فانّ فيه عبرة لمعتبر و دليلا لمتفكّر، هذا أمير المؤمنين و سيّد المسلمين و وصىّ رسول ربّ العالمين، يأمر فى الصّدقة بهذه الأوامر، و يكلها إلى ربّ المال من غير اكراه و لا اجبار و لا استحلاف على صحّة دعواه، و هذا ابو بكر قاتل على منعها و سفك الدّماء و سبى النّساء و استرق الذريّة و سمى مانعها مرتدين، فاتباع امير المؤمنين و سيّد المسلمين و ابن عمّ رسول اللّه صلى اللّه عليه و آله و من ثبتت عصمته و وجبت على الأمة طاعته و نصّ رسول اللّه صلى اللّه عليه و آله على إمامته أولى أم اتباع من </w:t>
      </w:r>
    </w:p>
    <w:p>
      <w:pPr>
        <w:pStyle w:val="BookText"/>
        <w:rPr/>
      </w:pPr>
      <w:r>
        <w:rPr>
          <w:rFonts w:ascii="Amiri" w:hAnsi="Amiri" w:eastAsia="Amiri" w:cs="Amiri"/>
          <w:color w:val="111111"/>
          <w:sz w:val="28"/>
          <w:sz w:val="28"/>
          <w:szCs w:val="28"/>
          <w:rtl w:val="true"/>
          <w:lang w:bidi="ar-SA"/>
        </w:rPr>
        <w:t>جوّز على نفسه الخطاء و استقال ما تقلّده من الأمر، و اقرّ انّه يقول في الأحكام برأيه، و يفتى المسلمين باجتهاده، ام يصمّم الخطاء على اعتقاده فى الشّكّ مجتهد مصيب و انّ هذا أحل قتال مانع الزّكوة، و سمّاه كافرا، و لم يخالفه أحد و انّما نفاه أمير المؤمنين عن ترك القتال عليها لابل تركها على ربّها؛ و هذا تفاوت عظيم و تباين شديد يدلّ كل متأمّل على انّ احد هذين المجتهدين مأثوم فى فعله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السيد النّاقل الكلام فى شرح بعض ما يحتاج من الفاظ الرّجل إلى البيان و الاعلام و ظاهر انّه لو صحّت عنه هذه الحكاية، و امنت من احتمال الزّيادة لبعض أصحاب الرشد و الهداية، لدلّت على حسن عاقبة الرّجل و كمال استبصاره و صلحت للإحتجاج على كونه فى الباطن من جملة شيعة الحقّ و جموع اتباعه، و انصاره فليتأمل و لا يغفل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ليعلم انّ من جملة من تعرّض لذكر هذا الرّجل من علماء الشّيعة الإمامية هو الفاضل المحدث المتأخّر النيسابورى فى رجاله الكبير، و قد ذكره بهذه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بن عمر أبو القاسم المعروف بالعلّامة جار اللّه الزمخشرى المعتزلىّ أصولا الحنفّى فروعا؛ من مشاهير علماء التفسير و الادب؛ له كتب منها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عن جماعة و عنه جماعة منهم ابن شهر آشوب و ابو البركات، و ابو المؤيّد محمّد بن احمد الخطيب الخوارزمىّ المكىّ نزلا، ولد سنة أربع و ستّين و أربعمأة، و مات بجرجانيّة خوارزم ليلة العرفة سنة ثمان و ثلاثين و خمسمأة، و هو معتبر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مضى فى باب الأحامدة كيفيّة سلوك أبى الفضل الميدانى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السّامى في الاسامى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الرجل، و سلوك هذا الرجل معه، و كلاهما من ائمّة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تلامذة الرجل فهم أيضا جماعة كثيرون من أعاظم الفضلاء و النّبلاء منهم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محمّد الخوارزمىّ المتقدّم ذكره الملقّب بحجّة الافاضل و فخر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الكامل محمّد بن أبى القاسم بن يابجوك البقّالىّ الخوارزمىّ اللّغوى النحوىّ الملقب بزين المشايخ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تقويم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النّحو،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الإعجاب فى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المعانى و البيان،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اسماء اللّه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كما نقل عن ياقوت الحموىّ أنّه قال فى ترجمته كان إماما فى الأدب و حجّة فى لسان العرب، أخذ اللّغة و الأعراب عن الزّمخشرى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فى سلخ جمادى الاخرة سنة اثنتين و ستّين و خمسمأة</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منهم الشّيخ ابو الفتح ناصر بن عبد السيّد بن المطرّز الملقّب من غاية اختصاصه به بخليفة الزمخشرىّ، و قد تقدّم ذكره فى هذا الباب بالمناسبة فى ذيل ترجمة أبى عمر الزّاهد الملقّب بالمطرزىّ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أسم أبى المؤيّد الملقّب بأخطب خوارزم هو الموفق بن أحمد بن أبى سعيد لا محمّدا كما زعمه صاحب الرّجال، و كان صاحب فقه و أدب و حديث و خطب و أشعار و كتاب فى مناقب أهل البيت عليهم السّلام، و توفى فى سنة ثمان و ستّين و خمسممأة كما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فى ترجمة إبن الحاجب أنّ له شرحا نافعا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من شرحه أيضا على سبيل التّفصيل مع أتم ما يكون من التّفريع و التّذييل هو الشّيخ الفاضل المتبحّر الجليل أبى الفضائل عبد العزيز بن أبى الغنائم بن أحمد الكاشى القمصرىّ المعاصر المعاشر لمولانا عبد الرّزاق الحكيم الكاشى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تأويلات القرآن بلسان أهل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الشّيخ نجم الدّين أبو النّصر فتح بن موسى بن حماد الأموىّ الجزيرىّ القصرىّ الشّافعى من تلامذة الجزولىّ كتابا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نظم سيرة 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إشارات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كتابا فى العروض و غير ذلك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الأديب الأستاد أبو الحجّاج يوسف بن مغرور القيسّى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w:t>
      </w:r>
    </w:p>
    <w:p>
      <w:pPr>
        <w:pStyle w:val="BookText"/>
        <w:rPr/>
      </w:pPr>
      <w:r>
        <w:rPr>
          <w:rFonts w:ascii="Amiri" w:hAnsi="Amiri" w:eastAsia="Amiri" w:cs="Amiri"/>
          <w:color w:val="111111"/>
          <w:sz w:val="28"/>
          <w:sz w:val="28"/>
          <w:szCs w:val="28"/>
          <w:rtl w:val="true"/>
          <w:lang w:bidi="ar-SA"/>
        </w:rPr>
        <w:t>إيضاح أبى علىّ الفارسىّ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فى الردّ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غير يوسف بن يبقى التجيبى الباجى الّذى له 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فى شرح شواهد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فى حدود أربعين و خمسمأة، فانّه مات بمرسيّة فى حدود خمس و عشرين و ستّمأة و أوّل ما افتتح به المصنّف 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دليل على فضله الأنيل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أحمد على أن جعلنى من علماء العربيّة و جبلنى على الغضب للعرب و العصبيّة و أمّا شرح أنموزجه المشهور الّذى هو على أيدى المبتدئين و الطلبة يدور فى أمثال هذه العصور، فهو للشّيخ جمال الدّين ملك القضاة محمّد بن عبد الغنّى الأردبيلى كتبه باسم علاء الدّين أحمد بن عماد الدّين مفضّل الكاشى، و تقدم فى ذيل ترجمة سعد الدين التفتازانّى انّ له حاشية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فى ترجمة الفاضل الطيّبى انّ له شرحا فى اربع مجلّدات، و نقل أيضا عن صاحب التقريب انّ ليوسف بن الحسن بن محمود السرابى التّبريزى من أفاضل تلاميذ العضدىّ و غيره شرحا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منهاج البيضاوىّ، 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اسمآء اللّه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ثقات الأخبار كما ذكره سيّدنا الجزائرىّ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التّرجمة لمّا صنّف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و اتى به إلى إمامهم الغزالى ليمده بالالطاف و الأنصاف، و لمّا جلس عنده و ذكر له سبب مجيئه إليه قال له الغزالىّ كيف فسّرت إياك نستعين؟ فقال قلت؛ انّ تقدّيم المفعول يفيد الإنحصار؛ فقال له إذن أنت من علماء القشر، فرجع الزمخشرىّ نادما على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يظهر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شديد الإنكار على الصّوفيّة، كما انّه قال فى تفسير قوله تعالى قل إن كنتم تحبّون اللّه و الآية فى آل عمران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رأيت من يذكر محبّة اللّه و يصفق بيديه مع ذكره و يطرب و ينعر و يصعق فلا تشكّ فى أنّه لا يعرف ما اللّه و لا يدرى ما محبّة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ما تصفيقه و طربه و نعرته و صعقته إلّا أنّه تصوّر فى نفسه الخبيثة صورة مستملحة معشقة فسمّاها اللّه بجهله و دعارية ثمّ صفق و طرب و نعر و صعق على تصوّرها، و ربما رأيت المنّى قد ملأ اذارا ذلك المحبّ عند صعقته، و حمقاء العامّة حواليه قد ملأوا أدرانهم </w:t>
      </w:r>
    </w:p>
    <w:p>
      <w:pPr>
        <w:pStyle w:val="BookText"/>
        <w:rPr/>
      </w:pPr>
      <w:r>
        <w:rPr>
          <w:rFonts w:ascii="Amiri" w:hAnsi="Amiri" w:eastAsia="Amiri" w:cs="Amiri"/>
          <w:color w:val="111111"/>
          <w:sz w:val="28"/>
          <w:sz w:val="28"/>
          <w:szCs w:val="28"/>
          <w:rtl w:val="true"/>
          <w:lang w:bidi="ar-SA"/>
        </w:rPr>
        <w:t>بالدّموع إلى آخر ما ذكره‌</w:t>
      </w:r>
      <w:r>
        <w:rPr>
          <w:rStyle w:val="FootnoteAnchor"/>
          <w:rtl w:val="true"/>
        </w:rPr>
        <w:footnoteReference w:id="109"/>
      </w:r>
      <w:r>
        <w:rPr>
          <w:rFonts w:ascii="Amiri" w:hAnsi="Amiri" w:eastAsia="Amiri" w:cs="Amiri"/>
          <w:color w:val="111111"/>
          <w:sz w:val="28"/>
          <w:sz w:val="28"/>
          <w:szCs w:val="28"/>
          <w:rtl w:val="true"/>
          <w:lang w:bidi="ar-SA"/>
        </w:rPr>
        <w:t xml:space="preserve">ثمّ انّ المستفاد من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مقام آخر انّ من جملة أساتيد الرّجل أيضا فى بعض المراتب هو عبد اللّه بن محمّد اليابرىّ، و ذلك انّه قال فى ترجمته قال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نحوىّ اصولىّ فقيه؛ روى عن أبى الوليد الباجى، و قرأ عليه الزمخشرىّ بمكّة كتاب سيبويه و شرح رسالة ابن أبى زيد، ورد على ابن حزم و مات سنة ثمان عشر و خمسمأة، و ذكره أيضا فى مقام ترجمة ابى مضر الأصبهانىّ المتقدّم ذكره فى صدر العنوان بهذه الصّورة محمود بن جرير الضبى الاصفهانى النحوى، كان يلقّب فريد العصر، و كان وحيد دهره و أوانه فى علم اللّغة و النّحو و الطبّ يضرب به المثل، فى أنواع الفضائل، أقام بخوارزم مدّة و انتفع النّاس بعلومه و مكارم اخلاقه، و أخذوا عنه علما كثيرا و تخرج عليه جماعة من الأكابر فى اللّغة و النحو،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الزمخشرىّ، و هو الّذى أدخل خوارزم مذهب المعتزلة و نشره بها، فاجتمع عليه الخلق لجلالته، و تمذهبوا بمذهبه؛ منهم الزمخشرىّ قال ياقوت و لست اعرف له مع نباهة قدره و شياعه ذكره مصنّفا مذكورا و لا مؤلفا مأثورا إلّا كتابا يشتمل على نتف و اشعار و حكايات و اخبار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بمرور سنة سبع و خمسمأة و رثاه الزّمخشرى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قائلة ما هذه الدّرر التى</w:t>
      </w:r>
    </w:p>
    <w:p>
      <w:pPr>
        <w:pStyle w:val="BookText"/>
        <w:rPr/>
      </w:pPr>
      <w:r>
        <w:rPr>
          <w:rFonts w:ascii="Amiri" w:hAnsi="Amiri" w:eastAsia="Amiri" w:cs="Amiri"/>
          <w:color w:val="111111"/>
          <w:sz w:val="28"/>
          <w:sz w:val="28"/>
          <w:szCs w:val="28"/>
          <w:rtl w:val="true"/>
          <w:lang w:bidi="ar-SA"/>
        </w:rPr>
        <w:t>تساقطها عيناك سمطين سمطين</w:t>
      </w:r>
    </w:p>
    <w:p>
      <w:pPr>
        <w:pStyle w:val="BookText"/>
        <w:rPr/>
      </w:pPr>
      <w:r>
        <w:rPr>
          <w:rFonts w:ascii="IRNazanin" w:hAnsi="IRNazanin" w:eastAsia="IRNazanin"/>
          <w:color w:val="111111"/>
          <w:sz w:val="28"/>
          <w:sz w:val="28"/>
          <w:szCs w:val="28"/>
          <w:rtl w:val="true"/>
          <w:lang w:bidi="fa-IR"/>
        </w:rPr>
        <w:t>فقلت هو الدرّ الّذى قد حشا به</w:t>
      </w:r>
    </w:p>
    <w:p>
      <w:pPr>
        <w:pStyle w:val="BookText"/>
        <w:rPr/>
      </w:pPr>
      <w:r>
        <w:rPr>
          <w:rFonts w:ascii="Amiri" w:hAnsi="Amiri" w:eastAsia="Amiri" w:cs="Amiri"/>
          <w:color w:val="111111"/>
          <w:sz w:val="28"/>
          <w:sz w:val="28"/>
          <w:szCs w:val="28"/>
          <w:rtl w:val="true"/>
          <w:lang w:bidi="ar-SA"/>
        </w:rPr>
        <w:t>أبو مضر أذنى تساقط من عينى</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جملة اشعار الزمخشرىّ أيضا بنقل بعض المواضع المعتبرة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للرّحمن جلّ جلاله</w:t>
      </w:r>
    </w:p>
    <w:p>
      <w:pPr>
        <w:pStyle w:val="BookText"/>
        <w:rPr/>
      </w:pPr>
      <w:r>
        <w:rPr>
          <w:rFonts w:ascii="Amiri" w:hAnsi="Amiri" w:eastAsia="Amiri" w:cs="Amiri"/>
          <w:color w:val="111111"/>
          <w:sz w:val="28"/>
          <w:sz w:val="28"/>
          <w:szCs w:val="28"/>
          <w:rtl w:val="true"/>
          <w:lang w:bidi="ar-SA"/>
        </w:rPr>
        <w:t>و سواه فى جهلاته يتغمغم</w:t>
      </w:r>
    </w:p>
    <w:p>
      <w:pPr>
        <w:pStyle w:val="BookText"/>
        <w:rPr/>
      </w:pPr>
      <w:r>
        <w:rPr>
          <w:rFonts w:ascii="IRNazanin" w:hAnsi="IRNazanin" w:eastAsia="IRNazanin"/>
          <w:color w:val="111111"/>
          <w:sz w:val="28"/>
          <w:sz w:val="28"/>
          <w:szCs w:val="28"/>
          <w:rtl w:val="true"/>
          <w:lang w:bidi="fa-IR"/>
        </w:rPr>
        <w:t>ما للتّراب و للعلوم و إنّما</w:t>
      </w:r>
    </w:p>
    <w:p>
      <w:pPr>
        <w:pStyle w:val="BookText"/>
        <w:rPr/>
      </w:pPr>
      <w:r>
        <w:rPr>
          <w:rFonts w:ascii="Amiri" w:hAnsi="Amiri" w:eastAsia="Amiri" w:cs="Amiri"/>
          <w:color w:val="111111"/>
          <w:sz w:val="28"/>
          <w:sz w:val="28"/>
          <w:szCs w:val="28"/>
          <w:rtl w:val="true"/>
          <w:lang w:bidi="ar-SA"/>
        </w:rPr>
        <w:t>يسعى ليعلم أنّه لا يعلم</w:t>
      </w:r>
    </w:p>
    <w:p>
      <w:p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تلمنى إذا وقيت الأواقى</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فالأواقى لماء وجهى أوافى </w:t>
      </w:r>
      <w:bookmarkStart w:id="138" w:name="pg14519_135800"/>
    </w:p>
    <w:p>
      <w:pPr>
        <w:pStyle w:val="BookText"/>
        <w:rPr/>
      </w:pPr>
      <w:bookmarkEnd w:id="138"/>
      <w:r>
        <w:rPr>
          <w:rFonts w:ascii="Amiri" w:hAnsi="Amiri" w:eastAsia="Amiri" w:cs="Amiri"/>
          <w:color w:val="111111"/>
          <w:sz w:val="28"/>
          <w:sz w:val="28"/>
          <w:szCs w:val="28"/>
          <w:rtl w:val="true"/>
          <w:lang w:bidi="ar-SA"/>
        </w:rPr>
        <w:t>و منها قوله فى ذمّ متابعة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أعص النّساء فتلك الطّاعة الحسنة</w:t>
      </w:r>
    </w:p>
    <w:p>
      <w:pPr>
        <w:pStyle w:val="BookText"/>
        <w:rPr/>
      </w:pPr>
      <w:r>
        <w:rPr>
          <w:rFonts w:ascii="Amiri" w:hAnsi="Amiri" w:eastAsia="Amiri" w:cs="Amiri"/>
          <w:color w:val="111111"/>
          <w:sz w:val="28"/>
          <w:sz w:val="28"/>
          <w:szCs w:val="28"/>
          <w:rtl w:val="true"/>
          <w:lang w:bidi="ar-SA"/>
        </w:rPr>
        <w:t>و لن يسودفتى أعطى النساء رسنه</w:t>
      </w:r>
    </w:p>
    <w:p>
      <w:pPr>
        <w:pStyle w:val="BookText"/>
        <w:rPr/>
      </w:pPr>
      <w:r>
        <w:rPr>
          <w:rFonts w:ascii="Amiri" w:hAnsi="Amiri" w:eastAsia="Amiri" w:cs="Amiri"/>
          <w:color w:val="111111"/>
          <w:sz w:val="28"/>
          <w:sz w:val="28"/>
          <w:szCs w:val="28"/>
          <w:rtl w:val="true"/>
          <w:lang w:bidi="ar-SA"/>
        </w:rPr>
        <w:t>تعوّقه عن كمال فى فضائله</w:t>
      </w:r>
    </w:p>
    <w:p>
      <w:pPr>
        <w:pStyle w:val="BookText"/>
        <w:rPr/>
      </w:pPr>
      <w:r>
        <w:rPr>
          <w:rFonts w:ascii="Amiri" w:hAnsi="Amiri" w:eastAsia="Amiri" w:cs="Amiri"/>
          <w:color w:val="111111"/>
          <w:sz w:val="28"/>
          <w:sz w:val="28"/>
          <w:szCs w:val="28"/>
          <w:rtl w:val="true"/>
          <w:lang w:bidi="ar-SA"/>
        </w:rPr>
        <w:t>و لو سعى طالبا للعلم ألف سنة</w:t>
      </w:r>
    </w:p>
    <w:p>
      <w:pPr>
        <w:pStyle w:val="BookText"/>
        <w:rPr/>
      </w:pPr>
      <w:r>
        <w:rPr>
          <w:rFonts w:ascii="Amiri" w:hAnsi="Amiri" w:eastAsia="Amiri" w:cs="Amiri"/>
          <w:color w:val="111111"/>
          <w:sz w:val="28"/>
          <w:sz w:val="28"/>
          <w:szCs w:val="28"/>
          <w:rtl w:val="true"/>
          <w:lang w:bidi="ar-SA"/>
        </w:rPr>
        <w:t>و ممّا ينسب إليه أيضا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 الشّكّ و الخلاف و كلّ</w:t>
      </w:r>
    </w:p>
    <w:p>
      <w:pPr>
        <w:pStyle w:val="BookText"/>
        <w:rPr/>
      </w:pPr>
      <w:r>
        <w:rPr>
          <w:rFonts w:ascii="Amiri" w:hAnsi="Amiri" w:eastAsia="Amiri" w:cs="Amiri"/>
          <w:color w:val="111111"/>
          <w:sz w:val="28"/>
          <w:sz w:val="28"/>
          <w:szCs w:val="28"/>
          <w:rtl w:val="true"/>
          <w:lang w:bidi="ar-SA"/>
        </w:rPr>
        <w:t>يدّعى الفوز بالصراط السّوىّ</w:t>
      </w:r>
    </w:p>
    <w:p>
      <w:pPr>
        <w:pStyle w:val="BookText"/>
        <w:rPr/>
      </w:pPr>
      <w:r>
        <w:rPr>
          <w:rFonts w:ascii="IRNazanin" w:hAnsi="IRNazanin" w:eastAsia="IRNazanin"/>
          <w:color w:val="111111"/>
          <w:sz w:val="28"/>
          <w:sz w:val="28"/>
          <w:szCs w:val="28"/>
          <w:rtl w:val="true"/>
          <w:lang w:bidi="fa-IR"/>
        </w:rPr>
        <w:t>فاعتصامى بلا إله سواه</w:t>
      </w:r>
    </w:p>
    <w:p>
      <w:pPr>
        <w:pStyle w:val="BookText"/>
        <w:rPr/>
      </w:pPr>
      <w:r>
        <w:rPr>
          <w:rFonts w:ascii="Amiri" w:hAnsi="Amiri" w:eastAsia="Amiri" w:cs="Amiri"/>
          <w:color w:val="111111"/>
          <w:sz w:val="28"/>
          <w:sz w:val="28"/>
          <w:szCs w:val="28"/>
          <w:rtl w:val="true"/>
          <w:lang w:bidi="ar-SA"/>
        </w:rPr>
        <w:t>ثم حبّى لأحمد و علىّ</w:t>
      </w:r>
    </w:p>
    <w:p>
      <w:pPr>
        <w:pStyle w:val="BookText"/>
        <w:rPr/>
      </w:pPr>
      <w:r>
        <w:rPr>
          <w:rFonts w:ascii="Amiri" w:hAnsi="Amiri" w:eastAsia="Amiri" w:cs="Amiri"/>
          <w:color w:val="111111"/>
          <w:sz w:val="28"/>
          <w:sz w:val="28"/>
          <w:szCs w:val="28"/>
          <w:rtl w:val="true"/>
          <w:lang w:bidi="ar-SA"/>
        </w:rPr>
        <w:t>فاز كلب بحبّ أصحاب كهف</w:t>
      </w:r>
    </w:p>
    <w:p>
      <w:pPr>
        <w:pStyle w:val="BookText"/>
        <w:rPr/>
      </w:pPr>
      <w:r>
        <w:rPr>
          <w:rFonts w:ascii="Amiri" w:hAnsi="Amiri" w:eastAsia="Amiri" w:cs="Amiri"/>
          <w:color w:val="111111"/>
          <w:sz w:val="28"/>
          <w:sz w:val="28"/>
          <w:szCs w:val="28"/>
          <w:rtl w:val="true"/>
          <w:lang w:bidi="ar-SA"/>
        </w:rPr>
        <w:t>كيف أشقىّ بحب آل نبىّ</w:t>
      </w:r>
    </w:p>
    <w:p>
      <w:pPr>
        <w:pStyle w:val="BookText"/>
        <w:rPr/>
      </w:pPr>
      <w:r>
        <w:rPr>
          <w:rFonts w:ascii="Amiri" w:hAnsi="Amiri" w:eastAsia="Amiri" w:cs="Amiri"/>
          <w:color w:val="111111"/>
          <w:sz w:val="28"/>
          <w:sz w:val="28"/>
          <w:szCs w:val="28"/>
          <w:rtl w:val="true"/>
          <w:lang w:bidi="ar-SA"/>
        </w:rPr>
        <w:t>و فيه أيضا من الدّلالة على تشيّع الرّجل و لو فى آخر عمره ما لا يخفى و من جملة طرف ما ينسب البيت أيضا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تزوّجت لم أعلم و أخطأت لم اصب</w:t>
      </w:r>
    </w:p>
    <w:p>
      <w:pPr>
        <w:pStyle w:val="BookText"/>
        <w:rPr/>
      </w:pPr>
      <w:r>
        <w:rPr>
          <w:rFonts w:ascii="Amiri" w:hAnsi="Amiri" w:eastAsia="Amiri" w:cs="Amiri"/>
          <w:color w:val="111111"/>
          <w:sz w:val="28"/>
          <w:sz w:val="28"/>
          <w:szCs w:val="28"/>
          <w:rtl w:val="true"/>
          <w:lang w:bidi="ar-SA"/>
        </w:rPr>
        <w:t>فياليتنى قد مّت قبل التزوّج</w:t>
      </w:r>
    </w:p>
    <w:p>
      <w:pPr>
        <w:pStyle w:val="BookText"/>
        <w:rPr/>
      </w:pPr>
      <w:r>
        <w:rPr>
          <w:rFonts w:ascii="Amiri" w:hAnsi="Amiri" w:eastAsia="Amiri" w:cs="Amiri"/>
          <w:color w:val="111111"/>
          <w:sz w:val="28"/>
          <w:sz w:val="28"/>
          <w:szCs w:val="28"/>
          <w:rtl w:val="true"/>
          <w:lang w:bidi="ar-SA"/>
        </w:rPr>
        <w:t>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ما أبكى على ساكنى الثّرى</w:t>
      </w:r>
    </w:p>
    <w:p>
      <w:pPr>
        <w:pStyle w:val="BookText"/>
        <w:rPr/>
      </w:pPr>
      <w:r>
        <w:rPr>
          <w:rFonts w:ascii="Amiri" w:hAnsi="Amiri" w:eastAsia="Amiri" w:cs="Amiri"/>
          <w:color w:val="111111"/>
          <w:sz w:val="28"/>
          <w:sz w:val="28"/>
          <w:szCs w:val="28"/>
          <w:rtl w:val="true"/>
          <w:lang w:bidi="ar-SA"/>
        </w:rPr>
        <w:t>و لكنّنى أبكى علي المتزوّج</w:t>
      </w:r>
    </w:p>
    <w:p>
      <w:pPr>
        <w:pStyle w:val="Heading3"/>
        <w:numPr>
          <w:ilvl w:val="2"/>
          <w:numId w:val="1"/>
        </w:numPr>
        <w:rPr/>
      </w:pPr>
      <w:bookmarkStart w:id="139" w:name="__RefHeading___Toc50492_1878427129"/>
      <w:bookmarkStart w:id="140" w:name="_Toc47"/>
      <w:bookmarkEnd w:id="139"/>
      <w:r>
        <w:rPr/>
        <w:t>712</w:t>
      </w:r>
      <w:r>
        <w:rPr>
          <w:rtl w:val="true"/>
        </w:rPr>
        <w:t xml:space="preserve">- </w:t>
      </w:r>
      <w:r>
        <w:rPr>
          <w:rtl w:val="true"/>
        </w:rPr>
        <w:t>محمود بن عبد الرحمان بن احمد الاصبهانى</w:t>
      </w:r>
      <w:bookmarkEnd w:id="140"/>
    </w:p>
    <w:p>
      <w:pPr>
        <w:pStyle w:val="BookText"/>
        <w:rPr/>
      </w:pPr>
      <w:r>
        <w:rPr>
          <w:rFonts w:ascii="Amiri" w:hAnsi="Amiri" w:eastAsia="Amiri" w:cs="Amiri"/>
          <w:color w:val="111111"/>
          <w:sz w:val="28"/>
          <w:sz w:val="28"/>
          <w:szCs w:val="28"/>
          <w:rtl w:val="true"/>
          <w:lang w:bidi="ar-SA"/>
        </w:rPr>
        <w:t>الشيخ المتفنن الكبير شمس الدين ابو الثناء محمود بن ابى القاسم عبد الرحمن بن احمد بن محمد بن ابى بكر بن على الاصبهانى</w:t>
      </w:r>
      <w:r>
        <w:rPr>
          <w:rStyle w:val="FootnoteAnchor"/>
          <w:rtl w:val="true"/>
        </w:rPr>
        <w:footnoteReference w:id="11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البيضاوى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تمهّره فى العربيّة، فقال من بعد التّرجمة له بما ذكرناه من النسب و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فى شعبان سنة أربع و تسعين و ستّماة، و اشتغل ببلاده </w:t>
      </w:r>
    </w:p>
    <w:p>
      <w:pPr>
        <w:pStyle w:val="BookText"/>
        <w:rPr/>
      </w:pPr>
      <w:r>
        <w:rPr>
          <w:rFonts w:ascii="Amiri" w:hAnsi="Amiri" w:eastAsia="Amiri" w:cs="Amiri"/>
          <w:color w:val="111111"/>
          <w:sz w:val="28"/>
          <w:sz w:val="28"/>
          <w:szCs w:val="28"/>
          <w:rtl w:val="true"/>
          <w:lang w:bidi="ar-SA"/>
        </w:rPr>
        <w:t>و مهر و تميّز، و تقدم فى الفنون، و قدم الى دمشق فبهرت فضائله، و سمع كلامه التّقى بن تيمية، فبالغ فى تعظيمه، و لازم الجامع الأموىّ ليلا و نهارا، مكبّا على التّلاوة، و شغل الطلبة و درّس بعد ابن الزّملكانّى بالرّواحيّة، ثمّ قدم القاهرة و بنى له قوصون الخانقاه بالقرافة؛ و رتّبه شيخا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بارعا فى العقليّات، صحيح الإعتقاد محبّا لأهل الصّلاح، طارحا للتكلّف، و كان يمتنع كثيرا من الاكل لئلّا يحتاج إلى الشّرب، فيحتاج إلى دخول الخلاء فيضيع عليه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صنّف تفسيرا كبيرا و شرح كافيه ابن الحاجب و مختصره فى الأصول،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البيضاوى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طوالعه و بدايع ابن السّاعاتى، و رسالة فى العروض و غير ذلك انتهى‌</w:t>
      </w:r>
      <w:r>
        <w:rPr>
          <w:rStyle w:val="FootnoteAnchor"/>
          <w:rtl w:val="true"/>
        </w:rPr>
        <w:footnoteReference w:id="11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مرادهم بالاصفهانىّ المطلق الواقع فى كلمات الحكماء و الأصوليّين من المتأخّرين هو هذا الرّجل، و إن كان قد يطلق على جماعة أخرى تقدّمت الإشارة إلى أسمائهم السّامية مجملة و مفصّلة فى باب ما أوّله الهمزة، و كذا على لقيب هذا الرّجل و سهيمه فى كثير من المراتب، شمس الدّين محمّد بن محمود بن محمّد بن عبد الكافى الاصولى الاصبهانى الشّارح لمحصول فخر الدّين الرّازى، و هو الّذى قال فى ترجمته الذّهبى الشّامىّ فيما نقل عن تاريخه للشّام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باصبهان سنة ستّ عشرة و ستّمأة، و قدم الشّام بعد الخمسين، فناظر الفضلاء و اشتهرت فضائله، و سمع بحلب من طغر بيك المحسنّى و غيره، و انتهت إليه الرّياسة فى معرفة أصول الفقه، و له معرفة جيّدة بالنّحو و الادب و الشّعر، لكنّه قليل البضاعة من الفقه و السنّة و الآثار، صنّف و اقرأ و ولّى قضاء منبج، ثمّ دخل مصر،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تخرّج به خلق كثير و رحل اليه الطّلبة، حدّث عنه البرزالي و غيره،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القواعد فى الأصلين و الخلاف و المنطق </w:t>
      </w:r>
      <w:bookmarkStart w:id="141" w:name="pg14519_135802"/>
    </w:p>
    <w:p>
      <w:pPr>
        <w:pStyle w:val="BookText"/>
        <w:rPr/>
      </w:pPr>
      <w:bookmarkEnd w:id="141"/>
      <w:r>
        <w:rPr>
          <w:rFonts w:ascii="Amiri" w:hAnsi="Amiri" w:eastAsia="Amiri" w:cs="Amiri"/>
          <w:color w:val="111111"/>
          <w:sz w:val="28"/>
          <w:sz w:val="28"/>
          <w:szCs w:val="28"/>
          <w:rtl w:val="true"/>
          <w:lang w:bidi="ar-SA"/>
        </w:rPr>
        <w:t>و غير ذلك، مات بالقاهرة من مصر فى العشرين من رجب سنة ثمان و سبعين و ستّمأة، و قال صاحب القاموس فى باب الياء مع النّون ننا مخفّفة والد أبى بكر محمّد بن محمود الأصبهانىّ الفقيه المحدّث</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50494_1878427129"/>
      <w:bookmarkStart w:id="143" w:name="_Toc48"/>
      <w:bookmarkEnd w:id="142"/>
      <w:r>
        <w:rPr/>
        <w:t>713</w:t>
      </w:r>
      <w:r>
        <w:rPr>
          <w:rtl w:val="true"/>
        </w:rPr>
        <w:t xml:space="preserve">- </w:t>
      </w:r>
      <w:r>
        <w:rPr>
          <w:rtl w:val="true"/>
        </w:rPr>
        <w:t>محمود بن مسعود بن مصلح الفارسى الشيرازى</w:t>
      </w:r>
      <w:bookmarkEnd w:id="143"/>
    </w:p>
    <w:p>
      <w:pPr>
        <w:pStyle w:val="BookText"/>
        <w:rPr/>
      </w:pPr>
      <w:r>
        <w:rPr>
          <w:rFonts w:ascii="Amiri" w:hAnsi="Amiri" w:eastAsia="Amiri" w:cs="Amiri"/>
          <w:color w:val="111111"/>
          <w:sz w:val="28"/>
          <w:sz w:val="28"/>
          <w:szCs w:val="28"/>
          <w:rtl w:val="true"/>
          <w:lang w:bidi="ar-SA"/>
        </w:rPr>
        <w:t>قطب المحققين و سند المدققين محمود بن مسعود بن مصلح الفارسى الشيرازى الشافعى الملقب بالعلامة</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تكرّر ذكره فى كتب المعانى و البيان و اصول الفقه، و كان بارعا فى العلوم محقّقا متكلّما، تقدم ذكره و ذكر سهيمه فى اللّقب و المنصب مولانا قطب الدّين الرّازى على سبيل التّفصيل فى باب ما أوّله القاف، باعتبار اشتهارهما باللّقب، و الإختلاف الواقع فى اسميهما، كما فصلناه لك هناك و نزديك هنا تذكارا ان من جملة ما ينسب إلى قطب الدّين العلّامة من الأشعار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ربّ تخلق ما تخلق</w:t>
      </w:r>
    </w:p>
    <w:p>
      <w:pPr>
        <w:pStyle w:val="BookText"/>
        <w:rPr/>
      </w:pPr>
      <w:r>
        <w:rPr>
          <w:rFonts w:ascii="Amiri" w:hAnsi="Amiri" w:eastAsia="Amiri" w:cs="Amiri"/>
          <w:color w:val="111111"/>
          <w:sz w:val="28"/>
          <w:sz w:val="28"/>
          <w:szCs w:val="28"/>
          <w:rtl w:val="true"/>
          <w:lang w:bidi="ar-SA"/>
        </w:rPr>
        <w:t>و تنهى عبادك أن يعشقوا</w:t>
      </w:r>
    </w:p>
    <w:p>
      <w:pPr>
        <w:pStyle w:val="BookText"/>
        <w:rPr/>
      </w:pPr>
      <w:r>
        <w:rPr>
          <w:rFonts w:ascii="Amiri" w:hAnsi="Amiri" w:eastAsia="Amiri" w:cs="Amiri"/>
          <w:color w:val="111111"/>
          <w:sz w:val="28"/>
          <w:sz w:val="28"/>
          <w:szCs w:val="28"/>
          <w:rtl w:val="true"/>
          <w:lang w:bidi="ar-SA"/>
        </w:rPr>
        <w:t>خلقت الملاح لنا فتنة</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اعبدوا ربّكم و اتّقوا</w:t>
      </w:r>
    </w:p>
    <w:p>
      <w:pPr>
        <w:pStyle w:val="BookText"/>
        <w:rPr/>
      </w:pPr>
      <w:r>
        <w:rPr>
          <w:rFonts w:ascii="Amiri" w:hAnsi="Amiri" w:eastAsia="Amiri" w:cs="Amiri"/>
          <w:color w:val="111111"/>
          <w:sz w:val="28"/>
          <w:sz w:val="28"/>
          <w:szCs w:val="28"/>
          <w:rtl w:val="true"/>
          <w:lang w:bidi="ar-SA"/>
        </w:rPr>
        <w:t>إذا كنت أنت خلقت الملاح</w:t>
      </w:r>
    </w:p>
    <w:p>
      <w:pPr>
        <w:pStyle w:val="BookText"/>
        <w:rPr/>
      </w:pPr>
      <w:r>
        <w:rPr>
          <w:rFonts w:ascii="Amiri" w:hAnsi="Amiri" w:eastAsia="Amiri" w:cs="Amiri"/>
          <w:color w:val="111111"/>
          <w:sz w:val="28"/>
          <w:sz w:val="28"/>
          <w:szCs w:val="28"/>
          <w:rtl w:val="true"/>
          <w:lang w:bidi="ar-SA"/>
        </w:rPr>
        <w:t>فقل للملاح بنا يرفقوا</w:t>
      </w:r>
    </w:p>
    <w:p>
      <w:pPr>
        <w:pStyle w:val="BookText"/>
        <w:rPr/>
      </w:pPr>
      <w:r>
        <w:rPr>
          <w:rFonts w:ascii="Amiri" w:hAnsi="Amiri" w:eastAsia="Amiri" w:cs="Amiri"/>
          <w:color w:val="111111"/>
          <w:sz w:val="28"/>
          <w:sz w:val="28"/>
          <w:szCs w:val="28"/>
          <w:rtl w:val="true"/>
          <w:lang w:bidi="ar-SA"/>
        </w:rPr>
        <w:t>و له أيضا هذه الرّباعيّة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چند بياقوت تر آلوده شديم</w:t>
      </w:r>
    </w:p>
    <w:p>
      <w:pPr>
        <w:pStyle w:val="BookText"/>
        <w:rPr/>
      </w:pPr>
      <w:r>
        <w:rPr>
          <w:rFonts w:ascii="IRNazanin" w:hAnsi="IRNazanin" w:eastAsia="IRNazanin"/>
          <w:color w:val="111111"/>
          <w:sz w:val="28"/>
          <w:sz w:val="28"/>
          <w:szCs w:val="28"/>
          <w:rtl w:val="true"/>
          <w:lang w:bidi="fa-IR"/>
        </w:rPr>
        <w:t>يك چند پى زمرّد سوده شديم</w:t>
      </w:r>
    </w:p>
    <w:p>
      <w:pPr>
        <w:pStyle w:val="BookText"/>
        <w:rPr/>
      </w:pPr>
      <w:r>
        <w:rPr>
          <w:rFonts w:ascii="IRNazanin" w:hAnsi="IRNazanin" w:eastAsia="IRNazanin"/>
          <w:color w:val="111111"/>
          <w:sz w:val="28"/>
          <w:sz w:val="28"/>
          <w:szCs w:val="28"/>
          <w:rtl w:val="true"/>
          <w:lang w:bidi="fa-IR"/>
        </w:rPr>
        <w:t>آلودگيئى بود و ليكن تن را</w:t>
      </w:r>
    </w:p>
    <w:p>
      <w:pPr>
        <w:pStyle w:val="BookText"/>
        <w:rPr/>
      </w:pPr>
      <w:r>
        <w:rPr>
          <w:rFonts w:ascii="Amiri" w:hAnsi="Amiri" w:eastAsia="Amiri" w:cs="Amiri"/>
          <w:color w:val="111111"/>
          <w:sz w:val="28"/>
          <w:sz w:val="28"/>
          <w:szCs w:val="28"/>
          <w:rtl w:val="true"/>
          <w:lang w:bidi="ar-SA"/>
        </w:rPr>
        <w:t>شستيم بآب توبه و آسوده شديم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قطب الدّين المذكور من علماء دولة الأتابك الأعظم سعد بن زنگى </w:t>
      </w:r>
      <w:bookmarkStart w:id="144" w:name="pg14519_135803"/>
    </w:p>
    <w:p>
      <w:pPr>
        <w:pStyle w:val="BookText"/>
        <w:rPr/>
      </w:pPr>
      <w:bookmarkEnd w:id="144"/>
      <w:r>
        <w:rPr>
          <w:rFonts w:ascii="Amiri" w:hAnsi="Amiri" w:eastAsia="Amiri" w:cs="Amiri"/>
          <w:color w:val="111111"/>
          <w:sz w:val="28"/>
          <w:sz w:val="28"/>
          <w:szCs w:val="28"/>
          <w:rtl w:val="true"/>
          <w:lang w:bidi="ar-SA"/>
        </w:rPr>
        <w:t>ابن مودود السلغرىّ، الشّجاع المعروف الّذى نسب إليه الشيخ مصلح الدّين سعدى فى تخلصه، و كان بينه و بين الشّيخ سعدىّ الّذى هو ابن اخته فى النّسب كما تقدّم فى ذيل ما سبق ممازحات و مطايبات، منها إنّ واحدا من الأتابكة بنى مسجدا، و كان هو بنفسه مباشر الأمور العمارة؛ فاتفق أن حضر يوما للتطلّع عليه جماعة من علماء البلد، و فيهم الرّجلان المذكوران، و الاتابك أيضا هناك يتوجّه على الامور، و لم يكن فى وجهه أثر نبات فوثبت عليه واثبة من الطّين، فقال من بديهة خاطره المولي 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ليتنى كنت ترابا، فسمعه الملك و لم يظهر شيئا، ثمّ سأل الشّيخ سعدىّ عما قاله خاله؛ فقال هو أيضا 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الكافر يا ليتنى كنت ترابا هذا و من جملة ما ينسب إليه أيضا من الاشعار الفائقة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كآفات الشّتاء كثيرة</w:t>
      </w:r>
    </w:p>
    <w:p>
      <w:pPr>
        <w:pStyle w:val="BookText"/>
        <w:rPr/>
      </w:pPr>
      <w:r>
        <w:rPr>
          <w:rFonts w:ascii="Amiri" w:hAnsi="Amiri" w:eastAsia="Amiri" w:cs="Amiri"/>
          <w:color w:val="111111"/>
          <w:sz w:val="28"/>
          <w:sz w:val="28"/>
          <w:szCs w:val="28"/>
          <w:rtl w:val="true"/>
          <w:lang w:bidi="ar-SA"/>
        </w:rPr>
        <w:t>و ما هو إلّا واحد غير مفترى</w:t>
      </w:r>
    </w:p>
    <w:p>
      <w:pPr>
        <w:pStyle w:val="BookText"/>
        <w:rPr/>
      </w:pPr>
      <w:r>
        <w:rPr>
          <w:rFonts w:ascii="Amiri" w:hAnsi="Amiri" w:eastAsia="Amiri" w:cs="Amiri"/>
          <w:color w:val="111111"/>
          <w:sz w:val="28"/>
          <w:sz w:val="28"/>
          <w:szCs w:val="28"/>
          <w:rtl w:val="true"/>
          <w:lang w:bidi="ar-SA"/>
        </w:rPr>
        <w:t>إذا صحّ كاف الكيس فالكلّ حاضر</w:t>
      </w:r>
    </w:p>
    <w:p>
      <w:pPr>
        <w:pStyle w:val="BookText"/>
        <w:rPr/>
      </w:pPr>
      <w:r>
        <w:rPr>
          <w:rFonts w:ascii="Amiri" w:hAnsi="Amiri" w:eastAsia="Amiri" w:cs="Amiri"/>
          <w:color w:val="111111"/>
          <w:sz w:val="28"/>
          <w:sz w:val="28"/>
          <w:szCs w:val="28"/>
          <w:rtl w:val="true"/>
          <w:lang w:bidi="ar-SA"/>
        </w:rPr>
        <w:t>لديك و كلّ الصّيد يوجد فى الفرا</w:t>
      </w:r>
    </w:p>
    <w:p>
      <w:pPr>
        <w:pStyle w:val="BookText"/>
        <w:rPr/>
      </w:pPr>
      <w:r>
        <w:rPr>
          <w:rFonts w:ascii="Amiri" w:hAnsi="Amiri" w:eastAsia="Amiri" w:cs="Amiri"/>
          <w:color w:val="111111"/>
          <w:sz w:val="28"/>
          <w:sz w:val="28"/>
          <w:szCs w:val="28"/>
          <w:rtl w:val="true"/>
          <w:lang w:bidi="ar-SA"/>
        </w:rPr>
        <w:t>و لكنّ الحقّ انّ هذه الرّباعيّة لمحمود بن نعمة بن أرسلان الشيرزىّ النّحوى، دون محمود بن مسعود الشّيرازىّ الأصولىّ فليتفطّن و لا يغفل</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50496_1878427129"/>
      <w:bookmarkStart w:id="146" w:name="_Toc49"/>
      <w:bookmarkEnd w:id="145"/>
      <w:r>
        <w:rPr/>
        <w:t>714</w:t>
      </w:r>
      <w:r>
        <w:rPr>
          <w:rtl w:val="true"/>
        </w:rPr>
        <w:t xml:space="preserve">- </w:t>
      </w:r>
      <w:r>
        <w:rPr>
          <w:rtl w:val="true"/>
        </w:rPr>
        <w:t xml:space="preserve">محمود بن احمد بن موسى </w:t>
      </w:r>
      <w:r>
        <w:rPr>
          <w:rtl w:val="true"/>
        </w:rPr>
        <w:t>«</w:t>
      </w:r>
      <w:r>
        <w:rPr>
          <w:rtl w:val="true"/>
        </w:rPr>
        <w:t>العينى</w:t>
      </w:r>
      <w:r>
        <w:rPr>
          <w:rtl w:val="true"/>
        </w:rPr>
        <w:t>»</w:t>
      </w:r>
      <w:bookmarkEnd w:id="146"/>
    </w:p>
    <w:p>
      <w:pPr>
        <w:pStyle w:val="BookText"/>
        <w:rPr/>
      </w:pPr>
      <w:r>
        <w:rPr>
          <w:rFonts w:ascii="Amiri" w:hAnsi="Amiri" w:eastAsia="Amiri" w:cs="Amiri"/>
          <w:color w:val="111111"/>
          <w:sz w:val="28"/>
          <w:sz w:val="28"/>
          <w:szCs w:val="28"/>
          <w:rtl w:val="true"/>
          <w:lang w:bidi="ar-SA"/>
        </w:rPr>
        <w:t>العماد البارع قاضى القضاة بدر الدين محمود بن احمد بن موسى بن احمد بن حسين بن يوسف بن محمود العتابى الحنفى المعروف بالعينى</w:t>
      </w:r>
      <w:r>
        <w:rPr>
          <w:rStyle w:val="FootnoteAnchor"/>
          <w:rtl w:val="true"/>
        </w:rPr>
        <w:footnoteReference w:id="11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فى رمضان سنة اثنين و ستّين و سبعمأة بعين تاب و نشأ بها و تفقّه، و اشتغل بالفنون و برع و مهر، و انتفع فى النّحو و أصول الفقه و المعانّى و غيرها بالعلامة جبرئيل بن صالح البغدادىّ، و أخذ عن الجمّال يوسف الملطى و </w:t>
      </w:r>
    </w:p>
    <w:p>
      <w:pPr>
        <w:pStyle w:val="BookText"/>
        <w:rPr/>
      </w:pPr>
      <w:r>
        <w:rPr>
          <w:rFonts w:ascii="Amiri" w:hAnsi="Amiri" w:eastAsia="Amiri" w:cs="Amiri"/>
          <w:color w:val="111111"/>
          <w:sz w:val="28"/>
          <w:sz w:val="28"/>
          <w:szCs w:val="28"/>
          <w:rtl w:val="true"/>
          <w:lang w:bidi="ar-SA"/>
        </w:rPr>
        <w:t>العلاء السّيرافىّ؛ و دخل معه القاهرة،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نظر الحسبة بالقاهرة مرارا ثمّ نظر الأحباس، ثمّ قضاء الحنفيّة بها، و درّس الحديث بالمؤيّدية، و كان إماما عالما علامة عارفا بالعربيّة و التّصريف و غيرهما، حافظا للّغة، كثير الإستعمال لحوشيّها، سريع الكتابة؛ عمّر مدرسة بقرب الجامع الأزهر، و وقف بها كتبه و أمّا نظمه فمنحط إلى الغاية، و ربّما يأتى به بلا 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مصنّفات كثيرة،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الشواهد الكبير و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معانى 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الكنز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عروض الساري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طبقات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طبقات 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مختصر تاريخ 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الهداية فى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درر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سيرة الملك المؤيّد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و قد جرّد شيخ الإسلام ابن حجر منها الأبّيات الرّكيكة، و الّتى بلا وزن، فبلغت نحو أربعمأة بيت فى كتاب، و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نظم غراب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بينهما منافسة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قول شيخ الإسلام فيه لمّا وقعت منارة المؤيّدية، و كان العينىّ شيخ الحديث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لجامع مولانا المؤيّد رونق</w:t>
      </w:r>
    </w:p>
    <w:p>
      <w:pPr>
        <w:pStyle w:val="BookText"/>
        <w:rPr/>
      </w:pPr>
      <w:r>
        <w:rPr>
          <w:rFonts w:ascii="Amiri" w:hAnsi="Amiri" w:eastAsia="Amiri" w:cs="Amiri"/>
          <w:color w:val="111111"/>
          <w:sz w:val="28"/>
          <w:sz w:val="28"/>
          <w:szCs w:val="28"/>
          <w:rtl w:val="true"/>
          <w:lang w:bidi="ar-SA"/>
        </w:rPr>
        <w:t>منارته بالحسن تزهو و بالزّين</w:t>
      </w:r>
    </w:p>
    <w:p>
      <w:pPr>
        <w:pStyle w:val="BookText"/>
        <w:rPr/>
      </w:pPr>
      <w:r>
        <w:rPr>
          <w:rFonts w:ascii="Amiri" w:hAnsi="Amiri" w:eastAsia="Amiri" w:cs="Amiri"/>
          <w:color w:val="111111"/>
          <w:sz w:val="28"/>
          <w:sz w:val="28"/>
          <w:szCs w:val="28"/>
          <w:rtl w:val="true"/>
          <w:lang w:bidi="ar-SA"/>
        </w:rPr>
        <w:t>تقول و قد مالت عليهم تمهّلوا</w:t>
      </w:r>
    </w:p>
    <w:p>
      <w:pPr>
        <w:pStyle w:val="BookText"/>
        <w:rPr/>
      </w:pPr>
      <w:r>
        <w:rPr>
          <w:rFonts w:ascii="Amiri" w:hAnsi="Amiri" w:eastAsia="Amiri" w:cs="Amiri"/>
          <w:color w:val="111111"/>
          <w:sz w:val="28"/>
          <w:sz w:val="28"/>
          <w:szCs w:val="28"/>
          <w:rtl w:val="true"/>
          <w:lang w:bidi="ar-SA"/>
        </w:rPr>
        <w:t>فليس على هدمى اضرّ من العين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فى ذى الحجّة سنة خمس و خمسين و ثمانمأة انتهي‌</w:t>
      </w:r>
      <w:r>
        <w:rPr>
          <w:rStyle w:val="FootnoteAnchor"/>
          <w:rtl w:val="true"/>
        </w:rPr>
        <w:footnoteReference w:id="114"/>
      </w:r>
      <w:r>
        <w:rPr>
          <w:rFonts w:ascii="Amiri" w:hAnsi="Amiri" w:eastAsia="Amiri" w:cs="Amiri"/>
          <w:color w:val="111111"/>
          <w:sz w:val="28"/>
          <w:sz w:val="28"/>
          <w:szCs w:val="28"/>
          <w:rtl w:val="true"/>
          <w:lang w:bidi="ar-SA"/>
        </w:rPr>
        <w:t xml:space="preserve">و لمّا جرى ذكر اعرابه ألفاظ الرّجل و وحشيّة مستعملانه رأيت من المناسب أن أشير إلى شى‌ء ممّا قد حضرنى الآن من عبارته الغير المأنوسة، و كلماته المظلمة المنحوسة، و هو الواقع فى خطبة شرح شواهده الصّغير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بفرائد القلائد فى مختصر شرح 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ناصعا ضافيا اشرجعا شفلعا و شكرا هاميا ساميا مكيا شندعا لمن اطمى رباع المجيزين رفعة و ترفّعا بكلّ كايع ليس ضعضاعا و لا فعفعا ريهج نديهم لسرّيهم ذى معمع لا و عوعا و لا ضوكعا و صلاة على من على براقا و خافا و اب حائر افنعا </w:t>
      </w:r>
      <w:bookmarkStart w:id="147" w:name="pg14519_135805"/>
    </w:p>
    <w:p>
      <w:pPr>
        <w:pStyle w:val="BookText"/>
        <w:rPr/>
      </w:pPr>
      <w:bookmarkEnd w:id="147"/>
      <w:r>
        <w:rPr>
          <w:rFonts w:ascii="Amiri" w:hAnsi="Amiri" w:eastAsia="Amiri" w:cs="Amiri"/>
          <w:color w:val="111111"/>
          <w:sz w:val="28"/>
          <w:sz w:val="28"/>
          <w:szCs w:val="28"/>
          <w:rtl w:val="true"/>
          <w:lang w:bidi="ar-SA"/>
        </w:rPr>
        <w:t>و على آله و صحبه الّذين تلوه و لا أتلوه فظيعا و لا قذعا و اقتدوا بهداه و هديّه مراغمين اعكنكعا كعنكعا ما قاط سلعا شعشعان المعمعان اشهروا جمعا تمّ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يشبه كلام المجانين و السّفهاء و أرباب الهزل و الهجاء، دون أصحاب المعرفة باللّغا و المعدودين في زمرة البلغآء؛ بخلاف ما نقلناه فى ترجمة صاحب القاموس من الكلام المغترب القائمة فى النّفوس و المضطرب الفاظه فى الرّؤس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المحمودين من القسم الثّانى هو العارف الحكيم الربّانىّ محمود بن أمين الدين الشبسترى التبريزى صاحب گلشن راز، الّذى جميعه فى مراتب الحكمة و الموعظة بنظم مليح، و شرحه جماعة من العرفاء البررة بنشر صحيح، و له أيضا كتاب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بمرآت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بسعادت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جميع ذلك بالفارسيّة فليلاحظ</w:t>
      </w:r>
      <w:r>
        <w:rPr>
          <w:rFonts w:eastAsia="IRNazanin" w:cs="IRNazanin"/>
          <w:color w:val="111111"/>
          <w:sz w:val="28"/>
          <w:szCs w:val="28"/>
          <w:rtl w:val="true"/>
          <w:lang w:bidi="fa-IR"/>
        </w:rPr>
        <w:t>.</w:t>
      </w:r>
    </w:p>
    <w:p>
      <w:pPr>
        <w:pStyle w:val="Heading3"/>
        <w:numPr>
          <w:ilvl w:val="2"/>
          <w:numId w:val="1"/>
        </w:numPr>
        <w:rPr/>
      </w:pPr>
      <w:bookmarkStart w:id="148" w:name="__RefHeading___Toc50498_1878427129"/>
      <w:bookmarkStart w:id="149" w:name="_Toc50"/>
      <w:bookmarkEnd w:id="148"/>
      <w:r>
        <w:rPr/>
        <w:t>715</w:t>
      </w:r>
      <w:r>
        <w:rPr>
          <w:rtl w:val="true"/>
        </w:rPr>
        <w:t xml:space="preserve">- </w:t>
      </w:r>
      <w:r>
        <w:rPr>
          <w:rtl w:val="true"/>
        </w:rPr>
        <w:t xml:space="preserve">مسعود بن على بن احمد </w:t>
      </w:r>
      <w:r>
        <w:rPr>
          <w:rtl w:val="true"/>
        </w:rPr>
        <w:t>«</w:t>
      </w:r>
      <w:r>
        <w:rPr>
          <w:rtl w:val="true"/>
        </w:rPr>
        <w:t>فخر الزمان</w:t>
      </w:r>
      <w:r>
        <w:rPr>
          <w:rtl w:val="true"/>
        </w:rPr>
        <w:t>»</w:t>
      </w:r>
      <w:bookmarkEnd w:id="149"/>
    </w:p>
    <w:p>
      <w:pPr>
        <w:pStyle w:val="BookText"/>
        <w:rPr/>
      </w:pPr>
      <w:r>
        <w:rPr>
          <w:rFonts w:ascii="Amiri" w:hAnsi="Amiri" w:eastAsia="Amiri" w:cs="Amiri"/>
          <w:color w:val="111111"/>
          <w:sz w:val="28"/>
          <w:sz w:val="28"/>
          <w:szCs w:val="28"/>
          <w:rtl w:val="true"/>
          <w:lang w:bidi="ar-SA"/>
        </w:rPr>
        <w:t>الشيخ الفاضل الوازن ابو المحاسن مسعود بن على بن احمد بن العباس الصوانى البيهقى المشتهر بفخر الزمان</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كان كما ذكره ياقوت الحموىّ أوحد الأقران؛ و من لا ينظر الأدب إلّا بعينه، و لا يسمع الشّعر إلّا باذنه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كتاب فى التّفسير كبير،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صيقل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علم الأصول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التّوابع و اللّوامع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اربع مجلّدات،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إعلاق الملوّين و اخلاق الأخوين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مجلّدين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 فى اصول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نفثة المصدور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ديوان أشعاره فى مجلّد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توفّى فى سنة أربع و أربعين و خمسمأة كما فى طبقات النّحاة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لمّا كان قد تقدّمت ترجمة الإمام العلّامة المحقّق مسعود بن عمر بن عبد اللّه الملقّب بسعد الدّين التّفتازانىّ باعتبار إشتهاره باللّقب فى باب السين المهملة، و لم نذكر هناك عبارة صاحب الطبقات فى حقه أردنا أن لا ندعها هيهنا ليكون الطّالب أبصر بحق ذلك الرّجل الهمام و الحبر القمقام،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المترجم المنبّه عليه من بعد التّسمية للشّيخ المعظّم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العلّامة؛ عالم النّحو و التّصريف و المعانى و البيان و الأصلين و المنطق و غيرها، شافعىّ، قال ابن حجر ولد سنة اثنى عشر و سبعمأة و أخذ عن القطب و العضد، و تقدّم فى الفنون، و اشتهر ذكره، و طال صيته؛ و انتفع النّاس بتصانيفه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مطوّل، و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القسم الثالث من المفتاح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التّلويح عن التّنقيح فى اصول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العقائد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المقاصد فى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تصريف الغرّى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حاشية 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تتمّ و غير ذلك، و كان فى لسانه لكنة، و انتهت إليه معزفة العلم بالمشرق، مات بسمرقند سنة إحدى و تسعين و سبعمأة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 فى أهل العربيّة مسعود بن عمر آخر أيضا جدّه محمود آخر هو ابن أنمار الأنطاكى يلقّب شرف الدّين النّحوى نزيل دمشق، نقل فى حقّه انّه تقدّم في العربيّة وفاق فى حسن التّعليم، حتّى كان يشارط عليه إلى أمد معلوم بمبلغ معلوم، و كان يكتب خطّا حسنا، و ينظم جيّدا، مات سنة خمسة عشر و ثمان مأة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150" w:name="pg14519_135807"/>
    </w:p>
    <w:p>
      <w:pPr>
        <w:pStyle w:val="Heading3"/>
        <w:numPr>
          <w:ilvl w:val="2"/>
          <w:numId w:val="1"/>
        </w:numPr>
        <w:rPr/>
      </w:pPr>
      <w:bookmarkStart w:id="151" w:name="__RefHeading___Toc50500_1878427129"/>
      <w:bookmarkStart w:id="152" w:name="_Toc51"/>
      <w:bookmarkEnd w:id="150"/>
      <w:bookmarkEnd w:id="151"/>
      <w:r>
        <w:rPr/>
        <w:t>716</w:t>
      </w:r>
      <w:r>
        <w:rPr>
          <w:rtl w:val="true"/>
        </w:rPr>
        <w:t xml:space="preserve">- </w:t>
      </w:r>
      <w:r>
        <w:rPr>
          <w:rtl w:val="true"/>
        </w:rPr>
        <w:t xml:space="preserve">المعافى بن زكريا بن يحيى النهروانى </w:t>
      </w:r>
      <w:r>
        <w:rPr>
          <w:rtl w:val="true"/>
        </w:rPr>
        <w:t>«</w:t>
      </w:r>
      <w:r>
        <w:rPr>
          <w:rtl w:val="true"/>
        </w:rPr>
        <w:t>اطرارة</w:t>
      </w:r>
      <w:r>
        <w:rPr>
          <w:rtl w:val="true"/>
        </w:rPr>
        <w:t>»</w:t>
      </w:r>
      <w:bookmarkEnd w:id="152"/>
    </w:p>
    <w:p>
      <w:pPr>
        <w:pStyle w:val="BookText"/>
        <w:rPr/>
      </w:pPr>
      <w:r>
        <w:rPr>
          <w:rFonts w:ascii="Amiri" w:hAnsi="Amiri" w:eastAsia="Amiri" w:cs="Amiri"/>
          <w:color w:val="111111"/>
          <w:sz w:val="28"/>
          <w:sz w:val="28"/>
          <w:szCs w:val="28"/>
          <w:rtl w:val="true"/>
          <w:lang w:bidi="ar-SA"/>
        </w:rPr>
        <w:t>الشيخ ابو الفرج المعافى زكريا بن يحيى النهروانى اتجريرى المعروف باطرارة</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بالنّحو و اللّغة و الفقه على مذهب محمّد بن جرير، و الأخبار و الأشعار، ثقة ثبت، ولّى القضاء بباب الطّاق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الجليس و الأنيس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 مذهب ابن جرير و أحياه و نوه به و حامى عليه</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50502_1878427129"/>
      <w:bookmarkStart w:id="154" w:name="_Toc52"/>
      <w:bookmarkEnd w:id="153"/>
      <w:r>
        <w:rPr/>
        <w:t>717</w:t>
      </w:r>
      <w:r>
        <w:rPr>
          <w:rtl w:val="true"/>
        </w:rPr>
        <w:t xml:space="preserve">- </w:t>
      </w:r>
      <w:r>
        <w:rPr>
          <w:rtl w:val="true"/>
        </w:rPr>
        <w:t>معروف بن على الكرخى البغدادى</w:t>
      </w:r>
      <w:bookmarkEnd w:id="154"/>
    </w:p>
    <w:p>
      <w:pPr>
        <w:pStyle w:val="BookText"/>
        <w:rPr/>
      </w:pPr>
      <w:r>
        <w:rPr>
          <w:rFonts w:ascii="Amiri" w:hAnsi="Amiri" w:eastAsia="Amiri" w:cs="Amiri"/>
          <w:color w:val="111111"/>
          <w:sz w:val="28"/>
          <w:sz w:val="28"/>
          <w:szCs w:val="28"/>
          <w:rtl w:val="true"/>
          <w:lang w:bidi="ar-SA"/>
        </w:rPr>
        <w:t>الشيخ العارف المجدوب الملحوظ ابو محفوظ معروف بن على الكرخى البغدادى</w:t>
      </w:r>
      <w:r>
        <w:rPr>
          <w:rStyle w:val="FootnoteAnchor"/>
          <w:rtl w:val="true"/>
        </w:rPr>
        <w:footnoteReference w:id="11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اسم أبيه فى النّصرانيّة فيروز أو فيروزان، نسب إليه بوابيّة مولانا </w:t>
      </w:r>
    </w:p>
    <w:p>
      <w:pPr>
        <w:pStyle w:val="BookText"/>
        <w:rPr/>
      </w:pPr>
      <w:r>
        <w:rPr>
          <w:rFonts w:ascii="Amiri" w:hAnsi="Amiri" w:eastAsia="Amiri" w:cs="Amiri"/>
          <w:color w:val="111111"/>
          <w:sz w:val="28"/>
          <w:sz w:val="28"/>
          <w:szCs w:val="28"/>
          <w:rtl w:val="true"/>
          <w:lang w:bidi="ar-SA"/>
        </w:rPr>
        <w:t>الرّضا عليه السّلام، ذكره القشيرى فى رسالته المعروفة، فقال بعد ترجمته بعنوان ابن فيروز الكرخّى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المشايخ الكبار، مجاب الدّعوة، يستشفى بقبره، يقول البغداديّون قبر معروف ترياق مجرّب، و هو من موالى علىّ بن موسى الرّضا عليه السّلام، مات سنة مأتين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مأتين، و كان أستاد السّرى السّقطى، و قد 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إلي اللّه حاجة فاقسم عليه بى سمعت الأستاد أبا علىّ الدقاق يقول كان معروف أبواه نصرانيّين فسلّموا معروفا إلى مؤدّبهم و هو صبّى، فكان المؤدّب يقول له قل ثالث ثلاثة، فيقول معروف بل هو الواحد، فضربه المعلّم يوما ضربا مبرّحا فهرب معروف فكان أبواه يقولان ليته يرجع إلينا على اىّ دين يشاء فنوافقه عليه، ثمّ إنّه أسلم على يدى علىّ بن موسى الرّضا عليه السّلام؛ و رجع إلى منزله فدقّ الباب، فقيل من بالباب؟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أى دين فقال على الدّين الحنيفىّ، فأسلم ابواه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بعد تذكرة جملة من آثاره و قيل لمعروف فى مرض موته أوص فقال اذا متّ فتصدّقوا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بقميصى فانّى أريد أن اخرج من الدّنيا عريانا كما دخلتها</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 ذكره الشّيخ فريد الدّين العطّار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أنّه أسلم على يد الرّضا عليه السّلام و هو ابن سبع سنين، و قال الشّيخ ابو اسماعيل الأنصارىّ الهروىّ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 السّائرين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الجنيد، عن السرّى، عن معروف، عن جعفر بن محمّد الصادق عليه السّلام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 فى أربعين شيخنا البهائىّ رحمه اللّه أيضا أنّه قال قال معروف الكرخى لجعفر بن محمّد الصّادق عليه السّلام أوصني يابن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قلّل معارفك؛ قال زدنى قال أنكر من عرفت، و رأيت أيضا رواية طويلة متضمنة لاسرار مناسك الحجّ عن معروف الكرخىّ عن الصّادق عليه السّلام، نقلها السيّد الأوّاه السيّد عبد اللّه بن السيّد نور الدّين بن السيّد نعمة اللّه عليهم جميعا رضوان اللّه فى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النّخبة الفقهية الفيضيّة و لكن روايته باسقاط الواسطة عن مولانا الصّادق عليه السّلام تنافى ما ذكره السّهرورزىّ و العطّار، إلّا أن يكون </w:t>
      </w:r>
    </w:p>
    <w:p>
      <w:pPr>
        <w:pStyle w:val="BookText"/>
        <w:rPr/>
      </w:pPr>
      <w:r>
        <w:rPr>
          <w:rFonts w:ascii="Amiri" w:hAnsi="Amiri" w:eastAsia="Amiri" w:cs="Amiri"/>
          <w:color w:val="111111"/>
          <w:sz w:val="28"/>
          <w:sz w:val="28"/>
          <w:szCs w:val="28"/>
          <w:rtl w:val="true"/>
          <w:lang w:bidi="ar-SA"/>
        </w:rPr>
        <w:t>هناك شى‌ء من الخلاف و الإضمار؛ أو فى هذا الإسم و النّسب شى‌ء من التّعدّد و التكرار فاعتبروا يا اولى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من جملة من ذكره من سلسلة علمائنا الأبرار هو السيّد حيدر الاملىّ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قال فى ما نقله عنه بعض عظماء أهل الأخبار من علىّ بن موسي الرّضا عليه السّلام، إلى معروف الكرخىّ، و من المعروف إلى السّرى السّقطى، و من السرىّ الى الجنيد البغدادىّ، و من الجنيد إلى الشّبلى؛ و هكذا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الحبر الكامل محمّد بن أبى جمهور الأحسائىّ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قال فى ترجمة الجنيد انّه ليس الخرقة من يد خاله السرّى، و هو لبسها من معروف الكرخى، و هو من يد إمامنا الحجّة علىّ بن موسى الرّضا المرضىّ، و ذكر أيضا فى موضع آخر انّ معروفا الكرخىّ ليس من داود الطّائى، و أخذ هذه الطّريقة منه، و هو من حبيب الأعجمىّ، و هو من الحسن البصرىّ، و هو عن أمير المؤمنين علىّ عليه سلام اللّه الملك البهىّ، و قال العارف الجامى فيما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 هذا الرّجل داود الطّائى، و مات على باب الرّضا عليه السّلام بازدحام النّاس، و قد وطاؤه بالبوابيّة سنة اثنتين و مأتين و كان من الطّبقة الأولى انتهى‌</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صحّ هذا لما استبعد ملاقاته لمولانا الصّادق فضلا عن مولانا الرّضا عليه السّلام لمّا تحقّق انّ داود المذكور مات فى سنة خمس و ستّين و مأة؛ هذا و قد يقال فى مثل هذا المجال انّ كتب الرّجال طوأ عن ذكره، فى رجال الصادق و من بعده من الأئمة عليهم السلام مدحا و ذمّا ممّا يريب الفطن فى الاختصاص، سيّما خلوّ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ذكره نعم و من المعاصرين من نسبه إلى خدمة جعفر الثّانى المعروف بابن الرّضا ابن علىّ الهادى، و زعم انتسابه إلى الرّضا تصحيف ابن الرّضا؛ و انّ روايته عن جعفر الصّادق اشتباه بجعفر الثّانى، و لا يخلو من بعد، و إن قربه التّاريخ فليتامّل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أنكر مولانا العلّامة المجلسىّ قدّس سرّه كون الرّجل من أصحاب الرضا عليه السّلام أشدّ الإنكار، و ادعى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بعدم كونه بوابا لحضرته المقدّسة، و علّل ذلك بأنّه لو كان كذلك لكان ينقله أصحاب كتب الرّجال من الشّيعة، مع انّهم لم يدعوا رطبا و لا يابسا من اصحاب الأئمّة و خواصّهم و خّدامهم و مواليّهم من الممدوحين و المذمومين او المشهورين و المجهولين إلّا و قد تعرّضوا لذكره و بيانه و لم يهملوا ذكر ما ورد فى شأنه، ثمّ ذكر وجوها ستّة غير ما ذكر يكون كل منها على بطلان هذه الدعوى الفاسدة الواقعة فى خصوص أساطير بعض الملاحدة دليلا عليحدة و عليه فليس بحقّ أن يصفى إلى ما ينسب وروده إلى بعض المواضع المعتبرة أنّ معروفا الكرخى كان يقول اقسموا اللّه برأسى و اطلبوا حوائجكم، فتعجّب النّاس من تزكية نفسه، فقال انّي قلت ذلك لأنّى وضعت رأسى على باب الرّضا عليه السّلام مدّة، و جاء رجل إلى الرّضا عليه السّلام يعلّمه دعاء يسكن البحر به عند الطّوفان، فلم يتمكن من الوصول إليه، فكتب المعروف شيئا و اعطاه، و قال له اذا اضطرب البحر فاقرأ ما فى الكتاب يسكن، فأخذه الرّجل؛ ثمّ سافر فى البحر، فلمّا رأى آثار الطّوفان فتح الكتاب ليقرأ الدّعاء ظنّا ان فيه دعاء قد تعلمه معروف من الرّضا عليه السّلام، فراى فيه مكتوبا ايّها البحر اسكن حق المعروف حاجب الرضا عليه السّلام فتغيّر الرّجل من ذلك و طرحه فى البحر فسكن باذن اللّه، فعرفوا انّه من بركاته و صار ذلك عادة لأهل البحر بعد ذلك هذا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 من جملة حكاياته المعروفة ما نقله عنه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معروف الكرخىّ قدّس سرّه البهىّ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بلغنا انّ ذا النّون المصرىّ خرج ذات يوم يريد غسل ثيابه، فاذا هو بعقرب قد اقبلت إليه كأعظم ما يكون من الأشياء قال ففزع منها فزعا شديدا، و استعاذ باللّه منها، فكفى شرّها فاقبلت حتّى وافت النّيل، فاذا هى بضفدع خرج من الماء، فاحتملها على ظهره و عبّر بها إلى الجانب الآخر فقال </w:t>
      </w:r>
      <w:bookmarkStart w:id="155" w:name="pg14519_135811"/>
    </w:p>
    <w:p>
      <w:pPr>
        <w:pStyle w:val="BookText"/>
        <w:rPr/>
      </w:pPr>
      <w:bookmarkEnd w:id="155"/>
      <w:r>
        <w:rPr>
          <w:rFonts w:ascii="Amiri" w:hAnsi="Amiri" w:eastAsia="Amiri" w:cs="Amiri"/>
          <w:color w:val="111111"/>
          <w:sz w:val="28"/>
          <w:sz w:val="28"/>
          <w:szCs w:val="28"/>
          <w:rtl w:val="true"/>
          <w:lang w:bidi="ar-SA"/>
        </w:rPr>
        <w:t>ذو النّون فاتّزرت بمئزرى و نزلت فى الماء، و لم ازل اراقبها إلى أن أتت الجانب الآخر فصعدت، ثمّ سقيت و أنا اتبعها إلى أن أتت إلى شجرة كثيرة الأغصان كثيرة الظلّ و إذا بغلام امرد نائم تحتها و هو مخمور، فقلت لا قوّة إلّا باللّه أتت العقرب من ذلك الجانب للدغ هذا الفتى، فاذا أنا بتنين قد أقبل يريد قتل الفتى فطفرت العقرب و لزمت دماغه حتّى قتلته و رجعت إلى الماء، و عبرت به على ظهر الضّفدع إلى الجانب الآخر فأنشأ ذو النّون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راقدا و الجليل يحفظه</w:t>
      </w:r>
    </w:p>
    <w:p>
      <w:pPr>
        <w:pStyle w:val="BookText"/>
        <w:rPr/>
      </w:pPr>
      <w:r>
        <w:rPr>
          <w:rFonts w:ascii="Amiri" w:hAnsi="Amiri" w:eastAsia="Amiri" w:cs="Amiri"/>
          <w:color w:val="111111"/>
          <w:sz w:val="28"/>
          <w:sz w:val="28"/>
          <w:szCs w:val="28"/>
          <w:rtl w:val="true"/>
          <w:lang w:bidi="ar-SA"/>
        </w:rPr>
        <w:t>من كلّ سوء يكون فى الظّلم</w:t>
      </w:r>
    </w:p>
    <w:p>
      <w:pPr>
        <w:pStyle w:val="BookText"/>
        <w:rPr/>
      </w:pPr>
      <w:r>
        <w:rPr>
          <w:rFonts w:ascii="Amiri" w:hAnsi="Amiri" w:eastAsia="Amiri" w:cs="Amiri"/>
          <w:color w:val="111111"/>
          <w:sz w:val="28"/>
          <w:sz w:val="28"/>
          <w:szCs w:val="28"/>
          <w:rtl w:val="true"/>
          <w:lang w:bidi="ar-SA"/>
        </w:rPr>
        <w:t>كيف تنام العيون عن ملك</w:t>
      </w:r>
    </w:p>
    <w:p>
      <w:pPr>
        <w:pStyle w:val="BookText"/>
        <w:rPr/>
      </w:pPr>
      <w:r>
        <w:rPr>
          <w:rFonts w:ascii="Amiri" w:hAnsi="Amiri" w:eastAsia="Amiri" w:cs="Amiri"/>
          <w:color w:val="111111"/>
          <w:sz w:val="28"/>
          <w:sz w:val="28"/>
          <w:szCs w:val="28"/>
          <w:rtl w:val="true"/>
          <w:lang w:bidi="ar-SA"/>
        </w:rPr>
        <w:t>يؤتيك من فوائد النّعم</w:t>
      </w:r>
    </w:p>
    <w:p>
      <w:pPr>
        <w:pStyle w:val="BookText"/>
        <w:rPr/>
      </w:pPr>
      <w:r>
        <w:rPr>
          <w:rFonts w:ascii="Amiri" w:hAnsi="Amiri" w:eastAsia="Amiri" w:cs="Amiri"/>
          <w:color w:val="111111"/>
          <w:sz w:val="28"/>
          <w:sz w:val="28"/>
          <w:szCs w:val="28"/>
          <w:rtl w:val="true"/>
          <w:lang w:bidi="ar-SA"/>
        </w:rPr>
        <w:t>هذا و من جملة أشعاره الباهرة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ابكى إلى الغرب إن كانت منازلكم</w:t>
      </w:r>
    </w:p>
    <w:p>
      <w:pPr>
        <w:pStyle w:val="BookText"/>
        <w:rPr/>
      </w:pPr>
      <w:r>
        <w:rPr>
          <w:rFonts w:ascii="Amiri" w:hAnsi="Amiri" w:eastAsia="Amiri" w:cs="Amiri"/>
          <w:color w:val="111111"/>
          <w:sz w:val="28"/>
          <w:sz w:val="28"/>
          <w:szCs w:val="28"/>
          <w:rtl w:val="true"/>
          <w:lang w:bidi="ar-SA"/>
        </w:rPr>
        <w:t>من جانب الشّرق خوف القيل و القال</w:t>
      </w:r>
    </w:p>
    <w:p>
      <w:pPr>
        <w:pStyle w:val="BookText"/>
        <w:rPr/>
      </w:pPr>
      <w:r>
        <w:rPr>
          <w:rFonts w:ascii="Amiri" w:hAnsi="Amiri" w:eastAsia="Amiri" w:cs="Amiri"/>
          <w:color w:val="111111"/>
          <w:sz w:val="28"/>
          <w:sz w:val="28"/>
          <w:szCs w:val="28"/>
          <w:rtl w:val="true"/>
          <w:lang w:bidi="ar-SA"/>
        </w:rPr>
        <w:t>أفول بالخدّخال حين أذكره</w:t>
      </w:r>
    </w:p>
    <w:p>
      <w:pPr>
        <w:pStyle w:val="BookText"/>
        <w:rPr/>
      </w:pPr>
      <w:r>
        <w:rPr>
          <w:rFonts w:ascii="Amiri" w:hAnsi="Amiri" w:eastAsia="Amiri" w:cs="Amiri"/>
          <w:color w:val="111111"/>
          <w:sz w:val="28"/>
          <w:sz w:val="28"/>
          <w:szCs w:val="28"/>
          <w:rtl w:val="true"/>
          <w:lang w:bidi="ar-SA"/>
        </w:rPr>
        <w:t>خوف الرقيب و ما بالخدّ من خال</w:t>
      </w:r>
    </w:p>
    <w:p>
      <w:pPr>
        <w:pStyle w:val="Heading3"/>
        <w:numPr>
          <w:ilvl w:val="2"/>
          <w:numId w:val="1"/>
        </w:numPr>
        <w:rPr/>
      </w:pPr>
      <w:bookmarkStart w:id="156" w:name="__RefHeading___Toc50504_1878427129"/>
      <w:bookmarkStart w:id="157" w:name="_Toc53"/>
      <w:bookmarkEnd w:id="156"/>
      <w:r>
        <w:rPr/>
        <w:t>718</w:t>
      </w:r>
      <w:r>
        <w:rPr>
          <w:rtl w:val="true"/>
        </w:rPr>
        <w:t xml:space="preserve">- </w:t>
      </w:r>
      <w:r>
        <w:rPr>
          <w:rtl w:val="true"/>
        </w:rPr>
        <w:t xml:space="preserve">معمر بن المثنى المصرى القرشى </w:t>
      </w:r>
      <w:r>
        <w:rPr>
          <w:rtl w:val="true"/>
        </w:rPr>
        <w:t>«</w:t>
      </w:r>
      <w:r>
        <w:rPr>
          <w:rtl w:val="true"/>
        </w:rPr>
        <w:t>ابو عبيدة</w:t>
      </w:r>
      <w:r>
        <w:rPr>
          <w:rtl w:val="true"/>
        </w:rPr>
        <w:t>»</w:t>
      </w:r>
      <w:bookmarkEnd w:id="157"/>
    </w:p>
    <w:p>
      <w:pPr>
        <w:pStyle w:val="BookText"/>
        <w:rPr/>
      </w:pPr>
      <w:r>
        <w:rPr>
          <w:rFonts w:ascii="Amiri" w:hAnsi="Amiri" w:eastAsia="Amiri" w:cs="Amiri"/>
          <w:color w:val="111111"/>
          <w:sz w:val="28"/>
          <w:sz w:val="28"/>
          <w:szCs w:val="28"/>
          <w:rtl w:val="true"/>
          <w:lang w:bidi="ar-SA"/>
        </w:rPr>
        <w:t>الشيخ المتقدم فى العلم باللغة على سائر اساتيد الانهاء معمر بن المثنى المصرى القرشى التميمى المكنى بأبى عبيده بالهاء</w:t>
      </w:r>
      <w:r>
        <w:rPr>
          <w:rStyle w:val="FootnoteAnchor"/>
          <w:rtl w:val="true"/>
        </w:rPr>
        <w:footnoteReference w:id="12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المتبحرين الثّقات و المتمهرّين الأثبات مشارا الى أقواله المحكمة فى كثير من المؤلّفات، و قد ذكره الفاضل السّيوطى في كتاب طبقاته الموسومة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عن يونس بن حبيب النّحوى و شيخه أبى عمرو بن العلاء اللّغوى </w:t>
      </w:r>
    </w:p>
    <w:p>
      <w:pPr>
        <w:pStyle w:val="BookText"/>
        <w:rPr/>
      </w:pPr>
      <w:r>
        <w:rPr>
          <w:rFonts w:ascii="Amiri" w:hAnsi="Amiri" w:eastAsia="Amiri" w:cs="Amiri"/>
          <w:color w:val="111111"/>
          <w:sz w:val="28"/>
          <w:sz w:val="28"/>
          <w:szCs w:val="28"/>
          <w:rtl w:val="true"/>
          <w:lang w:bidi="ar-SA"/>
        </w:rPr>
        <w:t>المقرىّ، و هو أوّل من صنّف غريب الحديث، أخذ عنه أبو عبيد المجرّد علمه عن الهاء و المتقدّم ذكره فى باب القاف بلا ازدهاء، و كذا أبو حاتم السّجستانىّ، و ابو بكر المازنّى، و الأثرم؛ و عمر بن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أعلم من الأصمعىّ و أبى زيد الخزرجىّ بالأنساب و الأيّام، و كان أبو نواس الشّاعر يتعلّم منه و يصفه و يذمّ الأصمعى، سئل عن الاصمعى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بلبل فى قفس، و عن أبى عبيدة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أديم طوى على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كان الطّلبة اذا أتوا مجلس الأصمعىّ اشتروا البعر فى سوق الدر و إذا أتوا مجلس أبى عبيده اشتروا الدّر فى سوق البعر، لأنّ الأصمعىّ كان حسن الإنشاد و الزّخرفة قليل الفائدة و أبو عبيدة بضدّ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يزيد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أبو عبيدة يفتّش من علم من العلوم إلّا كان من يفتّشه عنه يظنّ انّه لا يحسن غيره، و لا يقوم بشى‌ء أجود من قيامه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اقدمه الرّشيد من البصرة إلى بغداد و قرأ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شعوبيّا؛ و قيل و كان يرى رأى الخوارج الاباضيّة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 فى حقّه لم يكن فى الأرض خارجىّ و لا جماعىّ اعلم بجميع العلوم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و كان يميل إلى الخوارج لم يكن بالبصرة أحد إلّا و يفته على عرصة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مردود الشّهادة شهد عند عبد اللّه بن الحسن العنبرىّ و معه رجل عدل، فقال عبد اللّه للمدّعى امّا أبو عبيدة فقد عرفتة فزدنى شهودا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قتيبة كان الغريب أغلب عليه، و أيّام العرب و أخبارها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عبيدة، قد ذكرت النّاس و طعنت فى أنسابهم، فباللّه إلا عرّفتني من أبوك، و ما اصله؟ فقال حدثنى أبى أنّ اباه كان يهوديّا بباجروان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ابو حاتم و كان مع علمه إذا قرء البيت لم يقم اعرابه و ينشده مختلف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 فى غريب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الأمثال فى غريب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ايّام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معانى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طبقات الفرسان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نفايص جرير و الفرزدق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و افعل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يلحن فيه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 شعرا ضعيفا و اصلح ما روى له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يكلّمنى و يخلج حاجبيه</w:t>
      </w:r>
    </w:p>
    <w:p>
      <w:pPr>
        <w:pStyle w:val="BookText"/>
        <w:rPr/>
      </w:pPr>
      <w:r>
        <w:rPr>
          <w:rFonts w:ascii="Amiri" w:hAnsi="Amiri" w:eastAsia="Amiri" w:cs="Amiri"/>
          <w:color w:val="111111"/>
          <w:sz w:val="28"/>
          <w:sz w:val="28"/>
          <w:szCs w:val="28"/>
          <w:rtl w:val="true"/>
          <w:lang w:bidi="ar-SA"/>
        </w:rPr>
        <w:t>لا حسب عنده علما دفينا</w:t>
      </w:r>
    </w:p>
    <w:p>
      <w:pPr>
        <w:pStyle w:val="BookText"/>
        <w:rPr/>
      </w:pPr>
      <w:r>
        <w:rPr>
          <w:rFonts w:ascii="Amiri" w:hAnsi="Amiri" w:eastAsia="Amiri" w:cs="Amiri"/>
          <w:color w:val="111111"/>
          <w:sz w:val="28"/>
          <w:sz w:val="28"/>
          <w:szCs w:val="28"/>
          <w:rtl w:val="true"/>
          <w:lang w:bidi="ar-SA"/>
        </w:rPr>
        <w:t>و ما يدرى قبيلا من دبير</w:t>
      </w:r>
    </w:p>
    <w:p>
      <w:pPr>
        <w:pStyle w:val="BookText"/>
        <w:rPr/>
      </w:pPr>
      <w:r>
        <w:rPr>
          <w:rFonts w:ascii="Amiri" w:hAnsi="Amiri" w:eastAsia="Amiri" w:cs="Amiri"/>
          <w:color w:val="111111"/>
          <w:sz w:val="28"/>
          <w:sz w:val="28"/>
          <w:szCs w:val="28"/>
          <w:rtl w:val="true"/>
          <w:lang w:bidi="ar-SA"/>
        </w:rPr>
        <w:t>إذا القسم الّذى يدرى الظّنؤنا</w:t>
      </w:r>
    </w:p>
    <w:p>
      <w:pPr>
        <w:pStyle w:val="BookText"/>
        <w:rPr/>
      </w:pPr>
      <w:r>
        <w:rPr>
          <w:rFonts w:ascii="Amiri" w:hAnsi="Amiri" w:eastAsia="Amiri" w:cs="Amiri"/>
          <w:color w:val="111111"/>
          <w:sz w:val="28"/>
          <w:sz w:val="28"/>
          <w:szCs w:val="28"/>
          <w:rtl w:val="true"/>
          <w:lang w:bidi="ar-SA"/>
        </w:rPr>
        <w:t>ولد سنة اثنى عشر و مأة، و مات سنة تسع و مأتين، ذكر فى جمع الجوامع انتهى‌</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جملة تلامذة أبى عبيدة المذكور فى مراتب اللّغة، هو أبو عمر صالح بن اسحاق البصرىّ ثمّ البغدادىّ الملقب بالجرمى بفتح الجيم و سكون الرّاء أحد تلامذه الأخفش و يونس النّحوى و غيرهما أيضا، و توفّى هذا سنة خمس و عشرين و مأتين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شيخنا الشّهيد الثّانى قدّس سرّه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غريب الحديث و قد صنّف فيه جماعة من العلماء قيل أوّل من صنف فيه النضر بن شميل، و قيل أبو عبيدة معمّر بن المثنّي، و بعدها أبو عبيد القاسم بن سلام بن قتيبة ثمّ الخطابى، فهذه امّهاته ثمّ تبعهم غيرهم بزوائد و فوائد كابن الأثير، فانّه يبلغ بنهاية النّهاية، ثمّ الزمخشرىّ ففاق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غاية، و الهروىّ فزاد فى غريبيه غريب القرآن مع الحديث إنتهى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جملة ما نقل عن ابى عبيدة من غريب اللغة قوله البصم ما بين طرف الخنصر إلى طرف البنصر، و العنب ما بين البنصر و الواسطى، و الرّيث ما بين الواسطى و السيّبابة؛ </w:t>
      </w:r>
      <w:bookmarkStart w:id="158" w:name="pg14519_135814"/>
    </w:p>
    <w:p>
      <w:pPr>
        <w:pStyle w:val="BookText"/>
        <w:rPr/>
      </w:pPr>
      <w:bookmarkEnd w:id="158"/>
      <w:r>
        <w:rPr>
          <w:rFonts w:ascii="Amiri" w:hAnsi="Amiri" w:eastAsia="Amiri" w:cs="Amiri"/>
          <w:color w:val="111111"/>
          <w:sz w:val="28"/>
          <w:sz w:val="28"/>
          <w:szCs w:val="28"/>
          <w:rtl w:val="true"/>
          <w:lang w:bidi="ar-SA"/>
        </w:rPr>
        <w:t>و الفتر ما بين السبّابة و الإبهام، و الشّبر ما بين الابهام و الخنصر و القوت ما بين كلّ اصبعين طولا، فاغتنم ما اهديناه إليك من البديع و الثّمر الجنّى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 حكى قاضى القضاة شمس الدّين بن خلكان عن الأصمعىّ،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يوما أنا و ابو عبيدة المسجد فاذا على الاسطوانة الّتى يجلس عليها أبو عبيدة مكتوب على سبعة أذرع ما 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الأله على لوط و شيعته</w:t>
      </w:r>
    </w:p>
    <w:p>
      <w:pPr>
        <w:pStyle w:val="BookText"/>
        <w:rPr/>
      </w:pPr>
      <w:r>
        <w:rPr>
          <w:rFonts w:ascii="Amiri" w:hAnsi="Amiri" w:eastAsia="Amiri" w:cs="Amiri"/>
          <w:color w:val="111111"/>
          <w:sz w:val="28"/>
          <w:sz w:val="28"/>
          <w:szCs w:val="28"/>
          <w:rtl w:val="true"/>
          <w:lang w:bidi="ar-SA"/>
        </w:rPr>
        <w:t>أبا عبيدة قل باللّه آمينا</w:t>
      </w:r>
    </w:p>
    <w:p>
      <w:pPr>
        <w:pStyle w:val="BookText"/>
        <w:rPr/>
      </w:pPr>
      <w:r>
        <w:rPr>
          <w:rFonts w:ascii="Amiri" w:hAnsi="Amiri" w:eastAsia="Amiri" w:cs="Amiri"/>
          <w:color w:val="111111"/>
          <w:sz w:val="28"/>
          <w:sz w:val="28"/>
          <w:szCs w:val="28"/>
          <w:rtl w:val="true"/>
          <w:lang w:bidi="ar-SA"/>
        </w:rPr>
        <w:t>فأنت عندى بلا شكّ بغيتهم</w:t>
      </w:r>
    </w:p>
    <w:p>
      <w:pPr>
        <w:pStyle w:val="BookText"/>
        <w:rPr/>
      </w:pPr>
      <w:r>
        <w:rPr>
          <w:rFonts w:ascii="Amiri" w:hAnsi="Amiri" w:eastAsia="Amiri" w:cs="Amiri"/>
          <w:color w:val="111111"/>
          <w:sz w:val="28"/>
          <w:sz w:val="28"/>
          <w:szCs w:val="28"/>
          <w:rtl w:val="true"/>
          <w:lang w:bidi="ar-SA"/>
        </w:rPr>
        <w:t>مذ احتملت و قد جاوزت سبعينا</w:t>
      </w:r>
    </w:p>
    <w:p>
      <w:pPr>
        <w:pStyle w:val="BookText"/>
        <w:rPr/>
      </w:pPr>
      <w:r>
        <w:rPr>
          <w:rFonts w:ascii="Amiri" w:hAnsi="Amiri" w:eastAsia="Amiri" w:cs="Amiri"/>
          <w:color w:val="111111"/>
          <w:sz w:val="28"/>
          <w:sz w:val="28"/>
          <w:szCs w:val="28"/>
          <w:rtl w:val="true"/>
          <w:lang w:bidi="ar-SA"/>
        </w:rPr>
        <w:t>فقال يا اصمعى امح هذا، فركبت ظهره و محوته بعد أن اثقلته؛ فقال أثقلتنى و قطعت ظهرى إنزل، فقلت له قد بقيت الطّاء فقال هى اشّر حروف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انّه لمّا ركب ظهره و أثقله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قال بقى لوط فقال من هذا نفر به و كان الّذى كتب ذلك أبو نواس،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فى تفسير قوله تعالى إنّ يأجوج و مأجوج مفسدون فى الأرض انّ افسادهم كان الّلواط</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50506_1878427129"/>
      <w:bookmarkStart w:id="160" w:name="_Toc54"/>
      <w:bookmarkEnd w:id="159"/>
      <w:r>
        <w:rPr/>
        <w:t>719</w:t>
      </w:r>
      <w:r>
        <w:rPr>
          <w:rtl w:val="true"/>
        </w:rPr>
        <w:t xml:space="preserve">- </w:t>
      </w:r>
      <w:r>
        <w:rPr>
          <w:rtl w:val="true"/>
        </w:rPr>
        <w:t>مؤمن بن محمد زمان الحسينى الديلمى التنكابنى</w:t>
      </w:r>
      <w:bookmarkEnd w:id="160"/>
    </w:p>
    <w:p>
      <w:pPr>
        <w:pStyle w:val="BookText"/>
        <w:rPr/>
      </w:pPr>
      <w:r>
        <w:rPr>
          <w:rFonts w:ascii="Amiri" w:hAnsi="Amiri" w:eastAsia="Amiri" w:cs="Amiri"/>
          <w:color w:val="111111"/>
          <w:sz w:val="28"/>
          <w:sz w:val="28"/>
          <w:szCs w:val="28"/>
          <w:rtl w:val="true"/>
          <w:lang w:bidi="ar-SA"/>
        </w:rPr>
        <w:t>السيد الحكيم مؤمن بن الامير محمد زمان الحسينى الديلمى التنكابنى المازندرانى</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المفتتح عنوانه الجليل الجميل باسم السّلطان شاه سليمان الصّفوى الموسوى</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رحمه اللّه من الأطباء الحاذقين، و الالبّاء المحقّقين، وليد بيت المعرفة بعلوم الأبدان، و صاحب البصيرة الكاملة المسلّمة بطبايع الاغذية و الادوية و العقاقير و غير ذلك من الأعيان و الألوان؛ بنى الأمر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جمع خلاصة ما وجده فى أسفاره المتقدّمين من المجرّبات و المستنبطات، و ضبط نقاوة مآثر </w:t>
      </w:r>
    </w:p>
    <w:p>
      <w:pPr>
        <w:pStyle w:val="BookText"/>
        <w:rPr/>
      </w:pPr>
      <w:r>
        <w:rPr>
          <w:rFonts w:ascii="Amiri" w:hAnsi="Amiri" w:eastAsia="Amiri" w:cs="Amiri"/>
          <w:color w:val="111111"/>
          <w:sz w:val="28"/>
          <w:sz w:val="28"/>
          <w:szCs w:val="28"/>
          <w:rtl w:val="true"/>
          <w:lang w:bidi="ar-SA"/>
        </w:rPr>
        <w:t xml:space="preserve">أسلافة المتمهّرون فى أوراق الكتب و المؤلفات، و مع أنّه أخذ النّمط فيه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اختيارات البديعىّ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كتبه أيضا باللّسان الفارسىّ نسبه إلى المساهلة فى تحقيق حال الأدوية و بيان خواصّها، فصرف جهده فى تتبّع سائر كتب الفنّ، و اقتناص الفوائد الكامنة من متونها و بطونها و ظواهرها و نواصّها؛ و جعل معظم نظره فيه الى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يسع الطّبيب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المشتهر بالجامع البغدادىّ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اولى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عند اهل هذه الصّناعة بالجامع الانطاكى ثمّ إلى مصنّفات ابن تلميذه الطّبيب المتقدم ذكره فى باب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إلى كتب محمّد بن زكريّا الرّازى، و مؤلّفات أبى علىّ بن سينا، و منقولات حنين و غير حنين، إلى أن جاء الكتاب فائقا على كل ما كتب فى هذا الشّأن، و صار موئلا لجميع أطبّاء العالم، و مرجعا لجميع نبلاء القرون و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رتّب كتابه المذكور على خمسة تشخيصات و ثلاثة دستورات، الاوّل فى بيان سبب إختلاف الأطبّاء في مهيّات الأدوية، و قوّتها و مقدار شربتها و شرائط اعمالها، و الثّانى فى ذكر صفات أفعال الأدوية و بيان أفعالها الكليّة و ترجمة أسمائها و معانى لغاتها، و الثّالث فى ذكر المهّية، و الخاصيّة، و بيان الكيفيّة من الأدوية المفردة و الأغذية المفردة و المركّبة، و ذكر مصلح كلّ و بدله، و مقدار شربته، و الرّابع فى بيان معالجات السّموم الحيوانيّة و غيرها، و الخامس فى بيان الأوزان و متعلّقاتها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دستوراته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فاوّلها فى بيان الأعمال المتعلّقة بالأدوية المفردة من الغسل و الإحراق و التّخميص و التشوية و كيفيّة الإستعمال و أمثال ذلك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الثّانى فى بيان الأعمال المتعلّقة بالأدوية المركبة من المعاجين و الحبوب و غيرهما</w:t>
      </w:r>
      <w:r>
        <w:rPr>
          <w:rFonts w:eastAsia="Amiri" w:cs="Amiri" w:ascii="Amiri" w:hAnsi="Amiri"/>
          <w:color w:val="111111"/>
          <w:sz w:val="28"/>
          <w:szCs w:val="28"/>
          <w:rtl w:val="true"/>
          <w:lang w:bidi="ar-SA"/>
        </w:rPr>
        <w:t xml:space="preserve">. </w:t>
      </w:r>
      <w:bookmarkStart w:id="161" w:name="pg14519_135816"/>
    </w:p>
    <w:p>
      <w:pPr>
        <w:pStyle w:val="BookText"/>
        <w:rPr/>
      </w:pPr>
      <w:bookmarkEnd w:id="161"/>
      <w:r>
        <w:rPr>
          <w:rFonts w:ascii="Amiri" w:hAnsi="Amiri" w:eastAsia="Amiri" w:cs="Amiri"/>
          <w:color w:val="111111"/>
          <w:sz w:val="28"/>
          <w:sz w:val="28"/>
          <w:szCs w:val="28"/>
          <w:rtl w:val="true"/>
          <w:lang w:bidi="ar-SA"/>
        </w:rPr>
        <w:t>و الثّالث فى بيان معالجات الأمراض مع رعاية الإحتصار، و يدخل جميعه فى ثخن ثلاثين ألف بيت تخمينا، و كان ابوه أيضا من الأطبّاء الكبار و المسلّمين فى هذه الصناعة لدى الأجلّاء الأحبار، و كذا جدّه الأدنى و الاعلى و كثير من عشيرته و قبيلته و سلسلة العلية العالية فليلاحظ</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50508_1878427129"/>
      <w:bookmarkStart w:id="163" w:name="_Toc55"/>
      <w:bookmarkEnd w:id="162"/>
      <w:r>
        <w:rPr/>
        <w:t>720</w:t>
      </w:r>
      <w:r>
        <w:rPr>
          <w:rtl w:val="true"/>
        </w:rPr>
        <w:t xml:space="preserve">- </w:t>
      </w:r>
      <w:r>
        <w:rPr>
          <w:rtl w:val="true"/>
        </w:rPr>
        <w:t>ميمون بن البخت الواسطى</w:t>
      </w:r>
      <w:bookmarkEnd w:id="16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الحكيم الماهر ميمون بن البخت الواسطى المعاصر لابى علىّ بن سيناء على حسب الظّاهر ذكره الشّهرزورىّ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كان طبيبا فاضلا حكيما و سمعت انّه كان يحفظ المنطق و الطّبيعيّات و الألهيات من الشّفاء، و قلّما يخالط أرباب الجاه و المال، و كان عامل هراة ظهير الملك البيهقى يشتاق إليه و كان يتعزّز عليه، فاذا مرض للظّهير أحد أولاده أنزل الأتراك فى داره حتّى ازعجوه و صيرّوه مضطرّا إلى رفع الحال إلى المعاقل، فعند ذلك يرتبط ظهير الملك حتّى يعالج مريضه و يجالسه مدّة،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واسطى الأصل خوزىّ المولد، مقيما بهراة إلى يوم الوفاة</w:t>
      </w:r>
      <w:r>
        <w:rPr>
          <w:rFonts w:eastAsia="Amiri" w:cs="Amiri" w:ascii="Amiri" w:hAnsi="Amiri"/>
          <w:color w:val="111111"/>
          <w:sz w:val="28"/>
          <w:szCs w:val="28"/>
          <w:rtl w:val="true"/>
          <w:lang w:bidi="ar-SA"/>
        </w:rPr>
        <w:t xml:space="preserve">. </w:t>
      </w:r>
      <w:bookmarkStart w:id="164" w:name="pg14519_135817"/>
    </w:p>
    <w:p>
      <w:pPr>
        <w:pStyle w:val="Heading2"/>
        <w:numPr>
          <w:ilvl w:val="1"/>
          <w:numId w:val="1"/>
        </w:numPr>
        <w:rPr/>
      </w:pPr>
      <w:bookmarkStart w:id="165" w:name="__RefHeading___Toc50510_1878427129"/>
      <w:bookmarkStart w:id="166" w:name="_Toc56"/>
      <w:bookmarkEnd w:id="164"/>
      <w:bookmarkEnd w:id="165"/>
      <w:r>
        <w:rPr>
          <w:rtl w:val="true"/>
        </w:rPr>
        <w:t>باب ما اوله النون من اسماء فقهاء القرون الذين هم الشيعة المؤمنون</w:t>
      </w:r>
      <w:bookmarkEnd w:id="166"/>
    </w:p>
    <w:p>
      <w:pPr>
        <w:pStyle w:val="Heading3"/>
        <w:numPr>
          <w:ilvl w:val="2"/>
          <w:numId w:val="1"/>
        </w:numPr>
        <w:rPr/>
      </w:pPr>
      <w:bookmarkStart w:id="167" w:name="__RefHeading___Toc50512_1878427129"/>
      <w:bookmarkStart w:id="168" w:name="_Toc57"/>
      <w:bookmarkEnd w:id="167"/>
      <w:r>
        <w:rPr/>
        <w:t>721</w:t>
      </w:r>
      <w:r>
        <w:rPr>
          <w:rtl w:val="true"/>
        </w:rPr>
        <w:t xml:space="preserve">- </w:t>
      </w:r>
      <w:r>
        <w:rPr>
          <w:rtl w:val="true"/>
        </w:rPr>
        <w:t>ناصر بن الرضا بن محمد بن عبد اللّه العلوى الحسينى</w:t>
      </w:r>
      <w:bookmarkEnd w:id="168"/>
    </w:p>
    <w:p>
      <w:pPr>
        <w:pStyle w:val="BookText"/>
        <w:rPr/>
      </w:pPr>
      <w:r>
        <w:rPr>
          <w:rFonts w:ascii="Amiri" w:hAnsi="Amiri" w:eastAsia="Amiri" w:cs="Amiri"/>
          <w:color w:val="111111"/>
          <w:sz w:val="28"/>
          <w:sz w:val="28"/>
          <w:szCs w:val="28"/>
          <w:rtl w:val="true"/>
          <w:lang w:bidi="ar-SA"/>
        </w:rPr>
        <w:t>السيد ابو ابراهيم ناصر بن الرضا بن محمد بن عبد اللّه العلوى الحسينى</w:t>
      </w:r>
      <w:r>
        <w:rPr>
          <w:rStyle w:val="FootnoteAnchor"/>
          <w:rtl w:val="true"/>
        </w:rPr>
        <w:footnoteReference w:id="12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فقيه ثقة صالح محدّث؛ قرأ على الشّيخ الموّفق أبى جعفر الطّوسىّ، و له كتاب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ادعية زين العابدين على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جرى بينه و بين أحد الفضلاء من المكاتبات و المطايبات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به الأديب الصّالح أبو الحسن بن سعدويه القمىّ عنه، قاله منتجب الدّين كذا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كتابه فى أدعية جناب السجّاد عليه السّلام هو ما وضعه لجميع ما وجده من ادعية الصحيفة الكاملة قبل ان تدون بهذه الصّورة المنيفة الشّاملة أو لذلك الجمع التمام مع سائر ما عثر به من الأدعية المنسوبة إلى هذا الإمام عليه السلام، او لخصوص توفية ما جعل من هذا القسم الأخير نظير الصّحيفة الثّانية الّتى عملها شيخنا الحرّ العاملىّ على أتمّ التحبير و لا ينبئك مثل خبير</w:t>
      </w:r>
      <w:r>
        <w:rPr>
          <w:rFonts w:eastAsia="Amiri" w:cs="Amiri" w:ascii="Amiri" w:hAnsi="Amiri"/>
          <w:color w:val="111111"/>
          <w:sz w:val="28"/>
          <w:szCs w:val="28"/>
          <w:rtl w:val="true"/>
          <w:lang w:bidi="ar-SA"/>
        </w:rPr>
        <w:t xml:space="preserve">. </w:t>
      </w:r>
      <w:bookmarkStart w:id="169" w:name="pg14519_135818"/>
    </w:p>
    <w:p>
      <w:pPr>
        <w:pStyle w:val="Heading3"/>
        <w:numPr>
          <w:ilvl w:val="2"/>
          <w:numId w:val="1"/>
        </w:numPr>
        <w:rPr/>
      </w:pPr>
      <w:bookmarkStart w:id="170" w:name="__RefHeading___Toc50514_1878427129"/>
      <w:bookmarkStart w:id="171" w:name="_Toc58"/>
      <w:bookmarkEnd w:id="169"/>
      <w:bookmarkEnd w:id="170"/>
      <w:r>
        <w:rPr/>
        <w:t>722</w:t>
      </w:r>
      <w:r>
        <w:rPr>
          <w:rtl w:val="true"/>
        </w:rPr>
        <w:t xml:space="preserve">- </w:t>
      </w:r>
      <w:r>
        <w:rPr>
          <w:rtl w:val="true"/>
        </w:rPr>
        <w:t>ناصر بن ابراهيم البويهى العاملى العينائى</w:t>
      </w:r>
      <w:bookmarkEnd w:id="171"/>
    </w:p>
    <w:p>
      <w:pPr>
        <w:pStyle w:val="BookText"/>
        <w:rPr/>
      </w:pPr>
      <w:r>
        <w:rPr>
          <w:rFonts w:ascii="Amiri" w:hAnsi="Amiri" w:eastAsia="Amiri" w:cs="Amiri"/>
          <w:color w:val="111111"/>
          <w:sz w:val="28"/>
          <w:sz w:val="28"/>
          <w:szCs w:val="28"/>
          <w:rtl w:val="true"/>
          <w:lang w:bidi="ar-SA"/>
        </w:rPr>
        <w:t>الشيخ ناصر بن ابراهيم البويهى العاملى العيناثى</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الأوّل الّذى هو فى خصوص علماء الجبل،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محقّقا أديبا شاعرا فقيها، له رسالة جيّدة فى الحساب، رأيتها بخطّه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رأيتها بخطّه، و له حواش كثيرة على كتب الفقه و الأصول و غيرها، و من شعره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رمقت عيناك ما قد كتبته</w:t>
      </w:r>
    </w:p>
    <w:p>
      <w:pPr>
        <w:pStyle w:val="BookText"/>
        <w:rPr/>
      </w:pPr>
      <w:r>
        <w:rPr>
          <w:rFonts w:ascii="Amiri" w:hAnsi="Amiri" w:eastAsia="Amiri" w:cs="Amiri"/>
          <w:color w:val="111111"/>
          <w:sz w:val="28"/>
          <w:sz w:val="28"/>
          <w:szCs w:val="28"/>
          <w:rtl w:val="true"/>
          <w:lang w:bidi="ar-SA"/>
        </w:rPr>
        <w:t>و قد غيّبتنى عند ذاك المقابر</w:t>
      </w:r>
    </w:p>
    <w:p>
      <w:pPr>
        <w:pStyle w:val="BookText"/>
        <w:rPr/>
      </w:pPr>
      <w:r>
        <w:rPr>
          <w:rFonts w:ascii="Amiri" w:hAnsi="Amiri" w:eastAsia="Amiri" w:cs="Amiri"/>
          <w:color w:val="111111"/>
          <w:sz w:val="28"/>
          <w:sz w:val="28"/>
          <w:szCs w:val="28"/>
          <w:rtl w:val="true"/>
          <w:lang w:bidi="ar-SA"/>
        </w:rPr>
        <w:t>فخذ عظة ممّا رأيت فإنّه</w:t>
      </w:r>
    </w:p>
    <w:p>
      <w:pPr>
        <w:pStyle w:val="BookText"/>
        <w:rPr/>
      </w:pPr>
      <w:r>
        <w:rPr>
          <w:rFonts w:ascii="IRNazanin" w:hAnsi="IRNazanin" w:eastAsia="IRNazanin"/>
          <w:color w:val="111111"/>
          <w:sz w:val="28"/>
          <w:sz w:val="28"/>
          <w:szCs w:val="28"/>
          <w:rtl w:val="true"/>
          <w:lang w:bidi="fa-IR"/>
        </w:rPr>
        <w:t>إلى منزل صرنابه أنت صائر</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وجدت بخطّ بعض علمائنا نقلا من خطّ الشّهيد الثّانى إن ناصر البويهىّ هو الشّيخ الإمام المحقّق ناصر بن ابراهيم البويهىّ الأصل الاحساوّى المنشأ، العاملّى الخاتمة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أجلّاء العلماء و المحقّقين الفضلاء، خرج من بلاده إلى بلاد الشّام المذكورة، فطلب بها العلوم، ثمّ أدركه الأجل المحتوم، فى سنة الطّاعون سنة ثلاث و خمسين و ثمانمأة، و هو من أعقاب ملوك بنى بويه ملوك العراقين و العجم، و هم مشهورون، و كان الصّاحب بن عبّاد من وزرائهم، و هم الذّين بنوا الحضرة الشريفة الغرويّة على مشرّفها السّلام‌</w:t>
      </w:r>
      <w:r>
        <w:rPr>
          <w:rStyle w:val="FootnoteAnchor"/>
          <w:rtl w:val="true"/>
        </w:rPr>
        <w:footnoteReference w:id="126"/>
      </w:r>
      <w:bookmarkStart w:id="172" w:name="pg14519_135819"/>
    </w:p>
    <w:p>
      <w:pPr>
        <w:pStyle w:val="Heading3"/>
        <w:numPr>
          <w:ilvl w:val="2"/>
          <w:numId w:val="1"/>
        </w:numPr>
        <w:rPr/>
      </w:pPr>
      <w:bookmarkStart w:id="173" w:name="__RefHeading___Toc50516_1878427129"/>
      <w:bookmarkStart w:id="174" w:name="_Toc59"/>
      <w:bookmarkEnd w:id="172"/>
      <w:bookmarkEnd w:id="173"/>
      <w:r>
        <w:rPr/>
        <w:t>723</w:t>
      </w:r>
      <w:r>
        <w:rPr>
          <w:rtl w:val="true"/>
        </w:rPr>
        <w:t xml:space="preserve">- </w:t>
      </w:r>
      <w:r>
        <w:rPr>
          <w:rtl w:val="true"/>
        </w:rPr>
        <w:t>نصر اللّه بن هبة بن نصر الزنجاني</w:t>
      </w:r>
      <w:bookmarkEnd w:id="174"/>
    </w:p>
    <w:p>
      <w:pPr>
        <w:pStyle w:val="BookText"/>
        <w:rPr/>
      </w:pPr>
      <w:r>
        <w:rPr>
          <w:rFonts w:ascii="Amiri" w:hAnsi="Amiri" w:eastAsia="Amiri" w:cs="Amiri"/>
          <w:color w:val="111111"/>
          <w:sz w:val="28"/>
          <w:sz w:val="28"/>
          <w:szCs w:val="28"/>
          <w:rtl w:val="true"/>
          <w:lang w:bidi="ar-SA"/>
        </w:rPr>
        <w:t>الشيخ الاديب نصر اللّه بن هبة اللّه بن نصر الزنجانى</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فاضل متجرّ من تصانيفه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المقامات العلميّة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الرّسالة السّعدية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فى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ايضا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فهرست الشيخ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دخل لهذا الزّنجانى الأديب النّحوى الإمامى، بعزّ الدّين الزنجانى الصّرفى، فانّ اسمه عبد الوهّاب بن ابراهيم، كما تقدّم ذكره فى باب العبادلة من هذا الّرقيم، مع ترجمة بلدة زنجان بمناسبة نسبة صاحب العنوان</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50518_1878427129"/>
      <w:bookmarkStart w:id="176" w:name="_Toc60"/>
      <w:bookmarkEnd w:id="175"/>
      <w:r>
        <w:rPr/>
        <w:t>724</w:t>
      </w:r>
      <w:r>
        <w:rPr>
          <w:rtl w:val="true"/>
        </w:rPr>
        <w:t xml:space="preserve">- </w:t>
      </w:r>
      <w:r>
        <w:rPr>
          <w:rtl w:val="true"/>
        </w:rPr>
        <w:t>نصر اللّه بن الحسين الحسينى الموسوى الحائرى</w:t>
      </w:r>
      <w:bookmarkEnd w:id="176"/>
    </w:p>
    <w:p>
      <w:pPr>
        <w:pStyle w:val="BookText"/>
        <w:rPr/>
      </w:pPr>
      <w:r>
        <w:rPr>
          <w:rFonts w:ascii="Amiri" w:hAnsi="Amiri" w:eastAsia="Amiri" w:cs="Amiri"/>
          <w:color w:val="111111"/>
          <w:sz w:val="28"/>
          <w:sz w:val="28"/>
          <w:szCs w:val="28"/>
          <w:rtl w:val="true"/>
          <w:lang w:bidi="ar-SA"/>
        </w:rPr>
        <w:t>سيد الامامية و سد سبل سراوة السنة و الجماعة العامية السيد نصر اللّه بن السيد حسين الحسينى الموسوى الحائرى</w:t>
      </w:r>
      <w:r>
        <w:rPr>
          <w:rStyle w:val="FootnoteAnchor"/>
          <w:rtl w:val="true"/>
        </w:rPr>
        <w:footnoteReference w:id="12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المدرّس فى الرّوضة المباركة الحسينيّة كان كما ذكره بعض الأركان آية فى الفهم و الذّكاء و حسن التّقرير و فصاحة التعبير، شاعرا أديبا له ديوان شعر حسن، و له اليد الطّولى فى التّاريخ و المقطعّات؛ و كان مرضيا عند المخالف و المؤالف، و مبجلّلا عند الأكابر و الأصاغر، سافر إلى العجم مرارا و رزق منها الحظّ العظيم؛ و كان حريصا على جمع الكتب، موفّقا فى تحصيلها؛ و حدّث المرحوم السيّد عبد اللّه التسترىّ انه </w:t>
      </w:r>
      <w:bookmarkStart w:id="177" w:name="pg14519_135820"/>
    </w:p>
    <w:p>
      <w:pPr>
        <w:pStyle w:val="BookText"/>
        <w:rPr/>
      </w:pPr>
      <w:bookmarkEnd w:id="177"/>
      <w:r>
        <w:rPr>
          <w:rFonts w:ascii="Amiri" w:hAnsi="Amiri" w:eastAsia="Amiri" w:cs="Amiri"/>
          <w:color w:val="111111"/>
          <w:sz w:val="28"/>
          <w:sz w:val="28"/>
          <w:szCs w:val="28"/>
          <w:rtl w:val="true"/>
          <w:lang w:bidi="ar-SA"/>
        </w:rPr>
        <w:t>اشترى فى اصفهان زمن مروره عليها فى أيّام سلطنة نادر شاه زيادة على الف كتاب صفقة واحدة بثمن قليل، قال و رأيت عنده من الكتب الغريبة ما لم أره عند غيره؛ و لمّا دخل النّادر المشاهد المشرّفة فى النّوبة الثّانية، و تقرّب اليه السيّد أرسله بهدايا و تحف جليلة إلى الكعبة المعظّمة، فأتى البصرة و مشى إليها من طريق نجدا و اوصل الهدايا؛ فاتى عليه الأمر بالشّخوص سفيرا إلي سلطان الرّوم‌</w:t>
      </w:r>
      <w:r>
        <w:rPr>
          <w:rStyle w:val="FootnoteAnchor"/>
          <w:rtl w:val="true"/>
        </w:rPr>
        <w:footnoteReference w:id="129"/>
      </w:r>
      <w:r>
        <w:rPr>
          <w:rFonts w:ascii="Amiri" w:hAnsi="Amiri" w:eastAsia="Amiri" w:cs="Amiri"/>
          <w:color w:val="111111"/>
          <w:sz w:val="28"/>
          <w:sz w:val="28"/>
          <w:szCs w:val="28"/>
          <w:rtl w:val="true"/>
          <w:lang w:bidi="ar-SA"/>
        </w:rPr>
        <w:t xml:space="preserve">لمصالح تتعلّق بامور الملك و الملّة، فلمّا وصل إلى قسطنطنيّة و شي به إلى السّلطان بفساد المذهب و امور أخر، فاحضرو استشهد فيما بين الخمسين و الستّين يعنى بعد الالف و المأة من هجرة سيّد النبييّن و قد تجاوز عمره الخمسين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الرّوضات الزّاهرات فى المعجزات بعد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سلاسل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تحريم التّتن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و كان كثير التّعويل على المنامات يطلب لها وجوه التّرجيح و التّأييد، يروى عن الشّيخ محمّد باقر المكىّ عن السيّد عليخان‌</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50520_1878427129"/>
      <w:bookmarkStart w:id="179" w:name="_Toc61"/>
      <w:bookmarkEnd w:id="178"/>
      <w:r>
        <w:rPr/>
        <w:t>725</w:t>
      </w:r>
      <w:r>
        <w:rPr>
          <w:rtl w:val="true"/>
        </w:rPr>
        <w:t xml:space="preserve">- </w:t>
      </w:r>
      <w:r>
        <w:rPr>
          <w:rtl w:val="true"/>
        </w:rPr>
        <w:t>نعمان بن محمد بن منصور بن احمد بن حيون</w:t>
      </w:r>
      <w:bookmarkEnd w:id="179"/>
    </w:p>
    <w:p>
      <w:pPr>
        <w:pStyle w:val="BookText"/>
        <w:rPr/>
      </w:pPr>
      <w:r>
        <w:rPr>
          <w:rFonts w:ascii="Amiri" w:hAnsi="Amiri" w:eastAsia="Amiri" w:cs="Amiri"/>
          <w:color w:val="111111"/>
          <w:sz w:val="28"/>
          <w:sz w:val="28"/>
          <w:szCs w:val="28"/>
          <w:rtl w:val="true"/>
          <w:lang w:bidi="ar-SA"/>
        </w:rPr>
        <w:t>سمة الشريعة و ابو حنيفة الشيعة نعمان بن ابى عبد اللّه محمد بن منصور بن احمد بن حيون</w:t>
      </w:r>
      <w:r>
        <w:rPr>
          <w:rStyle w:val="FootnoteAnchor"/>
          <w:rtl w:val="true"/>
        </w:rPr>
        <w:footnoteReference w:id="13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و قال فى تقدمة الثّناء عليه أحد الأئمّة </w:t>
      </w:r>
    </w:p>
    <w:p>
      <w:pPr>
        <w:pStyle w:val="BookText"/>
        <w:rPr/>
      </w:pPr>
      <w:r>
        <w:rPr>
          <w:rFonts w:ascii="Amiri" w:hAnsi="Amiri" w:eastAsia="Amiri" w:cs="Amiri"/>
          <w:color w:val="111111"/>
          <w:sz w:val="28"/>
          <w:sz w:val="28"/>
          <w:szCs w:val="28"/>
          <w:rtl w:val="true"/>
          <w:lang w:bidi="ar-SA"/>
        </w:rPr>
        <w:t>الفضلاء المشار إليهم ذكر الأمير المختار المسبحىّ فى تاريخه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الققه و الدّين و النبل علي ما لا يزيد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عدّة تصانيف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أصول المذاهب و غيره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مالكىّ المذهب، ثمّ انتقل إلى مذهب الإماميّة، و صنّف كتبا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 الدّعوة للعبيديين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فى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الاقتصار فى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قال ابن زولاق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قضاة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ترجمة أبى الحسن علىّ بن النّعمان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أبوه النّعمان بن محمّد القاضى فى غاية الفضل من أهل القرآن و العلم بمعانيه، و عالما بوجوه الفقه و علم اختلاف الفقهاء و اللّغة و الشّعر الفحل و المعرفة بأحوال النّاس مع عقل و انصاف و الّف لأهل البيت عليهم السّلام من الكتب آلاف اوراق بأحسن تأليف و أملح سجع و عمل فى المناقب و المثالب كتابا حسنا و له ردود على المخالفين، له ردّ على أبى حنيفة، و مالك و على الشّافعىّ،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ينتصر فيه لأهل البيت عليهم السّلام، و له القصيدة لقبّها بالمنتخبة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حنيفة المذكور ملازما صحبة المعزّ بن تميم بن المنصور لمّا وصل من افريقيّة إلى الدّيار المصريّة كان معه و مات سنة ثلاث و ثلاثمأة بمصر ذكر ذلك كله ابن خلكان انتهي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سمّينا العلّامة المجلسىّ قدّس سرّه فيما نقل عن مقدّمات بحاره عند بلوغ كلامه إلى ذكر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أكثر أهل عصرنا يتوهّمون انّه تأليف الصّدوق، و قد ظهر لنا أنّه تأليف أبى حنيفة النّعمان بن محمّد بن منصور قاضى مصر فى ايّام الدّولة الإسماعيليّة، و كان مالكيّا اولا، ثمّ اهندى و صار إماميا، و اخبار هذا الكتاب اكثرها موافقة لما فى كتبتا المشهورة، لكن لم يرو فيه من الأئمّة بعد الصادق عليه السّلام خوفا من الخلفاء الإسماعيلية، و تحت ستر التقيّة أظهر الحقّ كما </w:t>
      </w:r>
    </w:p>
    <w:p>
      <w:pPr>
        <w:pStyle w:val="BookText"/>
        <w:rPr/>
      </w:pPr>
      <w:r>
        <w:rPr>
          <w:rFonts w:ascii="Amiri" w:hAnsi="Amiri" w:eastAsia="Amiri" w:cs="Amiri"/>
          <w:color w:val="111111"/>
          <w:sz w:val="28"/>
          <w:sz w:val="28"/>
          <w:szCs w:val="28"/>
          <w:rtl w:val="true"/>
          <w:lang w:bidi="ar-SA"/>
        </w:rPr>
        <w:t>يظهر لمن نظر فيه متعمقا، و أخباره تصلح للتّأييد و التّاكيد انتهى‌</w:t>
      </w:r>
      <w:r>
        <w:rPr>
          <w:rStyle w:val="FootnoteAnchor"/>
          <w:rtl w:val="true"/>
        </w:rPr>
        <w:footnoteReference w:id="132"/>
      </w:r>
      <w:r>
        <w:rPr>
          <w:rFonts w:ascii="Amiri" w:hAnsi="Amiri" w:eastAsia="Amiri" w:cs="Amiri"/>
          <w:color w:val="111111"/>
          <w:sz w:val="28"/>
          <w:sz w:val="28"/>
          <w:szCs w:val="28"/>
          <w:rtl w:val="true"/>
          <w:lang w:bidi="ar-SA"/>
        </w:rPr>
        <w:t xml:space="preserve">و لكنّ الظّاهر عندى إنّه لم يكن من الإماميّة الحقّة، و إن كان فى كتبه يظهر الميل إلى طريقة أهل البيت عليهم السلام و الرّواية من أحاديثهم من جهة مصلحة وقته و التّقرّب إلى السّلاطين من اولادهم، و ذلك لما حقّقناه مرارا فى ذيل تراجم كثير ممّن كان يتوهّم فى حقّهم هذا الأمر بمحض ما يشاهد فى كلماتهم من المناقب و المثالب المتين، يجريهم اللّه تعالى على ألسنتهم النّاطقة لطفا منه بالمستضعفين، من البريّة، و أنت تعلم أنّه لو كان لهذه النّسبة واقعا لذكر سلفنا الصالحون و قد ماؤنا الحاذقون بأمثال هذه الشّئون، و لم يكن يخفى ذلك إلى زمان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من فرط صداقته يقول بشيعيّة أبى الفرج الإصفهانى الاموىّ الخبيث أيضا، كما قدّمناه لك فى ذيل ترجمته، مضافا إلى انّ الموجود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عقيب هذه الإفادة حكاية تصريح ابن شهر آشوب المازندرانّى قدّس سرّه فى كتابه المعالم بأن هذا الرّجل ليس من جملة الإماميّة، و إن كان له كتب حسان،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من نسبه أيضا إلى الإماميّة و نسب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هو سيّدنا العلّامة الطّباطبائىّ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فوائده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قال فى طىّ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حسن جيّد يصدق ما قد قيل فيه إلّا انّه لم يرو فيه عمّن بعد الصّادق عليه السّلام من الأئمّة خوفا من الخلفاء الاسماعيليّة، حيث كان قاضيا منصوبا من قبلهم بمصر، لكنّه قد أبدى من وراء ستر التقيّة حقيقة مذهبه بما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يخفى على اللّبيب انتهى‌</w:t>
      </w:r>
      <w:r>
        <w:rPr>
          <w:rStyle w:val="FootnoteAnchor"/>
          <w:rtl w:val="true"/>
        </w:rPr>
        <w:footnoteReference w:id="133"/>
      </w:r>
      <w:r>
        <w:rPr>
          <w:rFonts w:ascii="Amiri" w:hAnsi="Amiri" w:eastAsia="Amiri" w:cs="Amiri"/>
          <w:color w:val="111111"/>
          <w:sz w:val="28"/>
          <w:sz w:val="28"/>
          <w:szCs w:val="28"/>
          <w:rtl w:val="true"/>
          <w:lang w:bidi="ar-SA"/>
        </w:rPr>
        <w:t>و قد وافق فى جميع ما ذكر خاله العلّامة المعظّم عليه من نهاية حسن ظنّه به و بكلامه ثمّة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عليك إنّ هذا الرّجل غير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هي كتاب </w:t>
      </w:r>
      <w:bookmarkStart w:id="180" w:name="pg14519_135823"/>
    </w:p>
    <w:p>
      <w:pPr>
        <w:pStyle w:val="BookText"/>
        <w:rPr/>
      </w:pPr>
      <w:bookmarkEnd w:id="180"/>
      <w:r>
        <w:rPr>
          <w:rFonts w:ascii="Amiri" w:hAnsi="Amiri" w:eastAsia="Amiri" w:cs="Amiri"/>
          <w:color w:val="111111"/>
          <w:sz w:val="28"/>
          <w:sz w:val="28"/>
          <w:szCs w:val="28"/>
          <w:rtl w:val="true"/>
          <w:lang w:bidi="ar-SA"/>
        </w:rPr>
        <w:t>تتضّمّن ألف حديث من الفقه على طريقة الشّيعة كلّها عن مولانا الصّادق عليه السّلام، كما بيّنا ذلك مفصّلا فى ترجمة مؤلفها محمّد بن محمّد بن الأشعث الكوفى السّاكن بمصر فليراجع إنشاء اللّه</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50522_1878427129"/>
      <w:bookmarkStart w:id="182" w:name="_Toc62"/>
      <w:bookmarkEnd w:id="181"/>
      <w:r>
        <w:rPr/>
        <w:t>726</w:t>
      </w:r>
      <w:r>
        <w:rPr>
          <w:rtl w:val="true"/>
        </w:rPr>
        <w:t xml:space="preserve">- </w:t>
      </w:r>
      <w:r>
        <w:rPr>
          <w:rtl w:val="true"/>
        </w:rPr>
        <w:t>نعمة اللّه بن عبد اللّه الحسينى الموسوى الجزائرى</w:t>
      </w:r>
      <w:bookmarkEnd w:id="182"/>
    </w:p>
    <w:p>
      <w:pPr>
        <w:pStyle w:val="BookText"/>
        <w:rPr/>
      </w:pPr>
      <w:r>
        <w:rPr>
          <w:rFonts w:ascii="Amiri" w:hAnsi="Amiri" w:eastAsia="Amiri" w:cs="Amiri"/>
          <w:color w:val="111111"/>
          <w:sz w:val="28"/>
          <w:sz w:val="28"/>
          <w:szCs w:val="28"/>
          <w:rtl w:val="true"/>
          <w:lang w:bidi="ar-SA"/>
        </w:rPr>
        <w:t>السيد السند المعتمد الجليل الاواه نعمة اللّه بن الفاضل المنتجب الاصيل السيد عبد اللّه الحسينى الموسوى الجزائرى المشتهر بالشوشترى</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كان من أعاظم علمائنا المتأخّرين، و أفاخم فضلائنا المتبحّرين، واحد عصره فى العربيّة و الأدب و الفقه و الحديث، و أخذ حظّه من المعارف الربانيّة بحّثه الأكيد و كدّه الحثيث، لم يعهد مثله فى كثرة القراءة على أساتيد الفنون، و لا فى كسبه الفضائل من أطراف الخزون باصناف الشّجون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مع مشرب الأخباريّة كثير الإعتناء و الإعتداد بأرباب الإجتهاد، و ناصر مذهبهم فى مقام المقابلة منهم بأصحاب العناد و أعوان الفساد؛ صاحب قلب سليم و وجه و سيم و طبع مستقيم، و مؤلّفات مليحة، و مستطرفات فى السّير و الآداب و النّصيحة، و نوادر غريبة فى الغاية و جواهر من أساطير أهل الرّواية، و أبسط تصانيفه شرحه الكبير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نحو إثنى عشر مجلّدا،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أنواره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المشتملة على ما كان من ثمر عمره جيّدا؛ و قد ذكر أحوال </w:t>
      </w:r>
    </w:p>
    <w:p>
      <w:pPr>
        <w:pStyle w:val="BookText"/>
        <w:rPr/>
      </w:pPr>
      <w:r>
        <w:rPr>
          <w:rFonts w:ascii="Amiri" w:hAnsi="Amiri" w:eastAsia="Amiri" w:cs="Amiri"/>
          <w:color w:val="111111"/>
          <w:sz w:val="28"/>
          <w:sz w:val="28"/>
          <w:szCs w:val="28"/>
          <w:rtl w:val="true"/>
          <w:lang w:bidi="ar-SA"/>
        </w:rPr>
        <w:t>نفسه فى خاتمة هذا الكتاب على التفصيل، و إن كان لا طائل فى نقل ما شرحه هنا لك من 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من تعرّض ذكره أيضا هو حفيده الفاضل المتفقّه المتين السيّد عبد اللّه بن السيّد نور الدّين، فانّه كتب في إجازة له متداولة 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ميلاد هذا الباهر الحسيب قد كان فى قرية الصباغيّة من الجزائر فى حدود الخمسين بعد الألف و انّه قرأ فى بلاده الجزائر الواقعة فى أطراف شطّ العرب على الشّيخ محمّد بن سليمان الجزائرى الفقيه النّحوىّ، و السيّد ميرزا محمّد الجزائريّ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يعبّر عنه باستادنا المحدّث، و فى بلد شيراز على جماعة كثيرين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 أبو الولىّ الحكيم الألهى، و السيّد هاشم الاحسائى المعبّر عنه فى كلماته بشيخنا الثّقة، و الشّيخ جعفر البحرانى الّذى يعبّر عنه باستادى المجتهد، و الشّيخ عبد على بن جمعة المفسّر الّذى يعبر عنه بشيخنا الحويزىّ، و الشّيخ يوسف بن محمّد البنّاء؛ و الشّيخ فرج اللّه بن سلمان؛ و الميرزا إبراهيم بن المولى صدرا، و الشّيخ صالح بن عبد الكريم و انّه أتى بعد ذلك إلى إصفهان و قرأ فيها أيضا فى نفايس من الأفنان على أماجد من الأعيان؛ مثل سمّينا العلّامة الخراسانّى، و الأمير أرفع الدين النّائينى، و الآقا حسين بن جمال الدّين الخوانسارى، ثمّ ختم أمره بخدمة سمّينا العلّامة المجلسىّ، فأحلّه منه محلّ الولد البارّ من الوالد المشفق الرّؤف، و التزمه بضع سنين لا يفارقه ليلا و لا نهارا، و كان ممّن يستعين بهم فى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عاد إلى الجزائر يعنى بعد وفاة مولانا المجلسىّ، و قد عبّ من كلّ بحر و نهر و قلّب كلّ فنّ بطنا بظهر انتهى‌</w:t>
      </w:r>
      <w:r>
        <w:rPr>
          <w:rStyle w:val="FootnoteAnchor"/>
          <w:rtl w:val="true"/>
        </w:rPr>
        <w:footnoteReference w:id="13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يعبّر عن المجلسىّ المرحوم بشيخنا المعاصر؛ و عن الفيض المرحوم بشيخنا الكاشى؛ و عن المحقّق الخوانسارىّ بالمحقّق فليتفطّن بذلك المصطلح فى جملة </w:t>
      </w:r>
    </w:p>
    <w:p>
      <w:pPr>
        <w:pStyle w:val="BookText"/>
        <w:rPr/>
      </w:pPr>
      <w:r>
        <w:rPr>
          <w:rFonts w:ascii="Amiri" w:hAnsi="Amiri" w:eastAsia="Amiri" w:cs="Amiri"/>
          <w:color w:val="111111"/>
          <w:sz w:val="28"/>
          <w:sz w:val="28"/>
          <w:szCs w:val="28"/>
          <w:rtl w:val="true"/>
          <w:lang w:bidi="ar-SA"/>
        </w:rPr>
        <w:t>مصنّفاته و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أخذ عن هذا السيّد السّند و الشّيخ المعتمد أيضا جماعة كثيرون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الورع الصّالح العابد الحاجّ محمود الميمندى الّذى هو من جملة مشايخ الفاضل العلّامة المولى أبى الحسن العاملىّ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 الكامل علىّ بن الحسين بن محيى الدّين بن عبد اللّطيف بن الشّيخ نور الدّين بن الشّيخ شهاب الدّين أحمد بن أبى جامع الحارثىّ الهمدانى العاملي أخو الشّيخ البارع المحقّق محيى الدّين بن الشّيخ حسين الرّاوى عن آبائه الاربعة على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الصّالح الورع الفقيه محمّد بن يوسف بن علىّ بن كنبار، الّذى يروي عنه الشّيخ عبد اللّه بن الحاجيّ صالح المتقدّم ذكره الشّريف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من تعرّض لترجمة أحوال هذا السيّد السّند الأجلّ الأكمل أيضا هو شيخنا الحرّ العاملىّ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فى طبقة تلاميذه و طلّابه، و هذه عين عبارة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بن عبد اللّه الحسينىّ الجزائرىّ فاضل عالم محقّق علّامة جليل القدر، مدرّس من المعاصرين، له كتب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حواشى الجامى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تهذيب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النّحو؛ و كتاب فى الحديث مجلّد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اسمه و كتاب أخر فى الحديث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الأخبار و نوادر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الانوار النّعمانيّة في معرفة النّشأة الأنسانيّة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فى الفقه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حواشي مغنى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جملة ذلك شرحه على توحيد الصّدوق و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شرحه علي الإحتجاج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شرحه علي كافية ابن الحاجب و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شيخنا البهائى فى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 الابرار فى مناقب الأئمّة الأطهار </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الربيع فى الظّرائف و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مقامات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اسماء اللّه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بترتيب حروف الهجاء بلغ فيه إلى آخر حرف الضّاد المعجمة ثمّ تركه كما افيد بأمر مولانا المجلسى بذلك لكثرة ما أودعه فيه من الأشعار العرفانيّة و المقامات الوجدانيّة، و إن كان فيه كثير من المطالب الطّريفة و الفوائد الشريفة الّتى قلّ ما توجد فى غيره، و يوجد عنه النّقل فى درج كتابنا هذا كثيرا، و منها تعليقاته السّديدة على كلام اللّه المجيد فى ثلاث مجلّدات و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أبى جمهور الاحسائى، و رسالة فى فقه الصّلاة و اخري فى جواز تقليد الأموات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منبع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فى حكم الفرار من الطاعون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 الشجون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فروق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 الفروق المعنويّة بين مترادفات لغة العرب مثل الفرق بين الجلوس و العقود و بين الفرض و الواجب و الخبل و الجنون و أمثال ذلك‌</w:t>
      </w:r>
      <w:r>
        <w:rPr>
          <w:rStyle w:val="FootnoteAnchor"/>
          <w:rtl w:val="true"/>
        </w:rPr>
        <w:footnoteReference w:id="136"/>
      </w:r>
      <w:r>
        <w:rPr>
          <w:rFonts w:ascii="Amiri" w:hAnsi="Amiri" w:eastAsia="Amiri" w:cs="Amiri"/>
          <w:color w:val="111111"/>
          <w:sz w:val="28"/>
          <w:sz w:val="28"/>
          <w:szCs w:val="28"/>
          <w:rtl w:val="true"/>
          <w:lang w:bidi="ar-SA"/>
        </w:rPr>
        <w:t xml:space="preserve">و له أيضا شرح آخر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إختصره من شرحه الأوّل الأكبر، و شرح مدوّن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الإستبصار فى ثلاث مجلدات كبار و 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بكشف الأسرار، إلى غير ذلك من المؤلفات الصّغار و المرصفات من الأمالى و 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من جملة من تعرّض لذكر هذا الرّجل المتبحّر هو المحدّث المتأخّر النّيسابورى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المرتاد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كتبه فى تذكرة نفاة الإجتهاد، فانّه قال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السيّد السّند العلّامة المحدّث الفهامة نعمة اللّه بن عبد اللّه بن محمّد إلى قوله ابن عبد اللّه بن الإمام أبى الحسن موسى الكاظم عليه السّلام الموسوىّ الجزائرىّ اصلا التسترى نزلا، تلميذ العلّامة المحدّث المجلسى، و العارف المحدّث الكاشى قدّس سرّهم، و سيأتى ترجمة سبطه العلّامة الأواه السيّد عبد اللّه بن السيّد نور الدّين بن السيّد نعمت اللّه، و كان فاضلا كأبيه و جدّه، ذكره الاستاد الاستناد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هذا السيّد فاضلا محقّقا محدّثا واسع الدائرة فى الإطلاع على مذهب </w:t>
      </w:r>
    </w:p>
    <w:p>
      <w:pPr>
        <w:pStyle w:val="BookText"/>
        <w:rPr/>
      </w:pPr>
      <w:r>
        <w:rPr>
          <w:rFonts w:ascii="Amiri" w:hAnsi="Amiri" w:eastAsia="Amiri" w:cs="Amiri"/>
          <w:color w:val="111111"/>
          <w:sz w:val="28"/>
          <w:sz w:val="28"/>
          <w:szCs w:val="28"/>
          <w:rtl w:val="true"/>
          <w:lang w:bidi="ar-SA"/>
        </w:rPr>
        <w:t xml:space="preserve">الإماميّة و تتبع الآثار المعصوميّة،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واسع البحث،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مشتمل على كثير من العلوم و التّحقيقات،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الصّحيفة الكبير و الشّرح الصّغير؛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غوالى اللئالى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ابى جمهور الآتى ذكره، 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عيون اخبار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يقول المؤلّف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التّهذيب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تحقيقات أنيفة مبسوطة فى تحقيق مذهب الاخباريين و الاجتهاديّين فى فاتحة شرح التّهذيب 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قيل انه عرض شرحه على شيخه المجلسىّ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طاب ثراه هذه بضاعتنا ردّت إلينا، و لنذكر بعض ما يحضرنا من كلامه إلى آخر ما نقله عنه من العبارات الشّاهدة لمراده الّذى هو نفى طريقة الإجتهاد و اللّه يحكم بين العباد فيما هم فيه يختلفون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نوادر أخبار الرّجل و طرائف آثاره فهى أيضا كثيرة لا يحصى و يوجد أكثرها و أملحها و أنفعها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قوله فى مقام الطّعن على المعتقدين بقواعد النّجوم متى لم يسند أثره إلى إمام معصوم، و كان بعض مشايخنا رضى اللّه عنهم إذا أتى بثوب جديد يقول لخادمه أخّره إلى أن تأتى السّاعة المنحوسة عند المنجّمين فأتنى به، فيوخّره الخادم إلى أنحس ساعاته، فيلبسه؛ فيكون عليه مباركا إلى أن يصير خلقا، و بلغ من العمر أضعاف أعمار المنجّمين قدّس اللّه روحه فى جنّات النّعيم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فى مقام بيان حقيقة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الجنّ فقد نقل لى شيخنا الثّقة انّ الفاضل القزوينى أدام اللّه أيّام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به على الظاهر مولانا الخليل بن الغازى المتقدّم ذكره الجميل، قد أنكر وجودهم بعد النبيّ صلى اللّه عليه و آله و قال انّه دعى عليهم فماتوا جميعا، و إلى هذا ذهب سلطان العلماء قدّس اللّه روحه، و حكى لى ابنه </w:t>
      </w:r>
    </w:p>
    <w:p>
      <w:pPr>
        <w:pStyle w:val="BookText"/>
        <w:rPr/>
      </w:pPr>
      <w:r>
        <w:rPr>
          <w:rFonts w:ascii="Amiri" w:hAnsi="Amiri" w:eastAsia="Amiri" w:cs="Amiri"/>
          <w:color w:val="111111"/>
          <w:sz w:val="28"/>
          <w:sz w:val="28"/>
          <w:szCs w:val="28"/>
          <w:rtl w:val="true"/>
          <w:lang w:bidi="ar-SA"/>
        </w:rPr>
        <w:t>المقدس العدل أنّ أباه كان يتعمّد فى الليالى فى الاماكن الموحشة المظلمة لعلّه يرى واحدا منهم فلم يتّفق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لا يظهرون على من له قوّة قلب، و انّما يظهرون على ضعفاء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فى مسألة انّ الأرض هل هى متحركة أم ساكنة، امّا الوارد عنهم فى الشّريعة المطهّرة فهو كونها ساكنة و ان الجبال أو جبت سكونها؛ قال اللّه تعالى و ألقى فى الأرض رواسى أن تميد بكم، و قال تعالى و الجبال أوتادا، روى عن ابن عبّاس انّه قال أنّ الارض بسطت على الماء فكان يكفأ بأهلها، كما تكفأ السّكينة فأرساها اللّه تعالى بالجبال، و ذكروا لهذا وجوها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ما قاله الرّازى فى التّفسير و هو انّ السّفينة إذا ألقيت على وجه الماء اضطربت و مادت و خلق اللّه هذه الجبال روتّدها بها فاستقرّت علي وجه الماء بسبب ثقل الجبال، و اعترض على هذا و حاصله انّ حركات الأجسام طبيعيّة، و لا شكّ انّ الارض أثقل من الماء، و الأثقل يغوص فى الماء و لا يبقى طائفا عليه، فامتنع أن يقال انّها كانت تميد و تضطرب بخلاف السّفينة، فانّها متّخذة من الخشب و فى داخل الخشب تجويفات غير مملوّة، فلذا تميد و تضطرب على وجه الماء، فاذا ارسيت بالأجسام الثّقيلة استقرّت؛ فسكنت فظهر الفرق؛ و أجاب عن هذا الإشكال شيخنا المحقّق أدام اللّه أيّامه بأنّ الأرض و إن كانت ثقيلة و فى طبعها طلب المركز، لكنّ الماء يحرّكها بأمواجه حركّه قسرية، و يزيلها عن مكانها الطّبيعىّ بسهولة، فكانت تميد و تضطرب بأهلها، و تغوص قطعة فيها و تخرج قطعة، و لمّا ارسيها اللّه تعالى بالجبال و ثقلها قاومت الماء و أمواجها بذالك الثّقل، فكانت كالأوتاد مثبتة لها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فى مرحلة ذكر أعمار الأنبياء و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دانيال و عزير، فقد أسرهما بخت نصر فنجاهما اللّه تعالى منه؛ و مات دانيال بناحية الشّوش و دفن </w:t>
      </w:r>
    </w:p>
    <w:p>
      <w:pPr>
        <w:pStyle w:val="BookText"/>
        <w:rPr/>
      </w:pPr>
      <w:r>
        <w:rPr>
          <w:rFonts w:ascii="Amiri" w:hAnsi="Amiri" w:eastAsia="Amiri" w:cs="Amiri"/>
          <w:color w:val="111111"/>
          <w:sz w:val="28"/>
          <w:sz w:val="28"/>
          <w:szCs w:val="28"/>
          <w:rtl w:val="true"/>
          <w:lang w:bidi="ar-SA"/>
        </w:rPr>
        <w:t>قيها و الشوش بلد كبير فى ناحية شوشتر، لكنّها هذا الآن من توابع الحويزه؛ فقد خربت و صارت تلا من التّراب و قد وصلنا إليها مرارا و شاهدنا فيها آثارا غريبة و أطوارا عجيبة؛ و قبر دانيال قريب منها يتبرّك به النّاس و شاهدوا لها كرامات كثيرة، و فى بعض الرّوايات أنّ أهل الشّوش شكوا إلى أحد من المعصومين كثرة الأمطار، فكتب إليهم إن عظّام دانيال تحت السّماء و السّماء تهطل دموعا عليه فواروه تحت التّراب،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الشّوش فى لغة الفرس القديمة اسم للشّى‌ء الحسن؛ و لما بنوا الشّوشتر سمّوها بهذا الإسم و معناه الأحسن يعنى انّها أحسن من الشّوش، و فى قبّته صخرة إذا وقف عليها الإنسان و حرّكها تحرّكت مستديرة، و الإنسان فوقها، ثمّ تبقى على الحركة حتّى ينزل الإنسان من فوقها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قيل إنّ بانى شوشتر هو شنج الملك الحكيم، و ينسب إليه أيضا كتل هوشنگ الواقع بين شيراز و كازرون فليلاحظ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بيان وفيات الأئمّة الطّاهرين عليهم السّلام و مواليدهم و عدد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والد مؤلّف هذا الكتاب فهو السيّد عبد اللّه؛ و نسبه هكذا نعمة اللّه بن السيّد عبد اللّه بن السيّد محمّد بن السيّد حسين بن السيّد أحمد بن السيّد محمود بن السيّد غياث الدّين بن السيّد مجد الدّين بن السيّد نور الدّين بن السيّد سعيد الدّين بن السيّد عيسى بن السيّد عبد اللّه بن الإمام الهمام موسى الكاظم بن جعفر الصادق بن محمّد الباقر بن علّى بن الحسين بن علىّ بن أبى طالب عليهم أفضل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اولئك آبائى فجئنى بمثلهم</w:t>
      </w:r>
    </w:p>
    <w:p>
      <w:pPr>
        <w:pStyle w:val="BookText"/>
        <w:rPr/>
      </w:pPr>
      <w:r>
        <w:rPr>
          <w:rFonts w:ascii="Amiri" w:hAnsi="Amiri" w:eastAsia="Amiri" w:cs="Amiri"/>
          <w:color w:val="111111"/>
          <w:sz w:val="28"/>
          <w:sz w:val="28"/>
          <w:szCs w:val="28"/>
          <w:rtl w:val="true"/>
          <w:lang w:bidi="ar-SA"/>
        </w:rPr>
        <w:t>إذا جمعتنا يا جرير المجامع</w:t>
      </w:r>
    </w:p>
    <w:p>
      <w:pPr>
        <w:pStyle w:val="BookText"/>
        <w:rPr/>
      </w:pPr>
      <w:r>
        <w:rPr>
          <w:rFonts w:ascii="Amiri" w:hAnsi="Amiri" w:eastAsia="Amiri" w:cs="Amiri"/>
          <w:color w:val="111111"/>
          <w:sz w:val="28"/>
          <w:sz w:val="28"/>
          <w:szCs w:val="28"/>
          <w:rtl w:val="true"/>
          <w:lang w:bidi="ar-SA"/>
        </w:rPr>
        <w:t>و لقد أحسن أبو نواس حيث قال فى مدح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مطهّرون نقيات ثيابهم</w:t>
      </w:r>
    </w:p>
    <w:p>
      <w:pPr>
        <w:pStyle w:val="BookText"/>
        <w:rPr/>
      </w:pPr>
      <w:r>
        <w:rPr>
          <w:rFonts w:ascii="Amiri" w:hAnsi="Amiri" w:eastAsia="Amiri" w:cs="Amiri"/>
          <w:color w:val="111111"/>
          <w:sz w:val="28"/>
          <w:sz w:val="28"/>
          <w:szCs w:val="28"/>
          <w:rtl w:val="true"/>
          <w:lang w:bidi="ar-SA"/>
        </w:rPr>
        <w:t>تجرى الصّلاة عليهم اينما ذكروا</w:t>
      </w:r>
    </w:p>
    <w:p>
      <w:pPr>
        <w:pStyle w:val="BookText"/>
        <w:rPr/>
      </w:pPr>
      <w:r>
        <w:rPr>
          <w:rFonts w:ascii="Amiri" w:hAnsi="Amiri" w:eastAsia="Amiri" w:cs="Amiri"/>
          <w:color w:val="111111"/>
          <w:sz w:val="28"/>
          <w:sz w:val="28"/>
          <w:szCs w:val="28"/>
          <w:rtl w:val="true"/>
          <w:lang w:bidi="ar-SA"/>
        </w:rPr>
        <w:t>من لم يكن علويّا حين تنسبه</w:t>
      </w:r>
    </w:p>
    <w:p>
      <w:pPr>
        <w:pStyle w:val="BookText"/>
        <w:rPr/>
      </w:pPr>
      <w:r>
        <w:rPr>
          <w:rFonts w:ascii="Amiri" w:hAnsi="Amiri" w:eastAsia="Amiri" w:cs="Amiri"/>
          <w:color w:val="111111"/>
          <w:sz w:val="28"/>
          <w:sz w:val="28"/>
          <w:szCs w:val="28"/>
          <w:rtl w:val="true"/>
          <w:lang w:bidi="ar-SA"/>
        </w:rPr>
        <w:t>فما له من قديم الدّهر مفتخر</w:t>
      </w:r>
    </w:p>
    <w:p>
      <w:pPr>
        <w:pStyle w:val="BookText"/>
        <w:rPr/>
      </w:pPr>
      <w:r>
        <w:rPr>
          <w:rFonts w:ascii="Amiri" w:hAnsi="Amiri" w:eastAsia="Amiri" w:cs="Amiri"/>
          <w:color w:val="111111"/>
          <w:sz w:val="28"/>
          <w:sz w:val="28"/>
          <w:szCs w:val="28"/>
          <w:rtl w:val="true"/>
          <w:lang w:bidi="ar-SA"/>
        </w:rPr>
        <w:t>فانتم الملأ الاعلى و عندكم</w:t>
      </w:r>
    </w:p>
    <w:p>
      <w:pPr>
        <w:pStyle w:val="BookText"/>
        <w:rPr/>
      </w:pPr>
      <w:r>
        <w:rPr>
          <w:rFonts w:ascii="Amiri" w:hAnsi="Amiri" w:eastAsia="Amiri" w:cs="Amiri"/>
          <w:color w:val="111111"/>
          <w:sz w:val="28"/>
          <w:sz w:val="28"/>
          <w:szCs w:val="28"/>
          <w:rtl w:val="true"/>
          <w:lang w:bidi="ar-SA"/>
        </w:rPr>
        <w:t>علم الكتاب و ما جاءت به السور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الرّضا عليه السلام قد جئتنا بابيات ما سبقك بها أحد، إلى أن قال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كان جدّنا المرحوم ولد فى الجزائر، فبقي فيها و له الآن ذرارى كثيرة و اولاد و احفاد كثّر اللّه العلويين فى مشارق الارض و مغاربها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فى صفة المعمّر المغربيّ بعد عدّة لطرائف من حكاياته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أوثق مشايخى السيّد هاشم الأحسائى فى شيراز فى مدرسة الامير محمّد عن شيخه العادل الثّقة الورع الشّيخ محمد الحرفوشى اعلى اللّه مقامه فى دار المقامة، انه دخل يوما مسجدا من مساجد الشّام و كان مسجدا عتيقا مهجورا، فرأى رجلا حسن الهيئة فى ذلك المسجد، فأخذ الشيخ إلى المطالعة فى كتب الحديث، ثمّ إنّ ذلك الرّجل سأل الشّيخ عن أحواله و عن من نقل الحديث، فأخبره الشّيخ قال ثمّ انّ الشيخ سأل عن أحواله و عن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ذلك الرّجل أنا معمّر بن أبى الدّنيا، و أخذت العلم عن علىّ بن أبى طالب و عن الائمة الطاهرين عليهم السّلام، و أخذت فنون العلم عن أربابها، و سمعت الكتب عن مصنفيها، فاستجازه الشّيخ فى كتب أحاديث الأصول و غيرها، و فى كتب العربيّة و الأصول فأجازه و قرأ عليه الشّيخ بعض الأخبار فى ذلك المسجد توثيقا للإجازة، فمن ثمّ كان شيخنا الثّقة قدّس اللّه روحه يقول لى يا بنىّ ان سندى إلى المحمدين الثّلاثة و غيرهم من أهل الكتب قصير، فانّى أروى عن الفاضل الحرفوشى، عن معمّر بن أبى الدّنيا عن الإمام عليّ بن ابى طالب عليه السّلام، و أجزتك أن تروى عنّى بهذه الإجازة فنحن نروى الكتب الاربعة عن مصنّفيها بهذا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فى باب مذمته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أحسن شيخنا الكاشىّ ادام اللّه أيّامه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قوم يسمّون بأهل الذّكر و التّصوّف يدعون البراءة من التصنّع و التّكلّف إلى آخر ما نقلناه فى ذيل ترجمة مولانا الفيض عن كتابه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بالكلمات الطّريفة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 انشاء اللّه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قوله فى ذيل ترجمة حديث رواه ثقة الإسلام الكلينى باسناده إلى الإمام </w:t>
      </w:r>
    </w:p>
    <w:p>
      <w:pPr>
        <w:pStyle w:val="BookText"/>
        <w:rPr/>
      </w:pPr>
      <w:r>
        <w:rPr>
          <w:rFonts w:ascii="Amiri" w:hAnsi="Amiri" w:eastAsia="Amiri" w:cs="Amiri"/>
          <w:color w:val="111111"/>
          <w:sz w:val="28"/>
          <w:sz w:val="28"/>
          <w:szCs w:val="28"/>
          <w:rtl w:val="true"/>
          <w:lang w:bidi="ar-SA"/>
        </w:rPr>
        <w:t>جعفر الصّادق عليه السّلام، انّه قال انّ اللّه عز و جلّ جعل لمن جعل له سلطانا أجلّا و مدّة من ليالى و أيّام و سنين و شهور، فان عدلوا فى النّاس أمر اللّه عز و جلّ صاحب الفلك فابطأ بادارته فطالت أيّامهم و لياليهم و سنوهم و شهورهم؛ و ان جاروا فى النّاس و لم يعدلوا أمر اللّه تبارك و تعالى صاحب الفلك فاسرع بادارته فقصرت لياليهم و ايامهم و سنوهم و شهورهم، و قد وفى اللّه عز و جل بعدد اللّيالى و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المعاصر أدام اللّه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بسرعة إدارة الفلك و بطؤها تعجيل أسباب زوال الملك و عكسه، و يجوز أن يكون لكلّ دولة فلك غير الأفلاك المعروفة الحركات، فيكون سرعة الإدارة و بطؤها عارضين لذلك الفلك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فى الإيراد عليه فى ذلك و توجيه الحديث بما هو أقرب إلى الإعتبار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فى مقام بيان آداب المتعلّمين و المعلّمين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مؤلّف هذا الكتاب عفى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حالى مع شيخى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كنت أقرأ عليه في اصفهان انّه خصنّى من بين تلامذته مع انّهم كانوا يزيدون على الألف بالتّاهل عليه و المعاشرة معه ليلا و نهارا، و ذلك أنّه لمّا كان يصنّف في ذلك الكتاب كنت ابات معه لأجل بعض مصالح التّصنيف و كان كثير المزاح معى و الضحك و الظرائف حتّى لا امل من المطالعة، و مع هذا كلّه كنت إذا أردت الدّخول عليه أقف بالباب ساعة حتّى انا هبّ للدخول عليه، و يرجع قلبى إلى إستقراره من شدّة ما كان يتداخلنى من الهيبة له و التّوقير و الإحترام، حتّى أدخل عليه، و لقد كنت و حقّ جنابه الشّريف و الايّام الّتى قضيناها فى صحبته و نرجو من اللّه أن تعود استسهل لقاء الأسود على الدّخول عليه هيبة له و جلالا انتهى</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نوادر حكاياته و آثاره الموجودة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كتاب نوادر اخباره الّذي يقرب منه فى السّبك و النّهج و الطريقة و المقدار، و كذا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زهر </w:t>
      </w:r>
      <w:bookmarkStart w:id="183" w:name="pg14519_135832"/>
    </w:p>
    <w:p>
      <w:pPr>
        <w:pStyle w:val="BookText"/>
        <w:rPr/>
      </w:pPr>
      <w:bookmarkEnd w:id="183"/>
      <w:r>
        <w:rPr>
          <w:rFonts w:ascii="Amiri" w:hAnsi="Amiri" w:eastAsia="Amiri" w:cs="Amiri"/>
          <w:color w:val="111111"/>
          <w:sz w:val="28"/>
          <w:sz w:val="28"/>
          <w:szCs w:val="28"/>
          <w:rtl w:val="true"/>
          <w:lang w:bidi="ar-SA"/>
        </w:rPr>
        <w:t xml:space="preserve">الرّبيع،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سائر ما ينسب إليه من المجاميع و المقالات أكثر من تحيط به أمثال هذه العجالات، و قد أشير لك أيضا إلى بعض ما ينفعك فى هذا الباب فى ذيل ترجمة سمّينا العلّامة المجلسي قدّس سرّه فى المجلّد الاوّل من الكتاب فاغتنم عوائدنا الخارجة عن عدّ الحساب، و فوائد الزائدة عن حدّ النّصاب و توفى رحمه اللّه كما ذكره حفيده السيّد عبد اللّه فى قرية جايدر ليلة الجمعة الثّالثة و العشرين من شوّال سنة اثنتى عشر و مأة بعد الالف بعد وفاة شيخه المجلسى بسنتين تقريبا فليلاحظ</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50524_1878427129"/>
      <w:bookmarkStart w:id="185" w:name="_Toc63"/>
      <w:bookmarkEnd w:id="184"/>
      <w:r>
        <w:rPr/>
        <w:t>727</w:t>
      </w:r>
      <w:r>
        <w:rPr>
          <w:rtl w:val="true"/>
        </w:rPr>
        <w:t xml:space="preserve">- </w:t>
      </w:r>
      <w:r>
        <w:rPr>
          <w:rtl w:val="true"/>
        </w:rPr>
        <w:t>نور اللّه بن السيد شرف الدين الحسينى المرعشى</w:t>
      </w:r>
      <w:bookmarkEnd w:id="185"/>
    </w:p>
    <w:p>
      <w:pPr>
        <w:pStyle w:val="BookText"/>
        <w:rPr/>
      </w:pPr>
      <w:r>
        <w:rPr>
          <w:rFonts w:ascii="Amiri" w:hAnsi="Amiri" w:eastAsia="Amiri" w:cs="Amiri"/>
          <w:color w:val="111111"/>
          <w:sz w:val="28"/>
          <w:sz w:val="28"/>
          <w:szCs w:val="28"/>
          <w:rtl w:val="true"/>
          <w:lang w:bidi="ar-SA"/>
        </w:rPr>
        <w:t>السيد الفاضل الكامل العلامة القاضى نور اللّه بن السيد شرف الدين الحسينى المرعشى الشوشترى رزقه اللّه فى الجنة الرفرف و العبقرى</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عشرة أبواب من المسائل 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فى تفسير آية الخيط الأبيض و الخيط الأسود، و الثانى فى حديث ستفرق امّتى و المراد بالفرقة الناجية؛ و الثالث فى كون الكلم بكسر اللّام جنسا لا جمعا، و الرّابع فى أنّ اللّام فى الحمد للّه للجنس لا للإستغراق، و الخامس فى معنى اصول الفقه مضافا و علما، و السّادسة فى تحريم صلاة الجمعة فى عصر الغيبة؛ و السابعة فى المنطق، و الثّامنة فى الإلهىّ، و التاسعة فى الطّبيعى و العاشرة فى الرّياضى على عبارة التّحرير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العقايد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تعليقات على تفسير القاضى،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رسالة فى فى تحقيق آية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ألّفها سنة ألف من الهجرة،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تحريم صلاة الجمعة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كذا فى بعض المواضع المعتبرة، و كان المقصود به تفصيل غير كتبه المشهورة المتداولة، و إلّا فلا وجه لإسقاطه اسّ أساس مصنّفات الرجل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نبّه فى ترجمة أحوال جماعة من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الحكماء الأدباء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العرفاء، و الرّجال الأوائل و الرّواة الأفاضل، من الإسلاميّين الذينهم باعتقاد المصنّف من الأماميّين، مع طرف من حكاياتهم، و طريف من ملح أقاصيصهم و رواياتهم، و إشارة إلى ترجمة جملة من البلاد المنسوبة إليهم رضوان اللّه سبحانه و تعالى عليه و عليهم، و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كتبه فى النقض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كتبه الفضل بن روزبهان الإصفهانىّ فى الردّ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لإمامنا العلّامة أعلى اللّه تعالى مقامه و اعظم انعامه،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كتبه فى الردّ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الهيثمى المكىّ، إلى غير ذلك من مصنّفاته الّتى تسمعها من غير هذا الموضع على حسبما سوف نحكى، و من جملة ما ينبغى لنا أن نحكيه لك هنا هو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قال فى حقّ هذا الرّجل الفاضل الكامل بعد ذكره بعنوان القاضى نور اللّه الشّوشترىّ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عالم علّامة محدّث له كتب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فى جواب من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الصّوارم المهرقة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مصائب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رسالة فى نجاسة الماء القليل بالملاقات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ايضا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للعضدىّ، و حاشية على تفسير البيضاوىّ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مجموعة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معاصرا لشيخنا البهائىّ، و قتل فى الهند بسبب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الحسينىّ المرعشىّ القاضى بلاهور الهند؛ كان محدّثا متكلما محقّقا فاضلا نبيلا علامة، له كتب فى نصرة المذهب و ردّ المخالفين، إلى أن قال بعد عدّه لمعظم ما ذكرناه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قتل بتهمة الرّفض </w:t>
      </w:r>
    </w:p>
    <w:p>
      <w:pPr>
        <w:pStyle w:val="BookText"/>
        <w:rPr/>
      </w:pPr>
      <w:r>
        <w:rPr>
          <w:rFonts w:ascii="IRNazanin" w:hAnsi="IRNazanin" w:eastAsia="IRNazanin"/>
          <w:color w:val="111111"/>
          <w:sz w:val="28"/>
          <w:sz w:val="28"/>
          <w:szCs w:val="28"/>
          <w:rtl w:val="true"/>
          <w:lang w:bidi="fa-IR"/>
        </w:rPr>
        <w:t>فى دولة السّلطان جهانگير بن جلال الدّين محمّد اكبر التّيمورىّ باكبر آباد، و قبره هناك مزار معروف كنّا نزوره تمّ كلامه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انّ النّواصب أخذوه فى الطّريق فجرّدوه و جلّدوه بجرائد الورد السامكة إلى أن تقطّعت أعضاؤه و قتل، و لذا يطلق عليه أيضا الشّهيد الثّالث، كما قد اشير إليه فى ذيل ترجمة مولانا عبد اللّه التّسترىّ فليلاحظ</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ليعلم انّى وجدت في بعض كتب الإجازات المعتبرة صورة إجازة مبسوطة مشتملة على مسائل كثيرة، من فنّ الدّراية للشّيخ ابراهيم القطيفىّ الفقيه العرّيف المتقدّم ذكره المنيف، كتبها باسم السيّد شريف الدّين بن الفاضل العالم الكامل السيّد جمال الدّين بن نور اللّه بن التّقّى الزكىّ المكاشف بالسر الخفى شمس الدّين محمد شاه الحسينىّ التّسترى، مع صفته فيها بالعلم و العمل و علوّ الهمم و جامعيّة المعقول و المنقول و غير ذلك، و الظّاهر كونه والد صاحب التّرجمة بعينه، لمساعدة الإسم و الرّسم و النّسب و النّسبة و الطّبقة و غيرها، و لكنّى لم أظفر إلى الآن على من ينتهى سلسلة سنده إلى أحد من هذين المتوالدين إلى أن يرتفع الحجاب من هذا البين</w:t>
      </w:r>
      <w:r>
        <w:rPr>
          <w:rFonts w:eastAsia="Amiri" w:cs="Amiri" w:ascii="Amiri" w:hAnsi="Amiri"/>
          <w:color w:val="111111"/>
          <w:sz w:val="28"/>
          <w:szCs w:val="28"/>
          <w:rtl w:val="true"/>
          <w:lang w:bidi="ar-SA"/>
        </w:rPr>
        <w:t xml:space="preserve">. </w:t>
      </w:r>
      <w:bookmarkStart w:id="186" w:name="pg14519_135835"/>
    </w:p>
    <w:p>
      <w:pPr>
        <w:pStyle w:val="Heading2"/>
        <w:numPr>
          <w:ilvl w:val="1"/>
          <w:numId w:val="1"/>
        </w:numPr>
        <w:rPr/>
      </w:pPr>
      <w:bookmarkStart w:id="187" w:name="__RefHeading___Toc50526_1878427129"/>
      <w:bookmarkStart w:id="188" w:name="_Toc64"/>
      <w:bookmarkEnd w:id="186"/>
      <w:bookmarkEnd w:id="187"/>
      <w:r>
        <w:rPr>
          <w:rtl w:val="true"/>
        </w:rPr>
        <w:t>باب ما اوله النون من سائر اطباق الفريقين</w:t>
      </w:r>
      <w:bookmarkEnd w:id="188"/>
    </w:p>
    <w:p>
      <w:pPr>
        <w:pStyle w:val="Heading3"/>
        <w:numPr>
          <w:ilvl w:val="2"/>
          <w:numId w:val="1"/>
        </w:numPr>
        <w:rPr/>
      </w:pPr>
      <w:bookmarkStart w:id="189" w:name="__RefHeading___Toc50528_1878427129"/>
      <w:bookmarkStart w:id="190" w:name="_Toc65"/>
      <w:bookmarkEnd w:id="189"/>
      <w:r>
        <w:rPr/>
        <w:t>728</w:t>
      </w:r>
      <w:r>
        <w:rPr>
          <w:rtl w:val="true"/>
        </w:rPr>
        <w:t xml:space="preserve">- </w:t>
      </w:r>
      <w:r>
        <w:rPr>
          <w:rtl w:val="true"/>
        </w:rPr>
        <w:t>ناصر خسرو العلوى الشاعر المشهور</w:t>
      </w:r>
      <w:bookmarkEnd w:id="190"/>
    </w:p>
    <w:p>
      <w:pPr>
        <w:pStyle w:val="BookText"/>
        <w:rPr/>
      </w:pPr>
      <w:r>
        <w:rPr>
          <w:rFonts w:ascii="Amiri" w:hAnsi="Amiri" w:eastAsia="Amiri" w:cs="Amiri"/>
          <w:color w:val="111111"/>
          <w:sz w:val="28"/>
          <w:sz w:val="28"/>
          <w:szCs w:val="28"/>
          <w:rtl w:val="true"/>
          <w:lang w:bidi="ar-SA"/>
        </w:rPr>
        <w:t>الحكيم العارف و الفهيم المصارف ناصر الملقب بخسرو</w:t>
      </w:r>
      <w:r>
        <w:rPr>
          <w:rStyle w:val="FootnoteAnchor"/>
          <w:rtl w:val="true"/>
        </w:rPr>
        <w:footnoteReference w:id="13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مقامع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فى ترجمة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الخواجه ناصر خسرو جامعا لجميع العلوم الظّاهريّة و الباطنيّة، و صاحب اليد الباسطة فى الفقه و الحديث و المراتب الحكميّة و العرفانيّة، و كان له أيضا حظّ وافر من العلوم العربيّة؛ و تصرّفات فى الأمور العجيبة، و نقلت عنه رياضيات عسيرة كثيرة، و تحملات لمشاقّ خطيرة غير يسيرة، استفاد فى أوائل أمره من خدمة الشّيخ أبى الحسن الخرقانيّ، و يقال انّه كان ينكر طريقة الحكيم الفارابىّ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الموافقة للشّيخ الرّئيس أبى علىّ، و كان أهل الظّاهر فى زمانه يطعنون على مناهج عرفانه، و ينكرون على معاملته فى جميع أفنانه، و قد غلطوا فى ذلك، لأنه من جملة العارفين الواصلين إلى اقوم المسالك، و نقل أيضا انّه بلغ فى الرّياضة إلى حيث كان يتناول </w:t>
      </w:r>
      <w:bookmarkStart w:id="191" w:name="pg14519_135836"/>
    </w:p>
    <w:p>
      <w:pPr>
        <w:pStyle w:val="BookText"/>
        <w:rPr/>
      </w:pPr>
      <w:bookmarkEnd w:id="191"/>
      <w:r>
        <w:rPr>
          <w:rFonts w:ascii="Amiri" w:hAnsi="Amiri" w:eastAsia="Amiri" w:cs="Amiri"/>
          <w:color w:val="111111"/>
          <w:sz w:val="28"/>
          <w:sz w:val="28"/>
          <w:szCs w:val="28"/>
          <w:rtl w:val="true"/>
          <w:lang w:bidi="ar-SA"/>
        </w:rPr>
        <w:t>الطعام فى كلّ شهر مرّة، و كانت له مهارة تامّة فى تسخير الجنّ و علم الطّلسمات، و كانت وفاته فى سنة إحدى و ثلاثين و أربعمأة، ثمّ أورد منه قطعة بالفارسيّة تدلّ على شيعيّته و حسن عقيدته، و نسب إليه أيضا هذه 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 كه پيغمبر ما رفت ز دنيا</w:t>
      </w:r>
    </w:p>
    <w:p>
      <w:pPr>
        <w:pStyle w:val="BookText"/>
        <w:rPr/>
      </w:pPr>
      <w:r>
        <w:rPr>
          <w:rFonts w:ascii="Amiri" w:hAnsi="Amiri" w:eastAsia="Amiri" w:cs="Amiri"/>
          <w:color w:val="111111"/>
          <w:sz w:val="28"/>
          <w:sz w:val="28"/>
          <w:szCs w:val="28"/>
          <w:rtl w:val="true"/>
          <w:lang w:bidi="ar-SA"/>
        </w:rPr>
        <w:t>ميراث خلافت بفلان داد و به بهمان</w:t>
      </w:r>
    </w:p>
    <w:p>
      <w:pPr>
        <w:pStyle w:val="BookText"/>
        <w:rPr/>
      </w:pPr>
      <w:r>
        <w:rPr>
          <w:rFonts w:ascii="IRNazanin" w:hAnsi="IRNazanin" w:eastAsia="IRNazanin"/>
          <w:color w:val="111111"/>
          <w:sz w:val="28"/>
          <w:sz w:val="28"/>
          <w:szCs w:val="28"/>
          <w:rtl w:val="true"/>
          <w:lang w:bidi="fa-IR"/>
        </w:rPr>
        <w:t>هرگز ملكى ملك به بيگانه نداده است</w:t>
      </w:r>
    </w:p>
    <w:p>
      <w:pPr>
        <w:pStyle w:val="BookText"/>
        <w:rPr/>
      </w:pPr>
      <w:r>
        <w:rPr>
          <w:rFonts w:ascii="Amiri" w:hAnsi="Amiri" w:eastAsia="Amiri" w:cs="Amiri"/>
          <w:color w:val="111111"/>
          <w:sz w:val="28"/>
          <w:sz w:val="28"/>
          <w:szCs w:val="28"/>
          <w:rtl w:val="true"/>
          <w:lang w:bidi="ar-SA"/>
        </w:rPr>
        <w:t>رو دفتر شاهان جهان نيك تو برخوان</w:t>
      </w:r>
    </w:p>
    <w:p>
      <w:pPr>
        <w:pStyle w:val="BookText"/>
        <w:rPr/>
      </w:pPr>
      <w:r>
        <w:rPr>
          <w:rFonts w:ascii="IRNazanin" w:hAnsi="IRNazanin" w:eastAsia="IRNazanin"/>
          <w:color w:val="111111"/>
          <w:sz w:val="28"/>
          <w:sz w:val="28"/>
          <w:szCs w:val="28"/>
          <w:rtl w:val="true"/>
          <w:lang w:bidi="fa-IR"/>
        </w:rPr>
        <w:t>با دختر و داماد و پسر عمّ و دو فرزند</w:t>
      </w:r>
    </w:p>
    <w:p>
      <w:pPr>
        <w:pStyle w:val="BookText"/>
        <w:rPr/>
      </w:pPr>
      <w:r>
        <w:rPr>
          <w:rFonts w:ascii="IRNazanin" w:hAnsi="IRNazanin" w:eastAsia="IRNazanin"/>
          <w:color w:val="111111"/>
          <w:sz w:val="28"/>
          <w:sz w:val="28"/>
          <w:szCs w:val="28"/>
          <w:rtl w:val="true"/>
          <w:lang w:bidi="fa-IR"/>
        </w:rPr>
        <w:t>ميراث به بيگانه دهد هيچ مسلمان</w:t>
      </w:r>
    </w:p>
    <w:p>
      <w:pPr>
        <w:pStyle w:val="BookText"/>
        <w:rPr/>
      </w:pPr>
      <w:r>
        <w:rPr>
          <w:rFonts w:ascii="Amiri" w:hAnsi="Amiri" w:eastAsia="Amiri" w:cs="Amiri"/>
          <w:color w:val="111111"/>
          <w:sz w:val="28"/>
          <w:sz w:val="28"/>
          <w:szCs w:val="28"/>
          <w:rtl w:val="true"/>
          <w:lang w:bidi="ar-SA"/>
        </w:rPr>
        <w:t>و المشهور انّ هذه الأبيات من انشاءات حكيم سنائى المتقدّم ذكره الحميد، ثمّ انّ من الأشعار المنسوبة إليه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ناصر خسرو بجائى ميگذشت</w:t>
      </w:r>
    </w:p>
    <w:p>
      <w:pPr>
        <w:pStyle w:val="BookText"/>
        <w:rPr/>
      </w:pPr>
      <w:r>
        <w:rPr>
          <w:rFonts w:ascii="IRNazanin" w:hAnsi="IRNazanin" w:eastAsia="IRNazanin"/>
          <w:color w:val="111111"/>
          <w:sz w:val="28"/>
          <w:sz w:val="28"/>
          <w:szCs w:val="28"/>
          <w:rtl w:val="true"/>
          <w:lang w:bidi="fa-IR"/>
        </w:rPr>
        <w:t>مست و لا يعقل نه چون خمّارگان</w:t>
      </w:r>
    </w:p>
    <w:p>
      <w:pPr>
        <w:pStyle w:val="BookText"/>
        <w:rPr/>
      </w:pPr>
      <w:r>
        <w:rPr>
          <w:rFonts w:ascii="Amiri" w:hAnsi="Amiri" w:eastAsia="Amiri" w:cs="Amiri"/>
          <w:color w:val="111111"/>
          <w:sz w:val="28"/>
          <w:sz w:val="28"/>
          <w:szCs w:val="28"/>
          <w:rtl w:val="true"/>
          <w:lang w:bidi="ar-SA"/>
        </w:rPr>
        <w:t>ديد قبرستان و مبرز روبرو</w:t>
      </w:r>
    </w:p>
    <w:p>
      <w:pPr>
        <w:pStyle w:val="BookText"/>
        <w:rPr/>
      </w:pPr>
      <w:r>
        <w:rPr>
          <w:rFonts w:ascii="IRNazanin" w:hAnsi="IRNazanin" w:eastAsia="IRNazanin"/>
          <w:color w:val="111111"/>
          <w:sz w:val="28"/>
          <w:sz w:val="28"/>
          <w:szCs w:val="28"/>
          <w:rtl w:val="true"/>
          <w:lang w:bidi="fa-IR"/>
        </w:rPr>
        <w:t>بانگ برزد گفت كاى نظّارگان</w:t>
      </w:r>
    </w:p>
    <w:p>
      <w:pPr>
        <w:pStyle w:val="BookText"/>
        <w:rPr/>
      </w:pPr>
      <w:r>
        <w:rPr>
          <w:rFonts w:ascii="Amiri" w:hAnsi="Amiri" w:eastAsia="Amiri" w:cs="Amiri"/>
          <w:color w:val="111111"/>
          <w:sz w:val="28"/>
          <w:sz w:val="28"/>
          <w:szCs w:val="28"/>
          <w:rtl w:val="true"/>
          <w:lang w:bidi="ar-SA"/>
        </w:rPr>
        <w:t>نعمت دنيا و نعمت خواره بين</w:t>
      </w:r>
    </w:p>
    <w:p>
      <w:pPr>
        <w:pStyle w:val="BookText"/>
        <w:rPr/>
      </w:pPr>
      <w:r>
        <w:rPr>
          <w:rFonts w:ascii="IRNazanin" w:hAnsi="IRNazanin" w:eastAsia="IRNazanin"/>
          <w:color w:val="111111"/>
          <w:sz w:val="28"/>
          <w:sz w:val="28"/>
          <w:szCs w:val="28"/>
          <w:rtl w:val="true"/>
          <w:lang w:bidi="fa-IR"/>
        </w:rPr>
        <w:t>اينش نعمت آنش نعمت‌خوارگان</w:t>
      </w:r>
    </w:p>
    <w:p>
      <w:pPr>
        <w:pStyle w:val="BookText"/>
        <w:rPr/>
      </w:pPr>
      <w:r>
        <w:rPr>
          <w:rFonts w:ascii="Amiri" w:hAnsi="Amiri" w:eastAsia="Amiri" w:cs="Amiri"/>
          <w:color w:val="111111"/>
          <w:sz w:val="28"/>
          <w:sz w:val="28"/>
          <w:szCs w:val="28"/>
          <w:rtl w:val="true"/>
          <w:lang w:bidi="ar-SA"/>
        </w:rPr>
        <w:t>ثمّ ليعلم انّ اسم أبى الحسن الخرقانىّ هو علىّ بن جعفر، قد فاق في كثرة المجاهدات على ساير شيوح زمانه؛ و توفّى فى سنة ثمان و عشرين و أربعمأة</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50530_1878427129"/>
      <w:bookmarkStart w:id="193" w:name="_Toc66"/>
      <w:bookmarkEnd w:id="192"/>
      <w:r>
        <w:rPr/>
        <w:t>729</w:t>
      </w:r>
      <w:r>
        <w:rPr>
          <w:rtl w:val="true"/>
        </w:rPr>
        <w:t xml:space="preserve">- </w:t>
      </w:r>
      <w:r>
        <w:rPr>
          <w:rtl w:val="true"/>
        </w:rPr>
        <w:t xml:space="preserve">ناصر بن عبد السيد </w:t>
      </w:r>
      <w:r>
        <w:rPr>
          <w:rtl w:val="true"/>
        </w:rPr>
        <w:t>«</w:t>
      </w:r>
      <w:r>
        <w:rPr>
          <w:rtl w:val="true"/>
        </w:rPr>
        <w:t>المطرزى الخوارزمى</w:t>
      </w:r>
      <w:r>
        <w:rPr>
          <w:rtl w:val="true"/>
        </w:rPr>
        <w:t>»</w:t>
      </w:r>
      <w:bookmarkEnd w:id="193"/>
    </w:p>
    <w:p>
      <w:pPr>
        <w:pStyle w:val="BookText"/>
        <w:rPr/>
      </w:pPr>
      <w:r>
        <w:rPr>
          <w:rFonts w:ascii="Amiri" w:hAnsi="Amiri" w:eastAsia="Amiri" w:cs="Amiri"/>
          <w:color w:val="111111"/>
          <w:sz w:val="28"/>
          <w:sz w:val="28"/>
          <w:szCs w:val="28"/>
          <w:rtl w:val="true"/>
          <w:lang w:bidi="ar-SA"/>
        </w:rPr>
        <w:t>الشيخ برهان الدين ابو الفتح ناصر بن ابى المكارم عبد السيد بن على بن المطرز اللغوى النحوى الملقب بالمطرزى الخوارزمى الحنفى المعتزلى</w:t>
      </w:r>
      <w:r>
        <w:rPr>
          <w:rStyle w:val="FootnoteAnchor"/>
          <w:rtl w:val="true"/>
        </w:rPr>
        <w:footnoteReference w:id="13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أعيان تلامذة إمامهم العلّامة الزّمخشري، و من شدّة اختصاصه به و مشيه على طريقته سمّى أيضا بخليفة و خليفته، و نسبته إلى جدّه المطرّز على وزن المحدّث </w:t>
      </w:r>
    </w:p>
    <w:p>
      <w:pPr>
        <w:pStyle w:val="BookText"/>
        <w:rPr/>
      </w:pPr>
      <w:r>
        <w:rPr>
          <w:rFonts w:ascii="Amiri" w:hAnsi="Amiri" w:eastAsia="Amiri" w:cs="Amiri"/>
          <w:color w:val="111111"/>
          <w:sz w:val="28"/>
          <w:sz w:val="28"/>
          <w:szCs w:val="28"/>
          <w:rtl w:val="true"/>
          <w:lang w:bidi="ar-SA"/>
        </w:rPr>
        <w:t xml:space="preserve">و المدرّس، مثل نسبة المسبّحى إلى المسبّح كما تقدّم قريبا من هذا المجلس، و هو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 فى شرح المعرب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و المقدّمة النّحويّة المعروفة بالمطرزيّة و غير ذلك من المصنّفات النّحويّة و و غير النّحويّة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درّعه و قال و كان من أعيان العلماء بالمذاهب الاربعة قرأ على الزّمخشرىّ‌</w:t>
      </w:r>
      <w:r>
        <w:rPr>
          <w:rStyle w:val="FootnoteAnchor"/>
          <w:rtl w:val="true"/>
        </w:rPr>
        <w:footnoteReference w:id="140"/>
      </w:r>
      <w:r>
        <w:rPr>
          <w:rFonts w:ascii="Amiri" w:hAnsi="Amiri" w:eastAsia="Amiri" w:cs="Amiri"/>
          <w:color w:val="111111"/>
          <w:sz w:val="28"/>
          <w:sz w:val="28"/>
          <w:szCs w:val="28"/>
          <w:rtl w:val="true"/>
          <w:lang w:bidi="ar-SA"/>
        </w:rPr>
        <w:t xml:space="preserve">و الموفّق خطيب خوارزم، و برع فى النّحو و اللّغة و الفقه على مذهب الحنفيّة، و كان لهم كالأزهرىّ المتقدّم ذكره عن قرب للشّافعيّة، و كان يقال هو خليفة الزمخشرىّ، و كان معتزليّا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لغة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 فى شرح المعرب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الإقناع فى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مختصر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النّحو، مقدّمة فيه 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بالمطرزيّة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مختصر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السكّيت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رجب سنة ثمان و ثلاثين و خمسمأة، و مات بخوارزم فى يوم الثلثاء الحادى و العشرين من جمادى الأولى سنة عشر و ستّمأة و من شعره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زند ندى فواضله و رىّ</w:t>
      </w:r>
    </w:p>
    <w:p>
      <w:pPr>
        <w:pStyle w:val="BookText"/>
        <w:rPr/>
      </w:pPr>
      <w:r>
        <w:rPr>
          <w:rFonts w:ascii="IRNazanin" w:hAnsi="IRNazanin" w:eastAsia="IRNazanin"/>
          <w:color w:val="111111"/>
          <w:sz w:val="28"/>
          <w:sz w:val="28"/>
          <w:szCs w:val="28"/>
          <w:rtl w:val="true"/>
          <w:lang w:bidi="fa-IR"/>
        </w:rPr>
        <w:t>و رند ربى فضائله‌</w:t>
      </w:r>
      <w:r>
        <w:rPr>
          <w:rStyle w:val="FootnoteAnchor"/>
          <w:rtl w:val="true"/>
        </w:rPr>
        <w:footnoteReference w:id="141"/>
      </w:r>
      <w:r>
        <w:rPr>
          <w:rFonts w:ascii="Amiri" w:hAnsi="Amiri" w:eastAsia="Amiri" w:cs="Amiri"/>
          <w:color w:val="111111"/>
          <w:sz w:val="28"/>
          <w:sz w:val="28"/>
          <w:szCs w:val="28"/>
          <w:rtl w:val="true"/>
          <w:lang w:bidi="ar-SA"/>
        </w:rPr>
        <w:t>نضير</w:t>
      </w:r>
    </w:p>
    <w:p>
      <w:pPr>
        <w:pStyle w:val="BookText"/>
        <w:rPr/>
      </w:pPr>
      <w:r>
        <w:rPr>
          <w:rFonts w:ascii="Amiri" w:hAnsi="Amiri" w:eastAsia="Amiri" w:cs="Amiri"/>
          <w:color w:val="111111"/>
          <w:sz w:val="28"/>
          <w:sz w:val="28"/>
          <w:szCs w:val="28"/>
          <w:rtl w:val="true"/>
          <w:lang w:bidi="ar-SA"/>
        </w:rPr>
        <w:t>و درّ خلاله أبدا ثمين</w:t>
      </w:r>
    </w:p>
    <w:p>
      <w:pPr>
        <w:pStyle w:val="BookText"/>
        <w:rPr/>
      </w:pPr>
      <w:r>
        <w:rPr>
          <w:rFonts w:ascii="Amiri" w:hAnsi="Amiri" w:eastAsia="Amiri" w:cs="Amiri"/>
          <w:color w:val="111111"/>
          <w:sz w:val="28"/>
          <w:sz w:val="28"/>
          <w:szCs w:val="28"/>
          <w:rtl w:val="true"/>
          <w:lang w:bidi="ar-SA"/>
        </w:rPr>
        <w:t>و درّ نواله أبدا غزير</w:t>
      </w:r>
    </w:p>
    <w:p>
      <w:pPr>
        <w:pStyle w:val="BookText"/>
        <w:rPr/>
      </w:pPr>
      <w:r>
        <w:rPr>
          <w:rFonts w:ascii="Amiri" w:hAnsi="Amiri" w:eastAsia="Amiri" w:cs="Amiri"/>
          <w:color w:val="111111"/>
          <w:sz w:val="28"/>
          <w:sz w:val="28"/>
          <w:szCs w:val="28"/>
          <w:rtl w:val="true"/>
          <w:lang w:bidi="ar-SA"/>
        </w:rPr>
        <w:t>و تقدّم ذكر أبى عمر الزّاهد محمّد بن عبد الواحد اللّغوى النّحوى الملقّب بالمطرز و بغلام ثعلب أيضا بتمام تفصيله و تذييله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غير محمد بن على بن محمد بن صالح بن عبد اللّه ابى عبد اللّه السّلمىّ الدّمشقى اللّغوى المقريّ المتوفّى ببلدة دمشق فى سنة ستّ و خمسين و اربعمأة، كما عن المنذرىّ فى تاريخ مصر، و ان كان له أيضا مقدّمة فى النّحو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بالمطرزيّة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bookmarkStart w:id="194" w:name="pg14519_135838"/>
    </w:p>
    <w:p>
      <w:pPr>
        <w:pStyle w:val="BookText"/>
        <w:rPr/>
      </w:pPr>
      <w:bookmarkEnd w:id="194"/>
      <w:r>
        <w:rPr>
          <w:rFonts w:ascii="Amiri" w:hAnsi="Amiri" w:eastAsia="Amiri" w:cs="Amiri"/>
          <w:color w:val="111111"/>
          <w:sz w:val="28"/>
          <w:sz w:val="28"/>
          <w:szCs w:val="28"/>
          <w:rtl w:val="true"/>
          <w:lang w:bidi="ar-SA"/>
        </w:rPr>
        <w:t>ذكره صاحب البغية فليتفطّن و لا تغفل</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50532_1878427129"/>
      <w:bookmarkStart w:id="196" w:name="_Toc67"/>
      <w:bookmarkEnd w:id="195"/>
      <w:r>
        <w:rPr/>
        <w:t>730</w:t>
      </w:r>
      <w:r>
        <w:rPr>
          <w:rtl w:val="true"/>
        </w:rPr>
        <w:t xml:space="preserve">- </w:t>
      </w:r>
      <w:r>
        <w:rPr>
          <w:rtl w:val="true"/>
        </w:rPr>
        <w:t>نصر بن مزاحم المنقرى التميمى الكوفى العطار</w:t>
      </w:r>
      <w:bookmarkEnd w:id="196"/>
    </w:p>
    <w:p>
      <w:pPr>
        <w:pStyle w:val="BookText"/>
        <w:rPr/>
      </w:pPr>
      <w:r>
        <w:rPr>
          <w:rFonts w:ascii="Amiri" w:hAnsi="Amiri" w:eastAsia="Amiri" w:cs="Amiri"/>
          <w:color w:val="111111"/>
          <w:sz w:val="28"/>
          <w:sz w:val="28"/>
          <w:szCs w:val="28"/>
          <w:rtl w:val="true"/>
          <w:lang w:bidi="ar-SA"/>
        </w:rPr>
        <w:t>الشيخ ابو الفضل نصر بن مزاحم المنقرى التميمى الكوفى الملقب بالعطار</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صاحب كتاب الصّفين الّذى ينقل عنه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مجلّد غزوات سيّدنا أمير المؤمنين عليه السّلام و هو موجود بين أظهرنا إلى هذا الزّمان، و ينوف كتابته على ثمانية آلاف بيت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الطوسىّ رحمه اللّه فيما نقل عن فهرسته المشهور فى ترجمة هذا المتقدّم المشكور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مصنّفات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كتاب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كتاب مقتل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كتاب عين الوردة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كتاب اخبار المختار بن أبى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أخبرنا بها ابن أبى جيّد عن ابن الوليد، عن أحمد بن ابى عبد اللّه البرقى؛ عن أبيه عن محمّد بن علىّ الصّيرفىّ، عن نصر بن مزاحم عن لوط بن يحيى و غيره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 مراده بلوط بن يحيى الّذى قد عدّه من جملة مشايخ الرّجل هو سهيمه في فى كثير من الأحوال و المراتب أبو محنف الأزدىّ الغامدىّ الكوفىّ صاحب المغازىّ و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الموجود أيضا بين الطّائفة إلى هذه الأعصار و كذلك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اخذ الثّار و غير ذلك من الكتب الكبار و الصغار الّتى أغلبها فى التّواريخ و الآثار و تفصيلها مذكور فى كتب رجال علمائنا الأخيار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 قد زاد الفاضل النّجاشىّ رحمه اللّه على ما تقدّم من مصنّفات صاحب التّرجمة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محمّد بن 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أبى السّرايا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سعيد الأحمسىّ، قال حدّثنا نصر بن مزاحم بكتابه صفين و بهذا الطّريقّ يروى سائر كتبه أيضا و كذا بطريق آخر من جهة القميّين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أيضا فى صفته مثل العلّامة فى خلاصته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كوفّى مستقيم الطريقة؛ صالح الأمر، غير انّه يروى عن الضّعفاء، كتبه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خطّ الشّهيد الثّانى رحمه اللّه و كانّه فى هذا الموضع من الخلاصة قال ابن ابى الحديد فى شرح النهج عند بحثه عن واقعة صفّين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نذكر ما أورده نصر بن مزاحم من كتاب صفّين فى هذا المعنى، فهو فى نفسه ثبت صحيح النّقل، غير منسوب إلى هوى، و لا ادّعاك، و هو من رجال أصحاب الحديث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يشعر بانّه ليس إماميّا و فيه نظر تمّ كلامه و الظاهر انّ مرجع النظر فيه عدم كون الرّجل إماميّا؛ و وجه النّظر ظهور الإستبصار من كتبه، و المعجزات الّتى ينقله فيها عن أمير المؤمنين عليه السّلام، فانّ أهل السنّة لا يرضون بترويج ذلك هذه المثابة كما لا يخفى على من تأمل فى جملة مؤلّفاتهم مضافا إلى شيوع ذكره فى كتب الطّائفة بما قد عرفته من التّزكية و التمديح</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جهة تخصيصنا هذا الرّجل بالذّكر فى هذه العجالة مع انّه من جملة الرّواة المتقدّمين بل الواقعة فى درجة التّابعين، و طبقة الثّلاثة الاوائل من الأئمة الطّاهرين سلام اللّه عليهم أجمعين، هى انّ المقصود بالذّات لنا فى تعلية هذا البناء و تلفية هذه الأسماء انّما هو ترجمة احوال مطلق من كان من أعاظم العلماء، و إن كان من أقاديم القدماء و لكن بشرط أن يفوت السّلف تذكرته علي التفصيل او يكون اثر فضله باقيا إلى هذه الأزمنة، مثل هذا الشّيخ الجليل و شيخه أبى مخنف المتقدّم على ذكره التّبجيل فافهم </w:t>
      </w:r>
      <w:bookmarkStart w:id="197" w:name="pg14519_135840"/>
    </w:p>
    <w:p>
      <w:pPr>
        <w:pStyle w:val="BookText"/>
        <w:rPr/>
      </w:pPr>
      <w:bookmarkEnd w:id="197"/>
      <w:r>
        <w:rPr>
          <w:rFonts w:ascii="Amiri" w:hAnsi="Amiri" w:eastAsia="Amiri" w:cs="Amiri"/>
          <w:color w:val="111111"/>
          <w:sz w:val="28"/>
          <w:sz w:val="28"/>
          <w:szCs w:val="28"/>
          <w:rtl w:val="true"/>
          <w:lang w:bidi="ar-SA"/>
        </w:rPr>
        <w:t>ذلك حتّى لا تحمل ما يختلج ببالك أو يلج فى سمّ خياط خيالك من الإختلاف الواقع فيما هنالك إلّا على الوجه الجميل، و الطّرز النّاظر إلى الفيض الجزيل، و الثمر الوافر الجليل، و اللّه المستعان و عليه التكلان و هو حسبى و نعم الوكيل</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50534_1878427129"/>
      <w:bookmarkStart w:id="199" w:name="_Toc68"/>
      <w:bookmarkEnd w:id="198"/>
      <w:r>
        <w:rPr/>
        <w:t>731</w:t>
      </w:r>
      <w:r>
        <w:rPr>
          <w:rtl w:val="true"/>
        </w:rPr>
        <w:t xml:space="preserve">- </w:t>
      </w:r>
      <w:r>
        <w:rPr>
          <w:rtl w:val="true"/>
        </w:rPr>
        <w:t xml:space="preserve">نعمان بن ثابت بن زوطى بن هرمز </w:t>
      </w:r>
      <w:r>
        <w:rPr>
          <w:rtl w:val="true"/>
        </w:rPr>
        <w:t>«</w:t>
      </w:r>
      <w:r>
        <w:rPr>
          <w:rtl w:val="true"/>
        </w:rPr>
        <w:t>ابو حنيفة الكوفى</w:t>
      </w:r>
      <w:r>
        <w:rPr>
          <w:rtl w:val="true"/>
        </w:rPr>
        <w:t>»</w:t>
      </w:r>
      <w:bookmarkEnd w:id="199"/>
    </w:p>
    <w:p>
      <w:pPr>
        <w:pStyle w:val="BookText"/>
        <w:rPr/>
      </w:pPr>
      <w:r>
        <w:rPr>
          <w:rFonts w:ascii="Amiri" w:hAnsi="Amiri" w:eastAsia="Amiri" w:cs="Amiri"/>
          <w:color w:val="111111"/>
          <w:sz w:val="28"/>
          <w:sz w:val="28"/>
          <w:szCs w:val="28"/>
          <w:rtl w:val="true"/>
          <w:lang w:bidi="ar-SA"/>
        </w:rPr>
        <w:t>اول الائمة الاربعة لهذا الناس، و امام ارباب الوسوسة و الرأى و القياس ابو حنيفة الكوفى العراقى البغدادى نعمان بن ثابت بن زوطى او مرزبان أو طاوس بن هرمز دملك بنى شيبان مولى تميم بن ثعلبة بن عكاية</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ذكره شيخ الطائفة عليه الرّحمة فى عداد رجال مولانا الصّادق عليه السّلام بعد التسمية له بعنوان النعمان بن ثابت أبو حنيفة التميمى الكوفىّ مولهم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زيادة غير ذلك من الكلام، و ذلك كذلك، باعتراف جميع أهل المسالك و الممالك، لانّه بلغ بما بلغ من الفضل الموهوم، و الإطّلاع على أفانين العلوم، من بركات مجالس ذلك الإمام المعصوم عليه السّلام، و إن كانا بعد ذلك حقوقه السّابغة بالجفاء و التّكفير، و قابل إحسانه الكثير بالاساءة و الحسد و الخيانة و التّعزير، و للّذين كفروا بربّهم عذاب جهنّم و بئس المصير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عن عمر بن حمّاد بن أبى حنيفة أنّه قال كان جدّه زوطىّ من أهل كابل طخارستان، ولد أبوه ثابت على فطرة الاسلام و معرفة الرّحمن، و عن اسماعيل بن حماد المذكور، أنه قال كان جدّى أبو حنيفة النّعمان بن ثابت بن مرزبان من ابناء فارس، و ما كان أحد من آبائي مملوكا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المنتخبة لحمد اللّه المستوفى القزوينى فى ترجمة هذا الرّجل ما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حنيفة النّعمان بن ثابت بن طاوس بن هرمزد ملك بنى شيبان؛ توفى ببغداد فى عهد المنصور، قلت و قيل فى حبسه فى رجب سنة إحدى و خمسين و مأة؛ و دفن فى الخيزرانيه المعروفة هناك و عمر مزاره شرف الملك ابو سعد المستوفى، فى دولة ملكشاه السّلجوقى، و أدرك سبعة من الصحابة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اوفى، و جابر بن عبد اللّه الانصارى و انس بن مالك، الى آخر ما ذكره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الصفاء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أدرك عبد اللّه بن أوفى، و سمع من عكرمة و نافع، و عطاء و اخذ الفقه عن حمّاد بن ابى سليمان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اصوله عن الشّيطان و الهوى الطّاغية الدّاعية إلى النّيران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أنّه نقل عن الآمدىّ المشهور انّه قال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ابكار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مقام ترجمة المرجئة، و أصحاب المقالات قد عدّوا أبا حنيفة و أصحابه من مرجئة السنّة، و قال و امّا المرجئة فانّهم يرون تأخير العمل عن النّية و القصد، و يقولون لا يضرّ مع الإيمان معصية، كما لا ينفع مع الكفران طاعة، و بالنّظر إلى هذين القولين سمّوا مرجئة، لأنّ الإرجاء فى اللّغة قد يطلق و يراد به التّأخير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مرجون لأمر اللّه، امّا يعذبهم او يتوب عليهم،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الزّمخشرى فى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 حنيفة كان يفتى سرّا بوجوب نصرة زيد بن علىّ بن الحسين رضى اللّه عنه و حمل المال إليه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له إمرأة اشرف على ابنى بالخروج مع ابراهيم و قد قتل، فقال لها يا ليتنى مكان ابنك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يظهر من ذلك انّه كان زيدىّ الأصول، و كأنّه من هنا اشبهت الزّيدية الحنفيّة فى الفروع، إلّا فى مسائل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الشّريف الجرجانّى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اكثرهم مقلّدون يرجعون فى الأصول إلى الاعتزال؛ و فى الفروع إلى مذهب أبى حنيفة، إلّا فى مسائل قليلة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هو يعنى أبا حنيفة على أبى عبد اللّه الصّادق غير مرّة فنهاه عن القياس و حاجّه وا محمد، و الاحتجاج مذكور فى كتابى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قوله قال علىّ و أقول، و كان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يعلم جعفر بن محمّد و أنا أعلم منه، لقيت الرّجال و سمعت من أفواههم و جعفر بن محمّد صحفّى، فلمّا بلغ عليه السّلام كلامه هذا ضحك، ثمّ قال لعنه اللّه امّا فى قوله أنا رجل صحفّى فقد صدق فرأت صحف آبائى و ابراهيم و موسى؛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لقى أبا الحسن الكاظم عليه السّلام و هو صبّى فسأله و أجابه و أفحمه، و نسب الفاضل الميبدىّ إليه فى شرح الدّيوان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اليهود لآل موسى ظاهرا</w:t>
      </w:r>
    </w:p>
    <w:p>
      <w:pPr>
        <w:pStyle w:val="BookText"/>
        <w:rPr/>
      </w:pPr>
      <w:r>
        <w:rPr>
          <w:rFonts w:ascii="Amiri" w:hAnsi="Amiri" w:eastAsia="Amiri" w:cs="Amiri"/>
          <w:color w:val="111111"/>
          <w:sz w:val="28"/>
          <w:sz w:val="28"/>
          <w:szCs w:val="28"/>
          <w:rtl w:val="true"/>
          <w:lang w:bidi="ar-SA"/>
        </w:rPr>
        <w:t>و ولاؤهم لبنى أخيه بادى</w:t>
      </w:r>
    </w:p>
    <w:p>
      <w:pPr>
        <w:pStyle w:val="BookText"/>
        <w:rPr/>
      </w:pPr>
      <w:r>
        <w:rPr>
          <w:rFonts w:ascii="IRNazanin" w:hAnsi="IRNazanin" w:eastAsia="IRNazanin"/>
          <w:color w:val="111111"/>
          <w:sz w:val="28"/>
          <w:sz w:val="28"/>
          <w:szCs w:val="28"/>
          <w:rtl w:val="true"/>
          <w:lang w:bidi="fa-IR"/>
        </w:rPr>
        <w:t>و إمامهم من نسل هارون الأولى</w:t>
      </w:r>
    </w:p>
    <w:p>
      <w:pPr>
        <w:pStyle w:val="BookText"/>
        <w:rPr/>
      </w:pPr>
      <w:r>
        <w:rPr>
          <w:rFonts w:ascii="Amiri" w:hAnsi="Amiri" w:eastAsia="Amiri" w:cs="Amiri"/>
          <w:color w:val="111111"/>
          <w:sz w:val="28"/>
          <w:sz w:val="28"/>
          <w:szCs w:val="28"/>
          <w:rtl w:val="true"/>
          <w:lang w:bidi="ar-SA"/>
        </w:rPr>
        <w:t>بهم اقتدوا و الكل قوم هاد</w:t>
      </w:r>
    </w:p>
    <w:p>
      <w:pPr>
        <w:pStyle w:val="BookText"/>
        <w:rPr/>
      </w:pPr>
      <w:r>
        <w:rPr>
          <w:rFonts w:ascii="Amiri" w:hAnsi="Amiri" w:eastAsia="Amiri" w:cs="Amiri"/>
          <w:color w:val="111111"/>
          <w:sz w:val="28"/>
          <w:sz w:val="28"/>
          <w:szCs w:val="28"/>
          <w:rtl w:val="true"/>
          <w:lang w:bidi="ar-SA"/>
        </w:rPr>
        <w:t>و كذا النّصارى يكرمون محبّة</w:t>
      </w:r>
    </w:p>
    <w:p>
      <w:pPr>
        <w:pStyle w:val="BookText"/>
        <w:rPr/>
      </w:pPr>
      <w:r>
        <w:rPr>
          <w:rFonts w:ascii="Amiri" w:hAnsi="Amiri" w:eastAsia="Amiri" w:cs="Amiri"/>
          <w:color w:val="111111"/>
          <w:sz w:val="28"/>
          <w:sz w:val="28"/>
          <w:szCs w:val="28"/>
          <w:rtl w:val="true"/>
          <w:lang w:bidi="ar-SA"/>
        </w:rPr>
        <w:t>لمسيحهم بحرا من الأعواد</w:t>
      </w:r>
    </w:p>
    <w:p>
      <w:pPr>
        <w:pStyle w:val="BookText"/>
        <w:rPr/>
      </w:pPr>
      <w:r>
        <w:rPr>
          <w:rFonts w:ascii="IRNazanin" w:hAnsi="IRNazanin" w:eastAsia="IRNazanin"/>
          <w:color w:val="111111"/>
          <w:sz w:val="28"/>
          <w:sz w:val="28"/>
          <w:szCs w:val="28"/>
          <w:rtl w:val="true"/>
          <w:lang w:bidi="fa-IR"/>
        </w:rPr>
        <w:t>و متى توالى آل أحمد مسلم</w:t>
      </w:r>
    </w:p>
    <w:p>
      <w:pPr>
        <w:pStyle w:val="BookText"/>
        <w:rPr/>
      </w:pPr>
      <w:r>
        <w:rPr>
          <w:rFonts w:ascii="IRNazanin" w:hAnsi="IRNazanin" w:eastAsia="IRNazanin"/>
          <w:color w:val="111111"/>
          <w:sz w:val="28"/>
          <w:sz w:val="28"/>
          <w:szCs w:val="28"/>
          <w:rtl w:val="true"/>
          <w:lang w:bidi="fa-IR"/>
        </w:rPr>
        <w:t>قتلوه أو شتموه بالإلحاد</w:t>
      </w:r>
    </w:p>
    <w:p>
      <w:pPr>
        <w:pStyle w:val="BookText"/>
        <w:rPr/>
      </w:pPr>
      <w:r>
        <w:rPr>
          <w:rFonts w:ascii="IRNazanin" w:hAnsi="IRNazanin" w:eastAsia="IRNazanin"/>
          <w:color w:val="111111"/>
          <w:sz w:val="28"/>
          <w:sz w:val="28"/>
          <w:szCs w:val="28"/>
          <w:rtl w:val="true"/>
          <w:lang w:bidi="fa-IR"/>
        </w:rPr>
        <w:t>هذا هو الدّاء العصار لمثله</w:t>
      </w:r>
    </w:p>
    <w:p>
      <w:pPr>
        <w:pStyle w:val="BookText"/>
        <w:rPr/>
      </w:pPr>
      <w:r>
        <w:rPr>
          <w:rFonts w:ascii="IRNazanin" w:hAnsi="IRNazanin" w:eastAsia="IRNazanin"/>
          <w:color w:val="111111"/>
          <w:sz w:val="28"/>
          <w:sz w:val="28"/>
          <w:szCs w:val="28"/>
          <w:rtl w:val="true"/>
          <w:lang w:bidi="fa-IR"/>
        </w:rPr>
        <w:t>ضلّت حلوم حواضر و بوادى</w:t>
      </w:r>
    </w:p>
    <w:p>
      <w:pPr>
        <w:pStyle w:val="BookText"/>
        <w:rPr/>
      </w:pPr>
      <w:r>
        <w:rPr>
          <w:rFonts w:ascii="Amiri" w:hAnsi="Amiri" w:eastAsia="Amiri" w:cs="Amiri"/>
          <w:color w:val="111111"/>
          <w:sz w:val="28"/>
          <w:sz w:val="28"/>
          <w:szCs w:val="28"/>
          <w:rtl w:val="true"/>
          <w:lang w:bidi="ar-SA"/>
        </w:rPr>
        <w:t>لم يحفظوا حقّ النّبى محمّد</w:t>
      </w:r>
    </w:p>
    <w:p>
      <w:pPr>
        <w:pStyle w:val="BookText"/>
        <w:rPr/>
      </w:pPr>
      <w:r>
        <w:rPr>
          <w:rFonts w:ascii="IRNazanin" w:hAnsi="IRNazanin" w:eastAsia="IRNazanin"/>
          <w:color w:val="111111"/>
          <w:sz w:val="28"/>
          <w:sz w:val="28"/>
          <w:szCs w:val="28"/>
          <w:rtl w:val="true"/>
          <w:lang w:bidi="fa-IR"/>
        </w:rPr>
        <w:t>فى آله و اللّه بالمرصاد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الزمخشرىّ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سمع اسماعيل بن حمّاد بن أبى حنيفة بن أبى حنيفة يحيى بن أكثم القاضى فى دولة المأمون العبّاسى يغمص من جدّه؛ فقال هذا جزاؤه منك، قال كيف؟ قال حين أباح النبيذ، و درأ الحدّ عن اللّوطىّ، و روى أيضّا فى باب العلم منه قال قال يوسف بن اسباط رد ابو حنيفة على رسول اللّه صلى اللّه عليه و آله أربعمأة حديث أو أكثر، قيل مثل ما ذا؟ قال قال رسول اللّه صلّى اللّه عليه و آله للفرس سهمان و للّرجل سهم واحد قال أبو حنيفة لا أجعل سهم بهيمة أكثر من سهم المؤمن، و أشعر رسول اللّه صلّي اللّه عليه و آله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 قال أبو حنيفة الإشعار مثله، 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ما لم يفترقا، 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البيع فلا خيار، و كان صلى اللّه عليه و آله و سلّم يقرع بين نسائه إذا اراد سفرا، و أقرع أصحابه؛ و قال أبو حنيفة القرعة قمار،</w:t>
      </w:r>
      <w:r>
        <w:rPr>
          <w:rStyle w:val="FootnoteAnchor"/>
          <w:rtl w:val="true"/>
        </w:rPr>
        <w:footnoteReference w:id="144"/>
      </w:r>
      <w:r>
        <w:rPr>
          <w:rFonts w:ascii="Amiri" w:hAnsi="Amiri" w:eastAsia="Amiri" w:cs="Amiri"/>
          <w:color w:val="111111"/>
          <w:sz w:val="28"/>
          <w:sz w:val="28"/>
          <w:szCs w:val="28"/>
          <w:rtl w:val="true"/>
          <w:lang w:bidi="ar-SA"/>
        </w:rPr>
        <w:t xml:space="preserve">و روى المرتضى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المتلقاة من العيون و المحاسن، عن الشّيخ المفيد انّه قال بمحضر من الأكابر العبّاسيّة، و شيوخ الحنفيّة، و هذا أبو حنيفة يقول لو انّ رجلا </w:t>
      </w:r>
    </w:p>
    <w:p>
      <w:pPr>
        <w:pStyle w:val="BookText"/>
        <w:rPr/>
      </w:pPr>
      <w:r>
        <w:rPr>
          <w:rFonts w:ascii="Amiri" w:hAnsi="Amiri" w:eastAsia="Amiri" w:cs="Amiri"/>
          <w:color w:val="111111"/>
          <w:sz w:val="28"/>
          <w:sz w:val="28"/>
          <w:szCs w:val="28"/>
          <w:rtl w:val="true"/>
          <w:lang w:bidi="ar-SA"/>
        </w:rPr>
        <w:t>عقد على أمة و هو يعلم انّها أمة يسقط عنه الحد و لحق به الولد، و كذا فى أخته و بنته، و كذا لو استأجر غسالة أو جنازة أو اشباههما ثمّ و طأها و حملت منه و اذا لفّ على احليله حريرة ثمّ اولجه فى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لم يكن زانيا و لا يجب عليه الحدّ، و لكن يردع بالكلام الغليظ،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إذا تلوط بغلام فاوقبه لم يجب عليه الحدّ، و لكن يردع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انّ شرب النّبيذ المسكر حلال طلق و هو سنّة و تحريمه بدعة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يوسف بن أسباط قال قال أبو حنيفة لو أدركنى رسول اللّه لأخذ بكثير من قولى و قال ابن مهدى فى مجالسه كان أبو حنيفة يشرب مع مساور فعاب مساورا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فقهك لا تتمّ بغير شتمى و انتقاصى</w:t>
      </w:r>
    </w:p>
    <w:p>
      <w:pPr>
        <w:pStyle w:val="BookText"/>
        <w:rPr/>
      </w:pPr>
      <w:r>
        <w:rPr>
          <w:rFonts w:ascii="Amiri" w:hAnsi="Amiri" w:eastAsia="Amiri" w:cs="Amiri"/>
          <w:color w:val="111111"/>
          <w:sz w:val="28"/>
          <w:sz w:val="28"/>
          <w:szCs w:val="28"/>
          <w:rtl w:val="true"/>
          <w:lang w:bidi="ar-SA"/>
        </w:rPr>
        <w:t>فاقعدو قم بى حيث شئت من الادنى و الاقاصى</w:t>
      </w:r>
    </w:p>
    <w:p>
      <w:pPr>
        <w:pStyle w:val="BookText"/>
        <w:rPr/>
      </w:pPr>
      <w:r>
        <w:rPr>
          <w:rFonts w:ascii="Amiri" w:hAnsi="Amiri" w:eastAsia="Amiri" w:cs="Amiri"/>
          <w:color w:val="111111"/>
          <w:sz w:val="28"/>
          <w:sz w:val="28"/>
          <w:szCs w:val="28"/>
          <w:rtl w:val="true"/>
          <w:lang w:bidi="ar-SA"/>
        </w:rPr>
        <w:t>فلطال ما زكيتنى و انا المقيم على المعاصى</w:t>
      </w:r>
    </w:p>
    <w:p>
      <w:pPr>
        <w:pStyle w:val="BookText"/>
        <w:rPr/>
      </w:pPr>
      <w:r>
        <w:rPr>
          <w:rFonts w:ascii="Amiri" w:hAnsi="Amiri" w:eastAsia="Amiri" w:cs="Amiri"/>
          <w:color w:val="111111"/>
          <w:sz w:val="28"/>
          <w:sz w:val="28"/>
          <w:szCs w:val="28"/>
          <w:rtl w:val="true"/>
          <w:lang w:bidi="ar-SA"/>
        </w:rPr>
        <w:t>ايام تعطينى مدامى فى اباريق الرّصاص</w:t>
      </w:r>
    </w:p>
    <w:p>
      <w:pPr>
        <w:pStyle w:val="BookText"/>
        <w:rPr/>
      </w:pPr>
      <w:r>
        <w:rPr>
          <w:rFonts w:ascii="Amiri" w:hAnsi="Amiri" w:eastAsia="Amiri" w:cs="Amiri"/>
          <w:color w:val="111111"/>
          <w:sz w:val="28"/>
          <w:sz w:val="28"/>
          <w:szCs w:val="28"/>
          <w:rtl w:val="true"/>
          <w:lang w:bidi="ar-SA"/>
        </w:rPr>
        <w:t>فأنفذ إليه بمال فكفّ عنه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روى ابن خلّكان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إمام الحرمين ذكر فى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مغيث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السّلطان محمود بن سبكتكين كان على مذهب أبى حنيفه، و كان مولعا بعلم الحديث فوجد أكثرها موافقا لمذهب الشّافعىّ، فجمع فقهاء الفئتين و أمرهم بترجيح أحد المذهبين، و صلى القفّال المروزىّ على ما يجوز عند أبى حنيفة بلبس جلد كلب مدبوغ و لطح رأسه بالنجاسة، و توضّأ بنبيذ التّمر؛ و كان فى الصّيف و اجتمع عليه البعوض و الذّباب، ثمّ احرم بالصلاة بالفارسيّة و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سبز، و هى ترجمة مدهامّتان، ثمّ نقر نقرتين كنقر الدّيك من غير فصل و لا ركوع و تشهّد، و ضرط فى آخره، و قال هذه صلاة أبى حنيفة فقال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تكن هذه الصلاة صلاة ابى حنيفة لقتلتك لانّه لا يجوز مثله ذو دين فأمر السّلطان بصيرا منّا بقرائته كتب ابى حنيفة</w:t>
      </w:r>
      <w:r>
        <w:rPr>
          <w:rStyle w:val="FootnoteAnchor"/>
          <w:rtl w:val="true"/>
        </w:rPr>
        <w:footnoteReference w:id="145"/>
      </w:r>
      <w:r>
        <w:rPr>
          <w:rFonts w:ascii="Amiri" w:hAnsi="Amiri" w:eastAsia="Amiri" w:cs="Amiri"/>
          <w:color w:val="111111"/>
          <w:sz w:val="28"/>
          <w:sz w:val="28"/>
          <w:szCs w:val="28"/>
          <w:rtl w:val="true"/>
          <w:lang w:bidi="ar-SA"/>
        </w:rPr>
        <w:t xml:space="preserve">فوجدت الصّلاة على </w:t>
      </w:r>
    </w:p>
    <w:p>
      <w:pPr>
        <w:pStyle w:val="BookText"/>
        <w:rPr/>
      </w:pPr>
      <w:r>
        <w:rPr>
          <w:rFonts w:ascii="Amiri" w:hAnsi="Amiri" w:eastAsia="Amiri" w:cs="Amiri"/>
          <w:color w:val="111111"/>
          <w:sz w:val="28"/>
          <w:sz w:val="28"/>
          <w:szCs w:val="28"/>
          <w:rtl w:val="true"/>
          <w:lang w:bidi="ar-SA"/>
        </w:rPr>
        <w:t>ما حكاه القفّال، فتمسّك بمذهب الشّافعىّ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عنه عبد اللّه بن المبارك، و وكيع بن الجراح، و سابق بن عبد اللّه، و أبو يوسف، و أبو نعيم المقرى، و محمّد بن الحسن الشّيبان له كتب منها مسنده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مراده بأبى يوسف المذكور هو القاضى ابو يوسف الفقيه المشهور المدفون فى شرقى الصّحن المطهّر الكاظمى من أرض بغداد و اسمه يعقوب بن ابراهيم بن حبيب و كان من علماء دولة الرّشيد، و له مكالمات مع مولانا الكاظم عليه السّلام، فى مجلس الخليفة و من طرائف أخباره بالنّقل عن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اختلف الرّشيد و امّ جعفر فى الفالوزج و اللّوذينج أيّهما أطيب فحضر ابو يوسف القاضى فسأله الرّشيد عن ذلك فقال يا أمير المؤمنين لا أقضى على غائب فاحضرهما له فأكل حتّى اكتفى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اصطلح الخصمان، فضحك الرّشيد و أمر له بألف دينار، فبلغ ذلك زبيدة أمّ ولده الأمين؛ فامرت له بألف دينار إلّا دينارا، و توفّى فى سنة اثنتين و ثمانين و مأة عن خمس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محمد بن الحسن الشيبانى البرىّ فهو أيضا بمنزلة البيضة اليسرى للإمام الأعظم و كان فى الأصل دمشقيّا انتقل أبوه إلى العراق، و سكن الواسط، فولده فيها، ثم نشأ فى الكوفة إلى غاية أمره و تصدّر بقضاوة القضاة فى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خاله الفراء النحوىّ المتقدّم ذكره السرى، و توفي مع الكسائىّ المشهور فى يوم واحد، و دفنا فى مكان واحد يدعى بقرية رنبويه من قرى مدينة الرىّ، و هما فى موكب الرّشيد، و ذلك فى سنة تسع و ثمانين و مأة؛ فقال الرّشيد لمّا عاد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النّحو و الفقه برنبويه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رجعنا إلى تتّمة أحوال صاحب التّرجمة، فنقول و قال مولانا العلّامة اعلى اللّه مقامه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 و 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الإماميّة إلي أنّ الخروج من صلاة يحصل إمّا باكمال الصّلاة على النبىّ صلى اللّه عليه و آله و سلّم أو التّسليم لا غير، و قال أبو حنيفة </w:t>
      </w:r>
    </w:p>
    <w:p>
      <w:pPr>
        <w:pStyle w:val="BookText"/>
        <w:rPr/>
      </w:pPr>
      <w:r>
        <w:rPr>
          <w:rFonts w:ascii="Amiri" w:hAnsi="Amiri" w:eastAsia="Amiri" w:cs="Amiri"/>
          <w:color w:val="111111"/>
          <w:sz w:val="28"/>
          <w:sz w:val="28"/>
          <w:szCs w:val="28"/>
          <w:rtl w:val="true"/>
          <w:lang w:bidi="ar-SA"/>
        </w:rPr>
        <w:t>يخرج بالتّسليم، أو بالكلام، أو بخروج الرّيح و ما اقبح المذهب الّذى يؤدّى 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الصّلاة بالرّيح، لكن مثل الصّلاة الّتى شرعها يصلح للخروج بمثل ما قاله فانّه ذهب إلى جواز أن يصلّى الانسان فى الدّار المغصوبة على جلد كلب لابسا جلد كلب و بيده قطعة من لحم كلب، لانّه يقبل الذّكاة عنده، ثمّ يتوضّأ بنبيذ التمر المغصوب فيغسل رجليه أوّلا ثمّ ينتهى إلى الوجه عكس ما ورد به القرآن، ثمّ يقوم و عليه نجاسة ظاهرة ثم يكبّر بالفارسيّة، ثمّ يقرء بالفارسيّة مدهامّتان لا غير، ثمّ يطأطأ رأسه يسيرا جدّا غير ذاكر و لا مطمئن، ثمّ يهوى إلى السّجود من غير رفع؛ ثمّ يحفر بئر الينزل جبهته او انفه فيها من غير ذكر و لا طمأنينة و لا رفع بينهما، ثمّ ينتهض إلى التّانية فيفعل مثل ذلك، ثمّ يقعد من غير تشهد بقدره، ثمّ يخرج ريحا فهل يحلّ لمسلم يؤمن باللّه و اليوم الآخر قبول هذه الصّلاة؛ و كونه مأمورا بها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الزام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نقل عن كتابه المذكور عند ذكره لمذاهب أهل السنة و انّها أحدثوا أربعة مذاهب في زمن المنصور، و عملوا فيها بالرّأى و القياس و الإستحسان و الإجتهاد، و السبّب فى إحداث هذه المذاهب انّ الصّادق عليه السّلام اجتمع عليه أربعة آلاف راو يأخذون عنه العلم؛ فخاف المنصور ميل النّاس إليه، و أخذ الملك منه، فامر أبا حنيفة و مالكا بانعزال الصّادق عليه السّلام، و إحداث مذاهب غير مذهبه، و عملا فيه بالرّأى و الاستحسان و القياس و الاجتهاد، ثمّ تابعهما الشّافعى، و أحمد بن حنبل و استقرت مذاهب السّنه فى الفروع على هذه الأربعة مذاهب، و بقيت الشّيعة الاماميّة على المذهب الّذى كان عليه النبىّ صلى اللّه عليه و آله و سلّم و الصّحابة و التّابعون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إمامهم الغزالّى المتقدّم ذكره البالى أجاز أبو حنيفة وضع الحديث على وفق مذهبه، قال يوسف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أدركنى رسول اللّه صلى اللّه عليه و آله و سلم لأخذ بكثير من قولى</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من تراب خير من أبى حنيفة، قال الشّافعىّ نظرت فى كتب أصحاب أبي حنيفة فاذا فيها مأة و ثلاثون ورقة خلاف الكتاب و السنّة </w:t>
      </w:r>
    </w:p>
    <w:p>
      <w:pPr>
        <w:pStyle w:val="BookText"/>
        <w:rPr/>
      </w:pPr>
      <w:r>
        <w:rPr>
          <w:rFonts w:ascii="Amiri" w:hAnsi="Amiri" w:eastAsia="Amiri" w:cs="Amiri"/>
          <w:color w:val="111111"/>
          <w:sz w:val="28"/>
          <w:sz w:val="28"/>
          <w:szCs w:val="28"/>
          <w:rtl w:val="true"/>
          <w:lang w:bidi="ar-SA"/>
        </w:rPr>
        <w:t>قال سفيان و مالك و حماد و الأوزاعىّ و الشّافعىّ ما ولد فى الإسلام أشأم من أبى حنيفة قال مالك كانت فتنة أبى حنيفة اضر على الأمّة من فتنة إبليس، و قال ابن مهدىّ ما فتنة على الأسلام بعد الدجّال أعظم من رأى ابى حنيفة انتهى‌</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سيّدنا المحدّث الشّوشترى قدّس اللّه تعالى سرّه السرىّ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فى مقام تعديده لمناكير أهل السنّة و الجماعة و تفريده يوجب فيهم القباحة و و الشّناعة بعد ما شرح جملة من أقاويلهم الفاسدة، و أباطيلهم الخارجة عن ترتيب القاعدة و أمّا الكرامات الّتى ظهرت من قبور ائمتهم الأربعة فهى أكثر من أن تحصى، أعظمها الكرامات الّتى شاهدها النّاس من قبر ابى حنيفة؛ و ذلك انّ السّلطان الأعظم شاه عباس الاوّل لمّا فتح بغداد أمر بان يجعل قبر أبى حنيفة كنيفا و قد أوقف وقفا شرعنا بغلتين و قد أمر بربطهما على رأس السّوق حتّى أنّ كلّ من يريده موضعا لقضاء الحاجة يركبهما و يمضى إلى قبر أبى حنيفة، و قد طلب خادم قبره يوما فقال له ما تخدم فى هذا القبر و أبو حنيفة الان فى أسفل درك من الجحيم، فقال إنّ فى هذا القبر كلبا أسود دفنه جدّك المرحوم الشّاه اسماعيل رحمه اللّه لمّا فتح بغداد قبلك، فاخرج عظام أبى حنيفة و جعل موضعها كلبا اسود؛ فانا أحدم ذلك الكلب، و قد كان صادقا فى مقالته، لانّ المرحوم المرقوم فعل مثل هذا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كراماته انّ حاكم بغداد طلب علماء أهل السنّة و عبادهم،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انّ الرجل الأعمى إذا بات تحت قبّة موسى بن جعفر عليهما السلام يرتدّ إليه بصره؛ و أبو حنيفة مع انّه الامام الأعظم لم نسمع له بمثل هذه الكرامة؛ فاجابوه بانّ هذا يصدر أيضا من بركات أبى حنيفة،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أن أرى مثل هذا لا كون على يصيرة من دينى، فأتوا رجلا فقيرا و قالوا له انّا نعطيك كذا و كذا من الدّارهم و الدنانير، و قل انّى أعمى و امش متكئا على العصى يومين أو ثلاثة، ثمّ تبات ليلة الجمعة عند قبر الإمام فاذا اصبحت فقل الحمد للّه الّذى ردّ علىّ بصرى ببركات صاحب هذا القبر، فقبل </w:t>
      </w:r>
    </w:p>
    <w:p>
      <w:pPr>
        <w:pStyle w:val="BookText"/>
        <w:rPr/>
      </w:pPr>
      <w:r>
        <w:rPr>
          <w:rFonts w:ascii="Amiri" w:hAnsi="Amiri" w:eastAsia="Amiri" w:cs="Amiri"/>
          <w:color w:val="111111"/>
          <w:sz w:val="28"/>
          <w:sz w:val="28"/>
          <w:szCs w:val="28"/>
          <w:rtl w:val="true"/>
          <w:lang w:bidi="ar-SA"/>
        </w:rPr>
        <w:t>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بات تلك الليلة تحت قبّته أصبح بحمد اللّه و هو أعمى لا يبصر، فصاح و قال أيها النّاس حكايتى كذا و كذا و أنا رجل صاحب عيال و حرفة، فاتصل خبره بحاكم البلد فارسل إليه فقصّ عليه قصّته و احتيالهم عليه؛ فالزمهم بما يحتاج إليه من المعاش مدة حياته و نحو ذلك من الكرامات التى لا يحتمل هذا الكتاب نقلها، و بالجملة فتصديق مثل هذه الخرافات و الأخذ باقوال هؤلاء الجماعة الحمقاء انّما نشأ من القلب المنكوس تمّ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أيضا فى مواضع اخر و منه و من سائر مصنّفاته باعتبارات مختلفة، منها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فى مقام بيان حسن التّورية فى التقيّة، و وجوه التخلّص من مكائد أهل السنّة، حيث قال و ما احسن ما تخلّص صاحب لى من شرّهم، و ذلك انّه كان يتّوضأ، فلمّا مسح رجليه نظر فاذا واحد من طغاتهم فوق رأسه، فبادر إلى غسل رجليه، فقال له كيف مسحت أوّلا و غسلت ثانيا، فقال نعم يا مولانا هذه المسألة من مسائل الخلاف بين اللّه سبحانه و بين مولانا أبى حنيفة،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برؤسكم و ارجلكم إلي الكعبين 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غسل الرجلين فمسحت خوفا من اللّه، و غسلت خوفا من السّلطان، فضحك الرّجل و خلّى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ضحك هذا الرّجل من مناقضة حكم إمامه حكم اللّه تعالى بعجيب، بل كل من تأمل فى كيفية إتباعه الهوى و التخمين فى احكامه و فتاويه و اختراعه الاحكام من قبل نفسه و على حسب ما يقتضيه مصلحة وقته و تستدعيه يضحك مدة حياته و إن كان ثكلى، و يبكى على خطر هذه المحنة الكبرى و البلية العظمى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أنه قال فى ذيل مسألة الجبر و التفويض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يناسب المقام إنى سألت يوما عن مذهب الشّيطان لأنّه أعلم من أئمّة الجمهور، فكيف لا يكون له مذهب؟ فقلت الّذى اطّلعت عليه من تفسير القرآن انّه أشعرى الأصول، حنفىّ الفروع </w:t>
      </w:r>
    </w:p>
    <w:p>
      <w:pPr>
        <w:pStyle w:val="BookText"/>
        <w:rPr/>
      </w:pPr>
      <w:r>
        <w:rPr>
          <w:rFonts w:ascii="Amiri" w:hAnsi="Amiri" w:eastAsia="Amiri" w:cs="Amiri"/>
          <w:color w:val="111111"/>
          <w:sz w:val="28"/>
          <w:sz w:val="28"/>
          <w:szCs w:val="28"/>
          <w:rtl w:val="true"/>
          <w:lang w:bidi="ar-SA"/>
        </w:rPr>
        <w:t>أمّا الاول فلقوله فبما أغويتنى لا قعدنّ لهم صراطك المستقيم، فنسب الغواية و حملها على حبّه، كما فعلته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الثّانّى فمن جهة عمله بالقياس لما أبى عن السجود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من نار و خلقته من طيين، حيث قايس بين العنصرين؛ و زعم انّ عنصره الأشرف، فكيف يسجد لمن هو تحته فى الفضل، و لهذا قال عليه السّلام لا تقيسوا فانّ اوّل من قاس ابليس لكنه فضل على القوم بانّه استدلّ بقياس الأولويّة، و هم يستدلّون بالمساواة و ما فى معناه</w:t>
      </w:r>
    </w:p>
    <w:p>
      <w:pPr>
        <w:pStyle w:val="BookText"/>
        <w:rPr/>
      </w:pPr>
      <w:r>
        <w:rPr>
          <w:rFonts w:ascii="Amiri" w:hAnsi="Amiri" w:eastAsia="Amiri" w:cs="Amiri"/>
          <w:color w:val="111111"/>
          <w:sz w:val="28"/>
          <w:sz w:val="28"/>
          <w:szCs w:val="28"/>
          <w:rtl w:val="true"/>
          <w:lang w:bidi="ar-SA"/>
        </w:rPr>
        <w:t xml:space="preserve">و منها ما ذكره فى بيان ما تعلّق بامر الحمل و الولادة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ذهب مخالفونا إلى انّ مدّة الحمل قد تكون أربع سنين، و ذلك محمد بن ادريس الشّافعى قد سافر ابوه عن أمّه و يبقى همنا مدة كثيرة فولدت الشّافعى و أتت به بعد خمس سنين من سفر أبيه، فلما بلغ الشّافعى و فهم الحكاية ذهب إلى مدّة الحمل قد تكون خمس سنين سترا على ما صنعته أمّه فى غيبة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هذا جمهور المخالفين و لمّا كان من الأمور الغربية الكرامات العجيبة و باحثا لاتّهام الروافض ذكروا لها علّة، حاصلها أنّ محمد بن إدريس الشّافعىّ انّما بقى فى بطن أمّه هذه المدّة الكثيرة لأنّ أبا حنيفة كان حيّا فى الدنيا، و كان النّاس يستضيئون بانوار قياساته فاستحى الامام الشافعي أن يخرج إلى الدنيا و فيها الامام المعظم ابو حنيفة فلما مات ابو حنيفة و اعلم اللّه الشّافعي بموته خرج من بطن أمّه، فانظر إلى سرّ هذه القبايح و إلى الإمام الشّافعىّ كيف انفرد بهذه الفضيلة دون سائر مخلوقات اللّه سبحانه و تعالى و لعمرك 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قالوا انّه ولد جار أبيه لكان اولى من هذه التكلّفات، كما ذكروه فى النّسب الشّريف للخليفة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لعبارة رجال شيخنا الطّوسى المتقدّمة فى حقّ الرّجل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 ائمّة القوم، بل هو إمامهم الاعم؛ و شيخهم الاقدم، قال أبو حامد محمد بن محمد الغزالى الشّافعى فى كتابه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بالمنخول فى علم الاصول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ابو حنيفة فقد قلّب الشّريعة ظهر البطن و شوّش مسلكها و غير نظامها، و اردف جميع قواعد الشرع بأصل هدم به شرع محمّد المصطفى صلى اللّه عليه و آله و من فعل شيئا من هذا مستحلا كفر و من فعله غير مستحل فسق، ثمّ أطال الكلام في طعنه و تفسيقه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ابن الجوزىّ الحنبلى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 اليه فى تاريخه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أفضع من ذلك و اعظم، قال فى جملة كلامه و بعد هذا فاتّفق الكلّ على الطّعن فيه، ثمّ انقسموا الى ثلاثة اقسام، فقوم طعنوا فيه بما يرجع الى العقايد و كلام فى الاصول، و قوم طعنوا فى روايته و قلّة حفظه و ضبطه، و قوم طعنوا فيه لقوله بالرّأى فيما يخالف الأحاديث الصّحاح، ثمّ قال بعد كلام طويل أخبرنا عبد الرّحمن الفرار عن أبى اسحاق الفزارّى؛ قال سالت أبا حنيفة عن مسألة، فأجاب فيها، فقلت انّه يروى عن النّبىّ صلى اللّه عليه و آله و سلّم كذا و كذا، فقال حك هذا بذنب الخنزير، و عن عبد الرحمن بن محمّد عن ابى بكر بن الاسود و قال قلت لابى حنيفة روى نافع عن ابن عمر عن النّبى صلى اللّه عليه و آله انّه قال البّيعان بالخيار ما لم يفترقا، قال هذا رجز، و ذكر حديثا آخر عنه صلى اللّه عليه و آله و سلّم فقال هذا هذيان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محمد عن عبد الصّمد عن أبيه قال ذكر لابى حنيفة قول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افطر الحاجم و المحجوم، فقال هذا سجع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من هذا القبيل قريب نصف كراسة فقبّح اللّه أقواما يتركون أهل بيت أذن اللّه أن يرفع و يذكر فيها اسمه و يعتقدون بهذا و اشباهه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ما ينسب اليه من الاشعار و هو صادق فيما اخبر به فيه من مثل نفسه الغدار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أخرب ديني كلّ يوم و ارتجى</w:t>
      </w:r>
    </w:p>
    <w:p>
      <w:pPr>
        <w:pStyle w:val="BookText"/>
        <w:rPr/>
      </w:pPr>
      <w:r>
        <w:rPr>
          <w:rFonts w:ascii="Amiri" w:hAnsi="Amiri" w:eastAsia="Amiri" w:cs="Amiri"/>
          <w:color w:val="111111"/>
          <w:sz w:val="28"/>
          <w:sz w:val="28"/>
          <w:szCs w:val="28"/>
          <w:rtl w:val="true"/>
          <w:lang w:bidi="ar-SA"/>
        </w:rPr>
        <w:t>عمارة دنيائى و دنياى أخرب</w:t>
      </w:r>
    </w:p>
    <w:p>
      <w:pPr>
        <w:pStyle w:val="BookText"/>
        <w:rPr/>
      </w:pPr>
      <w:r>
        <w:rPr>
          <w:rFonts w:ascii="Amiri" w:hAnsi="Amiri" w:eastAsia="Amiri" w:cs="Amiri"/>
          <w:color w:val="111111"/>
          <w:sz w:val="28"/>
          <w:sz w:val="28"/>
          <w:szCs w:val="28"/>
          <w:rtl w:val="true"/>
          <w:lang w:bidi="ar-SA"/>
        </w:rPr>
        <w:t>فها انا ذا بين الحمارين راجل</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الدّين معمور و لا العيش طيب </w:t>
      </w:r>
      <w:bookmarkStart w:id="200" w:name="pg14519_135850"/>
    </w:p>
    <w:p>
      <w:pPr>
        <w:pStyle w:val="Heading2"/>
        <w:numPr>
          <w:ilvl w:val="1"/>
          <w:numId w:val="1"/>
        </w:numPr>
        <w:rPr/>
      </w:pPr>
      <w:bookmarkStart w:id="201" w:name="__RefHeading___Toc50536_1878427129"/>
      <w:bookmarkStart w:id="202" w:name="_Toc69"/>
      <w:bookmarkEnd w:id="200"/>
      <w:bookmarkEnd w:id="201"/>
      <w:r>
        <w:rPr>
          <w:rtl w:val="true"/>
        </w:rPr>
        <w:t>باب ما اوله الواو و الهاء من اسماء فقهائنا النبهاء</w:t>
      </w:r>
      <w:bookmarkEnd w:id="202"/>
    </w:p>
    <w:p>
      <w:pPr>
        <w:pStyle w:val="Heading3"/>
        <w:numPr>
          <w:ilvl w:val="2"/>
          <w:numId w:val="1"/>
        </w:numPr>
        <w:rPr/>
      </w:pPr>
      <w:bookmarkStart w:id="203" w:name="__RefHeading___Toc50538_1878427129"/>
      <w:bookmarkStart w:id="204" w:name="_Toc70"/>
      <w:bookmarkEnd w:id="203"/>
      <w:r>
        <w:rPr/>
        <w:t>732</w:t>
      </w:r>
      <w:r>
        <w:rPr>
          <w:rtl w:val="true"/>
        </w:rPr>
        <w:t xml:space="preserve">- </w:t>
      </w:r>
      <w:r>
        <w:rPr>
          <w:rtl w:val="true"/>
        </w:rPr>
        <w:t>ورام بن ابى فراس النخعى</w:t>
      </w:r>
      <w:bookmarkEnd w:id="204"/>
    </w:p>
    <w:p>
      <w:pPr>
        <w:pStyle w:val="BookText"/>
        <w:rPr/>
      </w:pPr>
      <w:r>
        <w:rPr>
          <w:rFonts w:ascii="IRNazanin" w:hAnsi="IRNazanin" w:eastAsia="IRNazanin"/>
          <w:color w:val="111111"/>
          <w:sz w:val="28"/>
          <w:sz w:val="28"/>
          <w:szCs w:val="28"/>
          <w:rtl w:val="true"/>
          <w:lang w:bidi="fa-IR"/>
        </w:rPr>
        <w:t>الامير الزاهد ابو الحسين و رام بن أبى فراس من اولاد مالك بن الاشتر النخعى صاحب امير المؤمنين على بن ابى طالب علیهماالسّلام</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عالم فقيه شاهدتّه بحلة، و وافق الخبر الخبر، قرأ على الإمام سديد الدّين محمود الحمصىّ بحلّة و راعاه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الشّيخ فاضل جليل القدر جدّ السيّد رضى الدّين عليّ بن طاوس لامّه،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الخواطر و نزهة النّواظر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إلّا أن فيه الغث و السمين، يروى الشّهيد عن محمد بن جعفر المشهدىّ عنه،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امل الآمل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الصّفاء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التّسمية له بعنوان ورّام بن أبى فراس عيسى بن أبى </w:t>
      </w:r>
    </w:p>
    <w:p>
      <w:pPr>
        <w:pStyle w:val="BookText"/>
        <w:rPr/>
      </w:pPr>
      <w:r>
        <w:rPr>
          <w:rFonts w:ascii="Amiri" w:hAnsi="Amiri" w:eastAsia="Amiri" w:cs="Amiri"/>
          <w:color w:val="111111"/>
          <w:sz w:val="28"/>
          <w:sz w:val="28"/>
          <w:szCs w:val="28"/>
          <w:rtl w:val="true"/>
          <w:lang w:bidi="ar-SA"/>
        </w:rPr>
        <w:t xml:space="preserve">النّجم أبو الحسين النّخعىّ الأشترىّ الحلّى، و تبجيله بما تقدّم عن فهرست الشّيخ منتجب الدّين القمّى، له كتب منها مجموعة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الخاطر و نزهة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الشّيخ محمود الحمصّى، و عنه الشيخ منتجب الدّين و محمد بن جعفر المشهدى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النّجمّ المذكور ابن حمدان بن خولان بن إبراهيم بن مالك الاشتر، و أبو فراس ككتاب كما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كنية الفرزدق الشّاعر و الأسد فكنّى به عيسى بن أبى النّجم الّذى هو و الدورّام المذكور، و الورّام بصيغة المبالغة من الورم الّذى هو بمعنى الإنتفاخ أو الشموخ و التّكبّر، و كتاب مجموعه المذكور كتاب فى الزّهد و النّصيحة لطيف مشهور؛ مشتمل على أحاديث جمّة، و وردت فى مراتب الموعظة الحسنة و الحكمة عن أهل بيت العلم و المعرفة و العصمة، إلّا انّها فى الأغلب من المرفوعات و المراسيل، أو من جملة كلمات من ليس عليهم التّعويل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فى 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مؤلّفه مذكوران في الأجازات مشهوران، لكنّه لمّا كان كتابه مقصورا على المواعظ و الحكم، لم يميّز الغثّ من السّمين، و خلط أخبار الاماميّة بآثار المخالفين، و لذا لم نذكر جميع ما فى ذلك الكتاب، بل اقتصرنا على نقل ما هو أوثق لعدم افتقارنا ببركات الائمّة الطّاهرين عليهم السّلام إلى آثار المخالفين انتهى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المراد بمحمّد بن جعفر المشهدىّ هو محمّد بن المشهدىّ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الزّيارات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ينقل عنه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و سمّاه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نسبته المذكورة إلى ما يظهر من مؤلّفات السيّد رضى الدّين بن طاوس المشهور مع نهاية اعتماده عليه، و مدحه له، فليتفطن و لا يغفل و نقدّم فى ذيل ترجمة ابنى ادريس و طاوس و غيرهما كيفيّة نسبتهم مع هذا الرّجل، و سبب تعبير ابن الطّاوس عنه بالجدّ و تعبيره عن شيخ الطائفة أيضا كذلك، و تقدّم أيضا فى ذيل ترجمة السيّد علىّ بن طاوس قدّس سرّه كثرة اعتماده على هذا الجدّ الأجل </w:t>
      </w:r>
      <w:bookmarkStart w:id="205" w:name="pg14519_135852"/>
    </w:p>
    <w:p>
      <w:pPr>
        <w:pStyle w:val="BookText"/>
        <w:rPr/>
      </w:pPr>
      <w:bookmarkEnd w:id="205"/>
      <w:r>
        <w:rPr>
          <w:rFonts w:ascii="Amiri" w:hAnsi="Amiri" w:eastAsia="Amiri" w:cs="Amiri"/>
          <w:color w:val="111111"/>
          <w:sz w:val="28"/>
          <w:sz w:val="28"/>
          <w:szCs w:val="28"/>
          <w:rtl w:val="true"/>
          <w:lang w:bidi="ar-SA"/>
        </w:rPr>
        <w:t>الأمجد و حكايته عنه بعض ما عمله من الوصيّة فى حقّ نفسه و جسده الى أهله و ولده فليراجع</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50540_1878427129"/>
      <w:bookmarkStart w:id="207" w:name="_Toc71"/>
      <w:bookmarkEnd w:id="206"/>
      <w:r>
        <w:rPr/>
        <w:t>733</w:t>
      </w:r>
      <w:r>
        <w:rPr>
          <w:rtl w:val="true"/>
        </w:rPr>
        <w:t xml:space="preserve">- </w:t>
      </w:r>
      <w:r>
        <w:rPr>
          <w:rtl w:val="true"/>
        </w:rPr>
        <w:t>ولى اللّه بن نعمة اللّه الحسينى الرضوى الحائرى</w:t>
      </w:r>
      <w:bookmarkEnd w:id="207"/>
    </w:p>
    <w:p>
      <w:pPr>
        <w:pStyle w:val="BookText"/>
        <w:rPr/>
      </w:pPr>
      <w:r>
        <w:rPr>
          <w:rFonts w:ascii="Amiri" w:hAnsi="Amiri" w:eastAsia="Amiri" w:cs="Amiri"/>
          <w:color w:val="111111"/>
          <w:sz w:val="28"/>
          <w:sz w:val="28"/>
          <w:szCs w:val="28"/>
          <w:rtl w:val="true"/>
          <w:lang w:bidi="ar-SA"/>
        </w:rPr>
        <w:t>السيد ولى اللّه بن نعمة اللّه الحسينى الرضوى الحائرى</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كان عالما فاضلا صالحا محدّثا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 فى فضائل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المطالب فى فضائل علىّ بن أبى طالب</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الحقّ و اليقين فى فضائل على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كذا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أنّه من جملة معاصريه الأخبارييّن و قد مضى فى باب البراهمة ترجمة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 فى فضائل المرتضى و البتول و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فى باب القاء ترجمة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ليعلم إنّ هذا الرّجل غير السيّد السّند الفقيه الصّدر السّعيد الامير ابو الولى بن السيد المحقق شاه محمود الانجو الحسنى الشيرازى الّذى يروي عنه السيد حسين بن السيّد حيدر الحسينيّ الكركى؛ و السيّد نعمة اللّه الموسوىّ الجزائرىّ، و الشّيخ إبراهيم بن محمّد الحرفوشىّ، و هو أيضا يروى 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المحقّق خواجه جمال الدّين بن محمود الشيرازىّ، الرّاوى عن المولى المحقّق جلال الدّين الدّوانى،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صفىّ الدّين محمّد بن السيّد جمال الدّين الاسترابادىّ شارح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راويا عن الشّيخ علىّ بن عبد العالى الكركىّ العاملىّ رحمة اللّه عليهم أجمعين</w:t>
      </w:r>
      <w:r>
        <w:rPr>
          <w:rFonts w:eastAsia="Amiri" w:cs="Amiri" w:ascii="Amiri" w:hAnsi="Amiri"/>
          <w:color w:val="111111"/>
          <w:sz w:val="28"/>
          <w:szCs w:val="28"/>
          <w:rtl w:val="true"/>
          <w:lang w:bidi="ar-SA"/>
        </w:rPr>
        <w:t xml:space="preserve">. </w:t>
      </w:r>
      <w:bookmarkStart w:id="208" w:name="pg14519_135853"/>
    </w:p>
    <w:p>
      <w:pPr>
        <w:pStyle w:val="Heading3"/>
        <w:numPr>
          <w:ilvl w:val="2"/>
          <w:numId w:val="1"/>
        </w:numPr>
        <w:rPr/>
      </w:pPr>
      <w:bookmarkStart w:id="209" w:name="__RefHeading___Toc50542_1878427129"/>
      <w:bookmarkStart w:id="210" w:name="_Toc72"/>
      <w:bookmarkEnd w:id="208"/>
      <w:bookmarkEnd w:id="209"/>
      <w:r>
        <w:rPr/>
        <w:t>734</w:t>
      </w:r>
      <w:r>
        <w:rPr>
          <w:rtl w:val="true"/>
        </w:rPr>
        <w:t xml:space="preserve">- </w:t>
      </w:r>
      <w:r>
        <w:rPr>
          <w:rtl w:val="true"/>
        </w:rPr>
        <w:t>و هودان بن دشمن و نان بن مرد افكن الديلمى</w:t>
      </w:r>
      <w:bookmarkEnd w:id="210"/>
    </w:p>
    <w:p>
      <w:pPr>
        <w:pStyle w:val="BookText"/>
        <w:rPr/>
      </w:pPr>
      <w:r>
        <w:rPr>
          <w:rFonts w:ascii="Amiri" w:hAnsi="Amiri" w:eastAsia="Amiri" w:cs="Amiri"/>
          <w:color w:val="111111"/>
          <w:sz w:val="28"/>
          <w:sz w:val="28"/>
          <w:szCs w:val="28"/>
          <w:rtl w:val="true"/>
          <w:lang w:bidi="ar-SA"/>
        </w:rPr>
        <w:t>الامير الزاهد سيف الدين و هودان بن دشمن و نان بن مرد افكن الديلمى</w:t>
      </w:r>
      <w:r>
        <w:rPr>
          <w:rStyle w:val="FootnoteAnchor"/>
          <w:rtl w:val="true"/>
        </w:rPr>
        <w:footnoteReference w:id="150"/>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صالح فاضل، له كتاب فى التّواريخ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الشّيخ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بعض ما نقل عنه تعبيره عن الرّجل بوهب بن دشمن زياد بن مرد افكن، و فى موضع كتابه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النّحو</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50544_1878427129"/>
      <w:bookmarkStart w:id="212" w:name="_Toc73"/>
      <w:bookmarkEnd w:id="211"/>
      <w:r>
        <w:rPr/>
        <w:t>735</w:t>
      </w:r>
      <w:r>
        <w:rPr>
          <w:rtl w:val="true"/>
        </w:rPr>
        <w:t xml:space="preserve">- </w:t>
      </w:r>
      <w:r>
        <w:rPr>
          <w:rtl w:val="true"/>
        </w:rPr>
        <w:t>هاشم بن محمد</w:t>
      </w:r>
      <w:bookmarkEnd w:id="212"/>
    </w:p>
    <w:p>
      <w:pPr>
        <w:pStyle w:val="BookText"/>
        <w:rPr/>
      </w:pPr>
      <w:r>
        <w:rPr>
          <w:rFonts w:ascii="Amiri" w:hAnsi="Amiri" w:eastAsia="Amiri" w:cs="Amiri"/>
          <w:color w:val="111111"/>
          <w:sz w:val="28"/>
          <w:sz w:val="28"/>
          <w:szCs w:val="28"/>
          <w:rtl w:val="true"/>
          <w:lang w:bidi="ar-SA"/>
        </w:rPr>
        <w:t>الشيخ هاشم بن محمد</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كان فاضلا محدّثا كثير الروايات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 فى مناقب إمام الأبرار،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أمل الآمل 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احمد كان من المشايخ يعنى به مشايخ اجازات الاصحاب له كتاب، مصباح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شاذان بن جبرئيل القمّى إنتهى</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تقدّم فى ترجمة شيخ الطّائفة غلط من نسب هذا الكتاب إليه، و فى 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غرر الأخبار، و يظهر من الكتاب إنّ مؤلّفه من الأفاضل الكبار، و يروي من الأصول المعتبرة فى الخاصة و العامة</w:t>
      </w:r>
      <w:r>
        <w:rPr>
          <w:rFonts w:eastAsia="Amiri" w:cs="Amiri" w:ascii="Amiri" w:hAnsi="Amiri"/>
          <w:color w:val="111111"/>
          <w:sz w:val="28"/>
          <w:szCs w:val="28"/>
          <w:rtl w:val="true"/>
          <w:lang w:bidi="ar-SA"/>
        </w:rPr>
        <w:t xml:space="preserve">. </w:t>
      </w:r>
      <w:bookmarkStart w:id="213" w:name="pg14519_135854"/>
    </w:p>
    <w:p>
      <w:pPr>
        <w:pStyle w:val="Heading3"/>
        <w:numPr>
          <w:ilvl w:val="2"/>
          <w:numId w:val="1"/>
        </w:numPr>
        <w:rPr/>
      </w:pPr>
      <w:bookmarkStart w:id="214" w:name="__RefHeading___Toc50546_1878427129"/>
      <w:bookmarkStart w:id="215" w:name="_Toc74"/>
      <w:bookmarkEnd w:id="213"/>
      <w:bookmarkEnd w:id="214"/>
      <w:r>
        <w:rPr/>
        <w:t>736</w:t>
      </w:r>
      <w:r>
        <w:rPr>
          <w:rtl w:val="true"/>
        </w:rPr>
        <w:t xml:space="preserve">- </w:t>
      </w:r>
      <w:r>
        <w:rPr>
          <w:rtl w:val="true"/>
        </w:rPr>
        <w:t>هاشم بن سليمان بن اسماعيل الحسينى البحرانى</w:t>
      </w:r>
      <w:bookmarkEnd w:id="215"/>
    </w:p>
    <w:p>
      <w:pPr>
        <w:pStyle w:val="BookText"/>
        <w:rPr/>
      </w:pPr>
      <w:r>
        <w:rPr>
          <w:rFonts w:ascii="Amiri" w:hAnsi="Amiri" w:eastAsia="Amiri" w:cs="Amiri"/>
          <w:color w:val="111111"/>
          <w:sz w:val="28"/>
          <w:sz w:val="28"/>
          <w:szCs w:val="28"/>
          <w:rtl w:val="true"/>
          <w:lang w:bidi="ar-SA"/>
        </w:rPr>
        <w:t>السيد هاشم بن سليمان بن اسماعيل الحسينى البحرانى التوبلى</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فاضل عالم ماهر مدقّق فقيه عارف بالتّفسير و العربيّة و الرّجال،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رأيته و رويت عنه كذا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مقام ذكر مشايخ الشّيخ سليمان بن عبد اللّه البحرانّى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 مشايخ نفسه الأجلّة الباهرة الفضل و الإفضال، و عن الشّيخ سليمان المتقدّم عن السيّد الأجل، السيّد هاشم المعروف بالعلّامة ابن المرحوم السيّد سليمان بن السيّد اسماعيل بن السيّد عبد الجواد الكتكانى؛ نسبة الى كتكان بفتح الكافين و التّاء المثنّاة من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توبلى بالمثنّاة الفوقانيّة، ثمّ الواو السّاكنة، ثمّ الباء الموحّدة؛ ثمّ اللّام و الياء أخيرا، أحد اعمال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السيّد المذكور محدّثا فاضلا جامعا متتبعّا للأخبار بما لم يسبق إليه سابق، سوى شيخنا المجلسى؛ و قد صنّف كتبا عديدة تشهد بشدّة تتبّعه و اطّلاعه إلّا انّى لم أقف له على كتاب فتاوى الأحكام الشرعيّة بالكليّة، و لو فى مسألة جزئيّة، و انّما كتبه مجرّد جمع و تأليف، لم يتكلّم فى شى‌ء منها ممّا وقفت عليه على ترجيح فى الأقوال أو بحث أو اختيار مذهب و قول فى ذلك المجال، و لا أدرى أنّ ذلك لقصور درجته عن مرتبة النّظر و الاستدلال، ام تورّعا من ذلك؛ كما نقل عن السيّد العابد الزّاهد رضىّ الدّين بن طاوس كما سنذكره إنشاء اللّه فى ترجمته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انتهت رياسة البلد بعد الشّيخ محمّد بن ماجد المتقدّم إلى السيّد المذكور، فقام </w:t>
      </w:r>
    </w:p>
    <w:p>
      <w:pPr>
        <w:pStyle w:val="BookText"/>
        <w:rPr/>
      </w:pPr>
      <w:r>
        <w:rPr>
          <w:rFonts w:ascii="Amiri" w:hAnsi="Amiri" w:eastAsia="Amiri" w:cs="Amiri"/>
          <w:color w:val="111111"/>
          <w:sz w:val="28"/>
          <w:sz w:val="28"/>
          <w:szCs w:val="28"/>
          <w:rtl w:val="true"/>
          <w:lang w:bidi="ar-SA"/>
        </w:rPr>
        <w:t>بالقضاء فى البلاد، و تولّى الأمور الحسبيّة أحسن قيام و قمع أيدى الظّلمة و الحكام و نشر الأمر بالمعروف و النّهى عن المنكر، و بالغ فى ذلك و أكثر، و لم تأخذه لومة لائم فى الدّين، و كان من الأتقياء المتورّعين؛ شديدا علي الملوك و السّلاطين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توفّي فى قرية نعيم فى بيت الشّيخ عبد اللّه بن الشيخ حسين بن علىّ بن كنبار، و نقل نعشه إلى قرية توبلىّ، و دفن فى مقبرة ماتتى من مساجد القرية المشهورة، و قبره مزار معروف، و انتهت رياسة البلدة بعده إلى الشّيخ سليمان بن عبد اللّه المذكور، و كانت وفاته فى السّنة السّابعة بعد المأة و الألف؛ و من مصنّفاته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مجلدات و قد جمع فيه جملة من الاخبار الواردة فى التفسير من الكتب القديمة الغريبة و غيرها و</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الهادى و ضياء النّادى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تفسير القرآن، مجلّدان،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الزّلفى فى أحوال النّشاة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كبير،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المعجزات فى النّص على الأئمة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النضيد فى فضائل الحسين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تفضيل الائمّة على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سلاسل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من كتاب شرح نهج البلاغة لابن ابى الحديد فى فضل امير المؤمنين و الأئمة،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الآمال فيما يتمّ به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قد رتّب الأخبار فيه كلّ فى الباب المناسب 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نبّه فيه على اغلاط عديدة لا تكاد تحصى كثرة ممّا وقع للشّيخ رحمه اللّه فى أسانيد اخبار الكتاب المذكور؛ و قد نبّهنا فى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جملة ممّا وقع له أيضا من السّهو و التّحريف في متون الأخبار، قلما يسلم خبر من أخبار الكتاب المذكور من سهو و تحريف فى سنده او 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و العلماء الّذين رجعوا إلى الحقّ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الابرار،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النّظر فى فضل الأئمة 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البهجة المرضية فى اثبات الخلافة و الوصية 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رجال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مولد القائم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الأبرار و منار الأفكار فى خلق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فيما نزل فى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تبصره الولّي فيمن رأى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النّظّر فى الأئمّة 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معجزات النبىّ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و قد سمّى كتاب معجزاته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بمصابيح الأنوار فى معاجز النبىّ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رحمه اللّه و هذا السيّد كان يروى عن جملة من المشايخ منهم السيد عبد العظيم بن السيد عبّاس الاسترآبادىّ و هذا السيّد كان من العلماء الأخبارييّن،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وجوب الجمعة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فخر الدّين بن طريح النجفى، إلى آخر ما ذكره و ذكره ايضا عند عدّه لمشايخ الشّيخ عبد اللّه بن علىّ بن أحمد البحرانى صاحب الرسائل المتشتّتة فى المسائل المتفرّقة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الشّيخ محمود بن عبد السّلام المعنىّ بفتح الميم و سكون العين و كسر النّون نسبة إلى قرية عالى معن إحدى قرى أوال، و كان هذا الشّيخ صالحا قد عمر الى ما يقرب من مأة سنة و كان اماما قريته، و قد استجاز منه جملة من المشايخ منهم الشيخ عبد اللّه المذكور، و الوالد، و الشّيخ عبد اللّه بن صالح و غيرهم، و هو يروى عن السيّد هاشم العلّامة التّوبلى المتقدّم ذكره انتهى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جملة مؤلّفات السيّد هاشم المذكور أيضا هو كتابه المشهور بين الأنام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 فى فضائل أمير المؤمنين و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كبير جدا يدخل فى ثمانين ألف بيت تخمينا، يذكر فيه أحاديث الفريقين الواردة فى هذه المرحلة تفصيلا و قد أمر سلطان العصر النّاصر لدين اللّه أدام اللّه علاه بعض فضلاء الدّولة العليّة العالية بترجمته بالفارسيّة، فجاء بعد الإتمام مطبوعا لجميع الخواصّ و العوام ببركات أنفاس المؤلّف لأصل الكتاب فى إخلاصه الخدمة لأحاديث اجداده الأطياب</w:t>
      </w:r>
      <w:r>
        <w:rPr>
          <w:rFonts w:eastAsia="Amiri" w:cs="Amiri" w:ascii="Amiri" w:hAnsi="Amiri"/>
          <w:color w:val="111111"/>
          <w:sz w:val="28"/>
          <w:szCs w:val="28"/>
          <w:rtl w:val="true"/>
          <w:lang w:bidi="ar-SA"/>
        </w:rPr>
        <w:t xml:space="preserve">. </w:t>
      </w:r>
      <w:bookmarkStart w:id="216" w:name="pg14519_135857"/>
    </w:p>
    <w:p>
      <w:pPr>
        <w:pStyle w:val="Heading3"/>
        <w:numPr>
          <w:ilvl w:val="2"/>
          <w:numId w:val="1"/>
        </w:numPr>
        <w:rPr/>
      </w:pPr>
      <w:bookmarkStart w:id="217" w:name="__RefHeading___Toc50548_1878427129"/>
      <w:bookmarkStart w:id="218" w:name="_Toc75"/>
      <w:bookmarkEnd w:id="216"/>
      <w:bookmarkEnd w:id="217"/>
      <w:r>
        <w:rPr/>
        <w:t>737</w:t>
      </w:r>
      <w:r>
        <w:rPr>
          <w:rtl w:val="true"/>
        </w:rPr>
        <w:t xml:space="preserve">- </w:t>
      </w:r>
      <w:r>
        <w:rPr>
          <w:rtl w:val="true"/>
        </w:rPr>
        <w:t>هبة اللّه بن الحسن الموسوى</w:t>
      </w:r>
      <w:bookmarkEnd w:id="218"/>
    </w:p>
    <w:p>
      <w:pPr>
        <w:pStyle w:val="BookText"/>
        <w:rPr/>
      </w:pPr>
      <w:r>
        <w:rPr>
          <w:rFonts w:ascii="Amiri" w:hAnsi="Amiri" w:eastAsia="Amiri" w:cs="Amiri"/>
          <w:color w:val="111111"/>
          <w:sz w:val="28"/>
          <w:sz w:val="28"/>
          <w:szCs w:val="28"/>
          <w:rtl w:val="true"/>
          <w:lang w:bidi="ar-SA"/>
        </w:rPr>
        <w:t>السيد هبة اللّه بن ابى محمد الحسن الموسوى</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كان عالما صالحا عابدا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 الرّائق من أزهار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المذكور موجود فى هذه الأواخر من الزّمان مطابق اسمه لمعناه فى المجمعيّة لكلّ عنوان، و الجامعية للأحاديث المعدودة من الأشياء الحسان فى نحو من ستّة عشر ألف بيت تقريبا، و قد تقدّم فى ذيل ترجمة شيخنا الصّدوق رحمه اللّه تخطئة من نسب إليه هذا الكتاب، إلّا إنّى لم أظفر بذكر هذا الرّجل فى شى‌ء من كتب إجازات الأصحاب، و لا كشف لى إلى الآن عن وجه طبقته و مرتبته النّقاب، نعم لا يبعد كونه بعينه هو ممّن ذكره الشّيخ منتجب الدّين القمىّ فى فهرسته للعلماء المتأخّرين بعنوان السيّد هبة اللّه بن علىّ بن محمّد بن حمزة العلوىّ الحسنّى أبى السّعادات، موردا فى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صالح مصنّف الأمالىّ شاهدت غير واحد قرأها عليه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أيضا ذكر رجل آخر بعنوان السيّد عميد الرّؤساء هبة اللّه بن حامد بن أيّوب، و أنّ له كتبا يروي عنه السيّد فخار، و كذلك ذكر ستّة أخرى غير اولئك يسمّون بهذه التّسمية من غير نسبة مصنّف إليهم فليتفطّن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تقدّم أيضا فى أوائل باب المحمّدين من الشّيعة نسبة عميد مذهبنا المحقّق الثّانى قدّس سرّه الرّبانى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هو فى فقه الشّريعة إلى مسمّى بهبة اللّه بن حمزة الحلبىّ زاعما انّ هذا الرّجل هو ابن حمزتنا المشهور، و لكننّا قد وضحنا لك هناك بطلان هذه النّسبة بما لا مزيد عليه؛ و اثبتنا لك بالدّليل و البرهان انّ اسم ابن حمزة المطلق فى هذه الطّائفة هو محمّد بن علىّ بن محمّد </w:t>
      </w:r>
      <w:bookmarkStart w:id="219" w:name="pg14519_135858"/>
    </w:p>
    <w:p>
      <w:pPr>
        <w:pStyle w:val="BookText"/>
        <w:rPr/>
      </w:pPr>
      <w:bookmarkEnd w:id="219"/>
      <w:r>
        <w:rPr>
          <w:rFonts w:ascii="Amiri" w:hAnsi="Amiri" w:eastAsia="Amiri" w:cs="Amiri"/>
          <w:color w:val="111111"/>
          <w:sz w:val="28"/>
          <w:sz w:val="28"/>
          <w:szCs w:val="28"/>
          <w:rtl w:val="true"/>
          <w:lang w:bidi="ar-SA"/>
        </w:rPr>
        <w:t>المشهدىّ الطّوسىّ عماد الدّين أبو جعفر الفقيه، و نزيدك هنا بيانا أنّه لم يثبت إلى الآن فى كتب رجال الشيعة و لا فهرستات علمائهم أحد يكون معروفا بهذه التّسمية غير هؤلاء الثّمانية، و غير هبة اللّه بن نما الحلّى الرّاوى عن إلياس بن هشام الحائرى، والد الشيخ نجم الدين بن نما المتقدّم ذكره الفخيم فى باب الجيم، و عليه فكيف يصحّ مثل هذه النّسبة إلى شخص موهوم و رجل عند الطّائفة غير معلوم، و فى كتب التّراجم و الإجازات غير موسوم و لا مرسوم</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50550_1878427129"/>
      <w:bookmarkStart w:id="221" w:name="_Toc76"/>
      <w:bookmarkEnd w:id="220"/>
      <w:r>
        <w:rPr/>
        <w:t>738</w:t>
      </w:r>
      <w:r>
        <w:rPr>
          <w:rtl w:val="true"/>
        </w:rPr>
        <w:t xml:space="preserve">- </w:t>
      </w:r>
      <w:r>
        <w:rPr>
          <w:rtl w:val="true"/>
        </w:rPr>
        <w:t>هشام بن الياس الحائرى</w:t>
      </w:r>
      <w:bookmarkEnd w:id="221"/>
    </w:p>
    <w:p>
      <w:pPr>
        <w:pStyle w:val="BookText"/>
        <w:rPr/>
      </w:pPr>
      <w:r>
        <w:rPr>
          <w:rFonts w:ascii="Amiri" w:hAnsi="Amiri" w:eastAsia="Amiri" w:cs="Amiri"/>
          <w:color w:val="111111"/>
          <w:sz w:val="28"/>
          <w:sz w:val="28"/>
          <w:szCs w:val="28"/>
          <w:rtl w:val="true"/>
          <w:lang w:bidi="ar-SA"/>
        </w:rPr>
        <w:t>الشيخ هشام بن الياس الحائرى</w:t>
      </w:r>
      <w:r>
        <w:rPr>
          <w:rStyle w:val="FootnoteAnchor"/>
          <w:rtl w:val="true"/>
        </w:rPr>
        <w:footnoteReference w:id="15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فاضلا صالحا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الحائرّية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الشّيخ أبى علىّ الطّوسى، و تقدّم إلياس بن هشام الحائرى؛ و ما هنا موجود فى بعض الإجازات فلعلّه ابن ذاك، كذا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أر فى كتاب الإجازات ذكر هذا الرّجل الرّاوي عن الشّيخ أبى علىّ المعنى به ولد شيخنا الطّوسى إلّا بعنوان الياس بن هشام الحائرى، و هو الشّيخ الثّقة الفقيه الّذى يسندون إليه رواية الشّيخ الفاضل الفقيه عربىّ بن مسافر العبادىّ؛ الرّاوى عن الشّيخ أبى على المذكور أيضا بواسطة الشّيخ جمال الدّين أبى عبد اللّه الحسين بن هبة اللّه بن رطبة السّوراوىّ، و كذلك رواية محمّد بن إدريس الحلّى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قد يروي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رطبة بغير واسطة أيضا، و قد يروي الياس بن هشام المذكور عن الشّيخ الطّوسى بواسطة السيّد الموفّق أبى طالب حسن بن مهدى السّليقىّ العلوىّ، و قد يروي بواسطة السيّد عماد الدّين أبى الصّمصام ذى الفقار بن محمّد بن معبد الحسنّي </w:t>
      </w:r>
    </w:p>
    <w:p>
      <w:pPr>
        <w:pStyle w:val="BookText"/>
        <w:rPr/>
      </w:pPr>
      <w:r>
        <w:rPr>
          <w:rFonts w:ascii="Amiri" w:hAnsi="Amiri" w:eastAsia="Amiri" w:cs="Amiri"/>
          <w:color w:val="111111"/>
          <w:sz w:val="28"/>
          <w:sz w:val="28"/>
          <w:szCs w:val="28"/>
          <w:rtl w:val="true"/>
          <w:lang w:bidi="ar-SA"/>
        </w:rPr>
        <w:t>المروزىّ، الّذى يروى عنه السيّد فضل اللّه بن على الحسنّى و القطب الرّاوندى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فى حقّه الشّيخ منتجب الدّين القمّى عالم ديّن يروي عن السيّد المرتضى و الشّيخ الطّوسى، و قد صادفته و كان ابن مأة و خمس عشرة سنة و هو بعينه السيّد أبو الصّمصام ذو الفقار بن معبد الحسنىّ الّذى ذكره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الاوّل، و قال فى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 من مشايخ ابن شهر آشوب، يروي عن أبى العبّاس أحمد بن على بن العبّاس النّجاشى كتاب الرّجال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مناسبات المقام ان نؤمى هنا أيضا إلى أسماء جماعة أخرى من علمائنا الأماجد تكون لهم الرّواية بالإجازة و غيرها عن ابن الشّيخ المتقدّم على ذكره التنويه لكثرة فوائده و جداويه من جهة كثرة تلامذة ذلك الفقيه، و ابن الفقيه، فنقول و أشهر أولئك الجّم الغفير و الجمع الكثير هو ابن اخته الفاضل النحرير و الصّائب التّحرير؛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محمّد بن ادريس الحلّى؛ و الفقيه الأمين عماد الّدين محمّد بن أبى القاسم الطّبرى، و محمّد بن علىّ الفتّال النيسابورى، و السيّد ابو الفضل الدّاعى بن علىّ السروي الحسينى، و منهم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أبو طالب حمزة بن محمّد بن أحمد بن شهريار الخازن بالمشهد المقدّس الغروىّ، و الحسين بن أحمد بن طحّال المقدادىّ الحائرى؛ و الإمام موفّق الدين الحسين بن الفتح الواعظ البكر آبادىّ شيخ قراءة الشّيخ محمود الحمصّى فى الفقه المحمّدى، و منهم جملة من مشايخ ابن شهرآشوب المازندرانىّ مثل السيّد أبى الرّضا فضل اللّه بن علىّ الحسنى؛ و الشّيخ أبى الفتوح أحمد بن علىّ الرّازى؛ و الشّيخ الإمام أبى عبد اللّه محمّد، و أخيه أبى الحسن علىّ ابنى علىّ بن أحمد النّيسابورىّ، و أبى علىّ محمّد بن الفضل الطّبرسى، فانّهم يروون غالبا بهذه الواسطة عن شيخنا الطّوسى قدّس سرّه القدّوسى؛ و قد يكون لهم الرّواية عن الشّيخ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بواسطة الشّيخ أبى الوفا عبد الجبّار بن عبد اللّه بن علىّ المقرىّ الرّازى؛ و هو الّذى يقول فى حقّه الشّيخ منتجب الدّين المذكور فقيه الأصحاب بالرىّ، قرأ عليه فى زمانه قاطبة المتعلّمين من السّادة و العلماء، و هو قد قرأ على الشّيخ أبى جعفر الطّوسى جميع تصانيفه، و قرأ على الشّيخين سالار و ابن البّراج؛ و له تصانيف بالعربيّة و الفارسيّة فى الفقه، أخبرنا بها الشّيخ الامام جمال الدّين أبو الفتوح الخزاعىّ عنه</w:t>
      </w:r>
      <w:r>
        <w:rPr>
          <w:rFonts w:eastAsia="Amiri" w:cs="Amiri" w:ascii="Amiri" w:hAnsi="Amiri"/>
          <w:color w:val="111111"/>
          <w:sz w:val="28"/>
          <w:szCs w:val="28"/>
          <w:rtl w:val="true"/>
          <w:lang w:bidi="ar-SA"/>
        </w:rPr>
        <w:t xml:space="preserve">. </w:t>
      </w:r>
      <w:bookmarkStart w:id="222" w:name="pg14519_135861"/>
    </w:p>
    <w:p>
      <w:pPr>
        <w:pStyle w:val="Heading2"/>
        <w:numPr>
          <w:ilvl w:val="1"/>
          <w:numId w:val="1"/>
        </w:numPr>
        <w:rPr/>
      </w:pPr>
      <w:bookmarkStart w:id="223" w:name="__RefHeading___Toc50552_1878427129"/>
      <w:bookmarkStart w:id="224" w:name="_Toc77"/>
      <w:bookmarkEnd w:id="222"/>
      <w:bookmarkEnd w:id="223"/>
      <w:r>
        <w:rPr>
          <w:rtl w:val="true"/>
        </w:rPr>
        <w:t>باب ما اوله الواو و الهآ عمن سائر اطباق الفريقين</w:t>
      </w:r>
      <w:bookmarkEnd w:id="224"/>
    </w:p>
    <w:p>
      <w:pPr>
        <w:pStyle w:val="Heading3"/>
        <w:numPr>
          <w:ilvl w:val="2"/>
          <w:numId w:val="1"/>
        </w:numPr>
        <w:rPr/>
      </w:pPr>
      <w:bookmarkStart w:id="225" w:name="__RefHeading___Toc50554_1878427129"/>
      <w:bookmarkStart w:id="226" w:name="_Toc78"/>
      <w:bookmarkEnd w:id="225"/>
      <w:r>
        <w:rPr/>
        <w:t>739</w:t>
      </w:r>
      <w:r>
        <w:rPr>
          <w:rtl w:val="true"/>
        </w:rPr>
        <w:t xml:space="preserve">- </w:t>
      </w:r>
      <w:r>
        <w:rPr>
          <w:rtl w:val="true"/>
        </w:rPr>
        <w:t xml:space="preserve">واصل بن عطاء المدنى </w:t>
      </w:r>
      <w:r>
        <w:rPr>
          <w:rtl w:val="true"/>
        </w:rPr>
        <w:t>«</w:t>
      </w:r>
      <w:r>
        <w:rPr>
          <w:rtl w:val="true"/>
        </w:rPr>
        <w:t>ابو حذيفة الغزال</w:t>
      </w:r>
      <w:r>
        <w:rPr>
          <w:rtl w:val="true"/>
        </w:rPr>
        <w:t>»</w:t>
      </w:r>
      <w:bookmarkEnd w:id="226"/>
    </w:p>
    <w:p>
      <w:pPr>
        <w:pStyle w:val="BookText"/>
        <w:rPr/>
      </w:pPr>
      <w:r>
        <w:rPr>
          <w:rFonts w:ascii="Amiri" w:hAnsi="Amiri" w:eastAsia="Amiri" w:cs="Amiri"/>
          <w:color w:val="111111"/>
          <w:sz w:val="28"/>
          <w:sz w:val="28"/>
          <w:szCs w:val="28"/>
          <w:rtl w:val="true"/>
          <w:lang w:bidi="ar-SA"/>
        </w:rPr>
        <w:t>رئيس اصحاب الضلال و قسيس ارباب الاعتزال، واصل بن عطاء المدنى التابعى المعتزلى المكتنى بابى حذيفة الغزال على وزن بقال</w:t>
      </w:r>
      <w:r>
        <w:rPr>
          <w:rStyle w:val="FootnoteAnchor"/>
          <w:rtl w:val="true"/>
        </w:rPr>
        <w:footnoteReference w:id="15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فى ترجمته الفاضل الشهرستانىّ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تلميذ الحسن البصرىّ، يقرأ عليه العلوم و الأخبار، و كانا فى أيّام عبد الملك و هشام بن عبد الملك، و بالمغرب منهم الآن شرذمة قليلة يعنى من أتباع الواصل المزبور، المقصودة بالذّكر فى كتابه المذكور، فى ضمن سائر الفرق المهيلة، و أرباب الغىّ و الغيلة، و هم فى بلد ادريس بن عبد اللّه الحسنى الّذى خرج بالمغرب فى أيّام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منصور الدوانيقى، 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الواصلّية، و اعتزالهم يدور على أربع قواعد إحديها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بنفى صفات البارى من العلم و القدرة و الإرادة و الحياة، و كانت </w:t>
      </w:r>
    </w:p>
    <w:p>
      <w:pPr>
        <w:pStyle w:val="BookText"/>
        <w:rPr/>
      </w:pPr>
      <w:r>
        <w:rPr>
          <w:rFonts w:ascii="Amiri" w:hAnsi="Amiri" w:eastAsia="Amiri" w:cs="Amiri"/>
          <w:color w:val="111111"/>
          <w:sz w:val="28"/>
          <w:sz w:val="28"/>
          <w:szCs w:val="28"/>
          <w:rtl w:val="true"/>
          <w:lang w:bidi="ar-SA"/>
        </w:rPr>
        <w:t>هذه المقالة فى بدوها غير نضيجة، و كان واصل يشرع فيها على قول ظاهر و هو الإتّفاق على الإستحالة وجود إلهين قد يمين ازليّين، قال و من أثبت معنى و صفة قديمة فقد أثبت إلهين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بالقدر و إنّما سلك فى ذلك مسلك معبد الجهنّى و غيلان الدّمشقى، و قرّر واصل بن عطاء هذه القاعدة أكثر ما كان يقرّر قاعدة الصّفات، و قال انّ البارى تعالى حكيم عادل، و لا يجوز أن يضاف إليه شرّ و ظلم، و لا يجوز أن يريد من العباد خلاف ما يأمر و يحكم عليهم شيئا؛ ثمّ يجازيهم عليه، فالعبد هو الفاعل للخير و الشرّ و الإيمان و الكفر و الطّاعة و المعصية و هو المجازى على فعله و الربّ تعالى أقدره على ذلك كلّه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فى رسالة نسبت إلى الحسن البصرىّ، كتبها إلى عبد الملك بن مروان، و قد سأله عن القول بالقدر و الجبر، فأجابه بما يوافق مذهب القدريّة، و استدل فيها بآيات من الكتاب؛ و دلائل من العقل، و لعلّها لواصل بن عطاء، فما كان الحسن ممّن يخالف السّلف فى انّ القذر خيره و شرّه من اللّه؛ فإنّ هذه الكلمة كالمجمع عليها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أنّه حمل هذا اللّفظ الوارد فى الخبر علي البلاء و العافية، و الشدّة و الرّاحلة، و المرض و الشّفاء، و الموت و الحياة، إلى غير ذلك من أفعال اللّه تعالى، دون الخير و الشرّ، و الحسن و القبح الصّادرين من اكتساب العباد، و كذلك أورده جماعة من المعتزلة فى المقالات من 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الثالثة القول بالمنزلة بين المنزلتين و السّبب فيه انّه دخل واحد علي الحسن البصرىّ،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إمام الدّين لقد ظهرت فى زماننا جماعة يكفّرون أصحاب الكبائر، و الكبيرة عندهم كفر يخرج به عن الملّة و هم وعيديّة الخوارج، و جماعة يرجؤن بل العمل على أصحاب الكبائر، و الكبيرة عندهم لا تضرّ مع الايمان مذهبهم ليس ركنا من الايمان و لا يضر مع الايمان معصية، كما لا ينفع مع الكفر طاعة، و هم مرجئة الأمّة، فكيف يحكم علينا فى ذلك اعتقادا؟ فتفكّر الحسن فى ذلك و قبل أن يجيب هو قال واصل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أقول أنّ اصحاب الكبيرة مؤمن </w:t>
      </w:r>
    </w:p>
    <w:p>
      <w:pPr>
        <w:pStyle w:val="BookText"/>
        <w:rPr/>
      </w:pPr>
      <w:r>
        <w:rPr>
          <w:rFonts w:ascii="Amiri" w:hAnsi="Amiri" w:eastAsia="Amiri" w:cs="Amiri"/>
          <w:color w:val="111111"/>
          <w:sz w:val="28"/>
          <w:sz w:val="28"/>
          <w:szCs w:val="28"/>
          <w:rtl w:val="true"/>
          <w:lang w:bidi="ar-SA"/>
        </w:rPr>
        <w:t>مطلق و لا كافر مطلق؛ بل هو فى منزلة بين المنزلتين لا مؤمن و 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اعتزل إلى أسطوانة من أسطوانات المسجد يقرّر ما أجاب به على جماعة من أصحاب الحسن،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عنّا واصل، فسمّى هو و أصحابه بالمعتزلة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الرابعة قوله فى الفريقين من أصحاب الجمل و اصحاب صفّين؛ إنّ أحدهما مخطئ لا بعينه، و كذلك قوله فى عثمان و قاتليه و خاذليه قال أحد الفريقين فاسق لا محالة، كما أنّ أحد المتلاعنين فاسق لا بعينه، و قد عرفت قوله فى الفاسق، و أوّل درجات الفريقين بأنّه لا تقبل شهادتهما، كما لا تقبل شهادة المتلاعنين؛ فلم يجوّز قبول شهادة عليّ و طلحة و الزبير على باقة بقل، و جوّز أن يكون عثمان و علىّ على الخطاء، هذا قوله و هو رئيس المعتزلة، و مبدأ الطّريقة فى اعلام الصّحابة و أئمة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وافقه عمرو بن عبيد على مذهبه، و زاد عليه فى تفسيق أحد الفريقين لا بعينه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رجلان من أحد الفريقين مثل علىّ رضى اللّه عنه و رجل من عسكره أو طلحة و الزّبير لم تقبل شهادتهما، و فيه تفسيق الفريقين، و كونهما من أهل النّار، و كان عمرو من رواة الحديث، معروفا بالزّهد، و واصل مشهورا بالفضل و الأدب عندهم‌</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الهذيليّة أصحاب أبى الهذيل حمدان العلّاف شيخ المعتزلة و مقدّم الطّائفة، و مقرّر الطّريقة، و المناظر عليها، أخذ الإعتزال عن عثمان بن خالد الطّويل عن واصل بن عطاء، و يقال أخذ واصل عن أبى هاشم عبد اللّه بن محمّد الحنفيّة؛ و يقال أخذه عن الحسن بن أبى الحسن البصرىّ، و إنّما إنفراده عن أصحابه بعشر قوأعد إلى آخر ما ذكره</w:t>
      </w:r>
      <w:r>
        <w:rPr>
          <w:rFonts w:eastAsia="Amiri" w:cs="Amiri" w:ascii="Amiri" w:hAnsi="Amiri"/>
          <w:color w:val="111111"/>
          <w:sz w:val="28"/>
          <w:szCs w:val="28"/>
          <w:rtl w:val="true"/>
          <w:lang w:bidi="ar-SA"/>
        </w:rPr>
        <w:t xml:space="preserve">. </w:t>
      </w:r>
      <w:bookmarkStart w:id="227" w:name="pg14519_135864"/>
    </w:p>
    <w:p>
      <w:pPr>
        <w:pStyle w:val="Heading3"/>
        <w:numPr>
          <w:ilvl w:val="2"/>
          <w:numId w:val="1"/>
        </w:numPr>
        <w:rPr/>
      </w:pPr>
      <w:bookmarkStart w:id="228" w:name="__RefHeading___Toc50556_1878427129"/>
      <w:bookmarkStart w:id="229" w:name="_Toc79"/>
      <w:bookmarkEnd w:id="227"/>
      <w:bookmarkEnd w:id="228"/>
      <w:r>
        <w:rPr/>
        <w:t>740</w:t>
      </w:r>
      <w:r>
        <w:rPr>
          <w:rtl w:val="true"/>
        </w:rPr>
        <w:t xml:space="preserve">- </w:t>
      </w:r>
      <w:r>
        <w:rPr>
          <w:rtl w:val="true"/>
        </w:rPr>
        <w:t xml:space="preserve">هبة اللّه بن على بن محمد </w:t>
      </w:r>
      <w:r>
        <w:rPr>
          <w:rtl w:val="true"/>
        </w:rPr>
        <w:t>«</w:t>
      </w:r>
      <w:r>
        <w:rPr>
          <w:rtl w:val="true"/>
        </w:rPr>
        <w:t>ابن الشجرى</w:t>
      </w:r>
      <w:r>
        <w:rPr>
          <w:rtl w:val="true"/>
        </w:rPr>
        <w:t>»</w:t>
      </w:r>
      <w:bookmarkEnd w:id="229"/>
    </w:p>
    <w:p>
      <w:pPr>
        <w:pStyle w:val="BookText"/>
        <w:rPr/>
      </w:pPr>
      <w:r>
        <w:rPr>
          <w:rFonts w:ascii="Amiri" w:hAnsi="Amiri" w:eastAsia="Amiri" w:cs="Amiri"/>
          <w:color w:val="111111"/>
          <w:sz w:val="28"/>
          <w:sz w:val="28"/>
          <w:szCs w:val="28"/>
          <w:rtl w:val="true"/>
          <w:lang w:bidi="ar-SA"/>
        </w:rPr>
        <w:t>السيد ابو السعادات هبة اللّه بن على بن محمد بن على بن عبد اللّه بن حمزة بن محمد بن عبد اللّه بن ابى الحسن بن عبد اللّه الامين بن عبد الله بن الحسن بن جعفر بن الحسن بن على بن ابى طالب عليهم السلام‌</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هو الفاضل الكامل الأديب الّلغوى النّحوى المتبحر المعروف بابن الشّجرى، لنسبة إلى بيت الشّجرى من قبل أمّه كما عن ياقوت، او لأنّه كان فى بيته شجرة، و ليس فى البلد غيرها، كما عن غيره،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أوحد زمانه، و أفرد أوانه فى علم العربيّة و معرفة اللّغة و أشعار العرب و أيّامها و أحوالها، متضلعا من الأدب، كامل الفضل، قرأ على ابن فضّال، و الخطيب التّبريزىّ، و سعيد بن على السّلالى، و أبى المعمّر بن طباطباء العلوىّ، و سمع الحديث من أبى الحسن الصّيرفى، و اقرأ النّحو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عنه التّاج الكندىّ، و خلق، و ناب بالكرخ فى النّقابة على الطالبين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على ابن الخشّاب،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ضاهى به حماسة أبى تمام الطّائى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كتاب مليح غريب أحسن فيه؛ و له فى النّحو عدّة تصانيف؛ و له ما اتّفق لفظه و اختلف معناه،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لإبن جنّى، و </w:t>
      </w:r>
      <w:bookmarkStart w:id="230" w:name="pg14519_135865"/>
    </w:p>
    <w:p>
      <w:pPr>
        <w:pStyle w:val="BookText"/>
        <w:rPr/>
      </w:pPr>
      <w:bookmarkEnd w:id="2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التّصريف الملوكى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مولده ببغداد فى رمضان سنة خمسين و أربعمأة، و مات فى سادس رمضان سنة إثنتين و أربعين و خمسمأة ببغداد، و ذكر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لبعضهم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سيّدى إنّى اعيذك من</w:t>
      </w:r>
    </w:p>
    <w:p>
      <w:pPr>
        <w:pStyle w:val="BookText"/>
        <w:rPr/>
      </w:pPr>
      <w:r>
        <w:rPr>
          <w:rFonts w:ascii="Amiri" w:hAnsi="Amiri" w:eastAsia="Amiri" w:cs="Amiri"/>
          <w:color w:val="111111"/>
          <w:sz w:val="28"/>
          <w:sz w:val="28"/>
          <w:szCs w:val="28"/>
          <w:rtl w:val="true"/>
          <w:lang w:bidi="ar-SA"/>
        </w:rPr>
        <w:t>نظم قريض تصدى به الفكر</w:t>
      </w:r>
    </w:p>
    <w:p>
      <w:pPr>
        <w:pStyle w:val="BookText"/>
        <w:rPr/>
      </w:pPr>
      <w:r>
        <w:rPr>
          <w:rFonts w:ascii="Amiri" w:hAnsi="Amiri" w:eastAsia="Amiri" w:cs="Amiri"/>
          <w:color w:val="111111"/>
          <w:sz w:val="28"/>
          <w:sz w:val="28"/>
          <w:szCs w:val="28"/>
          <w:rtl w:val="true"/>
          <w:lang w:bidi="ar-SA"/>
        </w:rPr>
        <w:t>مالك من جدّك النبىّ سوى</w:t>
      </w:r>
    </w:p>
    <w:p>
      <w:pPr>
        <w:pStyle w:val="BookText"/>
        <w:rPr/>
      </w:pPr>
      <w:r>
        <w:rPr>
          <w:rFonts w:ascii="Amiri" w:hAnsi="Amiri" w:eastAsia="Amiri" w:cs="Amiri"/>
          <w:color w:val="111111"/>
          <w:sz w:val="28"/>
          <w:sz w:val="28"/>
          <w:szCs w:val="28"/>
          <w:rtl w:val="true"/>
          <w:lang w:bidi="ar-SA"/>
        </w:rPr>
        <w:t>أنّه لا ينبغى لك الشّعر</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انتهى، و قال الفاضل الشّمنى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الّشجرى هو الشّريف أبو السّعادات هبة اللّه بن علىّ الحسنّى البغدادىّ كان إماما فى النّحو و الأدب، كامل الفضائل، ولد فى رمضان سنة خمس و أربعمأة و، توفّى فى رمضان سنة إثنتين و أربعين و خمسمأة؛ و دفن بالكرخ من بغداد و لمّا حجّ الزمخشرىّ جاء إلى ابن الشّجرى و سلّم عليه و وقع بينهما كلام</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50558_1878427129"/>
      <w:bookmarkStart w:id="232" w:name="_Toc80"/>
      <w:bookmarkEnd w:id="231"/>
      <w:r>
        <w:rPr/>
        <w:t>741</w:t>
      </w:r>
      <w:r>
        <w:rPr>
          <w:rtl w:val="true"/>
        </w:rPr>
        <w:t xml:space="preserve">- </w:t>
      </w:r>
      <w:r>
        <w:rPr>
          <w:rtl w:val="true"/>
        </w:rPr>
        <w:t>هبة اللّه بن عبد اللّه بن سيد الكل القفطي</w:t>
      </w:r>
      <w:bookmarkEnd w:id="232"/>
    </w:p>
    <w:p>
      <w:pPr>
        <w:pStyle w:val="BookText"/>
        <w:rPr/>
      </w:pPr>
      <w:r>
        <w:rPr>
          <w:rFonts w:ascii="Amiri" w:hAnsi="Amiri" w:eastAsia="Amiri" w:cs="Amiri"/>
          <w:color w:val="111111"/>
          <w:sz w:val="28"/>
          <w:sz w:val="28"/>
          <w:szCs w:val="28"/>
          <w:rtl w:val="true"/>
          <w:lang w:bidi="ar-SA"/>
        </w:rPr>
        <w:t>الشيخ الفقيه ابو القاسم بهاء الدين هبة اللّه بن عبد الله بن سيد الكل القفطى الشافعى</w:t>
      </w:r>
      <w:r>
        <w:rPr>
          <w:rStyle w:val="FootnoteAnchor"/>
          <w:rtl w:val="true"/>
        </w:rPr>
        <w:footnoteReference w:id="16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ستّمأة و تفقّه بقوص على الشّيخ مجد الدّين القشيرىّ، و قرأ الأصول على قاضيها شمس الدّين الإصبهانىّ، و برع فى الفقه و الأصول و النّحو و الفرائض و الجبر و المقابلة، و سمع الحديث من على بن هبة اللّه بن سلامة و غيره، و انتهت إليه رياسة المذهب، و فوض إليه قضاء أسنا، فنشر بها السنّة بعد ما كان أهلها شيعة، و 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النّصايح المفترضة فى نصايح الرّفضة</w:t>
      </w:r>
      <w:r>
        <w:rPr>
          <w:rFonts w:eastAsia="Amiri" w:cs="Amiri" w:ascii="Amiri" w:hAnsi="Amiri"/>
          <w:color w:val="111111"/>
          <w:sz w:val="28"/>
          <w:szCs w:val="28"/>
          <w:rtl w:val="true"/>
          <w:lang w:bidi="ar-SA"/>
        </w:rPr>
        <w:t xml:space="preserve">» </w:t>
      </w:r>
      <w:bookmarkStart w:id="233" w:name="pg14519_135866"/>
    </w:p>
    <w:p>
      <w:pPr>
        <w:pStyle w:val="BookText"/>
        <w:rPr/>
      </w:pPr>
      <w:bookmarkEnd w:id="233"/>
      <w:r>
        <w:rPr>
          <w:rFonts w:ascii="Amiri" w:hAnsi="Amiri" w:eastAsia="Amiri" w:cs="Amiri"/>
          <w:color w:val="111111"/>
          <w:sz w:val="28"/>
          <w:sz w:val="28"/>
          <w:szCs w:val="28"/>
          <w:rtl w:val="true"/>
          <w:lang w:bidi="ar-SA"/>
        </w:rPr>
        <w:t xml:space="preserve">و همّوا بقتله غير مرّة و تاب على يده منهم جماعة، و أخذ عنه العلم غير واحد، منهم الشّيخ تقىّ الدّين محمّد بن دقيق العيد، و الضّياء بن عبد الرّحيم، و صنّف تفسيرا وصل فيه إلى سورة مريم،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الهادى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الفقه فى خمس مجلّدات؛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العمدة للطّبرى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مختصر أبى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مقدّمة المطرزىّ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النّحو، 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الأنباء المستطابة فى فضل الصّحابة و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فى ثناء القرابة على الصّحابة و ثناء الصّحابة على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تصنيف فى الفرائض و الجبر و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التّقى بن دقيق العيد يجلّه و سافر فى سنة تسعين لزيارته و كان يقول اعرف عشرين علما نسيت بعضها لعدم المذاكرة، مات بأسنا فى سنة سبع و تسعين و ستّمأة</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50560_1878427129"/>
      <w:bookmarkStart w:id="235" w:name="_Toc81"/>
      <w:bookmarkEnd w:id="234"/>
      <w:r>
        <w:rPr/>
        <w:t>742</w:t>
      </w:r>
      <w:r>
        <w:rPr>
          <w:rtl w:val="true"/>
        </w:rPr>
        <w:t xml:space="preserve">- </w:t>
      </w:r>
      <w:r>
        <w:rPr>
          <w:rtl w:val="true"/>
        </w:rPr>
        <w:t>هشام بن ابراهيم الكرنبائى الانصارى</w:t>
      </w:r>
      <w:bookmarkEnd w:id="235"/>
    </w:p>
    <w:p>
      <w:pPr>
        <w:pStyle w:val="BookText"/>
        <w:rPr/>
      </w:pPr>
      <w:r>
        <w:rPr>
          <w:rFonts w:ascii="Amiri" w:hAnsi="Amiri" w:eastAsia="Amiri" w:cs="Amiri"/>
          <w:color w:val="111111"/>
          <w:sz w:val="28"/>
          <w:sz w:val="28"/>
          <w:szCs w:val="28"/>
          <w:rtl w:val="true"/>
          <w:lang w:bidi="ar-SA"/>
        </w:rPr>
        <w:t>الشيخ ابو على هشام بن ابراهيم الكرنبائى الانصارى</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جالس الأصمعىّ و أضرابه، و كان عالما بأيّام العرب و لغاتها؛ روى عنه الفضل بن الحباب و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الحشرات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الوحوش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النّبات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خلق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لعبد الصّمد بن المعدّل يهجوه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تر أبلغ من ناطق</w:t>
      </w:r>
    </w:p>
    <w:p>
      <w:pPr>
        <w:pStyle w:val="BookText"/>
        <w:rPr/>
      </w:pPr>
      <w:r>
        <w:rPr>
          <w:rFonts w:ascii="Amiri" w:hAnsi="Amiri" w:eastAsia="Amiri" w:cs="Amiri"/>
          <w:color w:val="111111"/>
          <w:sz w:val="28"/>
          <w:sz w:val="28"/>
          <w:szCs w:val="28"/>
          <w:rtl w:val="true"/>
          <w:lang w:bidi="ar-SA"/>
        </w:rPr>
        <w:t>أتته البلاغة من كرنبا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النّحاة</w:t>
      </w:r>
      <w:r>
        <w:rPr>
          <w:rFonts w:eastAsia="Amiri" w:cs="Amiri" w:ascii="Amiri" w:hAnsi="Amiri"/>
          <w:color w:val="111111"/>
          <w:sz w:val="28"/>
          <w:szCs w:val="28"/>
          <w:rtl w:val="true"/>
          <w:lang w:bidi="ar-SA"/>
        </w:rPr>
        <w:t xml:space="preserve">». </w:t>
      </w:r>
      <w:bookmarkStart w:id="236" w:name="pg14519_135867"/>
    </w:p>
    <w:p>
      <w:pPr>
        <w:pStyle w:val="Heading3"/>
        <w:numPr>
          <w:ilvl w:val="2"/>
          <w:numId w:val="1"/>
        </w:numPr>
        <w:rPr/>
      </w:pPr>
      <w:bookmarkStart w:id="237" w:name="__RefHeading___Toc50562_1878427129"/>
      <w:bookmarkStart w:id="238" w:name="_Toc82"/>
      <w:bookmarkEnd w:id="236"/>
      <w:bookmarkEnd w:id="237"/>
      <w:r>
        <w:rPr/>
        <w:t>743</w:t>
      </w:r>
      <w:r>
        <w:rPr>
          <w:rtl w:val="true"/>
        </w:rPr>
        <w:t xml:space="preserve">- </w:t>
      </w:r>
      <w:r>
        <w:rPr>
          <w:rtl w:val="true"/>
        </w:rPr>
        <w:t>هشام بن معاوية الضرير النحوى الكوفى</w:t>
      </w:r>
      <w:bookmarkEnd w:id="238"/>
    </w:p>
    <w:p>
      <w:pPr>
        <w:pStyle w:val="BookText"/>
        <w:rPr/>
      </w:pPr>
      <w:r>
        <w:rPr>
          <w:rFonts w:ascii="Amiri" w:hAnsi="Amiri" w:eastAsia="Amiri" w:cs="Amiri"/>
          <w:color w:val="111111"/>
          <w:sz w:val="28"/>
          <w:sz w:val="28"/>
          <w:szCs w:val="28"/>
          <w:rtl w:val="true"/>
          <w:lang w:bidi="ar-SA"/>
        </w:rPr>
        <w:t>هشام بن معاوية الضرير ابو عبد الله النحوى الكوفى</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أحد أعيان أصحاب الكسائىّ، له مقالة تعزّى إليه،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سنة تسع و مأتين</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50564_1878427129"/>
      <w:bookmarkStart w:id="240" w:name="_Toc83"/>
      <w:bookmarkEnd w:id="239"/>
      <w:r>
        <w:rPr/>
        <w:t>744</w:t>
      </w:r>
      <w:r>
        <w:rPr>
          <w:rtl w:val="true"/>
        </w:rPr>
        <w:t xml:space="preserve">- </w:t>
      </w:r>
      <w:r>
        <w:rPr>
          <w:rtl w:val="true"/>
        </w:rPr>
        <w:t xml:space="preserve">هشام بن احمد بن هشام بن خالد بن معيد </w:t>
      </w:r>
      <w:r>
        <w:rPr>
          <w:rtl w:val="true"/>
        </w:rPr>
        <w:t>«</w:t>
      </w:r>
      <w:r>
        <w:rPr>
          <w:rtl w:val="true"/>
        </w:rPr>
        <w:t>ابن الوقشى</w:t>
      </w:r>
      <w:r>
        <w:rPr>
          <w:rtl w:val="true"/>
        </w:rPr>
        <w:t>»</w:t>
      </w:r>
      <w:bookmarkEnd w:id="240"/>
    </w:p>
    <w:p>
      <w:pPr>
        <w:pStyle w:val="BookText"/>
        <w:rPr/>
      </w:pPr>
      <w:r>
        <w:rPr>
          <w:rFonts w:ascii="Amiri" w:hAnsi="Amiri" w:eastAsia="Amiri" w:cs="Amiri"/>
          <w:color w:val="111111"/>
          <w:sz w:val="28"/>
          <w:sz w:val="28"/>
          <w:szCs w:val="28"/>
          <w:rtl w:val="true"/>
          <w:lang w:bidi="ar-SA"/>
        </w:rPr>
        <w:t>هشام بن أحمد بن هشام بن خالد بن معيد ابو الوليد الكاتب المعروف بابن الوقشى</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قال صاحب البغية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طليطلة، عارف بالأحكام و الحديث و علم الفقه و النّحو و الشّعر و الخطابة و المنطق و الهندسة و الزيوج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ثمان و أربعمأة، و أخذ العلم عن أبى عمر الطلمنكىّ، و أبي عمر السفاقسى و ابى عمر بن الحداد و غيرهم، و ولى القضاء، و كان من أعلم النّاس باللّغة و النّحو و معانى الأشعار، و العروض و صناعة الكتابة، شاعر فقيه عالم بالشّروط، فاضل فى الفرائض، و الحساب و الهندسة، مشرف على جميع آراء الحكماء، و هو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العلوم بحيث يقضى</w:t>
      </w:r>
    </w:p>
    <w:p>
      <w:pPr>
        <w:pStyle w:val="BookText"/>
        <w:rPr/>
      </w:pPr>
      <w:r>
        <w:rPr>
          <w:rFonts w:ascii="Amiri" w:hAnsi="Amiri" w:eastAsia="Amiri" w:cs="Amiri"/>
          <w:color w:val="111111"/>
          <w:sz w:val="28"/>
          <w:sz w:val="28"/>
          <w:szCs w:val="28"/>
          <w:rtl w:val="true"/>
          <w:lang w:bidi="ar-SA"/>
        </w:rPr>
        <w:t>له فى كل فنّ بالجميع</w:t>
      </w:r>
    </w:p>
    <w:p>
      <w:pPr>
        <w:pStyle w:val="BookText"/>
        <w:rPr/>
      </w:pPr>
      <w:r>
        <w:rPr>
          <w:rFonts w:ascii="Amiri" w:hAnsi="Amiri" w:eastAsia="Amiri" w:cs="Amiri"/>
          <w:color w:val="111111"/>
          <w:sz w:val="28"/>
          <w:sz w:val="28"/>
          <w:szCs w:val="28"/>
          <w:rtl w:val="true"/>
          <w:lang w:bidi="ar-SA"/>
        </w:rPr>
        <w:t xml:space="preserve">توفّى بدانية يوم الأثنين لليلتين بقيتا من جمادى الآخرة سنة تسع و ثمانين و أربعمأة، و من تواليفه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الكامل للمبرّد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بزّح لى أنّ علوم الورى</w:t>
      </w:r>
    </w:p>
    <w:p>
      <w:pPr>
        <w:pStyle w:val="BookText"/>
        <w:rPr/>
      </w:pPr>
      <w:r>
        <w:rPr>
          <w:rFonts w:ascii="Amiri" w:hAnsi="Amiri" w:eastAsia="Amiri" w:cs="Amiri"/>
          <w:color w:val="111111"/>
          <w:sz w:val="28"/>
          <w:sz w:val="28"/>
          <w:szCs w:val="28"/>
          <w:rtl w:val="true"/>
          <w:lang w:bidi="ar-SA"/>
        </w:rPr>
        <w:t>إثنان ما إن لهما من مزيد</w:t>
      </w:r>
    </w:p>
    <w:p>
      <w:pPr>
        <w:pStyle w:val="BookText"/>
        <w:rPr/>
      </w:pPr>
      <w:r>
        <w:rPr>
          <w:rFonts w:ascii="Amiri" w:hAnsi="Amiri" w:eastAsia="Amiri" w:cs="Amiri"/>
          <w:color w:val="111111"/>
          <w:sz w:val="28"/>
          <w:sz w:val="28"/>
          <w:szCs w:val="28"/>
          <w:rtl w:val="true"/>
          <w:lang w:bidi="ar-SA"/>
        </w:rPr>
        <w:t>حقيقة يعجز تحصيلها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باطل تحصيله لا يفيد </w:t>
      </w:r>
      <w:bookmarkStart w:id="241" w:name="pg14519_135868"/>
    </w:p>
    <w:p>
      <w:pPr>
        <w:pStyle w:val="Heading2"/>
        <w:numPr>
          <w:ilvl w:val="1"/>
          <w:numId w:val="1"/>
        </w:numPr>
        <w:rPr/>
      </w:pPr>
      <w:bookmarkStart w:id="242" w:name="__RefHeading___Toc50566_1878427129"/>
      <w:bookmarkStart w:id="243" w:name="_Toc84"/>
      <w:bookmarkEnd w:id="241"/>
      <w:bookmarkEnd w:id="242"/>
      <w:r>
        <w:rPr>
          <w:rtl w:val="true"/>
        </w:rPr>
        <w:t>باب ما اوله الياء من اسماء علمائنا الاصفياء</w:t>
      </w:r>
      <w:bookmarkEnd w:id="243"/>
    </w:p>
    <w:p>
      <w:pPr>
        <w:pStyle w:val="Heading3"/>
        <w:numPr>
          <w:ilvl w:val="2"/>
          <w:numId w:val="1"/>
        </w:numPr>
        <w:rPr/>
      </w:pPr>
      <w:bookmarkStart w:id="244" w:name="__RefHeading___Toc50568_1878427129"/>
      <w:bookmarkStart w:id="245" w:name="_Toc85"/>
      <w:bookmarkEnd w:id="244"/>
      <w:r>
        <w:rPr/>
        <w:t>745</w:t>
      </w:r>
      <w:r>
        <w:rPr>
          <w:rtl w:val="true"/>
        </w:rPr>
        <w:t xml:space="preserve">- </w:t>
      </w:r>
      <w:r>
        <w:rPr>
          <w:rtl w:val="true"/>
        </w:rPr>
        <w:t>يحيى بن الحسين العلوى النيسابورى</w:t>
      </w:r>
      <w:bookmarkEnd w:id="245"/>
    </w:p>
    <w:p>
      <w:pPr>
        <w:pStyle w:val="BookText"/>
        <w:rPr/>
      </w:pPr>
      <w:r>
        <w:rPr>
          <w:rFonts w:ascii="Amiri" w:hAnsi="Amiri" w:eastAsia="Amiri" w:cs="Amiri"/>
          <w:color w:val="111111"/>
          <w:sz w:val="28"/>
          <w:sz w:val="28"/>
          <w:szCs w:val="28"/>
          <w:rtl w:val="true"/>
          <w:lang w:bidi="ar-SA"/>
        </w:rPr>
        <w:t>العالم المتقدم و الفاضل المتكلم ابو محمد يحيى بن الحسين العلوى النيسابورى</w:t>
      </w:r>
      <w:r>
        <w:rPr>
          <w:rStyle w:val="FootnoteAnchor"/>
          <w:rtl w:val="true"/>
        </w:rPr>
        <w:footnoteReference w:id="165"/>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شهر آشوب المازندرانىّ فيما نقل عن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هو من بنى زيادة، زاهد متكلم، ثمّ عدّ من جملة مصنّفاته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 على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فى صفته كبير حسن،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ابطال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سائر أبوابه و كتبا كثيرة في الإمامة لم يذكرها هناك و هو غير يحيى بن الحسين بن اسماعيل النسابة الّذى ذكره الشّيخ منتجب الدّين فى موضعين من فهرسته بعنوان السيّد أبو الحسن يحيى بن الحسين بن إسماعيل الحسينىّ النسّابة الحافظ الثّقة، و كذلك ابن شهر آشوب المذكور، و نسبا جميعا إليه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 آل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نسبه إليه ايضا شيخنا الطّوسى رحمه اللّه فيما نقل عن كتاب رجاله، فقال يحيى بن الحسين العلوى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آل 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اخى طاهر عنه</w:t>
      </w:r>
      <w:r>
        <w:rPr>
          <w:rFonts w:eastAsia="Amiri" w:cs="Amiri" w:ascii="Amiri" w:hAnsi="Amiri"/>
          <w:color w:val="111111"/>
          <w:sz w:val="28"/>
          <w:szCs w:val="28"/>
          <w:rtl w:val="true"/>
          <w:lang w:bidi="ar-SA"/>
        </w:rPr>
        <w:t xml:space="preserve">. </w:t>
      </w:r>
      <w:bookmarkStart w:id="246" w:name="pg14519_135869"/>
    </w:p>
    <w:p>
      <w:pPr>
        <w:pStyle w:val="Heading3"/>
        <w:numPr>
          <w:ilvl w:val="2"/>
          <w:numId w:val="1"/>
        </w:numPr>
        <w:rPr/>
      </w:pPr>
      <w:bookmarkStart w:id="247" w:name="__RefHeading___Toc50570_1878427129"/>
      <w:bookmarkStart w:id="248" w:name="_Toc86"/>
      <w:bookmarkEnd w:id="246"/>
      <w:bookmarkEnd w:id="247"/>
      <w:r>
        <w:rPr/>
        <w:t>746</w:t>
      </w:r>
      <w:r>
        <w:rPr>
          <w:rtl w:val="true"/>
        </w:rPr>
        <w:t xml:space="preserve">- </w:t>
      </w:r>
      <w:r>
        <w:rPr>
          <w:rtl w:val="true"/>
        </w:rPr>
        <w:t>يحيي بن الحسن بن الحسين بن علي ابن البطريق الحلى</w:t>
      </w:r>
      <w:bookmarkEnd w:id="248"/>
    </w:p>
    <w:p>
      <w:pPr>
        <w:pStyle w:val="BookText"/>
        <w:rPr/>
      </w:pPr>
      <w:r>
        <w:rPr>
          <w:rFonts w:ascii="Amiri" w:hAnsi="Amiri" w:eastAsia="Amiri" w:cs="Amiri"/>
          <w:color w:val="111111"/>
          <w:sz w:val="28"/>
          <w:sz w:val="28"/>
          <w:szCs w:val="28"/>
          <w:rtl w:val="true"/>
          <w:lang w:bidi="ar-SA"/>
        </w:rPr>
        <w:t>الشيخ ابو الحسين يحيى بن الحسن بن الحسين بن على بن محمد بن البطريق الحلى</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كان عالما فاضلا محدثا محقّقا ثقة صدوقا له كتب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صحاح الاثر فى امامة الائمّة 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أهل النّظر فى تصفّح ادلّة القضاء و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العلوم إلي نفى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بسؤال اهل حلب،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تصنفّح الصّحيحين فى تحليل المتعتين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يروى عنه السيّد فخار بن معد، و يروى الشّهيد عن محمّد بن جعفر المشهدىّ عنه و ذكر انّ محمّد بن جعفر قرأ هذه الكتب و غيرها من مؤلّفاته عليه كذا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حاشية له لبعض السّادة الافاضل إنّ كتاب الخصائص اسمه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الوحي المبين فى مناقب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رسمه فى ذكر الآيات الواردة فى حقّه عليه السّلام باعتراف المخالفين، و دلالة صحاح أهل السنّة عليه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فى بعض كتب الإجازات إكتناء الرّجل بأبى زكريّا و انتسابه بالأسدىّ الحلّى، و فى بعضها تلقّبه بشمس الدّين شرف الإسلام و فى بعض المواضع تسمية كتابه الاوّل الذى عليه من الإثبات المعوّل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عيون صحاح الأخبار فى مناقب إمام الأبرار، و هو يقول فيما يقول في مفتتح كتابه المذكور، فهذه جملة فصول الكتاب و عدد أحاديثه، و قد روي أبو سعيد الخدرىّ رضى اللّه عنه عن النبىّ صلى اللّه عليه و آله أنّه قال من حفظ على امّتى أربعين حديثا من سنّتي أدخلته يوم القيامة فى شفاعتى، و روى </w:t>
      </w:r>
    </w:p>
    <w:p>
      <w:pPr>
        <w:pStyle w:val="BookText"/>
        <w:rPr/>
      </w:pPr>
      <w:r>
        <w:rPr>
          <w:rFonts w:ascii="Amiri" w:hAnsi="Amiri" w:eastAsia="Amiri" w:cs="Amiri"/>
          <w:color w:val="111111"/>
          <w:sz w:val="28"/>
          <w:sz w:val="28"/>
          <w:szCs w:val="28"/>
          <w:rtl w:val="true"/>
          <w:lang w:bidi="ar-SA"/>
        </w:rPr>
        <w:t>عبد اللّه بن عمر قال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نقل عنّي إلى من لم يلحقنى من أمّتى أربعين حديثا كتب فى زمرة العلماء و حشر فى جملة الشّهداء، و من كذب عليّ متعمّدا فليتبوّء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الكتاب يشتمل على تسعمأة حديث و ثلاثة عشر حديثا صحاح، متّفق عليها كافّة أهل الإسلام، إذ هي من كلا الطّرفين من السنّة مع اتّفاق من الشّيعة عليها فوجبت الجنّة لنا و لمن رواها عنّا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الجنّة على مقتضى هذين الحديثين تجب بأربعين حديثا؛ فهذه أضعاف ما ذكر فى الخبرين المذكورين، إذ كلّها عنه صلوات اللّه عليه و آله فهو كما قال المعرّى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انّى و ان كنت الأخير زمانه</w:t>
      </w:r>
    </w:p>
    <w:p>
      <w:pPr>
        <w:pStyle w:val="BookText"/>
        <w:rPr/>
      </w:pPr>
      <w:r>
        <w:rPr>
          <w:rFonts w:ascii="IRNazanin" w:hAnsi="IRNazanin" w:eastAsia="IRNazanin"/>
          <w:color w:val="111111"/>
          <w:sz w:val="28"/>
          <w:sz w:val="28"/>
          <w:szCs w:val="28"/>
          <w:rtl w:val="true"/>
          <w:lang w:bidi="fa-IR"/>
        </w:rPr>
        <w:t>لآت بما لم تستطعه الأوائل</w:t>
      </w:r>
    </w:p>
    <w:p>
      <w:pPr>
        <w:pStyle w:val="BookText"/>
        <w:rPr/>
      </w:pPr>
      <w:r>
        <w:rPr>
          <w:rFonts w:ascii="Amiri" w:hAnsi="Amiri" w:eastAsia="Amiri" w:cs="Amiri"/>
          <w:color w:val="111111"/>
          <w:sz w:val="28"/>
          <w:sz w:val="28"/>
          <w:szCs w:val="28"/>
          <w:rtl w:val="true"/>
          <w:lang w:bidi="ar-SA"/>
        </w:rPr>
        <w:t>هذا و روايته فى الأغلب عن عماد الدّين محمّد بن القاسم الطّبرى؛ الرّاوى عن الشّيخ أبي علىّ بن شيخنا الطّوسىّ، و هو غير الشيخ يحيى بن محمد بن يحيى بن الفرج السوراوى الرّاوى عن الحسين بن هبة اللّه بن رطبة، عن الشّيخ أبى علىّ و شيخ رواية والد مولانا العلامة الحلّى، فإنّ والد العلامة لا يروى عن صاحب التّرجمة إلّا بالواسطة كما قد عرفت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البطريق ككبريت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القائد من قوّاد الرّوم تحت يده عشرة آلاف رجل، ثم التّرخان على خمسة آلاف، ثمّ الفومس على مأتين، كما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bookmarkStart w:id="249" w:name="pg14519_135871"/>
    </w:p>
    <w:p>
      <w:pPr>
        <w:pStyle w:val="Heading3"/>
        <w:numPr>
          <w:ilvl w:val="2"/>
          <w:numId w:val="1"/>
        </w:numPr>
        <w:rPr/>
      </w:pPr>
      <w:bookmarkStart w:id="250" w:name="__RefHeading___Toc50572_1878427129"/>
      <w:bookmarkStart w:id="251" w:name="_Toc87"/>
      <w:bookmarkEnd w:id="249"/>
      <w:bookmarkEnd w:id="250"/>
      <w:r>
        <w:rPr/>
        <w:t>747</w:t>
      </w:r>
      <w:r>
        <w:rPr>
          <w:rtl w:val="true"/>
        </w:rPr>
        <w:t xml:space="preserve">- </w:t>
      </w:r>
      <w:r>
        <w:rPr>
          <w:rtl w:val="true"/>
        </w:rPr>
        <w:t>يحيى بن احمد بن يحيى بن الحسن بن سعيد الهذلى</w:t>
      </w:r>
      <w:bookmarkEnd w:id="251"/>
    </w:p>
    <w:p>
      <w:pPr>
        <w:pStyle w:val="BookText"/>
        <w:rPr/>
      </w:pPr>
      <w:r>
        <w:rPr>
          <w:rFonts w:ascii="Amiri" w:hAnsi="Amiri" w:eastAsia="Amiri" w:cs="Amiri"/>
          <w:color w:val="111111"/>
          <w:sz w:val="28"/>
          <w:sz w:val="28"/>
          <w:szCs w:val="28"/>
          <w:rtl w:val="true"/>
          <w:lang w:bidi="ar-SA"/>
        </w:rPr>
        <w:t>الشيخ ابو زكريا يحيى بن سعيد و هو ابن احمد بن يحيى بن الحسن بن سعيد الهذلى</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من فضلاء عصره، يروى عنه السيّد عبد الكريم بن أحمد بن طاوس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لإبن شهر آشوب و غيره، كما رأيته بخط ابن طاوس، و يروى عنه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ذكر العلّامة انّه كان زاهدا ورعا، و 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أحمد بن سعيد شيخنا الإمام العلّامة الورع القدوة، كان جامعا لفنون الأدبيّة و الفقهيّة و الأصوليّة، و كان أورع الفضلاء و أزهدهم، له تصانيف جامعة للفوائد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الفقه،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في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تسع و ثمانين و ستّمأة</w:t>
      </w:r>
      <w:r>
        <w:rPr>
          <w:rStyle w:val="FootnoteAnchor"/>
          <w:rtl w:val="true"/>
        </w:rPr>
        <w:footnoteReference w:id="168"/>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 الشّيخ حسن و غيره انّ نجيب الدّين يحيى بن أحمد بن يحيى بن الحسن بن سعيد ابن عمّ المحقّق جعفر بن الحسن بن يحيى بن الحسن بن سعيد الحلّى، كذا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فى اجازة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الشّيخ الأعظم خواجه نصير الدّين محمّد بن الحسن الطّوسى وزيرا للسّلطان هولاكو، فأنفذه إلى العراق، فحضر الحلّة، فاجتمع عنده فقهاؤها، فأشار إلى الفقيه نجم الدّين أبى القاسم جعفر بن سعيد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 هؤلاء الجماعة؟ إلى آخر الحكاية الّتى نقلناها عن الإجازة المزبورة فى ذيل ترجمة المحقّق المرحوم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للرّجل كتابا لطيفا آخر فى الفقه موجودا بين أظهر علماء الطّائفة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 فى الجمع بين الاشباه و النّظاير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ينيف على ثلاثة آلاف </w:t>
      </w:r>
      <w:bookmarkStart w:id="252" w:name="pg14519_135872"/>
    </w:p>
    <w:p>
      <w:pPr>
        <w:pStyle w:val="BookText"/>
        <w:rPr/>
      </w:pPr>
      <w:bookmarkEnd w:id="252"/>
      <w:r>
        <w:rPr>
          <w:rFonts w:ascii="Amiri" w:hAnsi="Amiri" w:eastAsia="Amiri" w:cs="Amiri"/>
          <w:color w:val="111111"/>
          <w:sz w:val="28"/>
          <w:sz w:val="28"/>
          <w:szCs w:val="28"/>
          <w:rtl w:val="true"/>
          <w:lang w:bidi="ar-SA"/>
        </w:rPr>
        <w:t>بيت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مشايخ شيخنا العلّامة نجيب الدّين يحيى بن أحمد بن يحيى بن الحسن بن سعيد الهذلىّ، و هو ابن عمّ المحقّق نجم الدّين المتقدّم، و اشتهر نسبه إلى جدّه فيقال فى عبارات الأصحاب يحيى بن سعيد، و قد أخذ له الإسم و اللّقب من جدّه نجيب الدّين يحيى بن الحسن بن سعيد، كما تقدّم فى ترجمة المحقّق، و قد ذكر العلّامة فى اجازته لبنى زهرة أنّه كان زاهدا ورعا، و قال الشّيخ حسن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أحمد بن سعيد شيخنا إلى أن قال بعد نقل عبارته السّابقة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موته فى ليلة العرفة فى الثلث الأوّل من الليل من السنّة التّاسعة و الثّمانين بعد الستّمأة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50574_1878427129"/>
      <w:bookmarkStart w:id="254" w:name="_Toc88"/>
      <w:bookmarkEnd w:id="253"/>
      <w:r>
        <w:rPr/>
        <w:t>748</w:t>
      </w:r>
      <w:r>
        <w:rPr>
          <w:rtl w:val="true"/>
        </w:rPr>
        <w:t xml:space="preserve">- </w:t>
      </w:r>
      <w:r>
        <w:rPr>
          <w:rtl w:val="true"/>
        </w:rPr>
        <w:t>يوسف بن حاتم الشامى العاملى</w:t>
      </w:r>
      <w:bookmarkEnd w:id="254"/>
    </w:p>
    <w:p>
      <w:pPr>
        <w:pStyle w:val="BookText"/>
        <w:rPr/>
      </w:pPr>
      <w:r>
        <w:rPr>
          <w:rFonts w:ascii="Amiri" w:hAnsi="Amiri" w:eastAsia="Amiri" w:cs="Amiri"/>
          <w:color w:val="111111"/>
          <w:sz w:val="28"/>
          <w:sz w:val="28"/>
          <w:szCs w:val="28"/>
          <w:rtl w:val="true"/>
          <w:lang w:bidi="ar-SA"/>
        </w:rPr>
        <w:t>الشيخ جمال الدين يوسف بن حاتم الشامى العاملى</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كان فاضلا فقيها عابدا له كتب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فى فضائل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منه نسخة، يروى عن المحقّق جعفر بن الحسن بن سعيد، و عن ابن طاوس كذا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المحدّث النّيسابورىّ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فقيها محدّثا، و إنّ له أيضا كتابا 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 فى مناقب الائمّة اللهاميم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فيه من كتاب مدينة العلم و غيره من الكتب المعتبرة،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من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غير الشّيخ جمال الدين بن يوسف بن حماد الّذى كان هو أيضا من المشايخ، و </w:t>
      </w:r>
      <w:bookmarkStart w:id="255" w:name="pg14519_135873"/>
    </w:p>
    <w:p>
      <w:pPr>
        <w:pStyle w:val="BookText"/>
        <w:rPr/>
      </w:pPr>
      <w:bookmarkEnd w:id="255"/>
      <w:r>
        <w:rPr>
          <w:rFonts w:ascii="Amiri" w:hAnsi="Amiri" w:eastAsia="Amiri" w:cs="Amiri"/>
          <w:color w:val="111111"/>
          <w:sz w:val="28"/>
          <w:sz w:val="28"/>
          <w:szCs w:val="28"/>
          <w:rtl w:val="true"/>
          <w:lang w:bidi="ar-SA"/>
        </w:rPr>
        <w:t xml:space="preserve">روى عن السيّد رضى الدّين بن قتادة، و يروى عنه السيّد تاج الدّين بن معبّة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التّيسير</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50576_1878427129"/>
      <w:bookmarkStart w:id="257" w:name="_Toc89"/>
      <w:bookmarkEnd w:id="256"/>
      <w:r>
        <w:rPr/>
        <w:t>749</w:t>
      </w:r>
      <w:r>
        <w:rPr>
          <w:rtl w:val="true"/>
        </w:rPr>
        <w:t xml:space="preserve">- </w:t>
      </w:r>
      <w:r>
        <w:rPr>
          <w:rtl w:val="true"/>
        </w:rPr>
        <w:t xml:space="preserve">يوسف بن على بن المطهر </w:t>
      </w:r>
      <w:r>
        <w:rPr>
          <w:rtl w:val="true"/>
        </w:rPr>
        <w:t>«</w:t>
      </w:r>
      <w:r>
        <w:rPr>
          <w:rtl w:val="true"/>
        </w:rPr>
        <w:t>سديد الدين الحلى</w:t>
      </w:r>
      <w:r>
        <w:rPr>
          <w:rtl w:val="true"/>
        </w:rPr>
        <w:t>»</w:t>
      </w:r>
      <w:bookmarkEnd w:id="257"/>
    </w:p>
    <w:p>
      <w:pPr>
        <w:pStyle w:val="BookText"/>
        <w:rPr/>
      </w:pPr>
      <w:r>
        <w:rPr>
          <w:rFonts w:ascii="Amiri" w:hAnsi="Amiri" w:eastAsia="Amiri" w:cs="Amiri"/>
          <w:color w:val="111111"/>
          <w:sz w:val="28"/>
          <w:sz w:val="28"/>
          <w:szCs w:val="28"/>
          <w:rtl w:val="true"/>
          <w:lang w:bidi="ar-SA"/>
        </w:rPr>
        <w:t>الشيخ سديد الدين يوسف بن الشيخ شرف الدين على بن المطهر الحلى</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والد إمامنا العلّامة على الإطلاق و استاده الأقدم فى الفقه و الأدب و الأصول و الأخلاق، تقدّم فى ذيل ترجمة مولانا المحقّق المطلق نجم الدّين الحلى انّه أشار فى محضر الشّيخ الاعظم الخواجه نصير الدّين محمّد الطّوسى أيّام وزارته لهلاكو خان المغولى، و نزوله إلى بلاد العراق لقمع الخاصرة من الملك العبّاسىّ، لمّا سأله عن أعلم تلامذته بالأصولين إلى هذا الرّجل، و رجل آخر من أجلّة علماء ذلك البين، و يظهر من ذلك غاية بصارته بهذين الفنّين كما لا يخفى على ناظره احد من ذوى 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صفة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العلّامة قدّس اللّه روحه فاضل فقيه متبحر نقل والده اقواله فى كتبه و تقدّم مدحه مع ابنه انتهى و لم يزد فى مدحه ثمّة الّا نقل عبارة ابن داود الحلّى صاحب الرّجال و هى قوله رحمه اللّه و كان والده يعنى العلّامة قدّس اللّه روحه فقيها محقّقا مدرّسا عظيم الشّأن فليلاحظ</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من جملة مناسبات المقام إيراد عبارة للعلّامة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 فى فضائل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أخباره بالمغيبات و هى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اخباره عليه السّلام بعمارة بغداد، و ملك بنى العباس، و ذكر أحوالهم، و أخذ المغول الملك منهم، رواه والدى رحمه اللّه، و كان ذلك سبب سلامة أهل الحلّة و الكوفة و المشهدين الشّريفين من القتل، لأنّه لمّا وصل السّلطان هلاكو إلى بغداد قبل أن يفتحها هرب أكثر الحلّة إلى البطايح إلّا القليل، فكان من جملة </w:t>
      </w:r>
    </w:p>
    <w:p>
      <w:pPr>
        <w:pStyle w:val="BookText"/>
        <w:rPr/>
      </w:pPr>
      <w:r>
        <w:rPr>
          <w:rFonts w:ascii="Amiri" w:hAnsi="Amiri" w:eastAsia="Amiri" w:cs="Amiri"/>
          <w:color w:val="111111"/>
          <w:sz w:val="28"/>
          <w:sz w:val="28"/>
          <w:szCs w:val="28"/>
          <w:rtl w:val="true"/>
          <w:lang w:bidi="ar-SA"/>
        </w:rPr>
        <w:t>القليل والدى رحمه اللّه، و السيّد مجد الدّين بن طاوس، و الفقيه بن أبى العرفاء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رأيهم على مكاتبة السّلطان بأنّهم مطيعون داخلون تحت الإيليّة، و أنفذوا به شخصا أعجميّا؛ فأنفذ السّلطان إليهم فرمانا مع شخصين أحدهما يقال له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نكلة، و الآخر يقال له علاء الدّين، و قال لهما قولا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قلوبكم كما وردت به كتبكم تحضرون إلينا، فجاء الأميران، فخافوا لعدم معرفتهم بما ينتهى الحال إليه؛ فقال والدى رحمه اللّه إن جئت وحدى كفى، فقالا نعم؛ فاصعد معهما، فلمّا حضر بين يديه، و كان ذلك قبل فتح بغداد و قبل قتل الخليفة،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قدمتم على مكاتبتى و الحضور عندى قبل أن تعلموا بما ينتهى إليه أمرى و امر صاحبكم، و كيف تأمنون أن يصالحنى و رحلت عنه، فقال والدى إنّما اقدمنا على ذلك لأنّا روينا عن أمير المؤمنين علّى بن أبى طالب عليه السلام أنّه قال فى خطبته الزّوراء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أدريك ما الزّوراء، أرض ذات أثل يشيّد فيها البنيان، و تكثر فيها السكّان، و يكون فيها مهادم و خزّان، يتّخذها ولد العبّاس موطنا، و لزخرفهم مسكنا؛ تكون لهم دار لهو و لعب يكون بها الجور الجائر، و الخوف المخيف، و الأئمّة الفجرة؛ و الأمراء الفسقة، و الوزراء الخونة، تخدمهم أبناء فارس و الرّوم لا يأمرون بمعروف إذا عرفوه، و لا يتناهون عن منكر اذا نكروه، تكتفى الرّجال منهم بالرّجال، و النّساء بالنّساء، فعند ذلك الغمّ العميم، و البكاء الطّويل، و الويل و العويل، لأهل الزّوراء من سطوات التّرك، و هم قوم صغار الحدق، وجوههم كالمجال المطوّقة، لباسهم الحديد، جرد مرد، يقدمهم ملك يأتى من حيث بدا ملكهم، جهورىّ الصوت، قوىّ الصّولة، عالى الهمّة، لا يمر بمدينة إلّا فتحها، و لا ترفع عليه راية إلّا يكشفها، الويل الويل لمن ناواه، فلا يزال كذلك حتّى يظفر، فلمّا وصف لنا ذلك، و وجدنا الصّفات فيكم رجوناك، فقصدناك؛ فطيب قلوبهم و كتب لهم فرمانا لهم باسم والدى رحمه اللّه يطيب فيه قلوب أهل الحلة و أعمالها،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الأخبار </w:t>
      </w:r>
    </w:p>
    <w:p>
      <w:pPr>
        <w:pStyle w:val="BookText"/>
        <w:rPr/>
      </w:pPr>
      <w:r>
        <w:rPr>
          <w:rFonts w:ascii="Amiri" w:hAnsi="Amiri" w:eastAsia="Amiri" w:cs="Amiri"/>
          <w:color w:val="111111"/>
          <w:sz w:val="28"/>
          <w:sz w:val="28"/>
          <w:szCs w:val="28"/>
          <w:rtl w:val="true"/>
          <w:lang w:bidi="ar-SA"/>
        </w:rPr>
        <w:t>الواردة فى ذلك كثيرة إنتهى، و لم أتحقّق إلى الآن انّ من هما الرّجلان ذكرهما العلّامة من الجمع القليل مع والده الجليل فليلاحظ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من تضاعيف كتب الإجازات و الرّجال انّ معظم قراءة ولده العلّامة اعلى اللّه تعالى مقامه فى الفقه و الأصول كان عليه، كما انّ روايته المشهورة أيضا مستندة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 كتاب أجوبة العلّامة لأسئلة السيّد المهنّا قدّس سره غاية فضل الرّجل و تقدّمه فى كثير من العلوم، كما أنّه يقول في جواب مسألته الّتى فيها يقول ما يقول سيّدنا فى الأمة إذا كانت مشتركة بين جماعة فاحلّوا وطئها لواحد منهم، هل تحلّ أم لا؟ او إن حلّت له هل تحلّ له بامرين ملك و تحليل أم بأمر واحد؟ الجواب</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علماؤنا فى حلّ هذه الأمة، و الأقوى إباحتها؛ و كنت قد رأيت والدى قدّس اللّه روحه فى النّوم بعد وفاته و أنا قاعد بين يديه، و هو يبحث لنا على نهج ما كان فى حياته، فبحث عن هذه المسألة، و نقل الخلاف و ذكر انّ السيّد المرتضى رحمه اللّه منع منه إباحتها، و الشّيخ الطّوسى رحمه اللّه أجاز وطئها،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قول المرتضى،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سبب البضع لا يتبعّض، فلا يقال زوجتك أو انكحتك بعض هذه الجارية، و يكون الباقى مباها بالملك، فقال رحمه اللّه هذا غلط نحن لا نقول إذا ملك بعضها يحرم بعضها و يحل بعضها بل لو كان فيها لغيره أقلّ جزء منها كانت بأسر ها حراما، فيكون التّحليل مبيحا للجميع لا للبعض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 نحوه صورة المنام</w:t>
      </w:r>
      <w:r>
        <w:rPr>
          <w:rFonts w:eastAsia="Amiri" w:cs="Amiri" w:ascii="Amiri" w:hAnsi="Amiri"/>
          <w:color w:val="111111"/>
          <w:sz w:val="28"/>
          <w:szCs w:val="28"/>
          <w:rtl w:val="true"/>
          <w:lang w:bidi="ar-SA"/>
        </w:rPr>
        <w:t xml:space="preserve">. </w:t>
      </w:r>
      <w:bookmarkStart w:id="258" w:name="pg14519_135876"/>
    </w:p>
    <w:p>
      <w:pPr>
        <w:pStyle w:val="Heading3"/>
        <w:numPr>
          <w:ilvl w:val="2"/>
          <w:numId w:val="1"/>
        </w:numPr>
        <w:rPr/>
      </w:pPr>
      <w:bookmarkStart w:id="259" w:name="__RefHeading___Toc50578_1878427129"/>
      <w:bookmarkStart w:id="260" w:name="_Toc90"/>
      <w:bookmarkEnd w:id="258"/>
      <w:bookmarkEnd w:id="259"/>
      <w:r>
        <w:rPr/>
        <w:t>750</w:t>
      </w:r>
      <w:r>
        <w:rPr>
          <w:rtl w:val="true"/>
        </w:rPr>
        <w:t xml:space="preserve">- </w:t>
      </w:r>
      <w:r>
        <w:rPr>
          <w:rtl w:val="true"/>
        </w:rPr>
        <w:t>يوسف بن احمد بن ابراهيم البحرانى</w:t>
      </w:r>
      <w:bookmarkEnd w:id="260"/>
    </w:p>
    <w:p>
      <w:pPr>
        <w:pStyle w:val="BookText"/>
        <w:rPr/>
      </w:pPr>
      <w:r>
        <w:rPr>
          <w:rFonts w:ascii="Amiri" w:hAnsi="Amiri" w:eastAsia="Amiri" w:cs="Amiri"/>
          <w:color w:val="111111"/>
          <w:sz w:val="28"/>
          <w:sz w:val="28"/>
          <w:szCs w:val="28"/>
          <w:rtl w:val="true"/>
          <w:lang w:bidi="ar-SA"/>
        </w:rPr>
        <w:t>العالم الربانى و العالم الانسانى شيخنا الافقه الاوجه الاحوط الاضبط يوسف بن احمد بن ابراهيم بن احمد بن صالح بن احمد بن عصفور الدرازى البحرانى</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التصانيف الفاخرة الباهرة الّتى تلذّ بمطالعتها النّفس؛ و تقرّ بملاحظتها العين، لم يعهد مثله من بين علماء هذه الفرقة النّاجية فى التخلّق بأكثر المكارم الزّاهية، من سلامة الجنبة و استقامة الدربة، و جودة السّليقة، و متانة الطّريقة، و رعاية الإخلاص فى العلم و العمل؛ و التخلى بصفات طبقاتنا الاوّل، و التخلّى عن رذائل طباع الخلف الطّالبين للمناسب و الدّول؛ و العجب من سمّينا العلّامة المروّج كيف أنكر على سير هذا الرّجل الجليل فى زمن حياته و شدّد الملامة و التبخيل على من حضر فى مجلس إفاداته، بحيث قد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أخته الفاضل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خوفه يدخل على ذلك الجناب سرّا و يقرأ عليه ما كان يقرأ عليه ليلا و متخافتا لا جهرا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سمّينا الآخر و سيّدنا الفقيه المعاصر عامله اللّه بفضل ما لديه و ملأ من سوابغ نعمه يديه، شافهنى أيضا بمثل هذه المخادشة عليه؛ و المناقشة فى اتقان ما سبق من الكتاب الكبير المنتسب إليه و ذلك فيما رأيناه ظاهرا من جهة بينونة طريقته لطريقة المجتهدين و عدم موافقته معهما فى تربيع الأدلّة، كما هو الحقّ المتين، و لا يزالون مختلفين إلّا من رحم ربّك، و لذلك خلقهم و تمّت كلمة ربّك لاملأنّ </w:t>
      </w:r>
    </w:p>
    <w:p>
      <w:pPr>
        <w:pStyle w:val="BookText"/>
        <w:rPr/>
      </w:pPr>
      <w:r>
        <w:rPr>
          <w:rFonts w:ascii="Amiri" w:hAnsi="Amiri" w:eastAsia="Amiri" w:cs="Amiri"/>
          <w:color w:val="111111"/>
          <w:sz w:val="28"/>
          <w:sz w:val="28"/>
          <w:szCs w:val="28"/>
          <w:rtl w:val="true"/>
          <w:lang w:bidi="ar-SA"/>
        </w:rPr>
        <w:t>جهنّم من الجنّة و النّاس أجمعين،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من تعرّض لذكر أحوال هذا الرّجل على سبيل التّفصيل؛ هو الشّيخ الفاضل الجليل أبو على الرجالى الحائرىّ، المتّسم بمحمّد بن إسماعيل، فانّه قال فى كتابه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بمنتهى المقال فى احوال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التّرجمة له بمثل ما ذكر فى هذا المجال؛ هو من قرية الدّراز إحدى قرى البحرين، عالم فاضل متبحّر ماهر متتّبع محدّث ورع عابد صدوق ديّن من أجلّة مشايخنا المعاصرين، و أفاضل علمائنا المتبحّرين، كان أبوه الشّيخ أحمد من أجلّة تلامذة شيخنا الشّيخ سليمان الماحوزىّ، و كان عالما فاضلا محقّقا مدقّقا مجتهدا صرفا، كثير التّشنّيع على الأخباريين؛ كما صرّح به ولده شيخنا المذكور فى اجازته الكبيرة المشهورة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هو قدّس سرّه أوّلا أخباريّا صرفا، ثمّ رجع إلى الطّريقة الوسطى، و كان يقول انّها طريقة العلّامة المجلسّى غوّاص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كما ذكره فى اجازته المذكورة فى السّنة السّابعة بعد المأة و الألف فى قرية الماحوز إحدى قرى البحرين؛ و اشتغل و هو صبّى على والده طاب ثراه، ثمّ على العالم العلّامة الشّيخ حسين الماحوزى، و كان عالما عاملا فاضلا كاملا مجتهدا صرفا، حكى الأستاد العلّامة دام علاه أنّه كان كثير الطّعن على الاخبارييّن،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الأخباريّون هم الّذين يقولون ما لا يفعلون، و يقلّدون من حيث لا يشعرون، و على الشّيخ 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البلادىّ و غيرهما من علماء البحرين، و بقى مدّة مشتغلّا بالتّحصيل، ثمّ سافر إلى حجّ بيت اللّه الحرام، و زيارة رسوله عليه و آله افضل الصّلاة و السّلام؛ ثمّ رجع إلى القطيف، و بقى بها مدّة مشتغلا بالتّحصيل، و بعد خراب البحرين و استيلاء الاعراب و غيرهم من الفجرة النّصّاب عليها فرّ الى ديار العجم، و قطن برهة فى كرمان، ثمّ فى شيراز و توابعها من الإصطهبانات، مشتغلّا بالتّدريس و التّأليف، ثمّ سافر إلى العتبات العاليات، و جاور فى كربلا شرّفها اللّه، و اشتغل بابزار المصنّفات مواظبا </w:t>
      </w:r>
    </w:p>
    <w:p>
      <w:pPr>
        <w:pStyle w:val="BookText"/>
        <w:rPr/>
      </w:pPr>
      <w:r>
        <w:rPr>
          <w:rFonts w:ascii="Amiri" w:hAnsi="Amiri" w:eastAsia="Amiri" w:cs="Amiri"/>
          <w:color w:val="111111"/>
          <w:sz w:val="28"/>
          <w:sz w:val="28"/>
          <w:szCs w:val="28"/>
          <w:rtl w:val="true"/>
          <w:lang w:bidi="ar-SA"/>
        </w:rPr>
        <w:t>على العبادات، ملاوما على الطّاعات، إلى أن أدركه الأجل المحتوم، و نزل به القضآء الملزوم، فجاور فى تلك الحضرة العلية المجاورة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قدّس سرّه من المصنّفات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 فى احكام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كتاب جليل لم يعمل مثله جدّا، فيه جميع الأقوال و الأخبار الواردة عن الأئمّة الأطهار، إلّا انّه طاب ثراه لميله إلى الأخباريّة كان قليل التعلّق بالإستدلال بالأدلّة الأصوليّة الّتى هى امّهات الادلّة الفقهيّة، و عمدة الادلّة الشّرعيّة، خرج منه جميع العبادات الّا كتاب الجهاد؛ و أكثر المعاملات؛ إلى أواخر كتاب الطّلاق، و اعرض عن ذكر كتاب الجهاد لقلّة النّفع المتعلّق به الآن، و ايثارا لصرف الوقت فيما هو أهمّ تبعا لبعض علمائنا الأعيان؛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سلاسل الحديد فى تقييد ابن ابى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الردّ عليه فى شرحه لنهج البلاغة، ذكر فى أوّله مقدّمة شافية فى الإمامة، تصلح أن تكون كتابا مستقلّا، ثمّ ذكر فيه كلامه فى الشّرح المذكور ممّا يتعلّق بالإمامة و الخلافة و أحوال الصّحابة و الردّ عليه، خرج منه المجلّد الاوّل، و قليل من الثّانى،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 الثّاقب فى بيان معنى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يترتّب عليه من المطالب،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التجفيّة من المتلقطات اليوسفيّة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كتاب جيّد جدّا، مشتمل على علوم و مسائل و فوائد و رسائل، جامع لتحقيقات شريفة و تدقيقات لطيفة؛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النّفحات الملكوتيّة فى الردّ على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فيه جملة من ترهّاتهم و شطرا من خرافاتهم، و عدّ منهم المولى محسن الكاشانى و نقل عنه مقالات قبيحة و عقايد غير مليحة؛ و ردّها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تدارك المدارك فيما هو غافل عنه و 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حاشية على الكتاب المذكور؛ خرج منه مجلّد مشتمل على كتاب الطّهارة و الصّلاة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عدّ بعد ذلك عدّة كتب و رسائل اخر هى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القاصدين الى مناهج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التنبيه فى شرح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 للجمعات و الأعياد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جليس الحاضر و انيس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يجرى مجرى </w:t>
      </w:r>
    </w:p>
    <w:p>
      <w:pPr>
        <w:pStyle w:val="BookText"/>
        <w:rPr/>
      </w:pPr>
      <w:r>
        <w:rPr>
          <w:rFonts w:ascii="Amiri" w:hAnsi="Amiri" w:eastAsia="Amiri" w:cs="Amiri"/>
          <w:color w:val="111111"/>
          <w:sz w:val="28"/>
          <w:sz w:val="28"/>
          <w:szCs w:val="28"/>
          <w:rtl w:val="true"/>
          <w:lang w:bidi="ar-SA"/>
        </w:rPr>
        <w:t xml:space="preserve">الكشكول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اجوبة المسائل البحرانيّة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فى مناسك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فى افضليّة التّسبيح فى الرّكعتين الأخيرتين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فى تحقيق معنى الإسلام و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فى انفعال الماء القليل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علي المولى محسن الكاشى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إتمام الصّلاة فى الحرم الأربعة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فى الردّ على السيّد الداماد فى القول بعموم المنزلة فى الرّضاع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فى المنع عن الجمع بين الفاطميّين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الّتى كتب فى ردّها استادنا البهبهانّى رسائل متعدّدة و كذا ولد الاستاد و بعض آخر من المشايخ الازكياء،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الصّلاة متنا و شرحا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منتخبة منها، و أخرى فى احكام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اجوبة المسائل الشّيرازيّة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اجوبة المسائل البهبهانيّة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أجوبة المسائل الكازرونيّة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كبيرة مبسوطة موسومة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بلؤلؤة البحرين فى الاجازة لقرّتى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 رحمه اللّه لابنى أخويه الشّيخ خلف و الشّيخ حسين و هى مشتملة على ذكر اكثر علمائنا و أحوالهم و مؤلّفاتهم و مدّة اعمارهم و وفياتهم من زمانه إلى زمان الصّدوقين و الكلينى، ثمّ قال الى غير ذلك من فوائد و رسائل و إجازات و أجوبة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توفّى رحمه اللّه فى شهر ربيع الاوّل من السنّة السادسة و الثّمانين بعد المأة و الألف، و تولّى غسله المقدّس التّقى الشّيخ محمّد علىّ الشّهير بابن سلطان، و هو ممّن تلمّذ عليه و تلميذه الآخر المغفور المرحوم الحاجّ معصوم، و صلّى عليه الأستاد العلّامة و اجتمع خلف جنازته خلق كثير و جمّ غفير؛ مع خلوّ البلاد من أهاليها، و تشتت شمل ساكنيها، لحادثة نزلت بهم فى ذلك العام، من حوادث الأيّام الّتى لا يتنم و لا ينام انتهى</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مراده بالحادثة المذكورة هى قضيّة الطّاعون الشّديد الواقعة في عين تلك السّنة بأرض العراق، و من المسموع انّ قرار تلك الارض المقدّسة غالبا الإبتلاء بهذه البلية الجارفة على رأس كلّ قرن من القرون، حتى انّ الفاصلة فيها فى الغالب ثلاثون سنة </w:t>
      </w:r>
    </w:p>
    <w:p>
      <w:pPr>
        <w:pStyle w:val="BookText"/>
        <w:rPr/>
      </w:pPr>
      <w:r>
        <w:rPr>
          <w:rFonts w:ascii="Amiri" w:hAnsi="Amiri" w:eastAsia="Amiri" w:cs="Amiri"/>
          <w:color w:val="111111"/>
          <w:sz w:val="28"/>
          <w:sz w:val="28"/>
          <w:szCs w:val="28"/>
          <w:rtl w:val="true"/>
          <w:lang w:bidi="ar-SA"/>
        </w:rPr>
        <w:t>كاملة بين كلّ طاعون، نعوذ باللّه من غضب اللّه على الّذين يسمعون و لا يعون، و يدّعون العبودية و لا يدعون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من جملة من تعرّض لترجمة هذا الشّيخ المنتقل بالجمال المعنوى و الصورىّ، هو تلميذ تلميذه المحدّث المتعصّب المتنصب النّيسابورى، فأنّه قال فى كتاب رجاله الكبير عند بلوغ كلامه إلى تسمية هذا البارع النّحرير، كان فقيها محدّثا ورعا، له كتب كثيرة، أشهرها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الفقه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النّوادر، يروى عن جماعة كما ذكره فى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الجيلانى، معنى به المتوطّن في نشأتيه بالمشهد المقدّس الطوسى، و الأخذ سنده بل كلّ ما لديه عن العلّامة السمى المجلسىّ قدس سرّه القدّوسي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المبرور الأميرزا محمّد مهدىّ الشّهرستانىّ و شيخنا المحدّث الورع علىّ بن موسى البحرانّى، ولد سنة سبع و مأة بعد الالف، و توفّى مجاورا بمشهد الحسين عليه السّلام سنة سبع و ثمانين و مأة بعد الألف، و دفن قريبا من الشّهداء، روينا عن عدّة عنه صحّ أقول ارّخ وفاته بعض الأدباء و كان مصراع تاريخه قرحت قلب الدّين بعدك يوسف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صاحب هذا النّظم هو السيّد السّند السيد محمّد المنسوب إلى السيّد زين زيّنه اللّه بلباس التّقوى، و مطلعه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قبر يوسف كيف اوعيت العلى</w:t>
      </w:r>
    </w:p>
    <w:p>
      <w:pPr>
        <w:pStyle w:val="BookText"/>
        <w:rPr/>
      </w:pPr>
      <w:r>
        <w:rPr>
          <w:rFonts w:ascii="Amiri" w:hAnsi="Amiri" w:eastAsia="Amiri" w:cs="Amiri"/>
          <w:color w:val="111111"/>
          <w:sz w:val="28"/>
          <w:sz w:val="28"/>
          <w:szCs w:val="28"/>
          <w:rtl w:val="true"/>
          <w:lang w:bidi="ar-SA"/>
        </w:rPr>
        <w:t>و كنّفت فى جنبيك ما لا يكتف</w:t>
      </w:r>
    </w:p>
    <w:p>
      <w:pPr>
        <w:pStyle w:val="BookText"/>
        <w:rPr/>
      </w:pPr>
      <w:r>
        <w:rPr>
          <w:rFonts w:ascii="Amiri" w:hAnsi="Amiri" w:eastAsia="Amiri" w:cs="Amiri"/>
          <w:color w:val="111111"/>
          <w:sz w:val="28"/>
          <w:sz w:val="28"/>
          <w:szCs w:val="28"/>
          <w:rtl w:val="true"/>
          <w:lang w:bidi="ar-SA"/>
        </w:rPr>
        <w:t>قامت عليه نوائح من كتبه</w:t>
      </w:r>
    </w:p>
    <w:p>
      <w:pPr>
        <w:pStyle w:val="BookText"/>
        <w:rPr/>
      </w:pPr>
      <w:r>
        <w:rPr>
          <w:rFonts w:ascii="Amiri" w:hAnsi="Amiri" w:eastAsia="Amiri" w:cs="Amiri"/>
          <w:color w:val="111111"/>
          <w:sz w:val="28"/>
          <w:sz w:val="28"/>
          <w:szCs w:val="28"/>
          <w:rtl w:val="true"/>
          <w:lang w:bidi="ar-SA"/>
        </w:rPr>
        <w:t>تشكو الظّليمة بعده تأسّف</w:t>
      </w:r>
    </w:p>
    <w:p>
      <w:pPr>
        <w:pStyle w:val="BookText"/>
        <w:rPr/>
      </w:pPr>
      <w:r>
        <w:rPr>
          <w:rFonts w:ascii="Amiri" w:hAnsi="Amiri" w:eastAsia="Amiri" w:cs="Amiri"/>
          <w:color w:val="111111"/>
          <w:sz w:val="28"/>
          <w:sz w:val="28"/>
          <w:szCs w:val="28"/>
          <w:rtl w:val="true"/>
          <w:lang w:bidi="ar-SA"/>
        </w:rPr>
        <w:t>كحدائق العلم الّتى من زهرها</w:t>
      </w:r>
    </w:p>
    <w:p>
      <w:pPr>
        <w:pStyle w:val="BookText"/>
        <w:rPr/>
      </w:pPr>
      <w:r>
        <w:rPr>
          <w:rFonts w:ascii="Amiri" w:hAnsi="Amiri" w:eastAsia="Amiri" w:cs="Amiri"/>
          <w:color w:val="111111"/>
          <w:sz w:val="28"/>
          <w:sz w:val="28"/>
          <w:szCs w:val="28"/>
          <w:rtl w:val="true"/>
          <w:lang w:bidi="ar-SA"/>
        </w:rPr>
        <w:t>كانت انامل ذى البصائر تقطف</w:t>
      </w:r>
    </w:p>
    <w:p>
      <w:pPr>
        <w:pStyle w:val="BookText"/>
        <w:rPr/>
      </w:pPr>
      <w:r>
        <w:rPr>
          <w:rFonts w:ascii="Amiri" w:hAnsi="Amiri" w:eastAsia="Amiri" w:cs="Amiri"/>
          <w:color w:val="111111"/>
          <w:sz w:val="28"/>
          <w:sz w:val="28"/>
          <w:szCs w:val="28"/>
          <w:rtl w:val="true"/>
          <w:lang w:bidi="ar-SA"/>
        </w:rPr>
        <w:t>فى تسعة أبيات آخر أواخرها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مذغبت من عين الأنام فكلّنا</w:t>
      </w:r>
    </w:p>
    <w:p>
      <w:pPr>
        <w:pStyle w:val="BookText"/>
        <w:rPr/>
      </w:pPr>
      <w:r>
        <w:rPr>
          <w:rFonts w:ascii="Amiri" w:hAnsi="Amiri" w:eastAsia="Amiri" w:cs="Amiri"/>
          <w:color w:val="111111"/>
          <w:sz w:val="28"/>
          <w:sz w:val="28"/>
          <w:szCs w:val="28"/>
          <w:rtl w:val="true"/>
          <w:lang w:bidi="ar-SA"/>
        </w:rPr>
        <w:t>يعقوب حزن غاب عنه يوسف</w:t>
      </w:r>
    </w:p>
    <w:p>
      <w:pPr>
        <w:pStyle w:val="BookText"/>
        <w:rPr/>
      </w:pPr>
      <w:r>
        <w:rPr>
          <w:rFonts w:ascii="Amiri" w:hAnsi="Amiri" w:eastAsia="Amiri" w:cs="Amiri"/>
          <w:color w:val="111111"/>
          <w:sz w:val="28"/>
          <w:sz w:val="28"/>
          <w:szCs w:val="28"/>
          <w:rtl w:val="true"/>
          <w:lang w:bidi="ar-SA"/>
        </w:rPr>
        <w:t>فقضيت واحد ذا الزّمان فارخّوا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قرحت قلب الدّين بعدك يوسف </w:t>
      </w:r>
    </w:p>
    <w:p>
      <w:pPr>
        <w:pStyle w:val="BookText"/>
        <w:rPr/>
      </w:pPr>
      <w:r>
        <w:rPr>
          <w:rFonts w:ascii="Amiri" w:hAnsi="Amiri" w:eastAsia="Amiri" w:cs="Amiri"/>
          <w:color w:val="111111"/>
          <w:sz w:val="28"/>
          <w:sz w:val="28"/>
          <w:szCs w:val="28"/>
          <w:rtl w:val="true"/>
          <w:lang w:bidi="ar-SA"/>
        </w:rPr>
        <w:t>هذا و من جملة من يروى عن هذا أيضا بالإجازة هو الفاضل المحقق العلّامة المولي محمّد مهدىّ النّراقى، و سمّياه المتفرّدان العلامة الطّباطبائى، و الشّيخ محمّد مهدى الفتونّى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الشّيخ الأجلّ الأمجد أحمد بن الشيخ حسن بن الشّيخ علىّ بن خلف الدّمستانّى، الّذى هو شيخ رواية الشّيخ أحمد بن زين الدّين العارف المتبحّر البحرانى، و منهم السيّد المتورّع الفاضل العالى السّند الأمير عبد الباقى بن الحبر البارع المعتمد الإمير محمّد حسين الحسينى الأصفهانّى، ابن بنت سمّينا العلامة المجلسىّ الثّانى، كما زبره بعض مجازيه فى الرّواية من سلالة أوّل المجلسيّن فى كتاب له رسمه فى ضبط خلاصة ما رقمه صاحب ترجمة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ذاكرا فيه أيضا فى ذيل ترجمته لنفس الرّجل ضوعف فى الجنان رفعته ما صورته و كانت ولادة الفاضل العلّامة النحرير الفهّامة الشيخ يوسف بن أحمد بن ابراهيم البحرانّى المذكور، و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 فى أرض كربلا حيّا و ميّتا قدس سرّه فى شهور السنّة السابعة بعد المأة و الألف و وفاته فى شهور سنة ستّ و ثمانين و مأة، و أظن شهر وفاته الرّبيع الاوّل، كان فاضلا عالما محقّقا نحريرا مستجمعا للعلوم العقليّة و النقليّة، حشره اللّه تعالى مع من دفن فى جواره صلوات اللّه عليه انتهى كلامه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منا الكلام على ترجمة بلاد البحرين فى ذيل ترجمة أفضل علمائها الشّيخ أحمد بن محمد بن يوسف المتوفّى هو أيضا ببلية طاعون العراق، فى سنة ألف و مأة و اثنتين، مع اخوين آخرين له جليلين صالحين</w:t>
      </w:r>
      <w:r>
        <w:rPr>
          <w:rFonts w:eastAsia="Amiri" w:cs="Amiri" w:ascii="Amiri" w:hAnsi="Amiri"/>
          <w:color w:val="111111"/>
          <w:sz w:val="28"/>
          <w:szCs w:val="28"/>
          <w:rtl w:val="true"/>
          <w:lang w:bidi="ar-SA"/>
        </w:rPr>
        <w:t xml:space="preserve">. </w:t>
      </w:r>
      <w:bookmarkStart w:id="261" w:name="pg14519_135882"/>
    </w:p>
    <w:p>
      <w:pPr>
        <w:pStyle w:val="Heading2"/>
        <w:numPr>
          <w:ilvl w:val="1"/>
          <w:numId w:val="1"/>
        </w:numPr>
        <w:rPr/>
      </w:pPr>
      <w:bookmarkStart w:id="262" w:name="__RefHeading___Toc50580_1878427129"/>
      <w:bookmarkStart w:id="263" w:name="_Toc91"/>
      <w:bookmarkEnd w:id="261"/>
      <w:bookmarkEnd w:id="262"/>
      <w:r>
        <w:rPr>
          <w:rtl w:val="true"/>
        </w:rPr>
        <w:t>باب ما اوله الياء المثناة التحتانية من سائر اطباق الفريقين</w:t>
      </w:r>
      <w:bookmarkEnd w:id="263"/>
    </w:p>
    <w:p>
      <w:pPr>
        <w:pStyle w:val="Heading3"/>
        <w:numPr>
          <w:ilvl w:val="2"/>
          <w:numId w:val="1"/>
        </w:numPr>
        <w:rPr/>
      </w:pPr>
      <w:bookmarkStart w:id="264" w:name="__RefHeading___Toc50582_1878427129"/>
      <w:bookmarkStart w:id="265" w:name="_Toc92"/>
      <w:bookmarkEnd w:id="264"/>
      <w:r>
        <w:rPr/>
        <w:t>751</w:t>
      </w:r>
      <w:r>
        <w:rPr>
          <w:rtl w:val="true"/>
        </w:rPr>
        <w:t xml:space="preserve">- </w:t>
      </w:r>
      <w:r>
        <w:rPr>
          <w:rtl w:val="true"/>
        </w:rPr>
        <w:t xml:space="preserve">يحيى بن زياد بن عبد اللّه </w:t>
      </w:r>
      <w:r>
        <w:rPr>
          <w:rtl w:val="true"/>
        </w:rPr>
        <w:t>«</w:t>
      </w:r>
      <w:r>
        <w:rPr>
          <w:rtl w:val="true"/>
        </w:rPr>
        <w:t>الفرّاء</w:t>
      </w:r>
      <w:r>
        <w:rPr>
          <w:rtl w:val="true"/>
        </w:rPr>
        <w:t>»</w:t>
      </w:r>
      <w:bookmarkEnd w:id="265"/>
    </w:p>
    <w:p>
      <w:pPr>
        <w:pStyle w:val="BookText"/>
        <w:rPr/>
      </w:pPr>
      <w:r>
        <w:rPr>
          <w:rFonts w:ascii="Amiri" w:hAnsi="Amiri" w:eastAsia="Amiri" w:cs="Amiri"/>
          <w:color w:val="111111"/>
          <w:sz w:val="28"/>
          <w:sz w:val="28"/>
          <w:szCs w:val="28"/>
          <w:rtl w:val="true"/>
          <w:lang w:bidi="ar-SA"/>
        </w:rPr>
        <w:t>امام ائمة النحاة و اللغويين و القراء ابو زكريا يحيى بن زياد بن عبد اللّه بن مروان الديلمى النحوى الملقب بالفراء</w:t>
      </w:r>
      <w:r>
        <w:rPr>
          <w:rStyle w:val="FootnoteAnchor"/>
          <w:rtl w:val="true"/>
        </w:rPr>
        <w:footnoteReference w:id="17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جلال الدّين السّيوطى فى كتاب طبقات النحاة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أعلم الكوفيّين بالنحو بعد الكسائى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عنه و عليه اعتمد، و أخذ عن يونس، و أهل الكوفة يدّعون انّه استكثر عنه، و أهل البصرة يدفعون ذلك، و كان يحبّ الكلام، و يميل إلى الإعتزال، و كان متديّنا متورّعا على تيه و عجب و تعظّم، و كان زائد العصبيّة على سيبويه و كتابه تحت رأسه، و كان يتفلسف فى تصانيفه و يسلك ألفاظ الفلاسفة، و كان اكثر مقامه ببغداد فاذا كان آخر السنة أتى الكوفة فأقام بها اربعين يوما يفرق فى اهله ما جمعه و كان شديد المعاش لا يأكل حتّى يمسّه الجوح؛ و جمع مالا خلفه لإبن له شاطر صاحب </w:t>
      </w:r>
    </w:p>
    <w:p>
      <w:pPr>
        <w:pStyle w:val="BookText"/>
        <w:rPr/>
      </w:pPr>
      <w:r>
        <w:rPr>
          <w:rFonts w:ascii="Amiri" w:hAnsi="Amiri" w:eastAsia="Amiri" w:cs="Amiri"/>
          <w:color w:val="111111"/>
          <w:sz w:val="28"/>
          <w:sz w:val="28"/>
          <w:szCs w:val="28"/>
          <w:rtl w:val="true"/>
          <w:lang w:bidi="ar-SA"/>
        </w:rPr>
        <w:t xml:space="preserve">سكاكين، و أبوه زياد هو الأقطع قطعت يده فى الحرب مع الحسين بن علىّ؛ و كان مولى لأبى ثروان، و أبو ثروان مولى بنى عبس صنف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البهىّ فيما يلحن فيه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المصادر فى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 و التّثنية فى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آلة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المقصور و الممدود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و 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المذكّر و المؤنّث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ستة و أربعين حدّا فى الاعراب، و له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بطريق مكّة سنة سبع و مأتين عن سبع و ستين سنة، قال سلمة بن عاصم، دخلت عليه فى مرضه و قد زال عقله، و هو يقول ان نصبا فنصبا و إن رفعا فرفعا، روى له هذا الشّعر قيل و لم يقله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ترانى لك العيون بباب</w:t>
      </w:r>
    </w:p>
    <w:p>
      <w:pPr>
        <w:pStyle w:val="BookText"/>
        <w:rPr/>
      </w:pPr>
      <w:r>
        <w:rPr>
          <w:rFonts w:ascii="Amiri" w:hAnsi="Amiri" w:eastAsia="Amiri" w:cs="Amiri"/>
          <w:color w:val="111111"/>
          <w:sz w:val="28"/>
          <w:sz w:val="28"/>
          <w:szCs w:val="28"/>
          <w:rtl w:val="true"/>
          <w:lang w:bidi="ar-SA"/>
        </w:rPr>
        <w:t>ليس مثلى يطيق ذلّ الحجاب</w:t>
      </w:r>
    </w:p>
    <w:p>
      <w:pPr>
        <w:pStyle w:val="BookText"/>
        <w:rPr/>
      </w:pPr>
      <w:r>
        <w:rPr>
          <w:rFonts w:ascii="Amiri" w:hAnsi="Amiri" w:eastAsia="Amiri" w:cs="Amiri"/>
          <w:color w:val="111111"/>
          <w:sz w:val="28"/>
          <w:sz w:val="28"/>
          <w:szCs w:val="28"/>
          <w:rtl w:val="true"/>
          <w:lang w:bidi="ar-SA"/>
        </w:rPr>
        <w:t>يا أميرا على جريب من الار</w:t>
      </w:r>
    </w:p>
    <w:p>
      <w:pPr>
        <w:pStyle w:val="BookText"/>
        <w:rPr/>
      </w:pPr>
      <w:r>
        <w:rPr>
          <w:rFonts w:ascii="Amiri" w:hAnsi="Amiri" w:eastAsia="Amiri" w:cs="Amiri"/>
          <w:color w:val="111111"/>
          <w:sz w:val="28"/>
          <w:sz w:val="28"/>
          <w:szCs w:val="28"/>
          <w:rtl w:val="true"/>
          <w:lang w:bidi="ar-SA"/>
        </w:rPr>
        <w:t>ض له تسعة من الحجاب</w:t>
      </w:r>
    </w:p>
    <w:p>
      <w:pPr>
        <w:pStyle w:val="BookText"/>
        <w:rPr/>
      </w:pPr>
      <w:r>
        <w:rPr>
          <w:rFonts w:ascii="Amiri" w:hAnsi="Amiri" w:eastAsia="Amiri" w:cs="Amiri"/>
          <w:color w:val="111111"/>
          <w:sz w:val="28"/>
          <w:sz w:val="28"/>
          <w:szCs w:val="28"/>
          <w:rtl w:val="true"/>
          <w:lang w:bidi="ar-SA"/>
        </w:rPr>
        <w:t>جالسا فى الخراب يجب فيه</w:t>
      </w:r>
    </w:p>
    <w:p>
      <w:pPr>
        <w:pStyle w:val="BookText"/>
        <w:rPr/>
      </w:pPr>
      <w:r>
        <w:rPr>
          <w:rFonts w:ascii="Amiri" w:hAnsi="Amiri" w:eastAsia="Amiri" w:cs="Amiri"/>
          <w:color w:val="111111"/>
          <w:sz w:val="28"/>
          <w:sz w:val="28"/>
          <w:szCs w:val="28"/>
          <w:rtl w:val="true"/>
          <w:lang w:bidi="ar-SA"/>
        </w:rPr>
        <w:t>ما رأينا أمانه فى خراب</w:t>
      </w:r>
    </w:p>
    <w:p>
      <w:pPr>
        <w:pStyle w:val="BookText"/>
        <w:rPr/>
      </w:pPr>
      <w:r>
        <w:rPr>
          <w:rFonts w:ascii="Amiri" w:hAnsi="Amiri" w:eastAsia="Amiri" w:cs="Amiri"/>
          <w:color w:val="111111"/>
          <w:sz w:val="28"/>
          <w:sz w:val="28"/>
          <w:szCs w:val="28"/>
          <w:rtl w:val="true"/>
          <w:lang w:bidi="ar-SA"/>
        </w:rPr>
        <w:t>انتهى و مراده بالحسين بن علىّ هو ابن علىّ بن الحسن المثلث المقتول بالفخ و كان آخر دعاة الزّيديّة؛ خرج فى دولة المهدى العبّاسى، و قاتل فقتل فى الموضع المذكور، و هو على رأس فرسخ من مكّة المعظّمة، و حمل رأسه إلى المهديّ و فيه يقول دعبل الخزاعىّ الشّاعر المشهور فى تائيّته، و قد قرأها على أبى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قبور بكوفان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 بطيبة</w:t>
      </w:r>
    </w:p>
    <w:p>
      <w:pPr>
        <w:pStyle w:val="BookText"/>
        <w:rPr/>
      </w:pPr>
      <w:r>
        <w:rPr>
          <w:rFonts w:ascii="IRNazanin" w:hAnsi="IRNazanin" w:eastAsia="IRNazanin"/>
          <w:color w:val="111111"/>
          <w:sz w:val="28"/>
          <w:sz w:val="28"/>
          <w:szCs w:val="28"/>
          <w:rtl w:val="true"/>
          <w:lang w:bidi="fa-IR"/>
        </w:rPr>
        <w:t>و أخرى بفخ نالها صلواتى</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ثمّ إنّ هذا الرّجل غير أبي زكريّا يحيى بن أحمد الفارابى الّذى هو أيضا أحد الأئمّة المتقنين فى اللّغة و له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المصادر فى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فليتفطن و لا يغفل </w:t>
      </w:r>
      <w:bookmarkStart w:id="266" w:name="pg14519_135884"/>
    </w:p>
    <w:p>
      <w:pPr>
        <w:pStyle w:val="Heading3"/>
        <w:numPr>
          <w:ilvl w:val="2"/>
          <w:numId w:val="1"/>
        </w:numPr>
        <w:rPr/>
      </w:pPr>
      <w:bookmarkStart w:id="267" w:name="__RefHeading___Toc50584_1878427129"/>
      <w:bookmarkStart w:id="268" w:name="_Toc93"/>
      <w:bookmarkEnd w:id="266"/>
      <w:bookmarkEnd w:id="267"/>
      <w:r>
        <w:rPr/>
        <w:t>752</w:t>
      </w:r>
      <w:r>
        <w:rPr>
          <w:rtl w:val="true"/>
        </w:rPr>
        <w:t xml:space="preserve">- </w:t>
      </w:r>
      <w:r>
        <w:rPr>
          <w:rtl w:val="true"/>
        </w:rPr>
        <w:t>يحيي بن المبارك بن المغيرة العدوى اليزيدي النحوى</w:t>
      </w:r>
      <w:bookmarkEnd w:id="268"/>
    </w:p>
    <w:p>
      <w:pPr>
        <w:pStyle w:val="BookText"/>
        <w:rPr/>
      </w:pPr>
      <w:r>
        <w:rPr>
          <w:rFonts w:ascii="Amiri" w:hAnsi="Amiri" w:eastAsia="Amiri" w:cs="Amiri"/>
          <w:color w:val="111111"/>
          <w:sz w:val="28"/>
          <w:sz w:val="28"/>
          <w:szCs w:val="28"/>
          <w:rtl w:val="true"/>
          <w:lang w:bidi="ar-SA"/>
        </w:rPr>
        <w:t>الشيخ المتقدم الاوحد ابو محمد يحيى بن المبارك بن المغيرة العدوى اليزيدى النحوى المقرى اللغوى مولى بنى عدى بن مناة</w:t>
      </w:r>
      <w:r>
        <w:rPr>
          <w:rStyle w:val="FootnoteAnchor"/>
          <w:rtl w:val="true"/>
        </w:rPr>
        <w:footnoteReference w:id="17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ذكره بالمناسبة فى ذيل ترجمة سمّى ولد ولده الفضل بن محمّد بن عليّ القضبانى أبى القاسم النّحوى، مع الإشارة إلى جملة من مصنّفاته، و قليل من أخباره و حكاياته، و لكننّا لمّا وعدنا ثمّة أن نؤمى إلى تراجم جماعة من أولاده العلماء اليزيدييّن اللّغويين فى ضمن ترجمة حافده النّبيل العلّامة أبى عبد اللّه محمّد بن العباس بن محمّد بن أبى محمّد المذكور، فى باب المحامدة من هذا الكتاب، ثمّ بدالنا فى عمل ذلك الإستطراد للباب، و رأيت الأنسب تأخير ترجمة أبى عبد اللّه المذكور، إلى هذا المآب، لانّه مرصد أبى قبيلتهم المصدر لهؤلاء الأقطاب، حقّ علينا أن نوفّى هنا بما وعدنا و نذكر فى ذيل ترجمة هذا الجدّ الأعلى ترجمة ولده الأرشد أبي عبد اللّه، ثمّ نتبعهما بالإشارة إلى سائر فضلاء هذه السّلسلة العالية، تتميما للعائدة إلى عباد اللّه، فنقول أوّلا فى جهة إشتهار هذه الّنسبة بالنّسبة إلى جميع فضلاء هذه العصبة، انّها كما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 هذا الرّجل الأوّل منهم فى أوّل الوهلة بتربية أولاد يزيد بن منصور الحميرى الحاكم على الكوفة الى البصرة، و ان انتقل بعد ذلك إلى خدمة عتبة هارون الرّشيد، و عيّن لتربية ولده المأمون على وجه يريد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انّا نقول فى مرحلة ما وعدناه من ترجمة أحوال محمّد بن العبّاس اليزيدىّ الّذى هو نافلة صاحب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خلّكان المورّخ فى ذيل هذه المرحلة من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اماما فى النّحو و الأدب، و نقل النّوادر و أخبار العرب، حدّث عن عمّه عبيد اللّه، و عن أبى الفضل الريّاشى، و ثعلب و غيرهم، و قال الخطيب كان رواية للأخبار و الآداب، مصدّقا فى حديثه، روى عنه أبو بكر الصّولى فى آخرين، و استدعى فى آخر عمره لتعليم أولاد المقتدر؛ فلزمهم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من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مناقب بنى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اخبار اليزيديين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كما قال المرزبانىّ سنة ثلاث عشر و ثلاثمأة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جدّ هذا الرّجل الّذى هو ولد صاحب العنوان، و سمّى نفسه و كنيّه أيضا، من جملة أهل الأدب و العلم بالقرآن و اللّغة شاعرا مجيدا، مدح الرّشيد، و أدّب المأمون، و هو أسنّ ولد أبيه، مات بمصر لمّا خرج إليها مع المعتصم،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أيضا من جملة فضلاء هذه السّلسلة ابراهيم بن يحيى بن المبارك ابو اسحاق بن ابى محمّد البصرىّ البغدادىّ، و النّحوى بن النّحوىّ، عمّ والد صاحب العنوان، و كان كما عن التّاريخ المذكور قد سمع أباه يحيى، و أبا زيد اللّغوى، و عبد الملك الأصمعّى، و روى عنه أخوه إسماعيل، و إبنا اخيه أحمد و عبيد اللّه، ابنا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من المصنّفات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اتّفق لفظه و اختلف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 فيه و هو ابن سبع عشرة سنة، و لم يزل يعمل فيه إلى أن أتت عليه ستّون سنة، و به يفتخر اليزيديّون،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 و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المقصور و الممدود، و غير ذلك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حضر هذا الرّجل مرة عند المأمون الرّشيد و عنده يحيى بن اكثم القاضى، و </w:t>
      </w:r>
    </w:p>
    <w:p>
      <w:pPr>
        <w:pStyle w:val="BookText"/>
        <w:rPr/>
      </w:pPr>
      <w:r>
        <w:rPr>
          <w:rFonts w:ascii="Amiri" w:hAnsi="Amiri" w:eastAsia="Amiri" w:cs="Amiri"/>
          <w:color w:val="111111"/>
          <w:sz w:val="28"/>
          <w:sz w:val="28"/>
          <w:szCs w:val="28"/>
          <w:rtl w:val="true"/>
          <w:lang w:bidi="ar-SA"/>
        </w:rPr>
        <w:t>همّ على الشّراب فقال له يحيى يمازحه ما بال المعلّمين يلوطون بالصّبيان؟ فرفع إبراهيم رأسه فاذا المأمون يحرّش على العبث به، فغاضه ذلك، و قال أمير المؤمنين أعلم خلق اللّه بهذا، فانّ أبى أدّبه، فقام المأمون من مجلسه مغضبا، و رفعت الملاهى، فأقبل يحيى على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أتدرى ما خرج من رأسك أنى لأرى هذه الكلمة سببا لأنقراضكم يا آل اليزيدىّ، قال إبراهيم فزال عنّى السّكر و كتبت إلى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المذيب الخطّاء و العفو واسع</w:t>
      </w:r>
    </w:p>
    <w:p>
      <w:pPr>
        <w:pStyle w:val="BookText"/>
        <w:rPr/>
      </w:pPr>
      <w:r>
        <w:rPr>
          <w:rFonts w:ascii="Amiri" w:hAnsi="Amiri" w:eastAsia="Amiri" w:cs="Amiri"/>
          <w:color w:val="111111"/>
          <w:sz w:val="28"/>
          <w:sz w:val="28"/>
          <w:szCs w:val="28"/>
          <w:rtl w:val="true"/>
          <w:lang w:bidi="ar-SA"/>
        </w:rPr>
        <w:t>و لو لم يكن ذنب لما عرف العفو</w:t>
      </w:r>
    </w:p>
    <w:p>
      <w:pPr>
        <w:pStyle w:val="BookText"/>
        <w:rPr/>
      </w:pPr>
      <w:r>
        <w:rPr>
          <w:rFonts w:ascii="Amiri" w:hAnsi="Amiri" w:eastAsia="Amiri" w:cs="Amiri"/>
          <w:color w:val="111111"/>
          <w:sz w:val="28"/>
          <w:sz w:val="28"/>
          <w:szCs w:val="28"/>
          <w:rtl w:val="true"/>
          <w:lang w:bidi="ar-SA"/>
        </w:rPr>
        <w:t>سكرت فأبدت منّي الكأس بعض ما</w:t>
      </w:r>
    </w:p>
    <w:p>
      <w:pPr>
        <w:pStyle w:val="BookText"/>
        <w:rPr/>
      </w:pPr>
      <w:r>
        <w:rPr>
          <w:rFonts w:ascii="Amiri" w:hAnsi="Amiri" w:eastAsia="Amiri" w:cs="Amiri"/>
          <w:color w:val="111111"/>
          <w:sz w:val="28"/>
          <w:sz w:val="28"/>
          <w:szCs w:val="28"/>
          <w:rtl w:val="true"/>
          <w:lang w:bidi="ar-SA"/>
        </w:rPr>
        <w:t>كرهت و ما إن يستوى السّكر و الصّحو</w:t>
      </w:r>
    </w:p>
    <w:p>
      <w:pPr>
        <w:pStyle w:val="BookText"/>
        <w:rPr/>
      </w:pPr>
      <w:r>
        <w:rPr>
          <w:rFonts w:ascii="Amiri" w:hAnsi="Amiri" w:eastAsia="Amiri" w:cs="Amiri"/>
          <w:color w:val="111111"/>
          <w:sz w:val="28"/>
          <w:sz w:val="28"/>
          <w:szCs w:val="28"/>
          <w:rtl w:val="true"/>
          <w:lang w:bidi="ar-SA"/>
        </w:rPr>
        <w:t>فى أبيات آخر فرضى و عفى عنه، و وقع على ظهر أبياته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مجلس النّدامى بساط</w:t>
      </w:r>
    </w:p>
    <w:p>
      <w:pPr>
        <w:pStyle w:val="BookText"/>
        <w:rPr/>
      </w:pPr>
      <w:r>
        <w:rPr>
          <w:rFonts w:ascii="Amiri" w:hAnsi="Amiri" w:eastAsia="Amiri" w:cs="Amiri"/>
          <w:color w:val="111111"/>
          <w:sz w:val="28"/>
          <w:sz w:val="28"/>
          <w:szCs w:val="28"/>
          <w:rtl w:val="true"/>
          <w:lang w:bidi="ar-SA"/>
        </w:rPr>
        <w:t>للموداة بينهم وضعوه</w:t>
      </w:r>
    </w:p>
    <w:p>
      <w:pPr>
        <w:pStyle w:val="BookText"/>
        <w:rPr/>
      </w:pPr>
      <w:r>
        <w:rPr>
          <w:rFonts w:ascii="IRNazanin" w:hAnsi="IRNazanin" w:eastAsia="IRNazanin"/>
          <w:color w:val="111111"/>
          <w:sz w:val="28"/>
          <w:sz w:val="28"/>
          <w:szCs w:val="28"/>
          <w:rtl w:val="true"/>
          <w:lang w:bidi="fa-IR"/>
        </w:rPr>
        <w:t>فإذا ما انتهوا إلى ما أرادوا</w:t>
      </w:r>
    </w:p>
    <w:p>
      <w:pPr>
        <w:pStyle w:val="BookText"/>
        <w:rPr/>
      </w:pPr>
      <w:r>
        <w:rPr>
          <w:rFonts w:ascii="Amiri" w:hAnsi="Amiri" w:eastAsia="Amiri" w:cs="Amiri"/>
          <w:color w:val="111111"/>
          <w:sz w:val="28"/>
          <w:sz w:val="28"/>
          <w:szCs w:val="28"/>
          <w:rtl w:val="true"/>
          <w:lang w:bidi="ar-SA"/>
        </w:rPr>
        <w:t>من حديث و لذّة رفعوه</w:t>
      </w:r>
    </w:p>
    <w:p>
      <w:pPr>
        <w:pStyle w:val="BookText"/>
        <w:rPr/>
      </w:pPr>
      <w:r>
        <w:rPr>
          <w:rFonts w:ascii="Amiri" w:hAnsi="Amiri" w:eastAsia="Amiri" w:cs="Amiri"/>
          <w:color w:val="111111"/>
          <w:sz w:val="28"/>
          <w:sz w:val="28"/>
          <w:szCs w:val="28"/>
          <w:rtl w:val="true"/>
          <w:lang w:bidi="ar-SA"/>
        </w:rPr>
        <w:t>و مات ابراهيم هذا سنة خمس و عشرين و مأتين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من جملة اولئك الأدباء الأعيان هو أحمد بن أبى عبد اللّه الأول الّذى ولد صاحب العنوان و يدعى هذا بأبى جعفر اليزيدىّ العدوىّ النّحوى، و كان من أماثل أهل بيته فى العلم، راويه شاعرا مقرئا قدم دمشق، و توجّه غازيا للرّوم، روى عنه أخوه عبيد اللّه و الفضل و مات سنة ستّين و مأتين و له بيت يجمع معجمات الحروف و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شجتنى طفله برزت ضحى</w:t>
      </w:r>
    </w:p>
    <w:p>
      <w:pPr>
        <w:pStyle w:val="BookText"/>
        <w:rPr/>
      </w:pPr>
      <w:r>
        <w:rPr>
          <w:rFonts w:ascii="Amiri" w:hAnsi="Amiri" w:eastAsia="Amiri" w:cs="Amiri"/>
          <w:color w:val="111111"/>
          <w:sz w:val="28"/>
          <w:sz w:val="28"/>
          <w:szCs w:val="28"/>
          <w:rtl w:val="true"/>
          <w:lang w:bidi="ar-SA"/>
        </w:rPr>
        <w:t>كالشّمس خثماء العظام بذى القضا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نقل عن تاريخ ابن عساكر الشّامى، و ليس ما نقل عنه من البيت الجامع لمعجمات الحروف بأمر عجيب، و لا بنمط مشكل غريب؛ كما لا يخفى ذلك على </w:t>
      </w:r>
      <w:bookmarkStart w:id="269" w:name="pg14519_135887"/>
    </w:p>
    <w:p>
      <w:pPr>
        <w:pStyle w:val="BookText"/>
        <w:rPr/>
      </w:pPr>
      <w:bookmarkEnd w:id="269"/>
      <w:r>
        <w:rPr>
          <w:rFonts w:ascii="Amiri" w:hAnsi="Amiri" w:eastAsia="Amiri" w:cs="Amiri"/>
          <w:color w:val="111111"/>
          <w:sz w:val="28"/>
          <w:sz w:val="28"/>
          <w:szCs w:val="28"/>
          <w:rtl w:val="true"/>
          <w:lang w:bidi="ar-SA"/>
        </w:rPr>
        <w:t>اللّبيب الأديب، بل العجب كلّ العجب هنا ما اتّفقت عليه نسخ الشّرح الكبير فى اوّل كتاب الطّهارة من نسبة تفسير لفظ الطّهور الواقع فى القرآن بالطّاهر المطهّر إلى جماعة من اللّغوييّن الأعاظم، منهم التّرمذىّ مع انّ المراد به هو اليزيدىّ المذكور، و ليس التّرمدى بالتّاء المثنّاة التحتانيّة و الرّاء و الميم بين علماء الجمهور إلّا لقب أبى عيسى محمّد بن عيسى بن سورة؛ أحد أرباب صحاحهم الستّة المشهورة، و المتوفّى ببلدة ترمذ فى سنة تسع و سبعين و مأتين من الهجرة</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50586_1878427129"/>
      <w:bookmarkStart w:id="271" w:name="_Toc94"/>
      <w:bookmarkEnd w:id="270"/>
      <w:r>
        <w:rPr/>
        <w:t>753</w:t>
      </w:r>
      <w:r>
        <w:rPr>
          <w:rtl w:val="true"/>
        </w:rPr>
        <w:t xml:space="preserve">- </w:t>
      </w:r>
      <w:r>
        <w:rPr>
          <w:rtl w:val="true"/>
        </w:rPr>
        <w:t>يحيي بن معط بن عبد النور الزواوى المغربى</w:t>
      </w:r>
      <w:bookmarkEnd w:id="271"/>
    </w:p>
    <w:p>
      <w:pPr>
        <w:pStyle w:val="BookText"/>
        <w:rPr/>
      </w:pPr>
      <w:r>
        <w:rPr>
          <w:rFonts w:ascii="Amiri" w:hAnsi="Amiri" w:eastAsia="Amiri" w:cs="Amiri"/>
          <w:color w:val="111111"/>
          <w:sz w:val="28"/>
          <w:sz w:val="28"/>
          <w:szCs w:val="28"/>
          <w:rtl w:val="true"/>
          <w:lang w:bidi="ar-SA"/>
        </w:rPr>
        <w:t>الشيخ ابو الحسن زين الدين يحيى بن معط بن عبد النور الزواوى المغربى الحنفى</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صاحب الفيّة النّحو الّذى يشير إليها ابن مالك الطّائي فى مفتتح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الأليف المشهور،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بعد التّرجمة له بأمثال هذه النّسب و السمّات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إماما مبرزا فى العربيّة، شاعرا محسنا، قرأ على الجزولىّ، و سمع من ابن عساكر، و اقرأ النّحو بدمشق مدّة، ثمّ بمصر؛ و تصدّر بالجامع العتيق، و حمل النّاس عنه و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 فى النّحو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ولد سنة أربع و ستّين و خمسمأة، و مات فى سلخ ذى القعدة سنة ثمان و عشرين و ستّمأة بالقاهرة، دفن من الغد على شفير الخندق قريبا من تربة الإمام الشّافعىّ، و قبره هناك ظاهر، 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تلقّب زين الدّين فهو له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نعت جميل به قد زيّن الأمناء </w:t>
      </w:r>
      <w:bookmarkStart w:id="272" w:name="pg14519_135888"/>
    </w:p>
    <w:p>
      <w:pPr>
        <w:pStyle w:val="BookText"/>
        <w:rPr/>
      </w:pPr>
      <w:bookmarkEnd w:id="272"/>
      <w:r>
        <w:rPr>
          <w:rFonts w:ascii="IRNazanin" w:hAnsi="IRNazanin" w:eastAsia="IRNazanin"/>
          <w:color w:val="111111"/>
          <w:sz w:val="28"/>
          <w:sz w:val="28"/>
          <w:szCs w:val="28"/>
          <w:rtl w:val="true"/>
          <w:lang w:bidi="fa-IR"/>
        </w:rPr>
        <w:t>فقلت لا تعذلوه إنّ ذا لقب</w:t>
      </w:r>
    </w:p>
    <w:p>
      <w:pPr>
        <w:pStyle w:val="BookText"/>
        <w:rPr/>
      </w:pPr>
      <w:r>
        <w:rPr>
          <w:rFonts w:ascii="Amiri" w:hAnsi="Amiri" w:eastAsia="Amiri" w:cs="Amiri"/>
          <w:color w:val="111111"/>
          <w:sz w:val="28"/>
          <w:sz w:val="28"/>
          <w:szCs w:val="28"/>
          <w:rtl w:val="true"/>
          <w:lang w:bidi="ar-SA"/>
        </w:rPr>
        <w:t>وقف على كلّ نجس و الدّليل أنا</w:t>
      </w:r>
    </w:p>
    <w:p>
      <w:pPr>
        <w:pStyle w:val="BookText"/>
        <w:rPr/>
      </w:pPr>
      <w:r>
        <w:rPr>
          <w:rFonts w:ascii="Amiri" w:hAnsi="Amiri" w:eastAsia="Amiri" w:cs="Amiri"/>
          <w:color w:val="111111"/>
          <w:sz w:val="28"/>
          <w:sz w:val="28"/>
          <w:szCs w:val="28"/>
          <w:rtl w:val="true"/>
          <w:lang w:bidi="ar-SA"/>
        </w:rPr>
        <w:t>انتهى، و قال أيضا فى ذيل ترجمة الإمام أبى بكر بن عمر بن علىّ بن سالم الملقّب رضىّ الدّين القسطنطينىّ النّحوى الشّافعىّ، قال صلاح الدّين الصّفدى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سبع و ستّمأة، و نشأ بالقدس، و أخذ العربيّة عن ابن معط و ابن الحاجب، و تزوّج ابنته ابن معط، و كان من كبار أئمّة العربيّة بالقاهرة إلى آخر ما ذكره</w:t>
      </w:r>
    </w:p>
    <w:p>
      <w:pPr>
        <w:pStyle w:val="BookText"/>
        <w:rPr/>
      </w:pPr>
      <w:r>
        <w:rPr>
          <w:rFonts w:ascii="Amiri" w:hAnsi="Amiri" w:eastAsia="Amiri" w:cs="Amiri"/>
          <w:color w:val="111111"/>
          <w:sz w:val="28"/>
          <w:sz w:val="28"/>
          <w:szCs w:val="28"/>
          <w:rtl w:val="true"/>
          <w:lang w:bidi="ar-SA"/>
        </w:rPr>
        <w:t xml:space="preserve">و تقدّم فى تضاعيف كتابنا هذا بيان جماعة شرحوا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ألفيّة ابن معط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مثل ما تقدّمت فى ذيل ترجمة ابن النّاظم الإشارة إلى جماعة أخرى من شرّاح كتاب ألفيّة أبيه المتقدّم المشهور و هذه الطّريقة الرّايقة فى سياق التأليف و التّدوين من جملة حصائص هذه المجموعة الفائقة على سائر الكتب و الدوّاوين</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50588_1878427129"/>
      <w:bookmarkStart w:id="274" w:name="_Toc95"/>
      <w:bookmarkEnd w:id="273"/>
      <w:r>
        <w:rPr/>
        <w:t>754</w:t>
      </w:r>
      <w:r>
        <w:rPr>
          <w:rtl w:val="true"/>
        </w:rPr>
        <w:t xml:space="preserve">- </w:t>
      </w:r>
      <w:r>
        <w:rPr>
          <w:rtl w:val="true"/>
        </w:rPr>
        <w:t>يحيى بن شرف بن مرى النواوى الشامى</w:t>
      </w:r>
      <w:bookmarkEnd w:id="274"/>
    </w:p>
    <w:p>
      <w:pPr>
        <w:pStyle w:val="BookText"/>
        <w:rPr/>
      </w:pPr>
      <w:r>
        <w:rPr>
          <w:rFonts w:ascii="Amiri" w:hAnsi="Amiri" w:eastAsia="Amiri" w:cs="Amiri"/>
          <w:color w:val="111111"/>
          <w:sz w:val="28"/>
          <w:sz w:val="28"/>
          <w:szCs w:val="28"/>
          <w:rtl w:val="true"/>
          <w:lang w:bidi="ar-SA"/>
        </w:rPr>
        <w:t>الامام الفاضل العلامة الفقيه مفتى المسلمين محيى الدين ابو زكريا يحيى ابن شرف بن مرى النواوى الشامى</w:t>
      </w:r>
      <w:r>
        <w:rPr>
          <w:rStyle w:val="FootnoteAnchor"/>
          <w:rtl w:val="true"/>
        </w:rPr>
        <w:footnoteReference w:id="17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أفاضل الفقهاء و اللّغويّين، و أكابر العلماء و المحقّقين، و له كتب كثيرة فى الفقه و اللّغة و غيرهما، منها كتاب له فى مختصر نهاية ابن الأثير، و القاموس و غيرهما فى مجلّدتين، و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ألفاظ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الفقه، نظير شرح ألفاظ مختصر المزنى ايضا فى الفقه للفاضل أبى منصور الازهرىّ المتقدّم ذكره فى باب المحمّدين؛ و هو كتاب نفيس كثير الفائدة للفقيه و غيره، لم يوجد لفظ يستعمله الفقهاء فى دواوينهم و يصطلحون عليه فى متفرّقات تبايينهم إلّا و هو </w:t>
      </w:r>
      <w:bookmarkStart w:id="275" w:name="pg14519_135889"/>
    </w:p>
    <w:p>
      <w:pPr>
        <w:pStyle w:val="BookText"/>
        <w:rPr/>
      </w:pPr>
      <w:bookmarkEnd w:id="275"/>
      <w:r>
        <w:rPr>
          <w:rFonts w:ascii="Amiri" w:hAnsi="Amiri" w:eastAsia="Amiri" w:cs="Amiri"/>
          <w:color w:val="111111"/>
          <w:sz w:val="28"/>
          <w:sz w:val="28"/>
          <w:szCs w:val="28"/>
          <w:rtl w:val="true"/>
          <w:lang w:bidi="ar-SA"/>
        </w:rPr>
        <w:t xml:space="preserve">مذكور فى هذا الكتاب على ترتيب الأبواب، مع بيان معناه؛ و كشف حقيقته الاولى و الثّانية بلا وضع لباب، و كتاب آخر فيه شرح ألفاظ دقائق المنهاج، و الفرق بين ألفاظه و ألفاظ المحرّر للامام الرّافعى أبى القاسم القزوينى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 فى أحوال الرّجال و المصنّفات و العلماء و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المنثورة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الفقه؛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فى الفقه،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الأسماء و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بيان اللّغات المشكلة على ترتيب حروف الهجاء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الأدعية و الأوراد؛ و الأحراز و العوذ و الآداب الشّرعيّة و كان نظره فيه أيضا إلي شرح الفاظ المهذّب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الفقه للّشيخ أبى اسحاق الشيرازىّ، على حذو ما كتبه الشيخ أبو المجد إسماعيل بن أبى البركات بن هبة اللّه بن محمّد المعروف بابن باطيش المصلى فى شرحه على ألفاظ المهذّب المذكور، و لم اتحقق الي الآن تاريخ وفاته و لا خصوص طبقته‌</w:t>
      </w:r>
      <w:r>
        <w:rPr>
          <w:rStyle w:val="FootnoteAnchor"/>
          <w:rtl w:val="true"/>
        </w:rPr>
        <w:footnoteReference w:id="177"/>
      </w:r>
      <w:r>
        <w:rPr>
          <w:rFonts w:ascii="Amiri" w:hAnsi="Amiri" w:eastAsia="Amiri" w:cs="Amiri"/>
          <w:color w:val="111111"/>
          <w:sz w:val="28"/>
          <w:sz w:val="28"/>
          <w:szCs w:val="28"/>
          <w:rtl w:val="true"/>
          <w:lang w:bidi="ar-SA"/>
        </w:rPr>
        <w:t>إلّا أنّه ينقل عن ابن الأثير الجزرىّ كثيرا، و يعبّر عن ابن مالك الطّائى بشيخنا جمال الدّين، و قد أشير إلى شى‌ء من تراجم أحواله أيضا فى ذيل باب أوّل من ذكر حاله فى هذا الكتاب فليراجع انشاء اللّه</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50590_1878427129"/>
      <w:bookmarkStart w:id="277" w:name="_Toc96"/>
      <w:bookmarkEnd w:id="276"/>
      <w:r>
        <w:rPr/>
        <w:t>755</w:t>
      </w:r>
      <w:r>
        <w:rPr>
          <w:rtl w:val="true"/>
        </w:rPr>
        <w:t xml:space="preserve">- </w:t>
      </w:r>
      <w:r>
        <w:rPr>
          <w:rtl w:val="true"/>
        </w:rPr>
        <w:t xml:space="preserve">يحيى بن عبد اللّه </w:t>
      </w:r>
      <w:r>
        <w:rPr>
          <w:rtl w:val="true"/>
        </w:rPr>
        <w:t>«</w:t>
      </w:r>
      <w:r>
        <w:rPr>
          <w:rtl w:val="true"/>
        </w:rPr>
        <w:t>شهاب الدين المقتول</w:t>
      </w:r>
      <w:r>
        <w:rPr>
          <w:rtl w:val="true"/>
        </w:rPr>
        <w:t>»</w:t>
      </w:r>
      <w:bookmarkEnd w:id="277"/>
    </w:p>
    <w:p>
      <w:pPr>
        <w:pStyle w:val="BookText"/>
        <w:rPr/>
      </w:pPr>
      <w:r>
        <w:rPr>
          <w:rFonts w:ascii="Amiri" w:hAnsi="Amiri" w:eastAsia="Amiri" w:cs="Amiri"/>
          <w:color w:val="111111"/>
          <w:sz w:val="28"/>
          <w:sz w:val="28"/>
          <w:szCs w:val="28"/>
          <w:rtl w:val="true"/>
          <w:lang w:bidi="ar-SA"/>
        </w:rPr>
        <w:t>الشيخ العارف المتأله المبرور المقبول شهاب الدين يحيى بن عبد اللّه المشتهر بالشيخ المقتول</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أشير الى شرذمة من طوائف أحواله في ذيل ترجمة شيخهم الإمام المرضىّ شهاب الدّين السّهروردى، و ذكره أيضا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 التّفصيل و التّهذيب </w:t>
      </w:r>
      <w:bookmarkStart w:id="278" w:name="pg14519_135890"/>
    </w:p>
    <w:p>
      <w:pPr>
        <w:pStyle w:val="BookText"/>
        <w:rPr/>
      </w:pPr>
      <w:bookmarkEnd w:id="278"/>
      <w:r>
        <w:rPr>
          <w:rFonts w:ascii="Amiri" w:hAnsi="Amiri" w:eastAsia="Amiri" w:cs="Amiri"/>
          <w:color w:val="111111"/>
          <w:sz w:val="28"/>
          <w:sz w:val="28"/>
          <w:szCs w:val="28"/>
          <w:rtl w:val="true"/>
          <w:lang w:bidi="ar-SA"/>
        </w:rPr>
        <w:t>فمن أراد ذلك، فليراجع كتاب الحبيب؛ فانّ فيما ذكرناه فى ترجمة لقيبه المعظّم إليه كفاية للمتفطّن اللّبيب</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50592_1878427129"/>
      <w:bookmarkStart w:id="280" w:name="_Toc97"/>
      <w:bookmarkEnd w:id="279"/>
      <w:r>
        <w:rPr/>
        <w:t>756</w:t>
      </w:r>
      <w:r>
        <w:rPr>
          <w:rtl w:val="true"/>
        </w:rPr>
        <w:t xml:space="preserve">- </w:t>
      </w:r>
      <w:r>
        <w:rPr>
          <w:rtl w:val="true"/>
        </w:rPr>
        <w:t>يعقوب بن اسحاق بن السكّيت النحوى</w:t>
      </w:r>
      <w:bookmarkEnd w:id="280"/>
    </w:p>
    <w:p>
      <w:pPr>
        <w:pStyle w:val="BookText"/>
        <w:rPr/>
      </w:pPr>
      <w:r>
        <w:rPr>
          <w:rFonts w:ascii="Amiri" w:hAnsi="Amiri" w:eastAsia="Amiri" w:cs="Amiri"/>
          <w:color w:val="111111"/>
          <w:sz w:val="28"/>
          <w:sz w:val="28"/>
          <w:szCs w:val="28"/>
          <w:rtl w:val="true"/>
          <w:lang w:bidi="ar-SA"/>
        </w:rPr>
        <w:t>الشيخ ابو يوسف يعقوب بن اسحاق بن السكيت على وزن السكين</w:t>
      </w:r>
      <w:r>
        <w:rPr>
          <w:rStyle w:val="FootnoteAnchor"/>
          <w:rtl w:val="true"/>
        </w:rPr>
        <w:footnoteReference w:id="178"/>
      </w:r>
    </w:p>
    <w:p>
      <w:pPr>
        <w:pStyle w:val="BookText"/>
        <w:rPr/>
      </w:pP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تأسيس الشيعة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ريحانة الادب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لفلاكة و المفلوكين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الفهرست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مجالس المؤمنين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معجم الادباء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نزهة الالباء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وفيات الاعيان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بنحو الكوفيّين و علم القرآن و اللّغة و الشّعر؛ راوية ثقة، أخذ عن البصريّين و الكوفيّين، كالفرّاء و أبى عمر الشّيبانىّ و الأثرم و ابن الأعرابى و له تصانيف كثيرة فى النّحو و معانى الشّعر و تفسير دواوين العرب، زاد فيها على من تقدّمه و لم يكن بعد ابن الأعرابىّ مثله، و حضر مرّة عند ابن الأعرابىّ فحكى شيئا فعارضه يعقوب، و قال من يحكى هذا أصلحك اللّه، قال له ابن الاعرابىّ ما أشدّ حاجتك إلى مع يعرك أذنيه ثمّ يصفعك، فاطرق يعقوب حتّى سكن ابن الأعرابىّ، ثمّ قال له ما كان يسرّنى أنّ هذه البادرة بدرت منك إلى غيرى، ثمّ لم يتحمّلها؛ و كان معلّما للصّبيان ببغداد، ثمّ أدّب أولاد المتوكّل، قال عبد اللّه بن عبد العزيز و نهيته حين شاورنى فيما دعاه إليه المتوكّل من منادمته، فلم يقبل قولى و حمله على الحسد، و أجاب بما دعى إليه، فبينا هو مع المتوكل فى بعض الأيّام إذ مرّ بهما ولده المعتزّ و المؤيد، فقال له يا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تنسبنى من علىّ بن أبى طالب، و تنسب ابنى هذين من ابنيه؟ فقال قنبر خير منهما، و أثنى على الحسن و الحسين كما هما أهله، و قيل قال و اللّه ان قنبر خادم علىّ خير منك و من ابنيك، فامر الأتراك فداسوا بطنه، </w:t>
      </w:r>
    </w:p>
    <w:p>
      <w:pPr>
        <w:pStyle w:val="BookText"/>
        <w:rPr/>
      </w:pPr>
      <w:r>
        <w:rPr>
          <w:rFonts w:ascii="Amiri" w:hAnsi="Amiri" w:eastAsia="Amiri" w:cs="Amiri"/>
          <w:color w:val="111111"/>
          <w:sz w:val="28"/>
          <w:sz w:val="28"/>
          <w:szCs w:val="28"/>
          <w:rtl w:val="true"/>
          <w:lang w:bidi="ar-SA"/>
        </w:rPr>
        <w:t xml:space="preserve">فحمل فعاش يوما و بعض الآخر، و قيل حمل ميتا فى بساط، و قيل أمر بسلّ لسانه من قفاه ففعلوا به ذلك، فمات و ذلك يوم الإثنين لخمس خلون من رجب سنة أربع و أربعين و مأتين، و وجّه المتوكل إلى أمّه ديته ذكر فى جمع الجوامع انتهى و قد اختصر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المكارم مجد الدّين بن علىّ بن محمّد المطلّب الكاتب المغربى؛ بكتاب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الايضاح فى اختصار كتاب الاصلاح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رتّبه على حروف المعجم، و هو الّذى اختصر كتاب الغريبين للهروىّ و له تصانيف حسان ملاح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القاضى ابن خلّكان فيما نقل عن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وصف الرّجل بصاحب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يميل فى رأيه و اعتقاده إلى مذهب من يرى تقدّم علىّ بن أبى طالب عليه السّلام، و كان يؤدّب أولاد المتوكل، و لمّا كان المتوكّل كثير التّحامل على علىّ بن أبى طالب و على ابنيه الحسن و الحسين عليهما السّلام، و كان ابن السكيت من الغالين فى محبّتهم و التولى لهم، فبينا هو مع المتوكل يوما إذ جاء المعتزّ و المؤيد، فقال المتوكّل يا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ايّهما أحبّ إليك ابناى هذان أم الحسن و الحسين، فقال ابن السكيت و اللّه ان قنبر خادم عليّ عليه السّلام خير منك و من إبنيك؛ فقال المتوكل سلّوا لسانه من قفاه ففعلوا به فمات، و كان ذلك لخمس خلون من رجب سنة اربع و اربعين و مأتين عن ثمان و خمسين سنة انتهى</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النّجاشى، يعقوب بن اسحاق السكّيت بالسّين المهملة و الكاف و الياء المنقّطة تحتها نقطتين و التّاء المنقّطة فوقها نقطتين أبو يوسف كان مقدّما عند أبى جعفر الثّانى، و أبى الحسن عليهما السلام، و يختصان به، و له عن أبى جعفر عليهما السّلام رواية و مسائل، قتله المتوكل لأجل التشيّع، و أمره مشهور و كان عالما بالعربيّة و اللّغة ثقة مصدّقا لا يطعن عليه بشي‌ء و زاد في 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وجها فى علم اللّغة و العربيّة ثقة مصدّق لا يطعن عليه، </w:t>
      </w:r>
    </w:p>
    <w:p>
      <w:pPr>
        <w:pStyle w:val="BookText"/>
        <w:rPr/>
      </w:pPr>
      <w:r>
        <w:rPr>
          <w:rFonts w:ascii="Amiri" w:hAnsi="Amiri" w:eastAsia="Amiri" w:cs="Amiri"/>
          <w:color w:val="111111"/>
          <w:sz w:val="28"/>
          <w:sz w:val="28"/>
          <w:szCs w:val="28"/>
          <w:rtl w:val="true"/>
          <w:lang w:bidi="ar-SA"/>
        </w:rPr>
        <w:t xml:space="preserve">و له كتب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ما اتّفق لفظه و اختلف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المؤنث و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المقصور و الممدود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الأرضين و الجبال و الأودية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ما صنّفه فى شعر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أبو أحمد عبد السّلام بن الحسين بن محمّد بن عبد اللّه البصرىّ قال حدّثنا ابو القاسم عمر بن محمّد الخلال قال حدّثنا ابو عبد اللّه ابراهيم بن غرقة، قال حدّثنا تغلب عن يعقوب‌</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و بهذين الأسنادين و نحوهما نروى جميع مصنّفات هذا الشّيخ انتهى‌</w:t>
      </w:r>
      <w:r>
        <w:rPr>
          <w:rStyle w:val="FootnoteAnchor"/>
          <w:rtl w:val="true"/>
        </w:rPr>
        <w:footnoteReference w:id="180"/>
      </w:r>
      <w:r>
        <w:rPr>
          <w:rFonts w:ascii="Amiri" w:hAnsi="Amiri" w:eastAsia="Amiri" w:cs="Amiri"/>
          <w:color w:val="111111"/>
          <w:sz w:val="28"/>
          <w:sz w:val="28"/>
          <w:szCs w:val="28"/>
          <w:rtl w:val="true"/>
          <w:lang w:bidi="ar-SA"/>
        </w:rPr>
        <w:t>و هو غير يعقوب بن اسحاق بن زيد بن عبد اللّه الحضرمىّ و لاء البصرىّ القارى المشهور، و كان أعلم النّاس فى زمانه بالقراءات و العربيّة و كلام العرب و الرّواية و الفقه، فاضلا تقيّا ورعا زاهدا، سرق رداؤه و هو فى الصّلاة، و ردّ إليه و لم يشعر لشغله بالصّلاة، و بلغ من جاهه بالبصرة إنّه كان يحبس و يطلق، أخذ عنه خلق كثير، و له قراءة مشهورة به و هى إحدى القراءات العشر؛ و لبعضهم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أبوه من القرّاء كان و جدّه</w:t>
      </w:r>
    </w:p>
    <w:p>
      <w:pPr>
        <w:pStyle w:val="BookText"/>
        <w:rPr/>
      </w:pPr>
      <w:r>
        <w:rPr>
          <w:rFonts w:ascii="Amiri" w:hAnsi="Amiri" w:eastAsia="Amiri" w:cs="Amiri"/>
          <w:color w:val="111111"/>
          <w:sz w:val="28"/>
          <w:sz w:val="28"/>
          <w:szCs w:val="28"/>
          <w:rtl w:val="true"/>
          <w:lang w:bidi="ar-SA"/>
        </w:rPr>
        <w:t>و يعقوب فى القرّاء كالكوكب الدرّى</w:t>
      </w:r>
    </w:p>
    <w:p>
      <w:pPr>
        <w:pStyle w:val="BookText"/>
        <w:rPr/>
      </w:pPr>
      <w:r>
        <w:rPr>
          <w:rFonts w:ascii="IRNazanin" w:hAnsi="IRNazanin" w:eastAsia="IRNazanin"/>
          <w:color w:val="111111"/>
          <w:sz w:val="28"/>
          <w:sz w:val="28"/>
          <w:szCs w:val="28"/>
          <w:rtl w:val="true"/>
          <w:lang w:bidi="fa-IR"/>
        </w:rPr>
        <w:t>تفرّده محض الصّواب و وجهه</w:t>
      </w:r>
    </w:p>
    <w:p>
      <w:pPr>
        <w:pStyle w:val="BookText"/>
        <w:rPr/>
      </w:pPr>
      <w:r>
        <w:rPr>
          <w:rFonts w:ascii="IRNazanin" w:hAnsi="IRNazanin" w:eastAsia="IRNazanin"/>
          <w:color w:val="111111"/>
          <w:sz w:val="28"/>
          <w:sz w:val="28"/>
          <w:szCs w:val="28"/>
          <w:rtl w:val="true"/>
          <w:lang w:bidi="fa-IR"/>
        </w:rPr>
        <w:t>فمن مثله فى وقته و الى الحشر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من جملة تلامذة ابن السكّيت المذكور و هو ابو بشر النّحوى، الشّاعر المسمى باليمان بن ابى اليمان؛ و هو الّذى نقل فى حقّه عن ابن النّجار أنّه من البنديجين، ولد بها و أصله من الأعاجم من الدّهاقين ولد اكمه سنة مأتين و نشأ بالبنديجين و حفظ بها أدبا كثيرا و علما و اشعارا كثيرة، ثمّ خرج إلى بغداد و لقى العلماء و قرأ على محمّد بن زياد الأعرابّي و أبى نصر صاحب الأصمعىّ و ابن السكيّت، و دخل البصرة فلقي الزيادّى و الرّياشى قيل و كان عارفا باللّغة و له من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 الشّعر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العروض</w:t>
      </w:r>
      <w:r>
        <w:rPr>
          <w:rFonts w:eastAsia="Amiri" w:cs="Amiri" w:ascii="Amiri" w:hAnsi="Amiri"/>
          <w:color w:val="111111"/>
          <w:sz w:val="28"/>
          <w:szCs w:val="28"/>
          <w:rtl w:val="true"/>
          <w:lang w:bidi="ar-SA"/>
        </w:rPr>
        <w:t>»</w:t>
      </w:r>
      <w:r>
        <w:rPr>
          <w:rStyle w:val="FootnoteAnchor"/>
          <w:rtl w:val="true"/>
        </w:rPr>
        <w:footnoteReference w:id="181"/>
      </w:r>
      <w:bookmarkStart w:id="281" w:name="pg14519_135893"/>
    </w:p>
    <w:p>
      <w:pPr>
        <w:pStyle w:val="Heading3"/>
        <w:numPr>
          <w:ilvl w:val="2"/>
          <w:numId w:val="1"/>
        </w:numPr>
        <w:rPr/>
      </w:pPr>
      <w:bookmarkStart w:id="282" w:name="__RefHeading___Toc50594_1878427129"/>
      <w:bookmarkStart w:id="283" w:name="_Toc98"/>
      <w:bookmarkEnd w:id="281"/>
      <w:bookmarkEnd w:id="282"/>
      <w:r>
        <w:rPr/>
        <w:t>757</w:t>
      </w:r>
      <w:r>
        <w:rPr>
          <w:rtl w:val="true"/>
        </w:rPr>
        <w:t xml:space="preserve">- </w:t>
      </w:r>
      <w:r>
        <w:rPr>
          <w:rtl w:val="true"/>
        </w:rPr>
        <w:t xml:space="preserve">يوسف بن ابى بكر </w:t>
      </w:r>
      <w:r>
        <w:rPr>
          <w:rtl w:val="true"/>
        </w:rPr>
        <w:t>«</w:t>
      </w:r>
      <w:r>
        <w:rPr>
          <w:rtl w:val="true"/>
        </w:rPr>
        <w:t>سراج الدين السكاكى</w:t>
      </w:r>
      <w:r>
        <w:rPr>
          <w:rtl w:val="true"/>
        </w:rPr>
        <w:t>»</w:t>
      </w:r>
      <w:bookmarkEnd w:id="283"/>
    </w:p>
    <w:p>
      <w:pPr>
        <w:pStyle w:val="BookText"/>
        <w:rPr/>
      </w:pPr>
      <w:r>
        <w:rPr>
          <w:rFonts w:ascii="Amiri" w:hAnsi="Amiri" w:eastAsia="Amiri" w:cs="Amiri"/>
          <w:color w:val="111111"/>
          <w:sz w:val="28"/>
          <w:sz w:val="28"/>
          <w:szCs w:val="28"/>
          <w:rtl w:val="true"/>
          <w:lang w:bidi="ar-SA"/>
        </w:rPr>
        <w:t>الشيخ الفاضل العلامة ابو يعقوب يوسف بن ابى بكر بن محمد بن على الخوارزمى الملقب سراج الدين السكاكى</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يذكر فيه إثنى عشر علما من علوم العرب؛ مع انّه من تخوم العجم، تقدم ذكره فى ذيل ترجمة كنى أبيه عبد اللّه بن أحمد القفّال، باعتبار اشتهاره بعمل الأعاجيب من الصور و الغرائب من المقاليد و الأقفال، قبل تشرّفه بفضيلة الإشتغال و قد كان من جملة علماء دولة السّلطان خوارزمشاه و المعاصرين للخواجه نصير الدّين المحقّق الطوسى رحمه اللّه، و لم أر إلى الآن من تعرّض لذكر مشايخه و تلاميذه، و لا وجه تلقّبه بهذه النّسبة و كأنّها نسبة إلى سكّاك كان فى جرثومة أحد من والديه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ذكره فى بعض كتب رجال الأخبارييّن بعنوان سراج الدّين يعقوب السكّاكى؛ و إن كان نظير هذا الاشتباه الفاحش فى مقامات التّمييز من أعاظم هذه الطّبقات المدّعين للمهارة فى هذا العلم العزيز غير عزيز، و اللّه على كلّ شى‌ء حفيظ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مجد الدّين محمّد الحسينى الفاضل المورّخ المتخلّص بالمجدىّ المعاصر لشيخنا البهائي؛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حسن ثبات النيّة و استقامة العزيمة؛ 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السكّاكى كان من جملة فضلاء الدهر، و العلماء العالية المنزلة و القدر، ماهرا فى العلوم العربيّة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فى مبدأ أمره حدّادا فعمل بيده محبرة صغيرة من حديد، و جعل لها قفلا عجيبا، و لم يزد وزن تلك المحبرة و قفلها عن قيراط واحد فأهداها إلى ملك </w:t>
      </w:r>
    </w:p>
    <w:p>
      <w:pPr>
        <w:pStyle w:val="BookText"/>
        <w:rPr/>
      </w:pPr>
      <w:r>
        <w:rPr>
          <w:rFonts w:ascii="Amiri" w:hAnsi="Amiri" w:eastAsia="Amiri" w:cs="Amiri"/>
          <w:color w:val="111111"/>
          <w:sz w:val="28"/>
          <w:sz w:val="28"/>
          <w:szCs w:val="28"/>
          <w:rtl w:val="true"/>
          <w:lang w:bidi="ar-SA"/>
        </w:rPr>
        <w:t>زمانه، و لمّا رآه الملك و ندماء مجلسه الرّفيع لم يزيدوا على ترحيب الرّجل على صنعته، فاتّفق أنّه كان واقفا فى الحضور إذ دخل رجل آخر، فقام الملك إحتراما لذلك الرّجل، و أجلسه فى مقامه، فسأل عنه السكاكّى، فقيل أنّه من جملة العلماء، فتفكّر السكاكىّ فى نفسه أنّه لو كان من هذه الطّائفة لكان اتبلغ إلى ما كان يطلبه من الفضل و الشّرف و القبول، و خرج من ساعته إلي المدرسة لتحصيل العلوم؛ و كان إذ ذاك قد ذهب من عمره ثلاثون سنة، فقال له المدرّس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فى سنّ لا ينفعك فيه التعلم و أرى ذهنك مما لا يساعدك على أمر الّتحصيل، فلا بدّ فيما هنالك من الإمتحان، ثمّ أخذ يعلمه هذه المسألة الّتى هى من اجتهاديّات إمامهم الشّافعى،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الكلب يطهر بالدباغة، و جعل يكرّر هذه العبارة عليه، إن أن بلغ ألف مرّة، ثمّ لمّا جاءه من الغد طلب منه أن يحاكى درس امسه الّذى لقّنه ألف مرّة، فقال قال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الشّيخ يطهر بالدبّاغة، فضحك عنه الحاضرون، و علّمه الاستاد شيئا آخر، و هكذا الى أن مضى من عمر السكاكىّ فى ذلك التّعب فى أمر التّحصيل عشرة اعوام آخر، فيأس من نفسه بالكليّة، و ضاق خلقه، فخرج إلى البرارى و الجبال، فاتّفق أنّه كان يتردّد يوما فى شعب الجبال، إذ وقع نظره إلى قليل من الماء يتقاطر من فوقه على صخرة صمّاء؛ و قد ظهر فيها ثقبة من اثر ذلك التّقاطر على عهد بعيد، فاعتبر من نفسه بهذه الكيفيّة، و قال ليس قلبك بأقسى من هذه الحجرة، و لا خاطرك بأصلب منها، حتّى لا يتأثّر بمراقبة التّحصيل، و رجع ثانيا إلى المدرسة بعزمه الثّابت، و تصمم فى الأمر إلى أن فتح اللّه عليه أبواب العلوم و المعارف و الأفنان؛ و حاز قصب السّبق على جميع الأمائل و الأقران، عن العظماء و الأعيان‌</w:t>
      </w:r>
      <w:r>
        <w:rPr>
          <w:rStyle w:val="FootnoteAnchor"/>
          <w:rtl w:val="true"/>
        </w:rPr>
        <w:footnoteReference w:id="18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ذكر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حكاية اخرى واقعة بينه و بين عميد جيش وزير جغتاى بن خان بن چنگيز خان، و منه ايضا يظهر طبقة الرجل و ان كنا قد ذكرنا فى السابق ان تاريخ </w:t>
      </w:r>
      <w:bookmarkStart w:id="284" w:name="pg14519_135895"/>
    </w:p>
    <w:p>
      <w:pPr>
        <w:pStyle w:val="BookText"/>
        <w:rPr/>
      </w:pPr>
      <w:bookmarkEnd w:id="284"/>
      <w:r>
        <w:rPr>
          <w:rFonts w:ascii="Amiri" w:hAnsi="Amiri" w:eastAsia="Amiri" w:cs="Amiri"/>
          <w:color w:val="111111"/>
          <w:sz w:val="28"/>
          <w:sz w:val="28"/>
          <w:szCs w:val="28"/>
          <w:rtl w:val="true"/>
          <w:lang w:bidi="ar-SA"/>
        </w:rPr>
        <w:t>وفاته سنة ستّ و عشرين و ستّمأة، و كان ذلك فى شهر رجب المرجّب، كما وجدناه فى موضع آخر فليلاحظ، انشاء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علمائنا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الطّلسمات علم يتعرّف منه كيفيّة تمريخ القوتنى لغالبة الفعّاله بالسّافلة المنفعلة، ليحدث عنبا أمر غريب فى عالم الكون و الفساد، و اختلف فى معنى طلسم على أقوال ثلاثة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 بمعنى الأثر، و المعنى أثر اسم، الثّانى انّه لفظ يونانىّ معناه عقدة لا تنحل، الثّالث أنّه كناية عن مقلوب اسمه أعنى مسلّط، و علم الطّلسمات أسهل تناولا من علم السّحر، و أقرب مسلكا، و للسّكاكىّ فيه كتاب جليل القدر عظيم الخطر</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50596_1878427129"/>
      <w:bookmarkStart w:id="286" w:name="_Toc99"/>
      <w:bookmarkEnd w:id="285"/>
      <w:r>
        <w:rPr/>
        <w:t>758</w:t>
      </w:r>
      <w:r>
        <w:rPr>
          <w:rtl w:val="true"/>
        </w:rPr>
        <w:t xml:space="preserve">- </w:t>
      </w:r>
      <w:r>
        <w:rPr>
          <w:rtl w:val="true"/>
        </w:rPr>
        <w:t xml:space="preserve">يوسف بن عبد اللّه </w:t>
      </w:r>
      <w:r>
        <w:rPr>
          <w:rtl w:val="true"/>
        </w:rPr>
        <w:t>«</w:t>
      </w:r>
      <w:r>
        <w:rPr>
          <w:rtl w:val="true"/>
        </w:rPr>
        <w:t>ابن عبد البرّ</w:t>
      </w:r>
      <w:r>
        <w:rPr>
          <w:rtl w:val="true"/>
        </w:rPr>
        <w:t>»</w:t>
      </w:r>
      <w:bookmarkEnd w:id="286"/>
    </w:p>
    <w:p>
      <w:pPr>
        <w:pStyle w:val="BookText"/>
        <w:rPr/>
      </w:pPr>
      <w:r>
        <w:rPr>
          <w:rFonts w:ascii="Amiri" w:hAnsi="Amiri" w:eastAsia="Amiri" w:cs="Amiri"/>
          <w:color w:val="111111"/>
          <w:sz w:val="28"/>
          <w:sz w:val="28"/>
          <w:szCs w:val="28"/>
          <w:rtl w:val="true"/>
          <w:lang w:bidi="ar-SA"/>
        </w:rPr>
        <w:t>الشيخ ابو عمر يوسف بن عبد اللّه بن محمد بن عبد البر القرطبى الاندلسى المعروف بابن عبد البر</w:t>
      </w:r>
      <w:r>
        <w:rPr>
          <w:rStyle w:val="FootnoteAnchor"/>
          <w:rtl w:val="true"/>
        </w:rPr>
        <w:footnoteReference w:id="18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بيان ترجمة الآل و الأصحاب، كان حافظ ديار المغرب، سنيّا أشعريّا متعصّبا ناصبيا؛ بل قيل و يظهر من مطاوي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إشارات بعض أعاظم الأصحاب، أنّه كان من جملة غرائب النّصاب، و عجائب المعاندين مع آل محمّد الأجلّة الأطياب، نظير أبى محمّد بن أعثم الكوفي المورّخ المشهور، فقد نقل من شدة نصبه و عداوته أنّه يقول فى كتاب الفتوح، بعد إيراده لأحاديث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نهاية ما روته أهل السنّة و الجماعة، و لا أكتب سائر الرّوايات، حذرا من أن يقع بأيدى الشّيعة، فيقيمون بها حجّة علينا، او أطلع على مضامينها أحد من العوامّ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ابن خلّكان المورّخ فيما نقل عن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إمام عصره فى الحديث، و الأثر و ما يتعلّق بهما، قال القاضى ابو على بن 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شيخنا القاضى أبا الوليد الباجى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بالاندلس مثل ابى عمر بن عبد البر فى الحديث و قال أبو علىّ الأندلسىّ ابن عبد البرّ دأب فى طلب العلم و برع براعة فاق بها من تقدّمه من رجال اندلس، و ألّف كتبا مفيدة،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 انّه يروي عن جماعة، منهم أبو عبد اللّه محمّد بن عبد اللّه بن حكيم المعروف بابن النّقرىّ،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توفّى ابن عبد البرّ المذكور سنة ثلاث و ستّين و أربعمأة، سنة وفاة الخطيب البغدادىّ المتقدّم ذكره فى باب الأحمدين، فقيل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العجب أنّه كان فى وقته حافظ المغرب كما عرفته، و كان الخطيب حافظ المشرق، فماتا فى سنة واحدة، و من مصنّفات ابن عبد البرّ المذكور أيضا 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فى الحكايات الظريفة</w:t>
      </w:r>
      <w:r>
        <w:rPr>
          <w:rStyle w:val="FootnoteAnchor"/>
          <w:rtl w:val="true"/>
        </w:rPr>
        <w:footnoteReference w:id="186"/>
      </w:r>
      <w:r>
        <w:rPr>
          <w:rFonts w:ascii="Amiri" w:hAnsi="Amiri" w:eastAsia="Amiri" w:cs="Amiri"/>
          <w:color w:val="111111"/>
          <w:sz w:val="28"/>
          <w:sz w:val="28"/>
          <w:szCs w:val="28"/>
          <w:rtl w:val="true"/>
          <w:lang w:bidi="ar-SA"/>
        </w:rPr>
        <w:t xml:space="preserve">و قد نقل عنه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حلف بالطّلاق انّ الحجّاج فى النّار، فسأل الحسن البصرى؛ فقال لا عليك يابن أخى فانّه إن لم يكن الحجّاج فى النّار، فما يضرّك أن نكون مع امرأتك فى الزّنا، ثمّ انّه تقدّم فى ذيل ترجمة أبى الحسن العمرانى انّ لسميه الحسن ابى الخزرجىّ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اختصر فيه بعض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عبد البرّ هذا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ليكن هذا آخر ما أردنا إيراده، و غاية ما وعدنا إرفاده فى تذكرة أحوال فقهائنا الأعيان، و تفسرة أوضاع سائر أولى الأفنان، مشحونة بفوائد طريفة لا تحصى و محفوفة بفرائد نفيسة لا يستفضى ليلتقتطها النّاقد البصير، بمزاولة تضاعيف </w:t>
      </w:r>
    </w:p>
    <w:p>
      <w:pPr>
        <w:pStyle w:val="BookText"/>
        <w:rPr/>
      </w:pPr>
      <w:r>
        <w:rPr>
          <w:rFonts w:ascii="Amiri" w:hAnsi="Amiri" w:eastAsia="Amiri" w:cs="Amiri"/>
          <w:color w:val="111111"/>
          <w:sz w:val="28"/>
          <w:sz w:val="28"/>
          <w:szCs w:val="28"/>
          <w:rtl w:val="true"/>
          <w:lang w:bidi="ar-SA"/>
        </w:rPr>
        <w:t>ما هنا لك من الأبواب، و يلتبطها الحازم فى المسير من ذرى حلم مرضعاتها الوافرة الحلاب فيدعو من صميم قلبه المبتهج بها لمغفرة هذا العبد المهين، و يسأل اللّه الخير و العافية و المعافاة فى الدّنيا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منه مجاراة و هنى المبين فى مهن هذا التّدوين بأحسن مثوبات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إتّفاق هذا التّختمة، بمعونة كمال همة شفيقنا القمقام، و صديقنا الرّفيع المنزلة و المقام، بديع الأزمنة و الأيام، و رضيع العلم و المعرفة و الفضل التامّ من غير فطام، زين علماء هذه الأعصار، و عين عظماء هذه الأعفار، ابن المرحوم المبرور السيّد محمّد حسين الحسينى التّوى سركانىّ؛ سيّدنا المفتخر الممتحر المجتهر المشتهر بالآميرزا عبد الغفّار؛ أظفره اللّه بمرادات الدّنيا و الآخرة أحسن الأظفار، فإنّه أيّدّه اللّه تعالى، و سدّده لم يأل جهدا فى تهيئة أسباب الإكمال، لمّا كان قد بقى من مجلّدات هذا الكتاب فى عهدة المماطلة و التّعويق، و لم يتركنى سدى إلى ان حصل إلى الهدى بذلك القهرى من التوفيق، إلى طريق الظّفر بهذا المختوم من الرحيق</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ملتمس جنابه المفترض على إجابته و إسعافه أن لا أخلى درج هذا الكتاب و لو فى غير الباب من ترجمة أحوال شيخ قرائته الرّفيع الجناب، و بلديه الأوحدىّ البالغ فى العلم و العمل الى حدّ النّصاب، أعنى العالم الثّانى و الحبر الصمدانىّ و البحر الملتطم فى العالم الإنسانى بجواهر الحكم و المعالى و اللّئالى الغرر من الأسرار و المعانى، و هو الفقيه المسلم، و الأستاد الاعلم، مولانا الحاج ملا حسينعلى بن نوروز على الملائرى التوى سركانى، ثمّ الإصفهانى، طيّب اللّه منامه و تربته؛ و رفع فى الجنان العالية مقامه و رتبته، و كان قد طال منه نفسه قبل حلول رمسه أيضا الإشارة إلى مريرات شتّى فى تضمين هذه العجالة ذكره الآعلى، حتّى أن استشعرت الملالة منه، فى تركى الإجابة لما قال له، و الإمتثال لما قد كرّر على اعقاله، فكنت قد أعدّه </w:t>
      </w:r>
    </w:p>
    <w:p>
      <w:pPr>
        <w:pStyle w:val="BookText"/>
        <w:rPr/>
      </w:pPr>
      <w:r>
        <w:rPr>
          <w:rFonts w:ascii="Amiri" w:hAnsi="Amiri" w:eastAsia="Amiri" w:cs="Amiri"/>
          <w:color w:val="111111"/>
          <w:sz w:val="28"/>
          <w:sz w:val="28"/>
          <w:szCs w:val="28"/>
          <w:rtl w:val="true"/>
          <w:lang w:bidi="ar-SA"/>
        </w:rPr>
        <w:t>التوجّه إلى تنظيم هذه الخدمة له 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بلوغى بمعونة ولي النّعمة، و واهب العصمة، إلى مرحلة هذه الختمة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قد كان الأمر كذلك، و الواقعة كما أمررناه ببالك؛ حقّ علىّ حينئذ أن أو فى بذلك الميعاد، و أو فى حقوق سيّدنا المعظم إليه أيضا فى الإجابة له إلى هذا المراد، فنقول و من اللّه المأمول، أن يختم أمور العبد بالسّعادة و القبول، فيما عمله من المعمول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مولانا المذكور، و كان من العلماء الفحول، و نبلاء الفقه و الأصول فاضلا محقّقا بارعا متتبّعا، انتهت إليه نوبة التّدريس و الإفتاء و الافادة باصفهان، بعد ما فرغ فيها من التّحصيل عند علمائها 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معظم قرائته فيها على شيخ مشايخنا المتقدّم المتين؛ عمدة المعتمدين و قدوة المجتهدين؛ أستادنا الأقدم، و عمادنا الأجلّ الأفخم، الشّيخ محمّد تقى بن الشّيخ عبد الرحيم المتقدّم ذكره الأصيل على سبيل التّفصيل، إلى أن أجيز من قبل جنابه العلّام؛ فى التّحديث و الرّواية و نشر الأعلام المرتفعة من شريعة الإسلام، و مع أنّه أخذ فى مبادى زمن اشتغاله من جماعة أخرى من علماء العراقين، و خصوصا القاطنين ببروجرد المعمورة؛ و ما يتصل من المواضع بذلك البين لا يسند الرّواية فى كتب اجازاته الشّايعة إلّا إلى هذا المتوحّد الإمام و المتفرّد القمقام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من المصنّفات الرّائقة الفائقة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الأسرار فى شرح شرايع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 أحد عشر مجلّدا، و كتاب اخر فى حاشية القوانين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ضمن مجلّدين، و كتاب آخر فى اصول الفقه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أيضا فى جزئين ممتدين،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فى اصول العقائد و 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الردّ على بعض الأخباريّة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المغوية على وجه الرّفاق، و تعليقات على الجامع العباسىّ يذكر فيها خلافاته فى المسائل مع شيخنا البهائىّ، إلى غير ذلك من الحواشى و الرسائل و أجوبة المسائل، و حلّ المشاكل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توفّى قدّس سرّه فى اليوم الثّامن و العشرين من صفر سنة ختمة كتابنا هذا المنسلكة فى نظام الخمس الاوّل من النصف التّالى، من العشر التّاسع، من المأة الثالثة من الألف الثانى، من الهجرة المقدسة الميمونة، و هو فى اواخر حدود العشرة الميشومة، و حمل نعشه الشّريف على الاكتاف و الأجياد إلى مقبرة تخت فولاد، فدفن هناك في جهة القبلة من مرقدى المحقّقين الخوانسارييّن، من غير معونة اعمال المعاول فى مقابلة ذينك القبرين، لمّا وجد هنالك من الحفيرة المهّدة لدفن من شاء التمسّك بذلك الذيل، و الإنصاف ان هذا المتفق له من جميل الكرامة و عظيم النّيل، بلغه اللّه تعالى برحمته الواسعة إلى المقام الأرفع الأسنى، و ختم اللّه أمورنا و أمور سائر الفرقة الحقّه المحقّة أيضا بالفوز و المكرمة و السّعادة و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الحمد للّه على البلوغ إلى هذا المرام، و الصّلاة و السّلام على سادات الأنام و علماء الاسلام، محمّد و أهل بيته الطّاهرين الأعلام، و فرغ منه مؤلفه الفقير؛ في ثانى ذى الحجّة الحرام، سنة ستّ و ثمانين و مأتين و ألف من الهجرة المباركة، على صادعها و آله الوف تحيّة و إكرام، و لا حول و لا قوّة إلّا باللّه العلىّ العظيم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بحمد اللّه الجزء الثّامن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 فى أحوال العلماء و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بنهايتها ينتهى الكتاب و الحمد للّه أوّلا و آخرا و صلى اللّه على محمد و آله الطيبين الطّاهرين</w:t>
      </w:r>
      <w:r>
        <w:rPr>
          <w:rFonts w:eastAsia="Amiri" w:cs="Amiri" w:ascii="Amiri" w:hAnsi="Amiri"/>
          <w:color w:val="111111"/>
          <w:sz w:val="28"/>
          <w:szCs w:val="28"/>
          <w:rtl w:val="true"/>
          <w:lang w:bidi="ar-SA"/>
        </w:rPr>
        <w:t xml:space="preserve">. </w:t>
      </w:r>
      <w:bookmarkStart w:id="287" w:name="pg14519_135900"/>
    </w:p>
    <w:p>
      <w:pPr>
        <w:pStyle w:val="Heading2"/>
        <w:numPr>
          <w:ilvl w:val="1"/>
          <w:numId w:val="1"/>
        </w:numPr>
        <w:rPr/>
      </w:pPr>
      <w:bookmarkStart w:id="288" w:name="__RefHeading___Toc50598_1878427129"/>
      <w:bookmarkStart w:id="289" w:name="_Toc100"/>
      <w:bookmarkEnd w:id="287"/>
      <w:bookmarkEnd w:id="288"/>
      <w:r>
        <w:rPr>
          <w:rtl w:val="true"/>
        </w:rPr>
        <w:t>فهرس الجزء الثامن من روضات الجنات فى احوال العلماء و السادات</w:t>
      </w:r>
      <w:bookmarkEnd w:id="28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0" w:name="__RefHeading___Toc50600_1878427129"/>
      <w:bookmarkStart w:id="291" w:name="_Toc101"/>
      <w:bookmarkEnd w:id="290"/>
      <w:r>
        <w:rPr>
          <w:rtl w:val="true"/>
        </w:rPr>
        <w:t>اشارة</w:t>
      </w:r>
      <w:bookmarkStart w:id="292" w:name="pg14519_135901"/>
      <w:bookmarkEnd w:id="291"/>
    </w:p>
    <w:p>
      <w:pPr>
        <w:pStyle w:val="Heading3"/>
        <w:numPr>
          <w:ilvl w:val="2"/>
          <w:numId w:val="1"/>
        </w:numPr>
        <w:rPr/>
      </w:pPr>
      <w:bookmarkStart w:id="293" w:name="__RefHeading___Toc50602_1878427129"/>
      <w:bookmarkStart w:id="294" w:name="_Toc102"/>
      <w:bookmarkEnd w:id="292"/>
      <w:bookmarkEnd w:id="293"/>
      <w:r>
        <w:rPr/>
        <w:t>1</w:t>
      </w:r>
      <w:r>
        <w:rPr>
          <w:rtl w:val="true"/>
        </w:rPr>
        <w:t xml:space="preserve">- </w:t>
      </w:r>
      <w:r>
        <w:rPr>
          <w:rtl w:val="true"/>
        </w:rPr>
        <w:t>فهرست اصحاب التراجم</w:t>
      </w:r>
      <w:bookmarkEnd w:id="294"/>
    </w:p>
    <w:p>
      <w:pPr>
        <w:pStyle w:val="BookText"/>
        <w:rPr/>
      </w:pPr>
      <w:r>
        <w:rPr>
          <w:rFonts w:ascii="Amiri" w:hAnsi="Amiri" w:eastAsia="Amiri" w:cs="Amiri"/>
          <w:color w:val="111111"/>
          <w:sz w:val="28"/>
          <w:sz w:val="28"/>
          <w:szCs w:val="28"/>
          <w:rtl w:val="true"/>
          <w:lang w:bidi="ar-SA"/>
        </w:rPr>
        <w:t>الرقم الصفحة</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محمد بن طاوس احمد الغزالى الطوسى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محمد بن احمد بن محمد بن اسحاق الابيوردى الشاعر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ابو بكر الخشنى الاندلسى الجيانى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الركب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بن ابى منصور النيسابورى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محيى الدين </w:t>
      </w:r>
      <w:r>
        <w:rPr>
          <w:rFonts w:eastAsia="Amiri" w:cs="Amiri" w:ascii="Amiri" w:hAnsi="Amiri"/>
          <w:color w:val="111111"/>
          <w:sz w:val="28"/>
          <w:szCs w:val="28"/>
          <w:lang w:bidi="ar-SA"/>
        </w:rPr>
        <w:t>24</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العربى المعافرى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الكريم بن احمد الشهرستانى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احمد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حميدة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هشام بن ابراهيم اللخمى السبتى الاندلسى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محمد بن ظفر المكى الصقلى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بن احمد بن خلف بن حميد المرسى الاندلسى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بن الدهان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ابراهيم القرشي المغربي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الحسين بن الحسن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الرازى </w:t>
      </w:r>
      <w:r>
        <w:rPr>
          <w:rFonts w:eastAsia="Amiri" w:cs="Amiri" w:ascii="Amiri" w:hAnsi="Amiri"/>
          <w:color w:val="111111"/>
          <w:sz w:val="28"/>
          <w:szCs w:val="28"/>
          <w:lang w:bidi="ar-SA"/>
        </w:rPr>
        <w:t>39</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المالينى الهروى النحوى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بن محمد بن محمد الديباجى المروزى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محمد بن محمد بن محمد المغربى الحاتى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العربي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النيسابورى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 الدين العطار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الحاج القرطبي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البلخى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المولوى الرومى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عبد اللّه بن مالك الطائى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الناظم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بن الخليل بن سعادة الخويى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الخويي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على الكاشغرى النحوى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مكرم بن على الانصارى الافريقى المصرى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الرحمان بن عمر القزوينى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الدمشقى </w:t>
      </w:r>
      <w:r>
        <w:rPr>
          <w:rFonts w:eastAsia="Amiri" w:cs="Amiri" w:ascii="Amiri" w:hAnsi="Amiri"/>
          <w:color w:val="111111"/>
          <w:sz w:val="28"/>
          <w:szCs w:val="28"/>
          <w:lang w:bidi="ar-SA"/>
        </w:rPr>
        <w:t>87</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عبد الهادى المقدسى </w:t>
      </w:r>
      <w:r>
        <w:rPr>
          <w:rFonts w:eastAsia="IRNazanin" w:cs="IRNazanin"/>
          <w:color w:val="111111"/>
          <w:sz w:val="28"/>
          <w:szCs w:val="28"/>
          <w:lang w:bidi="fa-IR"/>
        </w:rPr>
        <w:t>89</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الجيانى الاندلسى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حيان النحوى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ابى بكر بن ايوب الزرعي الخليلى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w:t>
      </w:r>
      <w:r>
        <w:rPr>
          <w:rFonts w:eastAsia="Amiri" w:cs="Amiri" w:ascii="Amiri" w:hAnsi="Amiri"/>
          <w:color w:val="111111"/>
          <w:sz w:val="28"/>
          <w:szCs w:val="28"/>
          <w:lang w:bidi="ar-SA"/>
        </w:rPr>
        <w:t>94</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الرحمان بن على بن ابى الحسن الزمردى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الصائغ </w:t>
      </w:r>
      <w:r>
        <w:rPr>
          <w:rFonts w:eastAsia="IRNazanin" w:cs="IRNazanin"/>
          <w:color w:val="111111"/>
          <w:sz w:val="28"/>
          <w:szCs w:val="28"/>
          <w:lang w:bidi="fa-IR"/>
        </w:rPr>
        <w:t>95</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بن علي بن سعيد الكرماني البغدادى </w:t>
      </w:r>
      <w:r>
        <w:rPr>
          <w:rFonts w:eastAsia="Amiri" w:cs="Amiri" w:ascii="Amiri" w:hAnsi="Amiri"/>
          <w:color w:val="111111"/>
          <w:sz w:val="28"/>
          <w:szCs w:val="28"/>
          <w:lang w:bidi="ar-SA"/>
        </w:rPr>
        <w:t>98</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محمود بن احمد البابرتى النحوى </w:t>
      </w:r>
      <w:r>
        <w:rPr>
          <w:rFonts w:eastAsia="IRNazanin" w:cs="IRNazanin"/>
          <w:color w:val="111111"/>
          <w:sz w:val="28"/>
          <w:szCs w:val="28"/>
          <w:lang w:bidi="fa-IR"/>
        </w:rPr>
        <w:t>99</w:t>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موسى بن محمد الدوالى الصريفى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محمد بن ابراهيم بن عمر بن ابى بكر الفيروز آبادى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بن عيسى الدميرى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حياة الحيوان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ابى بكر بن عبد العزيز بن محمد بن ابراهيم بن سعد اللّه بن جماعه </w:t>
      </w:r>
      <w:r>
        <w:rPr>
          <w:rFonts w:eastAsia="Amiri" w:cs="Amiri" w:ascii="Amiri" w:hAnsi="Amiri"/>
          <w:color w:val="111111"/>
          <w:sz w:val="28"/>
          <w:szCs w:val="28"/>
          <w:lang w:bidi="ar-SA"/>
        </w:rPr>
        <w:t>108</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ابى بكر بن عمر بن ابى بكر المخزومى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الدمامينى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حمزة بن محمد بن محمد الرومى الفنرى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عثمان الطائى البساطي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بن سعد بن مسعود الكافيجى </w:t>
      </w:r>
      <w:r>
        <w:rPr>
          <w:rFonts w:eastAsia="Amiri" w:cs="Amiri" w:ascii="Amiri" w:hAnsi="Amiri"/>
          <w:color w:val="111111"/>
          <w:sz w:val="28"/>
          <w:szCs w:val="28"/>
          <w:lang w:bidi="ar-SA"/>
        </w:rPr>
        <w:t>115</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الجزرى </w:t>
      </w:r>
      <w:r>
        <w:rPr>
          <w:rFonts w:eastAsia="IRNazanin" w:cs="IRNazanin"/>
          <w:color w:val="111111"/>
          <w:sz w:val="28"/>
          <w:szCs w:val="28"/>
          <w:lang w:bidi="fa-IR"/>
        </w:rPr>
        <w:t>116</w:t>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ابى بكر الارموى الاذربايجانى </w:t>
      </w:r>
      <w:r>
        <w:rPr>
          <w:rFonts w:eastAsia="Amiri" w:cs="Amiri" w:ascii="Amiri" w:hAnsi="Amiri"/>
          <w:color w:val="111111"/>
          <w:sz w:val="28"/>
          <w:szCs w:val="28"/>
          <w:lang w:bidi="ar-SA"/>
        </w:rPr>
        <w:t>118</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عمر بن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الزمخشرى </w:t>
      </w:r>
      <w:r>
        <w:rPr>
          <w:rFonts w:eastAsia="IRNazanin" w:cs="IRNazanin"/>
          <w:color w:val="111111"/>
          <w:sz w:val="28"/>
          <w:szCs w:val="28"/>
          <w:lang w:bidi="fa-IR"/>
        </w:rPr>
        <w:t>118</w:t>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الرحمان بن احمد بن محمد بن ابى بكر بن على الاصبهانى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مسعود بن مصلح الفارسى الشيرازى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احمد بن موسى بن احمد بن حسين العتابى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العينى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على بن احمد بن العباس البيهقى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الزمان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المعافى بن زكريا بن يحيى النهروانى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بن على الكرخى البغدادى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المثنى المصرى القرشى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عبيدة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بن محمد زمان الحسينى الديلمى التنكابنى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بن البخت الواسطى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بن الرضا بن محمد بن عبد اللّه العلوى الحسينى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بن ابراهيم البويهى العاملى العينائى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اللّه بن هبة بن نصر الزنجاني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اللّه بن الحسين الحسينى الموسوى الحائرى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بن محمد بن منصور بن احمد بن حيون </w:t>
      </w:r>
      <w:r>
        <w:rPr>
          <w:rFonts w:eastAsia="Amiri" w:cs="Amiri" w:ascii="Amiri" w:hAnsi="Amiri"/>
          <w:color w:val="111111"/>
          <w:sz w:val="28"/>
          <w:szCs w:val="28"/>
          <w:lang w:bidi="ar-SA"/>
        </w:rPr>
        <w:t>147</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اللّه بن عبد اللّه الحسينى الموسوى الجزائرى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بن السيد شرف الدين الحسينى المرعشى </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العلوى الشاعر المشهور </w:t>
      </w:r>
      <w:r>
        <w:rPr>
          <w:rFonts w:eastAsia="IRNazanin" w:cs="IRNazanin"/>
          <w:color w:val="111111"/>
          <w:sz w:val="28"/>
          <w:szCs w:val="28"/>
          <w:lang w:bidi="fa-IR"/>
        </w:rPr>
        <w:t>162</w:t>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بن عبد السيد بن علي بن المطرز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المطرزى الخوارزمى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المنقرى التميمى الكوفى العطار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بن ثابت بن زوطى بن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حنيفة الكوفى </w:t>
      </w:r>
      <w:r>
        <w:rPr>
          <w:rFonts w:eastAsia="Amiri" w:cs="Amiri" w:ascii="Amiri" w:hAnsi="Amiri"/>
          <w:color w:val="111111"/>
          <w:sz w:val="28"/>
          <w:szCs w:val="28"/>
          <w:lang w:bidi="ar-SA"/>
        </w:rPr>
        <w:t>167</w:t>
      </w:r>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ابى فراس النخعى </w:t>
      </w:r>
      <w:r>
        <w:rPr>
          <w:rFonts w:eastAsia="IRNazanin" w:cs="IRNazanin"/>
          <w:color w:val="111111"/>
          <w:sz w:val="28"/>
          <w:szCs w:val="28"/>
          <w:lang w:bidi="fa-IR"/>
        </w:rPr>
        <w:t>177</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اللّه بن نعمة اللّه الحسينى الرضوى الحائرى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هودان بن دشمن و نان بن مرد افكن الديلمى </w:t>
      </w:r>
      <w:r>
        <w:rPr>
          <w:rFonts w:eastAsia="Amiri" w:cs="Amiri" w:ascii="Amiri" w:hAnsi="Amiri"/>
          <w:color w:val="111111"/>
          <w:sz w:val="28"/>
          <w:szCs w:val="28"/>
          <w:lang w:bidi="ar-SA"/>
        </w:rPr>
        <w:t>180</w:t>
      </w:r>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محمد </w:t>
      </w:r>
      <w:r>
        <w:rPr>
          <w:rFonts w:eastAsia="IRNazanin" w:cs="IRNazanin"/>
          <w:color w:val="111111"/>
          <w:sz w:val="28"/>
          <w:szCs w:val="28"/>
          <w:lang w:bidi="fa-IR"/>
        </w:rPr>
        <w:t>180</w:t>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سليمان بن اسماعيل الحسينى البحرانى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بن الحسن الموسوى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الياس الحائرى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 بن عطاء المدنى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حذيفة الغزال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بن على بن محمد بن على بن عبد اللّه بن حمزة ابن الشجرى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بن عبد اللّه بن سيد الكل القفطي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ابراهيم الكرنبائى الانصارى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معاوية الضرير النحوى الكوفى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احمد بن هشام بن خالد بن معيد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الوقشى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الحسين العلوى النيسابورى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بن الحسن بن الحسين بن علي ابن البطريق الحلى </w:t>
      </w:r>
      <w:r>
        <w:rPr>
          <w:rFonts w:eastAsia="Amiri" w:cs="Amiri" w:ascii="Amiri" w:hAnsi="Amiri"/>
          <w:color w:val="111111"/>
          <w:sz w:val="28"/>
          <w:szCs w:val="28"/>
          <w:lang w:bidi="ar-SA"/>
        </w:rPr>
        <w:t>196</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احمد بن يحيى بن الحسن بن سعيد الهذلى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حاتم الشامى العاملى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على بن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سديد الدين الحلى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احمد بن ابراهيم بن احمد بن صالح بن احمد بن عصفور البحرانى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زياد بن عبد اللّه بن مروان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الفراء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بن المبارك بن المغيرة العدوى اليزيدي النحوى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بن معط بن عبد النور الزواوى المغربى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شرف بن مرى النواوى الشامى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المقتول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اسحاق بن السكيت النحوى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ابى بكر بن محمد بن على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الدين السكاكى </w:t>
      </w:r>
      <w:r>
        <w:rPr>
          <w:rFonts w:eastAsia="Amiri" w:cs="Amiri" w:ascii="Amiri" w:hAnsi="Amiri"/>
          <w:color w:val="111111"/>
          <w:sz w:val="28"/>
          <w:szCs w:val="28"/>
          <w:lang w:bidi="ar-SA"/>
        </w:rPr>
        <w:t>220</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 البرّ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bookmarkStart w:id="295" w:name="pg14519_135906"/>
    </w:p>
    <w:p>
      <w:pPr>
        <w:pStyle w:val="Heading3"/>
        <w:numPr>
          <w:ilvl w:val="2"/>
          <w:numId w:val="1"/>
        </w:numPr>
        <w:rPr/>
      </w:pPr>
      <w:bookmarkStart w:id="296" w:name="__RefHeading___Toc50604_1878427129"/>
      <w:bookmarkStart w:id="297" w:name="_Toc103"/>
      <w:bookmarkEnd w:id="295"/>
      <w:bookmarkEnd w:id="296"/>
      <w:r>
        <w:rPr/>
        <w:t>2</w:t>
      </w:r>
      <w:r>
        <w:rPr>
          <w:rtl w:val="true"/>
        </w:rPr>
        <w:t xml:space="preserve">- </w:t>
      </w:r>
      <w:r>
        <w:rPr>
          <w:rtl w:val="true"/>
        </w:rPr>
        <w:t>فهرس الاعلام</w:t>
      </w:r>
      <w:bookmarkEnd w:id="297"/>
    </w:p>
    <w:p>
      <w:pPr>
        <w:pStyle w:val="BookText"/>
        <w:rPr/>
      </w:pPr>
      <w:r>
        <w:rPr>
          <w:rFonts w:ascii="Amiri" w:hAnsi="Amiri" w:eastAsia="Amiri" w:cs="Amiri"/>
          <w:color w:val="111111"/>
          <w:sz w:val="28"/>
          <w:sz w:val="28"/>
          <w:szCs w:val="28"/>
          <w:rtl w:val="true"/>
          <w:lang w:bidi="ar-SA"/>
        </w:rPr>
        <w:t xml:space="preserve">آدم عليه السّلام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ابن الآقا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 الكرمانشاهى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الآمدى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ابراهيم بن اسماعيل بن فارس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ابراهيم الامام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ابراهيم الخليل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ابراهيم بن سعد الدين الحموينى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ابراهيم بن عرقة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ابراهيم القطيفى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ابراهيم بن محمد الحرفوشى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ابراهيم بن المولى صدرا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ابراهيم بن يحيى بن المبارك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ابليس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الاثرم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ابن الاثير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احمد بن ابراهيم البحرانى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احمد بن ابى عبد اللّه البرقى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احمد بن الحسن الدمستانى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احمد الخوافى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احمد بن رضى الدين الموسوى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احمد بن زين الدين البحرانى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احمد بن سريح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احمد بن عبد اللّه البلادى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احمد بن على الجزرى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احمد بن على الرازى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الفتوح </w:t>
      </w:r>
      <w:r>
        <w:rPr>
          <w:rFonts w:eastAsia="IRNazanin" w:cs="IRNazanin"/>
          <w:color w:val="111111"/>
          <w:sz w:val="28"/>
          <w:szCs w:val="28"/>
          <w:lang w:bidi="fa-IR"/>
        </w:rPr>
        <w:t>186</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على النجاشى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احمد بن عماد الدين مفضل الكاشى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احمد بن محمد الخوافى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الخوافى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احمد بن محمد بن سعيد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احمد بن محمد السلفى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احمد بن محمد العربى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احمد بن محمد الغزالي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احمد بن محمد بن يحيى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احمد بن محمد بن يوسف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احمد بن موسى بن جعفر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احمد بن يحيى بن ابى حجلة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ابن ابى الاحوص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الاخفش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ابن اخى طاهر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ادريس بن عبد اللّه الحسنى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الادفوى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اردشير بابك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ارفع الدين النائينى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الازهرى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ابو اسحاق الاسفرائنى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ابو اسحاق الراوى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ابو اسحاق الشيرازي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ابو اسحاق الفزاري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اسكندر ذو القرنين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اسماعيل بن ابى البركات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ابو اسماعيل الانصارى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اسماعيل بن جعفر الصادق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اسماعيل بن حماد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اسماعيل الخاجوئى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اسماعيل الزبيدي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اسماعيل الصفوى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الاسنوى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الاشرف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صاحب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الاصفهانى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الاصمعى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ابن الاعرابى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اكمل الدين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الياس بن هشام الحائرى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امام الحرمين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امام الدين الرافعى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الاوزاعى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ابن اياز </w:t>
      </w:r>
      <w:r>
        <w:rPr>
          <w:rFonts w:eastAsia="Amiri" w:cs="Amiri" w:ascii="Amiri" w:hAnsi="Amiri"/>
          <w:color w:val="111111"/>
          <w:sz w:val="28"/>
          <w:szCs w:val="28"/>
          <w:lang w:bidi="ar-SA"/>
        </w:rPr>
        <w:t>77</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ايوب الكحال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بابك الخرمى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عليه السّلام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بخت النصر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البدر بن جماعة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بدر الدين بن جمال الدين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بدر الدين بن زيد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ابن البراج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ابو البركات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ابو البقاء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ابن ابى البقاء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البقالى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بكر بن ابى قحافة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بكر بن الاسود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ابو بكر الباقلانى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ابو بكر الخوارزمى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ابو بكر الصولى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ابو بكر بن طاهر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ابو بكر بن عمر القسطنطينى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ابو بكر المازنى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ابو بكر بن محمد بن على المراغى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ابو بكر بن محمد الهروى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ابو بكر بن مردويه الاصفهانى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ابو بكر بن يعقوب بن سالم الشاغورى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البكرى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البلقينى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ابن البناء البشارى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البهائى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البيانى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تاج الارموى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تاج الدين السبكى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تاج الدين الكندى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تاج الدين بن معية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الترمدى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تغلب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التفتازانى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تقى الدين اسد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التقى الاسعردى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تقي الدين بن تيمية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تقى الدين بن حجة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تقى الدين دقيق العيد القشيرى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تقى الدين السبكى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تقى الدين الشمنى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تقى الدين الكرمانى </w:t>
      </w:r>
      <w:r>
        <w:rPr>
          <w:rFonts w:eastAsia="Amiri" w:cs="Amiri" w:ascii="Amiri" w:hAnsi="Amiri"/>
          <w:color w:val="111111"/>
          <w:sz w:val="28"/>
          <w:szCs w:val="28"/>
          <w:lang w:bidi="ar-SA"/>
        </w:rPr>
        <w:t>103</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تمر لنك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ثابت بن حيان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ثابت بن زوطي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ابو ثابت مولى على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ابو ثروان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ثعلب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جابر بن عبد اللّه الانصارى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جار اللّه الزمخشرى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الجامى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جبرئيل بن صالح البغدادى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الجزولى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جعفر البحرانى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ابو جعفر الثانى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جعفر بن الحسن بن سعيد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جعفر بن الحسن بن يحيى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ابو جعفر بن الزبير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جعفر بن سعيد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ابو جعفر بن الطباع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ابو جعفر الطوسى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جعفر بن محمد بن سعيد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ابو جعفر اللبلى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جغتاى بن خان چنگيز خان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الجلال البلقينى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جلال الدين الداعى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جلال الدين الدواني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جلال الدين السيوطى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جمال الدين بن ابى البركات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جمال الدين ابى الفتوح الرازى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الجمال الاسنوى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جمال الدين الاصفهانى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الجمال بن ظهيرة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جمال الدين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جمال الدين بن محمود الشيرازى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جمال الدين بن يوسف بن حماد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ابن ابى جمهور الاحسائى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جميع بن عمير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الجندى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الجنيد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جهانگير بن محمد اكبر التيمورى </w:t>
      </w:r>
      <w:r>
        <w:rPr>
          <w:rFonts w:eastAsia="IRNazanin" w:cs="IRNazanin"/>
          <w:color w:val="111111"/>
          <w:sz w:val="28"/>
          <w:szCs w:val="28"/>
          <w:lang w:bidi="fa-IR"/>
        </w:rPr>
        <w:t>161</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جهل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الجوزى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الجوهرى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ابن ابي جيد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جيرون بن سعد بن عاد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ابو حاتم السجستاني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الحاج معصوم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ابن الحاجب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الراوى</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الحافظ السلفى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ابو حامد الغزالى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حبيب الاعجمى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الحجاج بن يوسف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ابن الحجر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ابن حجر العسقلانى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ابن حجر المكى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ابن ابى الحديد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حذيفة اليمان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حسام الدين الچلبى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ابو الحسن الآبذي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ابو الحسن الاشعرى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الحسن البصرى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ابو الحسن الثاني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ابو الحسن الخرقانى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جعفر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الحسن الخزرجى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حسن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داود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ابو الحسن الرمانى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حسن بن زين الدين الشهيد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ابو الحسن بن سعدويه القمى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الحسن بن الصباح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ابو الحسن الصيرفي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ابو الحسن العاملى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الحسن العسكري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الحسن بن على عليه السّلام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ابو الحسن العمرانى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حسن بن مهدى السليقى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ابو الحسين بن احمد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الحسين بن احمد بن طحال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ابو الحسين الباهلى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حسين البحرانى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حسين بن جمال الدين الخوانسارى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حسين بن حيدر الكركى </w:t>
      </w:r>
      <w:r>
        <w:rPr>
          <w:rFonts w:eastAsia="Amiri" w:cs="Amiri" w:ascii="Amiri" w:hAnsi="Amiri"/>
          <w:color w:val="111111"/>
          <w:sz w:val="28"/>
          <w:szCs w:val="28"/>
          <w:lang w:bidi="ar-SA"/>
        </w:rPr>
        <w:t>179</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الحسين بن سراج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على عليه السّلام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حسين بن على الارموى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الحسين بن على بن الحسن المثلث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حسين بن على بن نوروز على التويسركانى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الحسين بن الفتح الواعظ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حسين الماحوزى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حسين بن منصور الحلاج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الحسين هبة اللّه بن رطبة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الحسين الواسطى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حفص بن سليمان الّكوفى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حماد بن ابي سليمان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حمد اللّه المستوفى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حمدان بن خولان</w:t>
      </w:r>
    </w:p>
    <w:p>
      <w:pPr>
        <w:pStyle w:val="BookText"/>
        <w:rPr/>
      </w:pPr>
      <w:r>
        <w:rPr>
          <w:rFonts w:ascii="IRNazanin" w:hAnsi="IRNazanin" w:eastAsia="IRNazanin"/>
          <w:color w:val="111111"/>
          <w:sz w:val="28"/>
          <w:sz w:val="28"/>
          <w:szCs w:val="28"/>
          <w:rtl w:val="true"/>
          <w:lang w:bidi="fa-IR"/>
        </w:rPr>
        <w:t xml:space="preserve">حمدان بن قرمط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حمزة العدوى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حمزة القارى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حمزة بن محمد الخازن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ابو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نعمان بن ثابت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حنين بن اسحاق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ابن حوط اللّه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ابو حيان الاندلسى النحوى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ابو حيان التوحيدى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حيدر الآملى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طالب عليه السّلام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خالد بن عبد اللّه الازهرى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خالد بن الوليد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ابن الخباز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ابن خروف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الخزرجى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ابن الخشاب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خضر النبى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الخطيب البغدادى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الخطيب التبريزى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خلف البحرانى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خلف بن يوسف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خليل بن ايبك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الصفدي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الخليل بن الغازى القزويني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خليل المالكى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خليل الناقوسى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خوارزمشاه بن محمد بن تكش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الداعى بن على السروى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دانيال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داود الطائى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الدجال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دعبل الخزاعى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دماشاق بن نمرود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الدمامينى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دمشق غلام ابراهيم الخليل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الدميرى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الدواني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ابو ذر بن ابى الركب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الذهبى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ذو الفقار بن محمد الحسنى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ذو النون المصرى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راز بن خراسان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الراشد بن المسترشد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الرافعى ابى القاسم القزوينى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ابن الراوندى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الرشيد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موسى عليه السّلام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ابن الرضا عليه السّلام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رضى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طاوس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رضى الدين على لالا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رضى الدين بن قتادة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ابن ابى 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ركن الدين بن القوبع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الرياشي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زبير بن العوام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ابن الزبير المؤرخ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زبيدة ام الامين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الزجاج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ابن الزملكانى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ابن زولاق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زياد بن عبد اللّه الديلمى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الزيادى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زيد بن الحسن الكندى </w:t>
      </w:r>
      <w:r>
        <w:rPr>
          <w:rFonts w:eastAsia="Amiri" w:cs="Amiri" w:ascii="Amiri" w:hAnsi="Amiri"/>
          <w:color w:val="111111"/>
          <w:sz w:val="28"/>
          <w:szCs w:val="28"/>
          <w:lang w:bidi="ar-SA"/>
        </w:rPr>
        <w:t>117</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زيد الخزرجى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زيد بن علي بن الحسين عليه السّلام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ابو زيد اللغوى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على بن الحسين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سائل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سابق بن عبد اللّه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سابور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سالار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سامرى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السبكى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السخاوى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السدى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السراج البلقينى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سراج الدين القونوى الرومى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السراج الهندى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السرى السقطى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سعد بن زنگى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ابو سعد السمعانى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ابو سعد الشقالى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ابو سعد المستوفي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سعد الدين التفتازانى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سعد الدين الحموى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السعدى الشيرازى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ابو سعيد الخدرى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سعيد بن على السلالى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سعيد عم الحكيم سنائى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سعد بن المبارك البغدادى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السفاقسي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سفيان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السفيان الثورى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ابو سفيان بن حرب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السكاكى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ابن السكيت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سلامة بن سليمان الرافعى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السلطان سليم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سلطان العلماء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السلطان غياث الدين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السلطان محمد خوارزمشاه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السلفى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ام سلمة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سلمة بن عاصم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سليم بن ايوب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سليمان الصفوى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سليمان بن عبد اللّه البحرانى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الماحوزى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سليمان بن ناصر الانصارى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السمعانى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السنائى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سنجر بن ملكشاه السلجوقى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السهروزى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سهل بن فيروزان الاسنائى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السيد الجزائرى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اللّه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السيد الحميرى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السيد فخار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السيرافي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الشافعى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الشاه اسماعيل الصفوى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شاه چراغ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الشاه عباس الاول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شبسترى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الشبلى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ابو شجاع بن ملكشاه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شرف الدين الحصنى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الشريف الجرجانى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شريف الدين بن نور اللّه التسترى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الشلوبين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الشمس بن ابى الفتح البعلي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شمس التبريزى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شمس الدين الاصبهانى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الشمنى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شهاب الغورى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الشهاب بن المرحل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شهاب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السبكى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شهاب الدين السهروردى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الشهرزورى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الشهرستانى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الشهيد الادل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الشهيد الثانى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الطوسى </w:t>
      </w:r>
      <w:r>
        <w:rPr>
          <w:rFonts w:eastAsia="Amiri" w:cs="Amiri" w:ascii="Amiri" w:hAnsi="Amiri"/>
          <w:color w:val="111111"/>
          <w:sz w:val="28"/>
          <w:szCs w:val="28"/>
          <w:lang w:bidi="ar-SA"/>
        </w:rPr>
        <w:t>167</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الصاحب بن عباد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صاحب القاموس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عليه السّلام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صالح بن اسحاق البصري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صالح بن عبد الكريم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ابن الصايغ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الرحمان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الصفدى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الصفى الهندى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ابن الصلاح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صلاح الدين الايوبى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صلاح الدين الصفدى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الضياء بن عبد الرحيم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الضياء القرمي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طغر بيك المحسنى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طلحة بن العوام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طيبرس الجندى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الظاهر باللّه العباسى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ظهير الملك البيهقى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عاصم بن ابى النجود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ابى ابى العافية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عايشة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عباد بن جماعة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ابو العباس الاقليسى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عبد اللّه بن احمد بن حنبل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عبد اللّه بن احمد القفال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عبد اللّه بن ادريس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عبد اللّه بن اوفى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عبد اللّه التسترى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عبد اللّه بن حبيب السلمى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عبد اللّه بن الحسن العنبرى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عبد اللّه بن حسين البحرانى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عبد اللّه بن شاه منصور القزوينى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عبد اللّه بن صالح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عبد اللّه بن صالح البحرانى </w:t>
      </w:r>
      <w:r>
        <w:rPr>
          <w:rFonts w:eastAsia="IRNazanin" w:cs="IRNazanin"/>
          <w:color w:val="111111"/>
          <w:sz w:val="28"/>
          <w:szCs w:val="28"/>
          <w:lang w:bidi="fa-IR"/>
        </w:rPr>
        <w:t>183</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طاهر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عبد اللّه بن عبد الرحمن القرشي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عبد اللّه بن عبد العزيز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عبد اللّه بن على البحرانى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عبد اللّه بن على البغدادى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ابو عبد اللّه بن الغار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عبد اللّه بن المبارك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عبد اللّه بن محمد الحنفية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عبد اللّه بن محمد اليابرى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ابو عبد اللّه بن مكى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الاول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عبد اللّه بن نور الدين الجزائرى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عبد اللّه بن هشام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عبد الباقى بن الحسن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عبد الباقى بن محمد حسين الاصفهانى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عبد الجبار بن عبد اللّه الرازى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عبد الرحمان بن الفرار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عبد الرحمان بن محمد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عبد الرحيم الجرهمى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عبد الرزاق الحكيم الكاشى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عبد السلام بن الحسين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عبد الصمد الراوى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عبد الصمد المعدل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عبد العزيز بن ابى الغنائم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عبد العزيز بن زيد بن جمعة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عبد العظيم بن عباس الاسترآبادى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عبد على بن جمعة الحويزى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عبد الغافر الفارسى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عبد الغفار بن محمد حسين الحسينى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عبد القادر بن ابى القاسم المالكى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عبد القادر الجبلى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عبد القاهر الجرجانى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عبد القادر الجيلانى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عبد القاهر بن عبد السلام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عبد الكريم بن احمد بن طاوس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السمعانى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عبد المجيد بن القدوة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الاصمعى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عبد الملك بن مروان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عبد الوهاب بن ابراهيم الزنجانى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عبد الوهاب بن الخلف </w:t>
      </w:r>
      <w:r>
        <w:rPr>
          <w:rFonts w:eastAsia="IRNazanin" w:cs="IRNazanin"/>
          <w:color w:val="111111"/>
          <w:sz w:val="28"/>
          <w:szCs w:val="28"/>
          <w:lang w:bidi="fa-IR"/>
        </w:rPr>
        <w:t>107</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الوهاب بن على البغدادي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عبيد بن صالح النهشلى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ابو عبيد اللغوى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عبيد اللّه بن محمد بن يحيي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عبيد اللّه اليزيدى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ابو عبيدة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عثمان بن خالد الطويل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العراقى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ابن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عربى بن مسافر العبادى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عز الدين بن عبد السلام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عزير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عضد الدين الايجى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عطاء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العطار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العطار فريد الدين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عقبة بن عامر الحهني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ابن عقيل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العلاء السيرافى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العلاء بن العطار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ابو العلاء المعرى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علاء الدولة السمنانى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علاء الدين الاسود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علاء الدين المقريزى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العلامة الحلى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العلامة الرشتى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العلامة الطباطبائى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علم الدين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علم الدين البلقينى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العلم العراقى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على بن ابى طالب عليه السّلام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على بن احمد المدينى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على بن اسماعيل الاشعرى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ابو على الجبائى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ابو على الحائرى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على بن الحسين العاملى </w:t>
      </w:r>
      <w:r>
        <w:rPr>
          <w:rFonts w:eastAsia="Amiri" w:cs="Amiri" w:ascii="Amiri" w:hAnsi="Amiri"/>
          <w:color w:val="111111"/>
          <w:sz w:val="28"/>
          <w:szCs w:val="28"/>
          <w:lang w:bidi="ar-SA"/>
        </w:rPr>
        <w:t>152</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الحسين بن عساكر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على خان المدنى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ابو علي الدقاق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ابو على بن سكرة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ابو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ابو على الشلوبين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ابو على الصدفى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على بن طاوس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ابو على الطوسى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على بن عبد العالى الكركى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على بن على النيسابورى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على بن عمر الوافى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على بن عيسى الشريف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على بن محمد بن ابى الحسن الكيا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على بن محمد التوحيدى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حيان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على بن محمد الخوارزمي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علي بن محمد العليق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علي بن محمد النحوى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على بن محمد النقى عليه السّلام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على بن محمد الهاشمي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على بن المظفر النيسابوري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على بن موسى البحرانى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عليه السّلام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على بن النعمان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على بن هبة اللّه بن سلامة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العماد الكاتب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ابو عمر بن الحداد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عمر بن الحسين الرازى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عمر بن حماد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ابو عمر الزاهد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ابو عمر السفاقسى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ابو عمر الشيبانى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عمر بن شيبة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ابو عمر الطلمنكى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عمر بن قديد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عمر بن محمد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عمر بن المظفر بن الوردى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عمر بن يعيش السوسى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ابو عمرو بن العلاء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عمرو بن عبيد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ابن عمرون </w:t>
      </w:r>
      <w:r>
        <w:rPr>
          <w:rFonts w:eastAsia="IRNazanin" w:cs="IRNazanin"/>
          <w:color w:val="111111"/>
          <w:sz w:val="28"/>
          <w:szCs w:val="28"/>
          <w:lang w:bidi="fa-IR"/>
        </w:rPr>
        <w:t>76</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عميد جيش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عيسى بن مريم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الغزالى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غيلان الدمشقى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الفارابى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الفارسى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الفاسي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الفاضل الدمامينى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الفاضل الطيبى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فاطمة الزهراء عليها السلام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ابى الفتح البعلى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ابو الفتح القشيرى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فتح بن موسي القصرى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فتح الدين اليعمرى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ابو الفتوح الرازي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فخر الدين الرازى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فخر الدين بن طريح النجفى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فخر الدين العراقي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الفراء النحوى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ابو الفرج الاصفهانى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فرج اللّه بن سليمان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ابن فرشته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الفرضى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فريد الدين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ابن فضال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الفضل بن الحباب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ابو الفضل الرياشى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الفضل بن روز بهان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ابو الفضل بن العميد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الفضل بن محمد اليزيدى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ابو الفضل الميدانى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فضل اللّه بن على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الرضا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الفقيه بن ابى العرفاء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ابن فهد الحلى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ابن فيروز الكرخى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فيروز ملك الفرس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الفيض الكاشى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ابن قاسم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ابو القاسم الانصارى </w:t>
      </w:r>
      <w:r>
        <w:rPr>
          <w:rFonts w:eastAsia="IRNazanin" w:cs="IRNazanin"/>
          <w:color w:val="111111"/>
          <w:sz w:val="28"/>
          <w:szCs w:val="28"/>
          <w:lang w:bidi="fa-IR"/>
        </w:rPr>
        <w:t>26</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القاسم بن بقى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القاسم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عبيد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القلانسى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القايم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القشيرى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القطب الراوندى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القطب اليونينى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قطب الدين الانصارى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قطب الدين حيدر الموسوي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قطب الدين الرازى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قطب الدين الشيرازي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القفال المروزى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قنبر مولى على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قوصون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القونوى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ابن القيم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الكازروني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الكاشى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عليه السّلام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الكافيجى محى الدين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الكسائى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الكلينى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الكمال السمنانى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كمال الهمام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كمال الدين العباسى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ابو لهب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لوط بن يحيى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مالك بن انس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المامون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المبارك بن ابى الكرم الجزرى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المتوكل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المجتبى بن الداعى الرازى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المجد التونسى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المجد الجيلى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مجد الدين البغدادى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مجد الدين بن دقيق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مجد الدين بن طاوس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مجد الدين بن على المغربى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مجد الدين الفيروز 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مجد الدين القشيرى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المجلسى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محب الدين بن النجار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المحدث التسترى الجزائرى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المحدث الكاشى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المحدث النيسابورى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محسن الكاشى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المحقق الشريف الجرجانى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المحقق الطوسى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محمد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 الدين العطار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محمد بن ابراهيم بن محمد بن النحاس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محمد بن ابى بكر بن ايوب الزرعى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محمد بن ابى بكر بن جماعة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محمد بن ابى بكر الدمامينى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محمد بن ابى بكر بن عبد القادر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محمد بن ابى جمهور الاحسائي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محمد بن محمد بن ابى حمهور الاحسائى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محمد بن ابى الفتح الحنبلى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محمد بن ابي القاسم الطبرى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محمد بن ابى القاسم الطوسى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محمد بن ابى القاسم بن ياجوك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محمد بن احمد بن ابراهيم القرشى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محمد بن احمد الابيوردى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محمد بن احمد البطال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محمد بن احمد الخطيب الخوارزمى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محمد بن احمد بن الخليل بن سعاد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محمد بن احمد بن الصائغ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محمد بن احمد بن عبد الخالق المصرى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محمد بن احمد بن عبد الهادى المقدس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محمد بن احمد بن عثمان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محمد بن احمد بن على بن جابر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محمد بن احمد العميدى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محمد بن احمد الفهرسى الذهبى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محمد بن هشام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محمد بن احمد الهوارى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محمد 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محمد بن اسماعيل النحاس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ابو محمد بن المثيم الكوفى </w:t>
      </w:r>
      <w:r>
        <w:rPr>
          <w:rFonts w:eastAsia="Amiri" w:cs="Amiri" w:ascii="Amiri" w:hAnsi="Amiri"/>
          <w:color w:val="111111"/>
          <w:sz w:val="28"/>
          <w:szCs w:val="28"/>
          <w:lang w:bidi="ar-SA"/>
        </w:rPr>
        <w:t>222</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باجة التجيبى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باقر الخراسانى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محمد باقر المكى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محمد تقى بن سلطان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محمد تقى المجلسي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محمد بن تكش خوارزمشاه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محمد بن جرير الطبرى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محمد الجزائرى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محمد بن جعفر الانصارى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محمد بن جعفر القراز القيروانى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محمد بن جعفر الكوفى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محمد بن جعفر المشهدى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محمد بن جعفر الهمدانى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محمد بن جمال الدين الاسترآبادى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محمد الجيلانى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محمد الحرفوشى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محمد بن الحسن الشيبانى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محمد بن الحسن الشيبانى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محمد بن الحسن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محمد بن الحسن القائم عليه السّلام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محمد حسين الخاتون آبادى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محمد بن الحسين الكارزينى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محمد الحسينى المجدى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محمد بن حمزة الفنرى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ابو محمد بن حوط اللّه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محمد بن داود الصنهاجى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محمد بن دقيق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 الدين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محمد بن زكريا الرازى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محمد بن زياد الاعرابى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الاعرابى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محمد بن سعد كاتب الواقدى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محمد بن سعد بن محمد الديباجي المروزى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محمد بن سعدان الضرير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محمد بن سليمان الجزائرى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محمد بن سليمان الحكرى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محمد بن السيد زين الدين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محمد بن العباس اليزيدى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محمد بن عبد اللّه صلى اللّه عليه و آله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الحاج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النقرى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الفضل المرسى </w:t>
      </w:r>
      <w:r>
        <w:rPr>
          <w:rFonts w:eastAsia="IRNazanin" w:cs="IRNazanin"/>
          <w:color w:val="111111"/>
          <w:sz w:val="28"/>
          <w:szCs w:val="28"/>
          <w:lang w:bidi="fa-IR"/>
        </w:rPr>
        <w:t>66</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 اللّه الحجرى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عبد اللّه الصرخدى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محمد بن عبد اللّه العربى المعافرى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محمد بن عبد اللّه بن محمد الصقلى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محمد بن عبد اللّه المعافرى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محمد بن عبد الرحمان الحنفى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محمد بن عبد الرحمان الزردي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محمد بن عبد الرحمان القزوينى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محمد بن عبد الرحمان النحوى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الصائغ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محمد بن عبد الغنى الاردبيلى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محمد بن عبد الكريم الشهرستانى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محمد بن عبد الواحد اللغوى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محمد بن على بن احمد الحلى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محمد بن علي الادفوى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محمد بن على الدقيقى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محمد بن على السامي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محمد بن على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الدهان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محمد بن على الصيرفى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محمد بن على الغرناطي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محمد بن على الفتال النيسابورى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محمد بن على بن محمد المشهدى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محمد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الدين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محمد بن على المؤذن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محمد بن على النقي عليه السّلام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محمد بن على النيسابوري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محمد بن على بن هاني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محمد بن عمر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الرازى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محمد بن عيسي بن سورة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محمد بن عيشون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محمد الغزالى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الغزالى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محمد بن الفرج القيسي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محمد بن الفضل الطبرسى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محمد بن القاسم الطبرى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محمد بن كرام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محمد بن ماجد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محمد بن محمد بن الاشعث الكوفى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محمد بن محمد الاقصرانى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محمد بن محمد الجزرى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محمد بن جعفر المزنى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محمد بن الحسن المولوى الرومي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محمد بن محمد الحلبى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محمد بن محمد بن خضر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محمد بن محمد بن سليمان الانصارى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محمد بن محمد بن على الكاشغرى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محمد بن محمد الغزالى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محمد بن محمد الغمارى المصرى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محمد بن محمد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الناظم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محمد بن محمد النسفى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محمد بن محمد الهروى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محمد بن محمود الاصفهانى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محمد بن محمود البابرتى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محمد بن محمود الخوارزمى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محمد بن محمود الرزاقى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محمد بن محمود الرومى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محمد بن محمود بن عبد الكافى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الركب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محمد بن مسعود الهروي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محمد بن معمر بن الفاخر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محمد بن مكرم بن على الانصارى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محمد مهدى الشهرستانى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محمد مهدى الطباطبائى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محمد مهدى الفتونى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محمد مهدى النراقى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محمد موسى الاقشتين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محمد بن موسى الدميرى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محمد بن موسى الصريفى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محمد النور بخش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محمد بن الهيصم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محمد بن يحيى النيسابورى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محمد بن يحيى بن هشام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محمد بن يعقوب بن الياس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محمد بن يعقوب الفيروز آبادى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محمد بن يوسف الجيانى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حيان الاندلسى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محمد بن يوسف الزرندى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محمد بن يوسف بن على بن كنبار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محمد بن يوسف الكفرطابى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محمود بن ابى بكر الارموى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محمود بن احمد العينى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محمود بن امين الدين الشبسترى </w:t>
      </w:r>
      <w:r>
        <w:rPr>
          <w:rFonts w:eastAsia="Amiri" w:cs="Amiri" w:ascii="Amiri" w:hAnsi="Amiri"/>
          <w:color w:val="111111"/>
          <w:sz w:val="28"/>
          <w:szCs w:val="28"/>
          <w:lang w:bidi="ar-SA"/>
        </w:rPr>
        <w:t>132</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محمود بن جرير الاصفهانى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محمود بن حمزة بن نصر الكرمانى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محمود بن سبكتكين الغزنوى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محمود بن عبد الرحمان الاصفهانى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محمود بن عبد السلام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محمود بن على الحمصى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محمود بن عمر الزمخشرى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الزمخشرى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محمود بن مسعود الشيرازى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محمود الميمندى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محمود بن نعمة بن ارسلان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محيى الدين الاعرابى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محيى الدين بن حسين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محيى الدين بن الظاهر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محيي الدين العربي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محيى الدين المالكى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مختار المسبحى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ابو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بن يحيى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المرتضى الرازى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المرتضى علم الهدى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المزى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مساور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ابن المستوفي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مسعود بن على فخر الزمان البيهقى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مسعود بن عمر الانطاكى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مسعود بن عمر التفتازانى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مصطفى صلى اللّه عليه و آله و سلّم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ابو مضر الاصفهانى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المعافى بن زكريا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ابو المعانى الجوينى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معاوية بن ابى سفيان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ابو معاوية الضرير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معبد الجهنى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المعتز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معروف بن على الكرخى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المعز بن تميم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ابن معط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ابو المعمر بن طباطبا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معمر بن المثني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عبيدة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المعمر المغربى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مفضل بن عمر الابهري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المقتدر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ابن المقير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ابن مكتوم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ملكشاه السلجوقى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الملك ضياء الدين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منتجب الدين القمى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المنذرى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ابو منصور الازهرى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ابو منصور الحارثى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المنصور الدوانيقى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عليه السّلام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ابن مهدى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المهدى العباسى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المهنا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عليه السّلام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موسى بن عمران عليه السّلام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الموفق بن احمد اخطب الخوارزم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المولوى الرومى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مؤمن بن محمد زمان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المؤيد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مؤيد الملك وزير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ميمون بن البخت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نادر شاه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الناصح بن المبارك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ناصر بن ابراهيم البويهى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ناصر خسرو العلوى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ناصر بن عبد السيد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ناصر الدين البارزى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ناصر الدين شاه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ناظر الجيش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ابن الناظم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ابن نباته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ابن النجار المؤرخ </w:t>
      </w:r>
      <w:r>
        <w:rPr>
          <w:rFonts w:eastAsia="IRNazanin" w:cs="IRNazanin"/>
          <w:color w:val="111111"/>
          <w:sz w:val="28"/>
          <w:szCs w:val="28"/>
          <w:lang w:bidi="fa-IR"/>
        </w:rPr>
        <w:t>4936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ابو النجم بن حمدان النخعى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نجم الدين جعفر بن الحسن الحلى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نجم الدين الكبرى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نجم الدين بن نما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النسيم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ابو نصر صاحب الاصمعى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ابو نصر القشيرى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نصر بن مزاحم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نصر اللّه بن حسين الحائرى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نصر بن هبته اللّه الزنجانى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نصير الدين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النضر بن شميل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نظام الملك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نعمان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حنيفة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نعمان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حنيفة المصرى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نعمة اللّه بن عبد اللّه الجزائرى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ابو نعيم المقرى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نفطويه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ابن النقاش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نمرود بن كنعان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ابو نواس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نور اللّه التسترى المرعشى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النووى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واصل بن عطاء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ابو وائل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ورام بن ابي فراس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الوزير المهلبى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وكيع بن الجراح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ابو الولى الحكيم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ابو الولى بن شاه محمود الانجو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الولى بن العراقى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ولى بن نعمة اللّه الحسينى الرضوى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ابن الوليد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ابو الوليد الباجى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الوليد بن عبد الملك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وهب بن دشمن زياد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و هودان بن دشمن و نان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هارون الرشيد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هارون بن عمران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هاشم الاحسائى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هاشم بن احمد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هاشم بن محمد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هاشم بن سليمان البحرانى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هبت اللّه بن حامد بن ايوب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هبة بن الحسن الموسوى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هبته اللّه بن حمزة الحلبى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هبة اللّه بن عبد اللّه بن سيد الكل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هبة اللّه بن على ابن الشجرى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هبة اللّه بن نما الحلى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ابن هذيل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ابو الهذيل العلاف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الهروى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ابو هريرة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هشام بن ابراهيم الكرنبائى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هشام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الوقشى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هشام بن الياس الحائرى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هشام بن عبد الملك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هشام بن معاوية الضرير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ابن هشام النحوى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هلاكو خان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ابن الهمام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الهنساء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هوشنج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ابن يانى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ياقوت الحموى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يحيى بن احمد الفارابى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يحيى بن اكثم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يحيى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البطريق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يحيى بن الحسين بن اسماعيل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يحيى بن الحسين العلوى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يحيى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الفراء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يحيى بن سعيد الهذلى الحلى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يحيى بن شرف النواوى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يحيى بن عبد اللّه شهاب الدين المقتول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يحيى بن المبارك اليزيدى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يحيى بن محمد السوراوى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يحيى بن معط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معط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يزيد بن سعد بن عاد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يزيد بن معاوية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يزيد بن منصور الحميرى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يعقوب بن ابراهيم ابى يوسف القاضى </w:t>
      </w:r>
      <w:r>
        <w:rPr>
          <w:rFonts w:eastAsia="Amiri" w:cs="Amiri" w:ascii="Amiri" w:hAnsi="Amiri"/>
          <w:color w:val="111111"/>
          <w:sz w:val="28"/>
          <w:szCs w:val="28"/>
          <w:lang w:bidi="ar-SA"/>
        </w:rPr>
        <w:t>171</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يعقوب بن اسحاق الحضرمى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يعقوب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السكيت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ابن يعيش الحلبى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يعيش بن على الحلبى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اليمان بن ابى اليمان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يوسف بن ابى بكر السكاكى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يوسف بن احمد البحرانى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يوسف بن اسباط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يوسف بن حاتم الشامى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يوسف بن حسن الحموى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يوسف بن الحسن السرابى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يوسف بن عبد اللّه بن محمد بن عبد البر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يوسف بن على بن المطهر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سديد الدين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يوسف بن محمد البناء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يوسف بن مغرور القيسى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يوسف الملطي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يوسف بن يبقى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يونس بن حبيب النحوى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يحيى بن العباس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bookmarkStart w:id="298" w:name="pg14519_135930"/>
    </w:p>
    <w:p>
      <w:pPr>
        <w:pStyle w:val="Heading3"/>
        <w:numPr>
          <w:ilvl w:val="2"/>
          <w:numId w:val="1"/>
        </w:numPr>
        <w:rPr/>
      </w:pPr>
      <w:bookmarkStart w:id="299" w:name="__RefHeading___Toc50606_1878427129"/>
      <w:bookmarkStart w:id="300" w:name="_Toc104"/>
      <w:bookmarkEnd w:id="298"/>
      <w:bookmarkEnd w:id="299"/>
      <w:r>
        <w:rPr/>
        <w:t>3</w:t>
      </w:r>
      <w:r>
        <w:rPr>
          <w:rtl w:val="true"/>
        </w:rPr>
        <w:t xml:space="preserve">- </w:t>
      </w:r>
      <w:r>
        <w:rPr>
          <w:rtl w:val="true"/>
        </w:rPr>
        <w:t>فهرست الامم و القبائل و الفرق</w:t>
      </w:r>
      <w:bookmarkEnd w:id="300"/>
    </w:p>
    <w:p>
      <w:pPr>
        <w:pStyle w:val="BookText"/>
        <w:rPr/>
      </w:pPr>
      <w:r>
        <w:rPr>
          <w:rFonts w:ascii="IRNazanin" w:hAnsi="IRNazanin" w:eastAsia="IRNazanin"/>
          <w:color w:val="111111"/>
          <w:sz w:val="28"/>
          <w:sz w:val="28"/>
          <w:szCs w:val="28"/>
          <w:rtl w:val="true"/>
          <w:lang w:bidi="fa-IR"/>
        </w:rPr>
        <w:t xml:space="preserve">آل الرسول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آل طه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آل محمد صلى اللّه عليه و آله و سلّم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آل موسي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آل نبى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الاتراك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الاسلام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الاسماعيلية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الاشاعرة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اصحاب الجمل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الافرنج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الامامية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اهل البيت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اهل التصوف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اهل السنة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الائمة الاثنى عشر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البابكية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الباطنية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الباغون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البربر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البنديجين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بنو آدم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بنو امية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بنو بويه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بنو زهرة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بنو زيادة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بنو العباس </w:t>
      </w:r>
      <w:r>
        <w:rPr>
          <w:rFonts w:eastAsia="IRNazanin" w:cs="IRNazanin"/>
          <w:color w:val="111111"/>
          <w:sz w:val="28"/>
          <w:szCs w:val="28"/>
          <w:lang w:bidi="fa-IR"/>
        </w:rPr>
        <w:t>200</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 عبس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بنو هشام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التتر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الحرمية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الحشوية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الحكماء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الحنفية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الخلفاء الاسماعيلية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الخوارج الاباضية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الدولة الاسماعيلية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دولة المامون العباسى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الرافضة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الروافض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الزندقة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الزيدية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السبعية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السوفسطائية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الشافعية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شهداء الطّف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الشيعة الامامية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الصابئة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الصفاتية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الصوفية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العبادية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العجم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العرفاء،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علماء الامامية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علماء اهل السنة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علماء الشيعة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الغز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الفرنج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الفقهاء،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الفلاسفة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القدرية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القرامطة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الكرامية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كفار الهند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گبر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المجوس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مذهب الامامية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مذهب اهل السنة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مذهب جبر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مذهب الحكماء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مذهب الحنفية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مذهب الشافعى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مذهب الشيعة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مذهب الظاهر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مذهب الفلاسفة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مذهب القدرية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المرجئة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المسلمون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المغول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الملاحدة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النحاة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النصارى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النصيرية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نفرة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النور بخشية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الهذيلية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الهيصمية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الواصلية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وعيدية الخوارج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يأجوج و مأجوج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اليزيديون </w:t>
      </w:r>
      <w:r>
        <w:rPr>
          <w:rFonts w:eastAsia="Amiri" w:cs="Amiri" w:ascii="Amiri" w:hAnsi="Amiri"/>
          <w:color w:val="111111"/>
          <w:sz w:val="28"/>
          <w:szCs w:val="28"/>
          <w:lang w:bidi="ar-SA"/>
        </w:rPr>
        <w:t>212</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bookmarkStart w:id="301" w:name="pg14519_135933"/>
    </w:p>
    <w:p>
      <w:pPr>
        <w:pStyle w:val="Heading3"/>
        <w:numPr>
          <w:ilvl w:val="2"/>
          <w:numId w:val="1"/>
        </w:numPr>
        <w:rPr/>
      </w:pPr>
      <w:bookmarkStart w:id="302" w:name="__RefHeading___Toc50608_1878427129"/>
      <w:bookmarkStart w:id="303" w:name="_Toc105"/>
      <w:bookmarkEnd w:id="301"/>
      <w:bookmarkEnd w:id="302"/>
      <w:r>
        <w:rPr/>
        <w:t>4</w:t>
      </w:r>
      <w:r>
        <w:rPr>
          <w:rtl w:val="true"/>
        </w:rPr>
        <w:t xml:space="preserve">- </w:t>
      </w:r>
      <w:r>
        <w:rPr>
          <w:rtl w:val="true"/>
        </w:rPr>
        <w:t>فهرست الاماكن و البلدان</w:t>
      </w:r>
      <w:bookmarkEnd w:id="303"/>
    </w:p>
    <w:p>
      <w:pPr>
        <w:pStyle w:val="BookText"/>
        <w:rPr/>
      </w:pPr>
      <w:r>
        <w:rPr>
          <w:rFonts w:ascii="Amiri" w:hAnsi="Amiri" w:eastAsia="Amiri" w:cs="Amiri"/>
          <w:color w:val="111111"/>
          <w:sz w:val="28"/>
          <w:sz w:val="28"/>
          <w:szCs w:val="28"/>
          <w:rtl w:val="true"/>
          <w:lang w:bidi="ar-SA"/>
        </w:rPr>
        <w:t xml:space="preserve">آذربيجان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ابلة البصرة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ابيورد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ارمية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الاسكندرية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أسنا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اصطهبانات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أفريقية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اكبر آباد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الاندلس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اوال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باجردان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باب الطاق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باب النصر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بحر الروم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البرقوقية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بعلبك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بلاد الروم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بلاد العجم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البلخ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تربة الاشرف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تربة الامام الشافعى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تربة الملك الناصر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توبلى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ثغر الاسكندرية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الجامع الازهر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الجامع الاموى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جامع زبيد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الجامع العتيق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جايدر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جبل ربوة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جرجانية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جرجانية خوارزم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الجزائر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جيان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جى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حماة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الحويزة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خانقاه المولوى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خزانة محمود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خوارزم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الخيزرانية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دانية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الدراز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الدميرة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ديار العجم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الديار المصرية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الرحبة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رسباي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رنبويه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الرواحية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الرى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زبيد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زمخشر </w:t>
      </w:r>
      <w:r>
        <w:rPr>
          <w:rFonts w:eastAsia="IRNazanin" w:cs="IRNazanin"/>
          <w:color w:val="111111"/>
          <w:sz w:val="28"/>
          <w:szCs w:val="28"/>
          <w:lang w:bidi="fa-IR"/>
        </w:rPr>
        <w:t>120</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الزوراء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سرقسطة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سمنواريه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شادياخ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شط العرب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شعب بوان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شهرستان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الشوش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الشيخونية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صالحية دمشق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الصباغية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صغد سمرقند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الصفا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صفد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طابران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طبرك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طخارستان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طريثيب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طليطلة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طيبة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عالى معن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العريش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غرناطة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غزالة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غزنة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غوطة دمشق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الفخ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الفرات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فيروز آباد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القبة الركينة </w:t>
      </w:r>
      <w:r>
        <w:rPr>
          <w:rFonts w:eastAsia="Amiri" w:cs="Amiri" w:ascii="Amiri" w:hAnsi="Amiri"/>
          <w:color w:val="111111"/>
          <w:sz w:val="28"/>
          <w:szCs w:val="28"/>
          <w:lang w:bidi="ar-SA"/>
        </w:rPr>
        <w:t>106</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القدس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القرافة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القرية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قزوين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قسطنطنية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قوص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قونو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كابل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كازرون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كتكان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كتل هوشنج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كدكن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الكرخ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كرمان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كرنبا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كلبرجا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لاهور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الماحوز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ماوراء النهر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المحلة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مدرسة ابن ابى عصرون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مدرسة الاشرف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مدرسة الامير محمد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مدرسة جمال الدين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مدرسة الصدرية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مراغة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مرسية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مزدا خان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المشهد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مشهد الحسين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المعرى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مقابر قريش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مقبرة نيسابور </w:t>
      </w:r>
      <w:r>
        <w:rPr>
          <w:rFonts w:eastAsia="Amiri" w:cs="Amiri" w:ascii="Amiri" w:hAnsi="Amiri"/>
          <w:color w:val="111111"/>
          <w:sz w:val="28"/>
          <w:szCs w:val="28"/>
          <w:lang w:bidi="ar-SA"/>
        </w:rPr>
        <w:t>63</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منبج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المهدية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ميافارقين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النظامية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نظامية بغداد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نظامية نيسابور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نعيم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نيشابور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هراة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الواسط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اليهودية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304" w:name="pg14519_135938"/>
    </w:p>
    <w:p>
      <w:pPr>
        <w:pStyle w:val="Heading3"/>
        <w:numPr>
          <w:ilvl w:val="2"/>
          <w:numId w:val="1"/>
        </w:numPr>
        <w:rPr/>
      </w:pPr>
      <w:bookmarkStart w:id="305" w:name="__RefHeading___Toc50610_1878427129"/>
      <w:bookmarkStart w:id="306" w:name="_Toc106"/>
      <w:bookmarkEnd w:id="304"/>
      <w:bookmarkEnd w:id="305"/>
      <w:r>
        <w:rPr/>
        <w:t>5</w:t>
      </w:r>
      <w:r>
        <w:rPr>
          <w:rtl w:val="true"/>
        </w:rPr>
        <w:t xml:space="preserve">- </w:t>
      </w:r>
      <w:r>
        <w:rPr>
          <w:rtl w:val="true"/>
        </w:rPr>
        <w:t>فهرس الكتب</w:t>
      </w:r>
      <w:bookmarkEnd w:id="306"/>
    </w:p>
    <w:p>
      <w:pPr>
        <w:pStyle w:val="BookText"/>
        <w:rPr/>
      </w:pPr>
      <w:r>
        <w:rPr>
          <w:rFonts w:ascii="IRNazanin" w:hAnsi="IRNazanin" w:eastAsia="IRNazanin"/>
          <w:color w:val="111111"/>
          <w:sz w:val="28"/>
          <w:sz w:val="28"/>
          <w:szCs w:val="28"/>
          <w:rtl w:val="true"/>
          <w:lang w:bidi="fa-IR"/>
        </w:rPr>
        <w:t xml:space="preserve">آفات اللسان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آلة الكتاب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ابتداء الدعوة للعبيدين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ابطال الباطل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ابطال القياس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ابكار الافكار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الابيات الوافية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اتحاف الاديب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اتفاق صحاح الاثر فى امامة الائمة الاثنى عشر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اثبات النظر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اجوبة المسائل البحرانية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اجوبة المسائل البهبهانية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اجوبة المسائل الشيرازية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اجوبة المسائل الكازرونية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اجوبة المسائل النجارية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الاحاجى فى النحو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الاحكام فى الفقه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احياء العلوم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الاخبار فى الفقه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اخبار قضاة مصر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اخبار المختار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اخبار اليزيديين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اختراع الفهوم </w:t>
      </w:r>
      <w:r>
        <w:rPr>
          <w:rFonts w:eastAsia="IRNazanin" w:cs="IRNazanin"/>
          <w:color w:val="111111"/>
          <w:sz w:val="28"/>
          <w:szCs w:val="28"/>
          <w:lang w:bidi="fa-IR"/>
        </w:rPr>
        <w:t>96</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اصول المذاهب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اختلاف الفقهاء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اختيارات البديعى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الاخلاق الابرار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اخلاق الاخيار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ادب السلطان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ادب الفتوى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الادراك للسان الاتراك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ادعية زين العابدين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الادوات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الاذكار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الاربعين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اربعين فى لفظ الاربعين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الاربعين من الاربعين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اربعين فى اذكار المساء و الصباح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الاربعين فى اصول الدين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الاربعين فى فضائل امير المؤمنين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الارتضاء فى الضاد و الظاء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ارجوزة فى الفرائض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ارجوزة فى المنطق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ارشاد النظار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الارضين و الجبال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اساس القياس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اساس اللغة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اسئله القرآن و اجوبتها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الاستدراك لما اغفله الخليل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اسرار العبادة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اسرار علوم الدين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الاسعاد بالاصعاد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الاسفار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اسماء الخندريس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اسماء الشراح فى اسماء النكاح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اسماء الغادة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اسماء النكاح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اسماء الليث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الاسوس فى صناعة الدبوس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الاشارات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الاشارات الالهية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الاشتراك اللغوى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اصلاح المنطق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الاصوات لابن السكيت </w:t>
      </w:r>
      <w:r>
        <w:rPr>
          <w:rFonts w:eastAsia="Amiri" w:cs="Amiri" w:ascii="Amiri" w:hAnsi="Amiri"/>
          <w:color w:val="111111"/>
          <w:sz w:val="28"/>
          <w:szCs w:val="28"/>
          <w:lang w:bidi="ar-SA"/>
        </w:rPr>
        <w:t>219</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الاضداد لابن السكيت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اصواق الذهب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اعانة الانسان على احكام اللسان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اعتقادات المجلسى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الاعجاب فى الاعراب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اعراب الدريدية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اعلاق الملوين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اعلام القاصدين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الاغانى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الافصاح بفوائد الايضاح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الاقتراح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الاقتصار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الاقتصار و الانتصار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الاقناع فى اللغة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الاكمال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الجام العوام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الزام النواصب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الالفاظ لابن السكيت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الالفية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8382</w:t>
      </w:r>
    </w:p>
    <w:p>
      <w:pPr>
        <w:pStyle w:val="BookText"/>
        <w:rPr/>
      </w:pPr>
      <w:r>
        <w:rPr>
          <w:rFonts w:ascii="Amiri" w:hAnsi="Amiri" w:eastAsia="Amiri" w:cs="Amiri"/>
          <w:color w:val="111111"/>
          <w:sz w:val="28"/>
          <w:sz w:val="28"/>
          <w:szCs w:val="28"/>
          <w:rtl w:val="true"/>
          <w:lang w:bidi="ar-SA"/>
        </w:rPr>
        <w:t xml:space="preserve">الالفية لابن معط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الهي‌نامه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الامالى لابن الشجرى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الامالى للغزالى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الامتاع و المؤانسة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امتضاض السهاد فى افتراض الجهاد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الامثال فى غريب الحديث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الاملاء على المفصل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الامنية فى علم الفروسية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الابناء المستطابة فى فضل الصحابة و القرابة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الانتصاف فى مسائل الخلاف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الانجيل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انساب آل ابى طالب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انشاء الدوائر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الانموزج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انموزج الكشاف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الانوار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انوار النعمانية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الانيس فى الوحدة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اوثق الاسباب فى الرمى بالنشاب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ايام العرب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الايجار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الايضاح فى اختصار كتاب الاصلاح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البحر المحيط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بحر النحو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بدائع الفوائد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بداية الهداية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البديع الاسمى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البرهان فى تفسير القرآن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البرهان للزركشى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البصائر و الذخائر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البلغة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البلغة فى تاريخ ائمة اللغة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بلغة الرجال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البهجة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البهجة المرضية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البهى فيما يلحن فيه العامة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البيان و البرهان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تاريخ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تاريخ ابن عساكر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تاريخ ابيورد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تاريخ اربل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تاريخ الاستظهارى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تاريخ الحكماء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تاريخ الخطيب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تاريخ الذهبي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تاريخ الشام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تاريخ الكوفة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تاريخ گزيده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تاريخ مصر </w:t>
      </w:r>
      <w:r>
        <w:rPr>
          <w:rFonts w:eastAsia="Amiri" w:cs="Amiri" w:ascii="Amiri" w:hAnsi="Amiri"/>
          <w:color w:val="111111"/>
          <w:sz w:val="28"/>
          <w:szCs w:val="28"/>
          <w:lang w:bidi="ar-SA"/>
        </w:rPr>
        <w:t>164</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مكة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تاريخ نسا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تاريخ اليافعى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تاريخ اليمن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تاويلات القرآن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تبصرة الولى فيمن رأى المهدى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تحبير الموشين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تحصيل الحق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التحفة فى الصلاة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تحفة الغريب فى حاشية مغنى اللبيب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تحفة القماعيل فيمن يسمى باسماعيل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تحفة المؤمنين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تدارك المدارك فيما هو غافل عنه و تارك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التدبيرات الالهية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التدريب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تذكرة ابن مكتوم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تذكرة اولى الالباب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تذكرة الاولياء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التذكرة فى العربية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التذييل و التكميل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تراجم الحفاظ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ترتيب التهذيب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التربية العادلية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ترجمة احوال الشيخ عبد القادر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تركيب الالفية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التسهيل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تسهيل الوصول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تصفح الصحيحين فى تحليل المتعتين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التعريض و التصريح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تعريف رجال من لا يحضره الفقيه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تعليم البيان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التفرقة بين الاسلام و الزندقة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تفسير اسماء القرآن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تفسير سورة يوسف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تفسير الفاتحة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تفضيل الائمة على الانبياء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تقريب المدارك </w:t>
      </w:r>
      <w:r>
        <w:rPr>
          <w:rFonts w:eastAsia="Amiri" w:cs="Amiri" w:ascii="Amiri" w:hAnsi="Amiri"/>
          <w:color w:val="111111"/>
          <w:sz w:val="28"/>
          <w:szCs w:val="28"/>
          <w:lang w:bidi="ar-SA"/>
        </w:rPr>
        <w:t>223</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تقريظ الجاحظ </w:t>
      </w:r>
    </w:p>
    <w:p>
      <w:pPr>
        <w:pStyle w:val="BookText"/>
        <w:rPr/>
      </w:pPr>
      <w:r>
        <w:rPr>
          <w:rFonts w:ascii="Amiri" w:hAnsi="Amiri" w:eastAsia="Amiri" w:cs="Amiri"/>
          <w:color w:val="111111"/>
          <w:sz w:val="28"/>
          <w:sz w:val="28"/>
          <w:szCs w:val="28"/>
          <w:rtl w:val="true"/>
          <w:lang w:bidi="ar-SA"/>
        </w:rPr>
        <w:t xml:space="preserve">تقويم اللسان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تكملة شرح التسهيل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تلخيص الآثار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تلخيص الاقسام لمذاهب الانام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تلخيص المفتاح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التلويح عن التنقيح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التمر الجني فى الادب السنى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التسهيد لابن عبد البر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التنبيه لابى بشر النحوى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تنبيه الخواطر و نزهة النواظر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تنزيل الافكار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التنقيب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التنقيح فى الاصول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تنقيح البلاغة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تنوير المقياس فى تفسير ابن عباس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تهافت الفلاسفة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تهذيب الاخلاق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تهذيب الاسماء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تهذيب الدلائل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تهذيب سنن ابى داود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تهذيب اللغة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تهذيب مقدمة الادب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التوابع و اللوامع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توضيح ابن مالك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توضيح المختصر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التيسير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ثناء القرابة على الصحابة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جامع الاسرار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الجامع بين المحكم و العباب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جامع الشرايع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الجامع فى الطب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جامع العلوم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الجامع فى اللغة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جامع مسانيد ابي حنيفة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الجمع و التفصيل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الجمع و التنبيه فى القرآن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جلاء الافهام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الجليس و الانيس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جليس الحاضر و انيس المسافر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الجمهرة </w:t>
      </w:r>
      <w:r>
        <w:rPr>
          <w:rFonts w:eastAsia="Amiri" w:cs="Amiri" w:ascii="Amiri" w:hAnsi="Amiri"/>
          <w:color w:val="111111"/>
          <w:sz w:val="28"/>
          <w:szCs w:val="28"/>
          <w:lang w:bidi="ar-SA"/>
        </w:rPr>
        <w:t>86</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جوامع الكلم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جواهر البحور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جواهر القرآن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الجوهر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الجوهر الفريد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الحاجبية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حاشية الالفية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حاشية البيضاوى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حاشية التوضيح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حاشية شرح الالفية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حاشية شرح التلخيص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حاشية شرح الشافية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حاشية شرح المختصر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حاشية شرح المطالع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حاشية على شرح المنهاج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حاشية العضدى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حاشية الغيث المنجم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حاشية الفتوحات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حاشية القواعد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حاشية الكشاف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حاشية المختصر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حاشية على المطول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حاشية المغني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حاشية المنهاج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حاشية المواقف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حبيب السير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الحج العقلي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حدائق الانوار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الحدود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حق اليقين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حقيقة القولين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حل خلاصة الالفية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حل كافية ان الحاجب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الحلل الحالية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حلية الابرار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حلية النظر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الحماسة لابن الشجرى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الحماسة لابى تمام الطائى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الحنين إلي الاوطان </w:t>
      </w:r>
      <w:r>
        <w:rPr>
          <w:rFonts w:eastAsia="Amiri" w:cs="Amiri" w:ascii="Amiri" w:hAnsi="Amiri"/>
          <w:color w:val="111111"/>
          <w:sz w:val="28"/>
          <w:szCs w:val="28"/>
          <w:lang w:bidi="ar-SA"/>
        </w:rPr>
        <w:t>93</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حواشى الاستبصار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حواشي الجامى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حواشي شرح التجريد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حواشي المطول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حواشي مغنى اللبيب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حيدرى نامه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الخريدة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الخريدة و الفريدة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خصائص الوحي المبين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الخطب للجمعات و الاعياد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للغزالى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خلاصة الاقوال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خلاصة التبيان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خلق الانسان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الخيل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الدر النظيم المرشد الى مقاصد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الدر النضيد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الدرة الفاخرة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الدرر النجفية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ديوان الصبابة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الذخيرة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الذريعة الى مكارم الشريعة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الذيل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ذيل المرآة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ذيل المسالك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الرائض فى الفرائض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ربيع الابرار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رجال النجاشى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رجال النيسابورى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الرد على ابن جنى فى شعر المتنبى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الرد على اهل النظر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الرد على درة الغواص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الرد علي السبكى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الرد على المتعصب العنيد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الرد على المفصل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الرد على من غير الانجيل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الرد على النحاة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رسالة فى اتمام الصلاة فى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الاربعة </w:t>
      </w:r>
      <w:r>
        <w:rPr>
          <w:rFonts w:eastAsia="Amiri" w:cs="Amiri" w:ascii="Amiri" w:hAnsi="Amiri"/>
          <w:color w:val="111111"/>
          <w:sz w:val="28"/>
          <w:szCs w:val="28"/>
          <w:lang w:bidi="ar-SA"/>
        </w:rPr>
        <w:t>206</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فى احكام الميراث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الرسالة فى اخبار الصوفية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رسالة فى افضيلة التسبيح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الرسالة الاقبالية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رسالة فى انفعال الماء القليل بالنجاسة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رسالة فى تحريم التتن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رسالة فى تحريم صلاة الجمعة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رسالة فى تحقيق آية الغار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رسالة فى الرد على السيد الداماد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الرسالة السعدية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رسالة فى الصلاة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رسالة فى العروض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رسالة القدسية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الرسالة القشيرية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رسالة في مسألة الكحل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رسالة فى مناسك الحج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رسالة فى المنع عن الجمع بين الفاطميين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رسالة فى نجاسة 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بالملاقات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رسالة فى وجوب الجمعة عينا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الرقم على الردة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روض الاذهان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روض الافهام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الروض المسلوف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روض المناظر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الروضات الزاهرات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الروضة الحسينية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رياض الابرار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رياض الشعراء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رياض العارفين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رياضة النفس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زاد الآخرة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زاد الراكب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زاد المعاد فى وزن بانت سعاد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الزبدة للرازى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الزبدة و البيان للابهرى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زهر الربيع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زهو الملك فى نحو الترك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الزيارات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زينة المجالس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السامى فى الاسامى </w:t>
      </w:r>
      <w:r>
        <w:rPr>
          <w:rFonts w:eastAsia="IRNazanin" w:cs="IRNazanin"/>
          <w:color w:val="111111"/>
          <w:sz w:val="28"/>
          <w:szCs w:val="28"/>
          <w:lang w:bidi="fa-IR"/>
        </w:rPr>
        <w:t>123</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السبعة السيارة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السبك المنظوم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سر العالمين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السر المكتوم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السر الملحوظ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سعادت نامه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سلاسل الحديد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سلاسل الذهب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سلم السماوات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سلوان المطاع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سلوك السنن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السمين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سياق تاريخ نيسابور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سيرة الملك المؤيد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السيف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الشاطبية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الشامل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الشجرة النعمانية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شرح ابن الحاجب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شرح ابيات الجمل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شرح ابيات الكتاب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شرح اسماء اللّه الحسنى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شرح الاكمال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شرح الفاظ التنبيه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شرح الفاظ مختصر المزنى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شرح الفاظ المهذب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شرح الفية ابن مالك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شرح الفية ابن المعط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شرح الانموزج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شرح الايضاح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شرح البخارى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شرح بدايع ابن الساعاتى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شرح البزودى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شرح تجريد الكلام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شرح التحرير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شرح التسهيل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شرح التصريف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شرح تصريف الغرى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شرح التصريف الملكوكى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شرح التلخيص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شرح تهذيب الاصول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شرح تهذيب الحديث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تهذيب النحو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توحيد الصدوق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شرح الجواهر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شرح الجرجانية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شرح الجزولية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شرح جمع الجوامع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شرح جمع الجمل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شرح جمع الحاجبية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شرح جمع الحاوى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شرح جمع الخزرجية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شرح جمع خطبة الكشاف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شرح جمع الخلاصة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شرح جمع الدراية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شرح جمع درر البحار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شرح جمع رسالة ابن ابى زيد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شرح جمع روضة الكافى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شرح جمع سقط الزند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شرح جمع الشمسية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شرح جمع شواهد كتاب سيبويه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شرح جمع الشواهد الكبير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شرح جمع صحيح البخارى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شرح الصحيفة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شرح الصغير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شرح الطوالع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شرح عروض الساري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شرح العضد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شرح العقائد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شرح عقيدة الطوسى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شرح علوم الحديث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شرح العمدة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شرح عمدة الاحكام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شرح عيون اخبار الرضا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شرح عيون الحكمة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شرح الغوالى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شرح غوالى اللئالي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شرح الفاتحة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شرح فرائض المنهاج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شرح الفصول لابن معط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شرح الفصيح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شرح الفقيه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شرح الفوائد الغياثية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شرح القسم الثالث من المفتاح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الشرح القديم على اشارات الشيخ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شرح قصيدة البردة </w:t>
      </w:r>
      <w:r>
        <w:rPr>
          <w:rFonts w:eastAsia="Amiri" w:cs="Amiri" w:ascii="Amiri" w:hAnsi="Amiri"/>
          <w:color w:val="111111"/>
          <w:sz w:val="28"/>
          <w:szCs w:val="28"/>
          <w:lang w:bidi="ar-SA"/>
        </w:rPr>
        <w:t>95</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القصيدة الهمزية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شرح قواعد الاعراب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شرح الكافى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شرح كافية ابن الحاجب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شرح الكافية لابن الناظم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شرح الكبير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شرح الكشاف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شرح كلمتى الشهادة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شرح الكنز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شرح اللامية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شرح اللامية العجم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شرح اللمع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شرح المجمع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شرح المحصول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شرح مختصر ابن الحاجب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شرح مختصر ابي شجاع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شرح مختصر الاصول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شرح مختصر الامام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شرح المشارق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شرح مشكلات المفصل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شرح المغنى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شرح المفصل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شرح المقامات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شرح مقدمة المطرزى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شرح مقصورة ابن دريد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شرح الملحة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شرح المنار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شرح منهاج البيضاوي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شرح المنهل الرومى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شرح المواقف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شرح النخبة الفقهية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شرح الهادى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شرح الهداية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شرح الوجيز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شروح على القواعد الكبرى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شروح على منظومة ابن فرج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شفاء الغليل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شمس المغرب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الشهاب الثاقب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شواهد المحكم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شواهد گلشن راز </w:t>
      </w:r>
      <w:r>
        <w:rPr>
          <w:rFonts w:eastAsia="IRNazanin" w:cs="IRNazanin"/>
          <w:color w:val="111111"/>
          <w:sz w:val="28"/>
          <w:szCs w:val="28"/>
          <w:lang w:bidi="fa-IR"/>
        </w:rPr>
        <w:t>132</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شيراز نامه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الصادقيات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الصافى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صحيفة الصفا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الصحيفة الكاملة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الصديق و الصداقة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الضاد و الظاء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ضرائر الشعر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الضوابط النحوية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ضوء الشمس فى احوال النفس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الضوء اللامع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الضيائية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طبقات العلم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طبقات الفرسان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طبقات الكتاب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طبقات النحاة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الطرفة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الطيرة لابن السكيت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الظهير على فقه الشرح الكبير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العثرات فى اللغة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عجائب البلدان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عذاب القبر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العروض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العثرة الكاملة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العقائد الامامية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عقد الفريد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عقد اللئالى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علوم ابن الصلاح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العمدة لابن البطريق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عمدة لاقط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عمدة النظر في الائمة الاثنى عشر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عنقاء مغرب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عين الحياة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العيون و المحاسن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غاية الاحسان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lang w:bidi="ar-SA"/>
        </w:rPr>
        <w:t>183</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الغديرية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غرائب الاخبار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غرائب السير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الغرة الطالعة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غريب القرآن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الغريبين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غفلة المستور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الغمز على الكنز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الغياث فى تفصيل الميراث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الفائق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فتح البارى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فتوح القرآن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فرائد القلائد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الفرق بين الضاد و الظاء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فروق اللغة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فصل المقال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فصوص الحكم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الفصول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الفصول لابن معط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فضل الصلاة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الفضل الوفى فى العدل الاشرفى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فعل و افعل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فلق الصبح فى احكام الرمح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فلك الادب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الفهرست للطوسى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الفوائد فى النحو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الفوائد النعمانية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الفواكه الدرية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قاطع اللجاح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القانون الصلاحي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قبر دانيال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قذى العين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القسطاس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القسطاس المستقيم </w:t>
      </w:r>
      <w:r>
        <w:rPr>
          <w:rFonts w:eastAsia="Amiri" w:cs="Amiri" w:ascii="Amiri" w:hAnsi="Amiri"/>
          <w:color w:val="111111"/>
          <w:sz w:val="28"/>
          <w:szCs w:val="28"/>
          <w:lang w:bidi="ar-SA"/>
        </w:rPr>
        <w:t>19</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القصد التمام فى احكام الحمام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قصص الانبياء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قلائد العقيان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القواعد فى الاصلين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القواعد و البيان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قواعد الشهيد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قواعد العقائد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قواعد العلائى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القوافى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الكافى فى النحو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الكافية الشافية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الكامل البهائى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كامل المبرد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كتاب اخبار ابى السرايا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كتاب اخبار محمد بن ابراهيم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كتاب اخبار المختار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كتاب فى اصول الفقه و الدين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كتاب في البديع و البلاغة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كتاب التوحيد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كتاب الجمل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كتاب الحشرات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كتاب خلق الخليل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كتاب سيبويه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كتاب الصفين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كتاب العروض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كتاب عين الوردة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كتاب الغارات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كتاب فى الفرائض و الجبر و المقابلة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كتاب ما اتفق لفظه و اختلف معناه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كتاب ما صنفه فى شعر الشعراء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كتاب المقتل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كتاب مقتل الحسين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كتاب المناقب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كتاب مولد القائم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كتاب النبات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كتاب الوحوش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كسر الشهوتين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كشف الاسرار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كشف اليقين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الكشكول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الكلمات الطريفة </w:t>
      </w:r>
      <w:r>
        <w:rPr>
          <w:rFonts w:eastAsia="Amiri" w:cs="Amiri" w:ascii="Amiri" w:hAnsi="Amiri"/>
          <w:color w:val="111111"/>
          <w:sz w:val="28"/>
          <w:szCs w:val="28"/>
          <w:lang w:bidi="ar-SA"/>
        </w:rPr>
        <w:t>157</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الكلم النوابغ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كله سر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كنز المطالب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كورة الخلاص فى فضائل سورة الاخلاص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كيمياء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گلشن راز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اللامع العلم العجاب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لباب التفسير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لب الاحياء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لحن العامة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لطائف الاسرار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اللغات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اللمع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اللمعات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لوامع البينات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لؤلؤة البحرين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المآخذ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ما اتفق لفظه و اختلف معناه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ما لا يسع الطبيب جهله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ما يلحن فيه العامة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المباحث العمادية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المباحث المشرقية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المبادى و الغايات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المبانى فى المعانى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المبدع فى التصريف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المتفق وضعا المختلف صقعا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المثالب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مثالب الوزيرين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مثلث فى اللغة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المثلث الكبير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المثنوى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المجاز فى غريب القرآن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المجلى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مجمع البحرين فى فضائل السبطين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مجمع الغرائب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المجمل لابن فارس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المجمل فى شرح ابيات الجمل </w:t>
      </w:r>
      <w:r>
        <w:rPr>
          <w:rFonts w:eastAsia="Amiri" w:cs="Amiri" w:ascii="Amiri" w:hAnsi="Amiri"/>
          <w:color w:val="111111"/>
          <w:sz w:val="28"/>
          <w:szCs w:val="28"/>
          <w:lang w:bidi="ar-SA"/>
        </w:rPr>
        <w:t>32</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المجموع الرائق من ازهار الحدائق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المحاضرات و المناظرات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المحاكمات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المحجة فيما نزل فى الحجة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محرر التدوين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المحصل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المحصول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المحكم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محك النظر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المحيط فى شرح الوسيط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مختار نامه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المختصر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مختصر ابن الحاجب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مختصر الارتشاف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مختصر الاصلاح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مختصر فى الاعجاز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مختصر اعراب السفاقسى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مختصر تاريخ ابن عساكر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مختصر التسهيل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مختصر التلخيص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مختصر الروض الانف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مختصر القاموس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مختصر قواعد العلائى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مختصر مسلم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مختصر المصباح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مختصر المغرب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المختصر فى النحو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مختصر النهاية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المختلف و المؤتلف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المدخل الى اصول الفقه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المدخل الى تقويم اللسان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مدينة المعجزات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المذكر و المؤنث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مرآت المحققين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المرشد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المسائل الحائرية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المسائل المنثورة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المسائل النخب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المستطرف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المستعذب فى شرح غريب المهذب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المستصفى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المسح على الرجلين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مسكن الشجون </w:t>
      </w:r>
      <w:r>
        <w:rPr>
          <w:rFonts w:eastAsia="Amiri" w:cs="Amiri" w:ascii="Amiri" w:hAnsi="Amiri"/>
          <w:color w:val="111111"/>
          <w:sz w:val="28"/>
          <w:szCs w:val="28"/>
          <w:lang w:bidi="ar-SA"/>
        </w:rPr>
        <w:t>153</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المسموع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مشايخ الصوفية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المشترك وضعا و المختلف صقعا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مشكاة الانوار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مصابيح الانوار فى معاجز النبى المختار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المصادر فى القرآن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مصائب النواصب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المصباح فى اختصار المفتاح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مصباح الانوار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المصباح فى شرح شواهد الايضاح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مصيبت نامه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المضارعة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المطالع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مطالع الانوار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المطرب من اشعار اهل المغرب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المطرزية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المطلب الاسنى فى امامة الاعمى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مطمح الانفس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المطول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مطول الارتشاف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المطول فى شرح المقامات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مظهر العجائب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المظنون على اهله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المعالم للرازى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معالم الزلفي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معانى الادوات و الحروف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معانى الشعر لابى بشر النحوى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معانى القرآن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معراج التنبيه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معرب اللغة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معرفة الجهات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معرفة النجوم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معيار العلم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المغازى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المغرب فى شرح المعرب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المغنى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المغنى فى الفقه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المغنى اللبيب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مغيث الخلق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lang w:bidi="ar-SA"/>
        </w:rPr>
        <w:t>46</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مفاتيح الغيبة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مفتاح التنزيل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مفتاح دار السعادة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مفردات ابن البيطار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المفصل للزمخشرى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المقاصد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المقاصد الكافية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المقاصد فى الكلام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مقاطع الشرب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المقامات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المقامات العلية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مقامات النجاة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مقامع الفضل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المقايسات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المقتصر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مقدمة الاجرومية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المقدمة الاسدية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مقدمة فى اصول الدين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مقدمة فى العروض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مقدمة فى المنطق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مقصود ذوى الالباب فى علم الاعراب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المقصور و الممدود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ملح اللغة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الملح و النوادر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الملخص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الملخص من شرح التسهيل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الملل و النحل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منازل السائرين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منافع اعضاء الحيوان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مناقب آل الرسول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المناقب لابن البطريق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مناقب بني العباس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مناقب الشيعة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المناهج و البيان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منبع الحياة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المنتحل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منتهى المطلب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المنخول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المنصف من الكلام على مغنى ابن هشام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منطق الخرس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منطق الطير </w:t>
      </w:r>
      <w:r>
        <w:rPr>
          <w:rFonts w:eastAsia="Amiri" w:cs="Amiri" w:ascii="Amiri" w:hAnsi="Amiri"/>
          <w:color w:val="111111"/>
          <w:sz w:val="28"/>
          <w:szCs w:val="28"/>
          <w:lang w:bidi="ar-SA"/>
        </w:rPr>
        <w:t>63</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المنقذ من الضلال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منهاج العابدين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منهاج المسترشدين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منهج الحق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المنهج القويم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منية السؤال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منية المرتاد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المهذب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مهذب الاسماء و اللغات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مواقع العلوم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مواقع النجوم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المؤنث و المذكر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مولد البنى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ميزان التميز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ميزان العمل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النبات لابن السكيت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نتائج الافكار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نحاة الاندلس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النخب الطرائف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نزهة الابرار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نزهة الاذهان في تاريخ اصفهان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نزهة الالباب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نزهة الناظر فى الجمع بين الاشباه و النظائر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نزول الغيث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نسب عمر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النصائح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النصائح المفترضة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نصيحة الملوك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النظامى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نظم اشارات ابن سينا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نظم الرسالة الحلية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نظم سيرة ابن هشام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نظم الفصيح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نظم الفوائد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نظم الكفاية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نظم المفصل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نفحات الاندلس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نفحات الاندلس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النفحات الملكوتية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نفثة المصدور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نقايض جرير و الفرزدق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النقح و التسويه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نقد الشعر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النقط </w:t>
      </w:r>
      <w:r>
        <w:rPr>
          <w:rFonts w:eastAsia="IRNazanin" w:cs="IRNazanin"/>
          <w:color w:val="111111"/>
          <w:sz w:val="28"/>
          <w:szCs w:val="28"/>
          <w:lang w:bidi="fa-IR"/>
        </w:rPr>
        <w:t>212</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نكت على الروضة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نكت على شرح التبريزى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نكت الطوالع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نكت على فصول بقراط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نكت الكامل للمبرد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نكت على المهمات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النهاية لابن الاثير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نهاية الآمال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نهاية الاعراب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نهاية الاقدام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نهاية العقول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نهج الحق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نهج الحق و كشف الصدق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نهج العلوم الى نفي المعدوم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النهروان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نوادر الاخبار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نور الغبش فى لسان الحبش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الهادى و ضياء النادى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هدية المؤمنين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الوافى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الوافى بالوفيات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الوجيز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الوجيز فى لطائف الكتاب العزيز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الوحش لابن السكيت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الوسيط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الوصايا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الوضع الباهر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وفاة الزهراء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وفاة النبي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الوهاج في اختصار المنهاج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ياقوت التأويل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اليتيمة </w:t>
      </w:r>
      <w:r>
        <w:rPr>
          <w:rFonts w:eastAsia="Amiri" w:cs="Amiri" w:ascii="Amiri" w:hAnsi="Amiri"/>
          <w:color w:val="111111"/>
          <w:sz w:val="28"/>
          <w:szCs w:val="28"/>
          <w:lang w:bidi="ar-SA"/>
        </w:rPr>
        <w:t>182</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ينبوع الحياة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307" w:name="pg14519_135959"/>
    </w:p>
    <w:p>
      <w:pPr>
        <w:pStyle w:val="Heading3"/>
        <w:numPr>
          <w:ilvl w:val="2"/>
          <w:numId w:val="1"/>
        </w:numPr>
        <w:rPr/>
      </w:pPr>
      <w:bookmarkStart w:id="308" w:name="__RefHeading___Toc50612_1878427129"/>
      <w:bookmarkStart w:id="309" w:name="_Toc107"/>
      <w:bookmarkEnd w:id="307"/>
      <w:bookmarkEnd w:id="308"/>
      <w:r>
        <w:rPr/>
        <w:t>6</w:t>
      </w:r>
      <w:r>
        <w:rPr>
          <w:rtl w:val="true"/>
        </w:rPr>
        <w:t xml:space="preserve">- </w:t>
      </w:r>
      <w:r>
        <w:rPr>
          <w:rtl w:val="true"/>
        </w:rPr>
        <w:t>فهرست اصحاب التراجم</w:t>
      </w:r>
      <w:bookmarkEnd w:id="309"/>
    </w:p>
    <w:p>
      <w:pPr>
        <w:pStyle w:val="Heading4"/>
        <w:numPr>
          <w:ilvl w:val="3"/>
          <w:numId w:val="1"/>
        </w:numPr>
        <w:rPr/>
      </w:pPr>
      <w:bookmarkStart w:id="310" w:name="__RefHeading___Toc50614_1878427129"/>
      <w:bookmarkStart w:id="311" w:name="_Toc108"/>
      <w:bookmarkEnd w:id="310"/>
      <w:r>
        <w:rPr>
          <w:rtl w:val="true"/>
        </w:rPr>
        <w:t>«</w:t>
      </w:r>
      <w:r>
        <w:rPr>
          <w:rtl w:val="true"/>
        </w:rPr>
        <w:t>الف</w:t>
      </w:r>
      <w:r>
        <w:rPr>
          <w:rtl w:val="true"/>
        </w:rPr>
        <w:t>»</w:t>
      </w:r>
      <w:bookmarkEnd w:id="311"/>
    </w:p>
    <w:p>
      <w:pPr>
        <w:pStyle w:val="BookText"/>
        <w:rPr/>
      </w:pPr>
      <w:r>
        <w:rPr>
          <w:rFonts w:ascii="Amiri" w:hAnsi="Amiri" w:eastAsia="Amiri" w:cs="Amiri"/>
          <w:color w:val="111111"/>
          <w:sz w:val="28"/>
          <w:sz w:val="28"/>
          <w:szCs w:val="28"/>
          <w:rtl w:val="true"/>
          <w:lang w:bidi="ar-SA"/>
        </w:rPr>
        <w:t xml:space="preserve">ابراهيم بن احمد بن اسحاق المروزى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ابراهيم بن احمد بن عيسى بن يعقوب الغافقى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ابراهيم بن ادهم البلخى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ابراهيم بن حسين الحسينى الهمدانى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ابراهيم بن سليمان القطيفى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ابراهيم بن سيار البصرى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ابراهيم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الوزان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ابراهيم بن على بن الحسن بن محمد بن صالح الكفعمى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ابراهيم بن على بن عبد العالى بن مفلح الميسى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ابراهيم بن على بن يوسف الفارسي الفيروز آبادى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ابراهيم بن قاسم البطليوسى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ابراهيم بن محمد بن ابراهيم بن ابى القاسم القيسى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ابراهيم بن محمد بن ابراهيم الاسفرائنى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ابراهيم بن محمد بن ابى بكر بن محمد بن حمويه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ابراهيم بن محمد باقر الموسوى القزوينى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ابراهيم بن محمد حسن الخراسانى الكرباسى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ابراهيم بن محمد بن السرى بن سهل الزجاج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ابراهيم بن محمد بن سعيد بن هلال بن عاصم بن سعيد الثقفى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ابراهيم بن محمد بن عربشاه الاسفرائنى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ابراهيم بن محمد بن عرفة بن سليمان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نفطويه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ابراهيم بن هبة اللّه بن على الاسنوى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ابراهيم بن هلال بن هارون الصابى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احمد بن ابان بن سيد اللغوى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احمد بن ابراهيم السيارى الشيعى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احمد بن ابراهيم بن اسماعيل بن داود بن حمدون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احمد بن ابي بكر بن ابي محمد الخاوراني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احمد بن ابى الحسن بن محمد بن حرير بن عبد اللّه بن ليث الشيعى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احمد بن ابى عبد اللّه محمد بن خالد البرقى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احمد بن ابي القاسم بن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اصيبعة الحزرجى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احمد بن ادريس بن عبد الرحمن الصنهاجى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احمد بن اسماعيل الجزائرى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احمد بن بلال اللغوى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احمد بن الحسن الجابردى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احمد بن الحسين بن احمد بن معالى بن منصور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الخباز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احمد بن الحسين بن عبد الصمد الجعفى الكندى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المتنبى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احمد بن الحسين بن عبيد اللّه الغضائرى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احمد بن الحسين بن على بن موسى بن عبد اللّه البيهقى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الحسين بن يحيى بن سعيد الهمدانى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الزمانى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احمد بن خالد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احمد بن خديو الاحسيكتى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الفضائل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احمد بن خلف الانصارى ابن الباذش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احمد بن زين الدين بن ابراهيم الاحسائى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احمد بن سعد ابو الحسين الكاتب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احمد بن سعيد بن محمد الاندرشى الصوفي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احمد بن شعيب بن على بن بحر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احمد بن عبد اللّه بن احمد بن اسحاق بن موسى بن مهران الاصفهانى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احمد بن عبد اللّه بن سليمان بن داود بن المطر بن زياد بن ربيعة بن الحارث القضاعى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العلاء المعرى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احمد بن عبد اللّه بن سعيد بن المتوج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احمد بن عبد الرحمان بن محمد بن سعيد بن حريث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مضا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احمد بن عبد العزيز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العباس النحوى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احمد بن عبد القادر بن احمد بن مكتوم بن احمد بن محمد بن تسليم القيسى ابن مكتوم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احمد بن عبد المؤمن بن موسي بن عيسى الشريشى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احمد بن عبيد بن ناصح بن بلنجر الكوفى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احمد بن عثمان بن ابى بكر بن بصيص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احمد بن على بن ابراهيم بن محمد بن الحسين بن محمد بن فليته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الزبير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احمد بن على بن ابي طالب الطبرسي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احمد بن على بن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سميكة الشروانى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احمد بن على بن احمد بن العباس النجاشى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على بن احمد بن يحيى بن خلف بن افلح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رزقون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احمد بن على بن تغلب بن ابى الضياء البعلبكى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الساعة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احمد بن على بن ثابت بن احمد بن مهدى البغدادى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احمد بن على بن حجر الهيثمى العسقلانى ابن حجر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احمد بن على بن محمد بن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البرهان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احمد بن على بن هبة اللّه بن الحسن بن على الزوال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احمد بن عمر بن سريح الشيرازى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احمد بن عمر الصوفى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الخيوفى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احمد بن عمران بن سلامة الالهانى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الاحفش الاول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احمد بن فارس زكرياء بن محمد بن حبيب الرازى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احمد بن محمد بن ابراهيم بن ابى بكر بن خلكان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احمد بن محمد بن ابراهيم الثعلبى النيسابورى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احمد بن محمد بن ابراهيم بن سلفة الانصارى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احمد بن محمد بن احمد بن ابراهيم الميدانى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احمد بن محمد بن احمد الازدى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الحاج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احمد بن محمد بن احمد الهروى البيرونى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احمد بن محمّد الاردبيلى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احمد بن محمد بن اسماعيل النّحاس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احمد بن محمد البشتى الخارزنجى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احمد بن محمد بن جعفر بن حمدان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القدورى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احمد بن محمد بن الحسن الاصبهانى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المروزوقى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احمد بن محمد بن حنبل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محمد بن سعيد الهمدانى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احمد بن محمد بن سلامة الازدى الطحاوى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احمد بن المبارك بن نوفل الدين النصيبى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احمد بن محمد بن عبد اللّه بن الحسن بن عياش بن ابراهيم الجوهرى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احمد بن محمد بن عبد اللّه اللغوى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الزردى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احمد بن محمد بن على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الملا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احمد بن محمد بن على الفيومى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احمد بن محمد بن على بن محمد بن خاتون العاملى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العيناثى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احمد بن محمد بن فهد الحلي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احمد بن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على الرودبارى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احمد بن محمد بن محمد بن ابى عبيد القاشانى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احمد بن محمد بن محمد بن احمد الطوسى الغزالى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احمد بن محمد بن محمد بن حسن بن على بن يحيى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الشمنى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احمد بن محمد بن محمد بن سليمان بن الحسن بن الجهم الزرارى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احمد بن محمد بن محمد بن محمد القيسى القرطبى ابن حجة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احمد بن محمد بن منصور بن ابى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العباس بن المنير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احمد بن محمد النقجوانى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احمد بن محمد بن يعقوب بن مسكويه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احمد بن محمد بن يوسف الخطى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احمد 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القاضى زاده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احمد بن مطرف العسقلانى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احمد بن منير بن احمد بن مفلح الطرابلسى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الزمان </w:t>
      </w:r>
      <w:r>
        <w:rPr>
          <w:rFonts w:eastAsia="Amiri" w:cs="Amiri" w:ascii="Amiri" w:hAnsi="Amiri"/>
          <w:color w:val="111111"/>
          <w:sz w:val="28"/>
          <w:szCs w:val="28"/>
          <w:lang w:bidi="ar-SA"/>
        </w:rPr>
        <w:t>261</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مهدى بن ابى ذر النراقى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بن موسى بن جعفر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احمد بن موسى بن طاوس الفاطمى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احمد بن هبة اللّه بن احمد بن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احمد بن يحيى بن اسحاق الراوندى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احمد بن يحيى بن زيد بن سيار الشيبانى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احمد بن يحيى بن عبد اللّه الانصارى المالقى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احمد بن يحيى بن مسعود بن عمر التفتازانى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احمد بن يوسف بن حسن بن رافع الكواشى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احمد بن يوسف بن عبد الدائم بن محمد اللحلبى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احمد بن يوسف بن على بن يوسف الفهرى اللبلى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اسحاق بن ابراهيم بن راهويه المروروزى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اسحاق بن 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عمرو الاحمر الكوفى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اسد اللّه بن اسماعيل الكاظمى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اسد اللّه بن عبد اللّه البروجردى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اسعد بن عبد القاهر بن اسعد الاصفهانى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اسعد بن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منتجب الدين الاصفهانى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اسماعيل بن ابى بكر الحسينى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اسماعيل بن اسحاق بن ابى سهل النوبختى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اسماعيل بن اسحاق الجريرى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اسماعيل بن حماد الجوهرى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اسماعيل بن خلف المقرى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اسماعيل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القرية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312" w:name="pg14519_135965"/>
    </w:p>
    <w:p>
      <w:pPr>
        <w:pStyle w:val="BookText"/>
        <w:rPr/>
      </w:pPr>
      <w:bookmarkEnd w:id="312"/>
      <w:r>
        <w:rPr>
          <w:rFonts w:ascii="Amiri" w:hAnsi="Amiri" w:eastAsia="Amiri" w:cs="Amiri"/>
          <w:color w:val="111111"/>
          <w:sz w:val="28"/>
          <w:sz w:val="28"/>
          <w:szCs w:val="28"/>
          <w:rtl w:val="true"/>
          <w:lang w:bidi="ar-SA"/>
        </w:rPr>
        <w:t xml:space="preserve">اسماعيل بن سعيد الحسيني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اسماعيل بن عبد الرحمن السدى المفسر الكوفى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اسماعيل بن على بن الحسين السمان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اسماعيل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العتاهية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اسماعيل بن القاسم بن عيذون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اسماعيل بن محمد حسين بن محمد رضا بن علاء الدين المازندرانى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اسماعيل بن محمد اللخمى الغرناطى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اسماعيل بن محمد بن يزيد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الحميرى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اسماعيل بن موسى بن جعفر عليه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اسماعيل بن مرهوب الجواليقى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اسماعيل الهروى الخراسانى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اسماعيل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الصاحب بن عباد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اسماعيل بن يحيى المزني المصري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امين الاسترآبادى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Heading4"/>
        <w:numPr>
          <w:ilvl w:val="3"/>
          <w:numId w:val="1"/>
        </w:numPr>
        <w:rPr/>
      </w:pPr>
      <w:bookmarkStart w:id="313" w:name="__RefHeading___Toc50616_1878427129"/>
      <w:bookmarkStart w:id="314" w:name="_Toc109"/>
      <w:bookmarkEnd w:id="313"/>
      <w:r>
        <w:rPr>
          <w:rtl w:val="true"/>
        </w:rPr>
        <w:t>«</w:t>
      </w:r>
      <w:r>
        <w:rPr>
          <w:rtl w:val="true"/>
        </w:rPr>
        <w:t>ب</w:t>
      </w:r>
      <w:r>
        <w:rPr>
          <w:rtl w:val="true"/>
        </w:rPr>
        <w:t>»</w:t>
      </w:r>
      <w:bookmarkEnd w:id="314"/>
    </w:p>
    <w:p>
      <w:pPr>
        <w:pStyle w:val="BookText"/>
        <w:rPr/>
      </w:pPr>
      <w:r>
        <w:rPr>
          <w:rFonts w:ascii="Amiri" w:hAnsi="Amiri" w:eastAsia="Amiri" w:cs="Amiri"/>
          <w:color w:val="111111"/>
          <w:sz w:val="28"/>
          <w:sz w:val="28"/>
          <w:szCs w:val="28"/>
          <w:rtl w:val="true"/>
          <w:lang w:bidi="ar-SA"/>
        </w:rPr>
        <w:t xml:space="preserve">باقر بن زين العابدين الخوانسارى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05</w:t>
      </w:r>
    </w:p>
    <w:p>
      <w:pPr>
        <w:pStyle w:val="BookText"/>
        <w:rPr/>
      </w:pPr>
      <w:r>
        <w:rPr>
          <w:rFonts w:ascii="Amiri" w:hAnsi="Amiri" w:eastAsia="Amiri" w:cs="Amiri"/>
          <w:color w:val="111111"/>
          <w:sz w:val="28"/>
          <w:sz w:val="28"/>
          <w:szCs w:val="28"/>
          <w:rtl w:val="true"/>
          <w:lang w:bidi="ar-SA"/>
        </w:rPr>
        <w:t xml:space="preserve">باقر بن شمس الدين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 محمد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باقر بن محمد اكمل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الآقا محمد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باقر بن محمد تقى الشفتى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محمد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باقر بن محمد تقى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باقر بن محمد مؤمن السبزوارى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315" w:name="pg14519_135966"/>
    </w:p>
    <w:p>
      <w:pPr>
        <w:pStyle w:val="BookText"/>
        <w:rPr/>
      </w:pPr>
      <w:bookmarkEnd w:id="315"/>
      <w:r>
        <w:rPr>
          <w:rFonts w:ascii="IRNazanin" w:hAnsi="IRNazanin" w:eastAsia="IRNazanin"/>
          <w:color w:val="111111"/>
          <w:sz w:val="28"/>
          <w:sz w:val="28"/>
          <w:szCs w:val="28"/>
          <w:rtl w:val="true"/>
          <w:lang w:bidi="fa-IR"/>
        </w:rPr>
        <w:t xml:space="preserve">بشر بن الحارث الحافى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بطليموس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على بن الهيثم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ابو بكر الخبيصى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ابو بكر بن الصايغ؛ ابن باجة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ابو بكر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الدعاس النحوى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ابو بكر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عثمان المازنى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ابو بكر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الخفاف النحوى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بندار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لرة الاصفهانى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بهلول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بهمنيار بن مرزبان الآذربيجانى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Heading4"/>
        <w:numPr>
          <w:ilvl w:val="3"/>
          <w:numId w:val="1"/>
        </w:numPr>
        <w:rPr/>
      </w:pPr>
      <w:bookmarkStart w:id="316" w:name="__RefHeading___Toc50618_1878427129"/>
      <w:bookmarkStart w:id="317" w:name="_Toc110"/>
      <w:bookmarkEnd w:id="316"/>
      <w:r>
        <w:rPr>
          <w:rtl w:val="true"/>
        </w:rPr>
        <w:t>«</w:t>
      </w:r>
      <w:r>
        <w:rPr>
          <w:rtl w:val="true"/>
        </w:rPr>
        <w:t>ت</w:t>
      </w:r>
      <w:r>
        <w:rPr>
          <w:rtl w:val="true"/>
        </w:rPr>
        <w:t>»</w:t>
      </w:r>
      <w:bookmarkEnd w:id="317"/>
    </w:p>
    <w:p>
      <w:pPr>
        <w:pStyle w:val="BookText"/>
        <w:rPr/>
      </w:pPr>
      <w:r>
        <w:rPr>
          <w:rFonts w:ascii="Amiri" w:hAnsi="Amiri" w:eastAsia="Amiri" w:cs="Amiri"/>
          <w:color w:val="111111"/>
          <w:sz w:val="28"/>
          <w:sz w:val="28"/>
          <w:szCs w:val="28"/>
          <w:rtl w:val="true"/>
          <w:lang w:bidi="ar-SA"/>
        </w:rPr>
        <w:t xml:space="preserve">تقى بن عبد الرحيم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تقى بن عبد الحى الكاشى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تقى بن مقصود على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المولى محمد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تقى الدين بن 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الصلاح الحلبى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تمام بن غالب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غالب التيانى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ثابت بن اسلم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الحسين الحلبى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ثابت بن عبد العزيز اللغوى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ثابت بن قرة بن مروان بن ثابت الحرانى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ثوبان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النون المصرى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bookmarkStart w:id="318" w:name="pg14519_135967"/>
    </w:p>
    <w:p>
      <w:pPr>
        <w:pStyle w:val="Heading4"/>
        <w:numPr>
          <w:ilvl w:val="3"/>
          <w:numId w:val="1"/>
        </w:numPr>
        <w:rPr/>
      </w:pPr>
      <w:bookmarkStart w:id="319" w:name="__RefHeading___Toc50620_1878427129"/>
      <w:bookmarkStart w:id="320" w:name="_Toc111"/>
      <w:bookmarkEnd w:id="318"/>
      <w:bookmarkEnd w:id="319"/>
      <w:r>
        <w:rPr>
          <w:rtl w:val="true"/>
        </w:rPr>
        <w:t>«</w:t>
      </w:r>
      <w:r>
        <w:rPr>
          <w:rtl w:val="true"/>
        </w:rPr>
        <w:t>ج</w:t>
      </w:r>
      <w:r>
        <w:rPr>
          <w:rtl w:val="true"/>
        </w:rPr>
        <w:t>»</w:t>
      </w:r>
      <w:bookmarkEnd w:id="320"/>
    </w:p>
    <w:p>
      <w:pPr>
        <w:pStyle w:val="BookText"/>
        <w:rPr/>
      </w:pPr>
      <w:r>
        <w:rPr>
          <w:rFonts w:ascii="Amiri" w:hAnsi="Amiri" w:eastAsia="Amiri" w:cs="Amiri"/>
          <w:color w:val="111111"/>
          <w:sz w:val="28"/>
          <w:sz w:val="28"/>
          <w:szCs w:val="28"/>
          <w:rtl w:val="true"/>
          <w:lang w:bidi="ar-SA"/>
        </w:rPr>
        <w:t xml:space="preserve">جابر بن حيان الصوفى الطرسوسى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جابر بن العباس النجفى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جرول بن اياس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مليكة الحطيئة الشاعر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حرير بن عطية بن حذيفة بن بدر بن سلمة بن عوف بن كليب التميمى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جعفر بن احمد بن الحسين بن احمد بن جعفر السراج البغدادى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جعفر بن احمد بن على القمى ابن الرازي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جعفر الاسترآبادى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جعفر بن الحسن بن يحيى بن الحسن بن سعيد الهذلى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المحقق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جعفر بن الحسين بن قاسم بن محب اللّه بن قاسم بن المهدى الموسوي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جعفر بن الحسين بن قاسم بن محب اللّه بن قاسم المهدى الموسوى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جعفر بن خضر الحلي الجناحى النجفى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جعفر بن عبد اللّه بن ابراهيم الحويزى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جعفر بن كمال الدين البحرانى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جعفر بن محمد بن احمد بن العباس بن الفاخر العبسى الدوريستى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جعفر بن محمد بن جعفر بن هبة اللّه بن نما الحلى الربعى، ابن نما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جعفر بن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معشر البلخى المنجم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جعفر بن محمد بن المعتز بن محمد بن المستغفر النسفى السمرقندى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المستغفري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جعفر بن محمد بن موسى بن قولويه القمى البغدادى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جعفر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الشبلى الخراسانى البغدادى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جلال بن احمد بن يوسف التيزينى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جلال الدين محمد بن اسعد الدوانى الصديقى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الدوانى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جمال الدين بن حسين بن محمد الخوانسارى الاصفهانى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جمال الدين عبد اللّه بن محمد بن الحسن الحسينى الجرجانى الشيعي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جميل بن عبد اللّه معمر بن صباح القضاعى الشاعر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جنادة بن محمد اللغوى الازدى الهروى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اسامة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جنيد بن محمد بن الجنيد الخزاز القواريري البغدادى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جواد بن سعد اللّه بن جواد البغدادى الكاظمى الفاضل الجواد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جواد بن محمد الحسنى الحينى العاملى النجفى صاحب مفتاح الكرامه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حاتم بن عنوان البلخى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الرحمن الاصم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الحارث بن اسد المحاسبي البصرى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الحارث بن سعيد بن حمدان بن حمدون الحمدانى ابو فراس الشاعر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حازم بن محمد بن حسن بن محمد بن خلف بن حازم الانصارى القرطبى النحوى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حبيب بن اوس بن الحارث بن قيس الحاسمى الطائى العاملى الشامى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تمام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حبيب اللّه ملا ميرزا خان الباغنوى الشيرازى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حسان بن ثابت بن المنذر بن حزام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حسن بن ابراهيم بن على بن برهون الفارقى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حسن بن ابى الحسن بن يسار البصرى الميسانى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حسن بن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الاعرابى الغندجانى الاسود اللغوي النسابة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احمد بن الحسن بن احمد بن محمد بن سهل بن سلمه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العلاء الهمدانى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حسن بن احمد بن عبد الغفار بن محمد بن سليمان بن 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على الفارسى النحوى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الحسن بن اسحاق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حسن بن باقر النجفى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الحسن بن بشر بن يحيى الامدى النحوى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الحسن بن جعفر بن فخر الدين الاعرجى الحسينى الموسوى العاملى الكركى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حسن بن جعفر النجفى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الحسن بن الشيعى السبزوارى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الحسن بن الحسين بن عبيد اللّه بن عبد الرحمن بن العلاء بن ابى صفرة بن المهلب العتكى السكرى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الحسن بن الخطير بن ابى الحسن النعمانى الفارسى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الحسن بن رشيق القيروانى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حسن بن سليمان بن خالد الحلى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الحسن بن الشهيد الثانى زين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حسن بن صافى بن عبد اللّه بن نزار النحوى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الحسن بن عبد اللّه الاصفهانى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الحسن بن عبد اللّه بن سعيد العسكرى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حسن بن عبد اللّه بن المرزبان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القاضى ابو سعيد السيرافى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الحسن بن على بن ابى عقيل ابو محمد العمانى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عقيل العمانى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حسن بن على بن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العلاف الضرير النهروانى الشاعر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الحسن بن على بن احمد الماها بادى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على بن احمد بن محمد بن خلف بن حيان بن صدقة بن زياد الضبى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وكيع البغدادى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بن على بن اسحاق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الملك الطوسى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الحسن بن على بن الحسن بن عمر بن على بن الحسين بن على بن ابى طالب عليه السّلام ابو محمد الاطروش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الحسن بن على بن الحسين بن شعبة الحراني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الحسن بن على بن داود الحلى الرجالى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حسن بن على بن محمد باقر بن اسماعيل الواعظ الحسينى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المدرس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الحسن بن على بن محمد بن على بن الحسن الطبري المازندرانى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الطبرى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حسن بن القاسم الطبرى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الحسن بن قاسم بن عبد اللّه بن على المرادى المصري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حسن الكاشى الاملى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الحسن بن محمد بن الحسن بن الحيدر بن على العدوى العمرى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الصغانى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حسن بن محمد بن الحسين الخراسانى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الاعرج النيشابورى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الحسن بن محمد الديلمى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الواعظ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الحسن بن محمد بن شرفشاه العلوى الحسينى الاسترآبادى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حسن بن محمد بن الصباح الزعفرانى البغدادى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الحسن بن محمد بن عبد اللّه الطيبى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حسن بن محمد معصوم القزوينى الحائرى الشيرازى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حسن بن محمد بن هارون بن ابراهيم المهلبى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حسن بن هانى بن عبد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نواس 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الوليد بن نصر القرطبى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العريف النحوى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 بن يوسف بن على بن المطهر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حسين بن ابراهيم بن محمد معصوم الحسيني القزوينى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حسين بن احمد بن خالويه بن حمدان الهمداني البغدادى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خالويه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حسين بن احمد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الحجاج 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الحسين بن احمد بن يعقوب الهمدانى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الحائك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حسين بن بسطام بن سابور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طب الائمة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حسين بن جعفر بن حسين الحسينى الموسوي الخوانسارى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حسين بن حسن بن ابى جعفر الموسوي الكركى العاملى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حسين بن حسن الديلمانى الجيلانى الاصفهانى اللنبانى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حسين بن حيدر بن قمر الحسينى الكركى العاملى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حسين بن ردة النيلى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حسين بن عبد اللّه 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حسين بن عبد الحق الاردبيلى الالهى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حسين بن عبد الصمد بن محمد بن علي بن حسين بن صالح الجبعى العاملى الحارثى الهمدانى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الحسين بن عبد العزيز بن محمد القرشى الفهري الاندلسى الغرناطى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الاحوص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حسين بن عبيد اللّه بن ابراهيم الغضائرى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حسين بن على بن الحسين بن بابويه القمى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حسين بن على بن الحسين بن على بن 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الوزير المغربى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حسين بن على بن محمد بن احمد الخزايمى النيسابورى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الفتوح الرازى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بن على بن محمد بن عبد الصمد الاصفهانى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الطغرائى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على الثمرى اللغوى البصرى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حسين بن على الواعظ الكاشفى البيهقى السبزوارى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الحسين بن محمد بن جعفر بن محمد بن الحسن الرافقى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حسين بن محمد الخوانسارى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حسين بن محمد بن شجاع الدين محمود الحسينى الاملى الاصفهانى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حسين بن محمد صالح بن عبد الواسع الحسينى الاصفهانى الخاتون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حسين بن محمد بن عبد الوهاب بن احمد بن محمد بن الحسين بن عبيد اللّه ابن القاسم بن عبيد اللّه بن سليمان بن وهب الحارثى البدرى البغدادى البارع الدباس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حسين بن محمد بن المفضل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 الاصفهاني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حسين بن مسعود بن محمد الفراء البغوى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محى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حسين بن معين الدين الميبدى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حسين بن منصور الحلاج الصوفى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حسين بن موسى بن هبة اللّه الدينورى النحوى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حماد بن سابور بن المبارك بن عبيدة الديلمى الكوفى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حماد بن سلمة بن دينار اللغوى النحوى البغدادي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حمد بن محمد بن ابراهيم بن الخطاب الخطابى البسى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حمزة بن حبيب بن عمارة الكوفى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حمزة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سلار الديلمى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حمزة بن على بن زهرة بن الحسن بن زهرة الحسينى الامامي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بن زهرة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حنين بن اسحاق العبادى الطبيب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حيدر بن على العبيدى الحسينى الآملى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خ</w:t>
      </w:r>
    </w:p>
    <w:p>
      <w:pPr>
        <w:pStyle w:val="BookText"/>
        <w:rPr/>
      </w:pPr>
      <w:r>
        <w:rPr>
          <w:rFonts w:ascii="Amiri" w:hAnsi="Amiri" w:eastAsia="Amiri" w:cs="Amiri"/>
          <w:color w:val="111111"/>
          <w:sz w:val="28"/>
          <w:sz w:val="28"/>
          <w:szCs w:val="28"/>
          <w:rtl w:val="true"/>
          <w:lang w:bidi="ar-SA"/>
        </w:rPr>
        <w:t xml:space="preserve">خارجة بن زيد بن ثابت الانصارى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خالد بن عبد اللّه الازهرى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خداوردى بن قاسم الافشار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الخضر بن ثروان بن عبد اللّه الثعلبى التوماثي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خضر بن محمد بن على الرازى الحبلرودى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خلف بن حيان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الاحمر البصرى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خلف بن عبد المطلب بن حيدر الحويزى المشعشعى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خلف بن عبد الملك بن مسعود بن راحة الانصارى القرطبى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خلف بن عسكر الكربلائى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خلف بن يوسف بن فرتون الاندلسى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الابرش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خليل بن عمرو بن تميم الفراهيدى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خليل بن ظفر بن الخليل الكوفى الاسدى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خليل بن الغازى القزوينى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داود بن على بن خلف الاصفهانى الظاهرى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داود بن عمر بن ابراهيم الشاذلى الاسكندرى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داود بن الهيثم بن اسحاق بن البهلول التنوخى الانبارى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دعبل بن على بن رزين بن عثمان بن عبد الرحمن الخزاعى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ربيع بن خثيم الاسدى الثورى التميمى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ربيعة بن فروخ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الرأى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رجب بن محمد بن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رزين بن معاوية بن عمار العبدرى السرقسطى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الرضي محمد بن الحسن الاسترآبادى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الكافية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رؤبة بن ابى الشعثاء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العجاج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زبان بن العلاء بن عمار بن عبد اللّه المازنى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بن العلاء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الزبير بن بكار بن عبد اللّه بن مصعب بن ثابت بن عبد اللّه بن الزبير بن العوام القرشي الاسدى الزهرى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زكريا بن احمد بن محمد بن يحيى بن عبد الواحد بن عمر اللحيانى الهنتاتى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زكريا بن محمد بن محمود القزوينى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عجائب المخلوقات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زمان بن كلبعلى التبريزى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زيد بن الحسن بن زيد بن الحسن بن سعيد بن عصمة بن حمير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اليمن الكندى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زيد بن على بن عبد اللّه الفارسى الفسوى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زين الدين بن على بن احمد بن محمد بن على بن جمال الدين بن صالح بن اشرف الجبعى العاملي الشامى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س</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سالم بن احمد بن سالم بن ابى صقر التميمى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سالم بن محفوظ بن عزيزة بن وشاح السوراوى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سديد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سري بن المغلس السقطي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سعد بن احمد بن عبد اللّه الجدامى الاندلسي البيانى النحوى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سعد بن عمر بن عبد اللّه التفتازانى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سعد بن محمد بن سعد بن الصيفى التميمي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حيص و بيص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سعيد بن اوس بن ثابت بن زيد بن النعمان بن مالك بن ثعلبة بن كعب بن الخزرج الانصارى البصرى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زيد اللغوى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سعيد بن جبير بن هشام الخزيمى الاسدى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سعيد بن المبارك بن على بن عبد اللّه البغدادى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الدهان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سعيد بن محمد الاندلسى المعافرى اللغوى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الحداد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سعيد محمد بن محمد مفيد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القاضى سعيد القمى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سعيد بن مسعدة المجاشعى البلخى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الاخفش الاوسط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سعيد بن المسيب بن حزن بن ابى وهب بن عمرو بن عائد بن عمران بن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القرشى المدنى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سعيد بن هبة اللّه بن الحسن الراوندى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الراوندى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سفيان بن سعيد بن مسروق بن حبيب الكوفى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الثورى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سليم بن ايوب بن سليم الرازى الشافعى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سليم بن قيس بن سليم بن قيس الهلالى العامرى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صادق الكوفى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سليمان بن احمد بن ايوب بن مطير اللخمى الطبرانى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سليمان بن الاشعث بن اسحاق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داود السجستانى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سليمان بن بن بنين بن خلف المصرى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الدقيقى النحوى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بن بن الحسن بن سليمان الصهرشتى نظام الدين الصهرشتى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321" w:name="pg14519_135976"/>
    </w:p>
    <w:p>
      <w:pPr>
        <w:pStyle w:val="BookText"/>
        <w:rPr/>
      </w:pPr>
      <w:bookmarkEnd w:id="321"/>
      <w:r>
        <w:rPr>
          <w:rFonts w:ascii="Amiri" w:hAnsi="Amiri" w:eastAsia="Amiri" w:cs="Amiri"/>
          <w:color w:val="111111"/>
          <w:sz w:val="28"/>
          <w:sz w:val="28"/>
          <w:szCs w:val="28"/>
          <w:rtl w:val="true"/>
          <w:lang w:bidi="ar-SA"/>
        </w:rPr>
        <w:t xml:space="preserve">سليمان الحسنى الحسينى النائينى الطباطبائى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سليمان بن خلف بن سعد التجيبى الاندلسى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الوليد الباجى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سليمان بن عبد اللّه بن على بن حسن بن احمد بن يوسف بن عمار البحرانى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سليمان بن عبد اللّه بن محمد بن الفتى الحلوانى النهروانى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سليمان بن عبد القوى بن عبد الكريم الطوفى الحنبلى البغدادى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سليمان بن على بن سليمان بن راشد بن ابى ظبية الاصبعي البحرانى الشاخورى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سليمان بن محمد بن احمد البغدادى النحوى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الحامض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سليمان بن محمد الصيداوي العاملى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سليمان بن محمد بن عبد اللّه السبائى المالقى الاندلسى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الطراوة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سليمان بن مهران الدماوندى الكوفى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سهل بن احمد بن على الارغيانى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الفتح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سهل بن عبد اللّه بن رفيع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سهل بن محمد بن عثمان بن يزيد الجشمى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حاتم السجستانى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Heading4"/>
        <w:numPr>
          <w:ilvl w:val="3"/>
          <w:numId w:val="1"/>
        </w:numPr>
        <w:rPr/>
      </w:pPr>
      <w:bookmarkStart w:id="322" w:name="__RefHeading___Toc50622_1878427129"/>
      <w:bookmarkStart w:id="323" w:name="_Toc112"/>
      <w:bookmarkEnd w:id="322"/>
      <w:r>
        <w:rPr>
          <w:rtl w:val="true"/>
        </w:rPr>
        <w:t>«</w:t>
      </w:r>
      <w:r>
        <w:rPr>
          <w:rtl w:val="true"/>
        </w:rPr>
        <w:t>ش</w:t>
      </w:r>
      <w:r>
        <w:rPr>
          <w:rtl w:val="true"/>
        </w:rPr>
        <w:t>»</w:t>
      </w:r>
      <w:bookmarkEnd w:id="323"/>
    </w:p>
    <w:p>
      <w:pPr>
        <w:pStyle w:val="BookText"/>
        <w:rPr/>
      </w:pPr>
      <w:r>
        <w:rPr>
          <w:rFonts w:ascii="Amiri" w:hAnsi="Amiri" w:eastAsia="Amiri" w:cs="Amiri"/>
          <w:color w:val="111111"/>
          <w:sz w:val="28"/>
          <w:sz w:val="28"/>
          <w:szCs w:val="28"/>
          <w:rtl w:val="true"/>
          <w:lang w:bidi="ar-SA"/>
        </w:rPr>
        <w:t xml:space="preserve">شاذان بن جبرئيل بن اسماعيل بن ابى طالب القمى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شرف الدين بن على النجفى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شريح بن الحارث بن المجشع الكندى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شريك بن عبد اللّه بن ابى شريك النخعى الكوفى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شقيق بن ابراهيم البلخى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شهاب الدين بن محمد السهروردي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bookmarkStart w:id="324" w:name="pg14519_135977"/>
    </w:p>
    <w:p>
      <w:pPr>
        <w:pStyle w:val="Heading4"/>
        <w:numPr>
          <w:ilvl w:val="3"/>
          <w:numId w:val="1"/>
        </w:numPr>
        <w:rPr/>
      </w:pPr>
      <w:bookmarkStart w:id="325" w:name="__RefHeading___Toc50624_1878427129"/>
      <w:bookmarkStart w:id="326" w:name="_Toc113"/>
      <w:bookmarkEnd w:id="324"/>
      <w:bookmarkEnd w:id="325"/>
      <w:r>
        <w:rPr>
          <w:rtl w:val="true"/>
        </w:rPr>
        <w:t>«</w:t>
      </w:r>
      <w:r>
        <w:rPr>
          <w:rtl w:val="true"/>
        </w:rPr>
        <w:t>ص</w:t>
      </w:r>
      <w:r>
        <w:rPr>
          <w:rtl w:val="true"/>
        </w:rPr>
        <w:t>»</w:t>
      </w:r>
      <w:bookmarkEnd w:id="326"/>
    </w:p>
    <w:p>
      <w:pPr>
        <w:pStyle w:val="BookText"/>
        <w:rPr/>
      </w:pPr>
      <w:r>
        <w:rPr>
          <w:rFonts w:ascii="Amiri" w:hAnsi="Amiri" w:eastAsia="Amiri" w:cs="Amiri"/>
          <w:color w:val="111111"/>
          <w:sz w:val="28"/>
          <w:sz w:val="28"/>
          <w:szCs w:val="28"/>
          <w:rtl w:val="true"/>
          <w:lang w:bidi="ar-SA"/>
        </w:rPr>
        <w:t>صاعد بن الحسن بن عيسى الربعى البغدادى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العلاء اللغوى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صاعد بن محمد بن صاعد البريدى الآبى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صالح بن احمد السروى المازندرانى الاصفهانى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صالح بن اسحاق الادبى النحوى البصرى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الجرمى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صالح بن الحسن الجزائرى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صدر الدين محمد بن ابراهيم القوامى الشيرازى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صدرا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صدر الدين محمد بن باقر الرضوى القمى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صدر الدين محمد بن صالح بن محمد بن زين العابدين الموسوى العاملى الاصفهانى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Heading4"/>
        <w:numPr>
          <w:ilvl w:val="3"/>
          <w:numId w:val="1"/>
        </w:numPr>
        <w:rPr/>
      </w:pPr>
      <w:bookmarkStart w:id="327" w:name="__RefHeading___Toc50626_1878427129"/>
      <w:bookmarkStart w:id="328" w:name="_Toc114"/>
      <w:bookmarkEnd w:id="327"/>
      <w:r>
        <w:rPr>
          <w:rtl w:val="true"/>
        </w:rPr>
        <w:t>«</w:t>
      </w:r>
      <w:r>
        <w:rPr>
          <w:rtl w:val="true"/>
        </w:rPr>
        <w:t>ض</w:t>
      </w:r>
      <w:r>
        <w:rPr>
          <w:rtl w:val="true"/>
        </w:rPr>
        <w:t>»</w:t>
      </w:r>
      <w:bookmarkEnd w:id="328"/>
    </w:p>
    <w:p>
      <w:pPr>
        <w:pStyle w:val="BookText"/>
        <w:rPr/>
      </w:pPr>
      <w:r>
        <w:rPr>
          <w:rFonts w:ascii="Amiri" w:hAnsi="Amiri" w:eastAsia="Amiri" w:cs="Amiri"/>
          <w:color w:val="111111"/>
          <w:sz w:val="28"/>
          <w:sz w:val="28"/>
          <w:szCs w:val="28"/>
          <w:rtl w:val="true"/>
          <w:lang w:bidi="ar-SA"/>
        </w:rPr>
        <w:t xml:space="preserve">ضياء الدين بن سعيد بن محمد بن عثمان القزوينى القرمى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طالب بن على العلوى الحسينى الابهرى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ابو طالب المكفوف النحوى الكوفى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طاهر بن احمد بن بابشاذ بن داود بن سليمان بن ابراهيم النحوى المصرى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طاهر بن عبد اللّه بن طاهر بن عمر الطبرى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طاهر بن على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الطيب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طاهر بن محمد حسين القمى الشيرازى الاخبارى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طاوس بن كيسان الخولانى الهمدانى اليمانى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طمان بن احمد العاملى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طيفور بن عيسى بن آدم بن سروشان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يزيد البسطامى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bookmarkStart w:id="329" w:name="pg14519_135978"/>
    </w:p>
    <w:p>
      <w:pPr>
        <w:pStyle w:val="BookText"/>
        <w:rPr/>
      </w:pPr>
      <w:bookmarkEnd w:id="329"/>
      <w:r>
        <w:rPr>
          <w:rFonts w:ascii="Amiri" w:hAnsi="Amiri" w:eastAsia="Amiri" w:cs="Amiri"/>
          <w:color w:val="111111"/>
          <w:sz w:val="28"/>
          <w:sz w:val="28"/>
          <w:szCs w:val="28"/>
          <w:rtl w:val="true"/>
          <w:lang w:bidi="ar-SA"/>
        </w:rPr>
        <w:t>ظالم بن عمرو بن سفيان بن حندل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الاسود الدئلى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ظهير الدين بن علي بن زين العابدين بن الحسام العاملى العيناثى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Heading4"/>
        <w:numPr>
          <w:ilvl w:val="3"/>
          <w:numId w:val="1"/>
        </w:numPr>
        <w:rPr/>
      </w:pPr>
      <w:bookmarkStart w:id="330" w:name="__RefHeading___Toc50628_1878427129"/>
      <w:bookmarkStart w:id="331" w:name="_Toc115"/>
      <w:bookmarkEnd w:id="330"/>
      <w:r>
        <w:rPr>
          <w:rtl w:val="true"/>
        </w:rPr>
        <w:t>«</w:t>
      </w:r>
      <w:r>
        <w:rPr>
          <w:rtl w:val="true"/>
        </w:rPr>
        <w:t>ع</w:t>
      </w:r>
      <w:r>
        <w:rPr>
          <w:rtl w:val="true"/>
        </w:rPr>
        <w:t>»</w:t>
      </w:r>
      <w:bookmarkEnd w:id="331"/>
    </w:p>
    <w:p>
      <w:pPr>
        <w:pStyle w:val="BookText"/>
        <w:rPr/>
      </w:pPr>
      <w:r>
        <w:rPr>
          <w:rFonts w:ascii="Amiri" w:hAnsi="Amiri" w:eastAsia="Amiri" w:cs="Amiri"/>
          <w:color w:val="111111"/>
          <w:sz w:val="28"/>
          <w:sz w:val="28"/>
          <w:szCs w:val="28"/>
          <w:rtl w:val="true"/>
          <w:lang w:bidi="ar-SA"/>
        </w:rPr>
        <w:t xml:space="preserve">عاصم بن بّهدلة الاشبلى الاسدى ابى النجرد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العباس بن الاحنف بن الاسود بن طلحة الحنفى اليمامى الشاعر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العباس بن الفرج الرياشى النحوى البصرى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عبد اللّه بن ابراهيم بن عبد اللّه بن حكيم الخبرى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عبد اللّه بن احمد بن احمد بن احمد بن عبد اللّه بن نصر بن الخشاب النحوى اللغوى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الخشاب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عبد اللّه بن احمد بن عبد اللّه الشافعى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القفال المروزى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عبد اللّه بن اسعد التميمى اليافعي المكى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اليافعى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عبد اللّه بن برى بن عبد الجبار المقدسى المصرى النحوى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عبد اللّه بن جعفر بن درستويه بن المرزبان الفارسى الفسوى النحوى ابن درستويه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عبد اللّه بن الحسين التسترى الاصفهانى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عبد اللّه بن الحسين بن عبد اللّه بن الحسن العكبرى البغدادى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البقاء العكبري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عبد اللّه بن سليمان بن داود بن عبد الرحمان بن سليمان بن عمر بن حوط اللّه الاندلسى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حوط اللّه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عبد اللّه بن شهاب الدين حسين اليزدى الشهابادى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عبد اللّه بن صالح بن جمعة بن شعبان بن على السماهيجى البحرانى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عبد اللّه بن عبد الرحمان بن عبد اللّه بن محمد بن محمد بن عقيل القرشى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عقيل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عبد العزيز بن ابى مصعب الاندلسى النحوى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عبيد البكرى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عمر بن محمد بن على الفارسى البيضاوى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البيضاوى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عبد اللّه بن عيسى الاصفهانى التبريزى الافندى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رياض العلماء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عبد اللّه بن محمد الانصارى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عبد اللّه بن محمد التونى البشروى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عبد اللّه بن محمد رضا العلوى الحسينى الكاظمى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عبد اللّه بن محمد بن السيد اللغوى النحوى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عبد اللّه بن محمد بن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بن عصرون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عبد اللّه بن محمود بن سعيد التسترى الشهيد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عبد اللّه بن مسلم بن قتيبة الدينورى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عبد اللّه بن المعتز باللّه بن المتوكل بن المعتصم بن 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المعتز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عبد اللّه بن نور الدين بن نعمة اللّه الموسوى التسترى الجزائرى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عبد اللّه بن هارون التوزى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عبد اللّه بن يوسف بن احمد بن عبد اللّه بن هشام المصرى الانصارى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عبد الجبار بن احمد الاصولى المعتزلى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عبد الجليل بن محمد بن عبد الجليل الانصارى القرطبى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عبد الجليل بن مسعود بن عيسى المتكلم الرازى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عبد الحميد بن محمد بن محمد بن الحسين بن ابى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الحديد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عبد الحى بن عبد الوهاب بن على الحسينى الاشرفى الجرجانى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عبد الرحمان بن ابى بكر بن ناصر الدين محمد بن ابى بكر بن عثمان بن محمد بن 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ايوب بن محمد بن الشيخ العارف باللّه همام الدين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عبد اللّه بن احمد بن اصبغ بن حبيش بن سعدون بن رضوان بن 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الاندلسى ابو القاسم السهيلى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الرحمان بن احمد بن عبد الغفار الفارسى عضد الدين الايجى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عبد الرحمن بن احمد بن محمد الدشتى الفارسى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عبد الرحمن بن اسحاق الصيمرى البغدادى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عبد الرحمان بن اسماعيل بن ابراهيم بن عثمان الدمشقى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شامة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عبد الرحمان بن على بن محمد بن على الصديقى ابن الجوزى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عبد الرحمن بن محمد بن ابراهيم بن العتايقى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العتايقى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عبد الرحمان بن محمد بن عبد اللّه بن يوسف المرسى الاندلسى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عبد الرحمن بن محمد بن عبيد اللّه بن كمال الدين الانبارى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عبد الرحيم بن الحسن بن على بن عمر بن على بن ابراهيم الاموى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الاسنوى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عبد الرحيم بن على بن الحسين بن احمد بن المفرج اللخمى العسقلانى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عبد الرزاق بن على بن الحسين اللاهيجى الجيلانى القمي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عبد الصمد بن ابراهيم الخليل البغدادى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قارى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عبد الصمد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عبد العالي بن على بن عبد العالى الكركى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عبد العزيز بن زيد بن جمعة الموصلى النحوى ابن القواس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عبد العزيز بن على بن الحسين ابو السرايا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صفى الدين الحلي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عبد العزيز بن نحرير بن عبد العزيز البراج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عبد العظيم بن عبد اللّه بن على بن الحسن بن زيد بن الحسن بن على بن ابى طالب عليه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عبد على بن جمعة العروسي الحويزى الشيرازى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عبد على بن محمود الخادم الجابلقى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عبد القادر الجيلانى البغدادى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عبد القاهر بن عبد بن رجب بن المخلص العبادي الحويزى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القاهر بن عبد الرحمان الجرجانى النحوى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الكريم بن احمد بن موسى بن جعفر بن محمد بن احمد بن محمد بن احمد ابن محمد الطاوس العلوى الحسينى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عبد الكريم بن محمد بن المنصور بن محمد بن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عبد الكريم بن هوازن بن عبد الملك القشيرى الصوفى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عبد اللطيف بن على بن احمد بن ابى جامع العاملي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عبد الملك بن عبد اللّه بن يوسف بن عبد اللّه الجوينى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الحرمين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عبد الملك بن على بن ابى المنا البابى الحلبى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النحوى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عبد الملك بن قريب بن عبد الملك بن على بن اصمع اللغوى البصرى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الاصمعي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عبد الملك بن محمد بن اسماعيل الثعالبى الفراء النيسابورى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الثعالبى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عبد المطلب بن محمد بن على بن الاعرج الحسينى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عميد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عبد النبى بن سعد الجزائرى الغروى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عبد النبى بن على بن احمد بن محمد بن جمال الدين بن تقى بن صالح العاملى النباطى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عبد الواحد بن احمد بن ابى القاسم بن محمد بن داود بن ابى حاتم المليحى الهروى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عبد الواحد بن محمد بن عبد الواحد التميمى الامدى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عبد الوهاب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الزنجانى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عبيد اللّه بن احمد بن عبيد اللّه بن محمد بن عبد اللّه الاموى الاشبيلى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عبيد اللّه بن محمد بن جرو الاسدى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عثمان بن جنى النحوى البغدادى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عثمان بن سعيد بن عثمان القرطبى الاندلسي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عمر والدانى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بن عمر بن ابى بكر بن يونس الاسنوى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الحاجب الكردى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عثمان بن عيسى بن منصور بن محمد البليطى</w:t>
      </w:r>
    </w:p>
    <w:p>
      <w:pPr>
        <w:pStyle w:val="BookText"/>
        <w:rPr/>
      </w:pPr>
      <w:r>
        <w:rPr>
          <w:rFonts w:ascii="Amiri" w:hAnsi="Amiri" w:eastAsia="Amiri" w:cs="Amiri"/>
          <w:color w:val="111111"/>
          <w:sz w:val="28"/>
          <w:sz w:val="28"/>
          <w:szCs w:val="28"/>
          <w:rtl w:val="true"/>
          <w:lang w:bidi="ar-SA"/>
        </w:rPr>
        <w:t>عطاء اللّه بن فضل اللّه الشيرازى الدشتكى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الحسينى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على بن ابراهيم بن اسعد البليقنى الحوفى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على بن ابى الحزم القرشى الدمشقى علاء الدين بن النفيس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على بن احمد بن محمد بن على الواحدى النيشابورى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على بن احمد بن موسى بن محمد التقى بن على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العلوى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على بن احمد بن يحيى المزيدى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المزيدى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على بن اسماعيل بن اسحاق بن سالم بن اسماعيل بن عبد اللّه بن موسى بن بلال بن 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بردة بن موسى الاشعرى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الاشعرى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على اصغر بن يوسف القزوينى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على اكبر بن محمد باقر الايجى الاصفهانى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على بن ثروان بن زيد الكندى النحوى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الكندى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على بن جعفر بن عبد اللّه الاعلبى السعدى الصقلى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القطاع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على بن جمشيد النورى المازندرانى الاصفهانى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على بن حجة اللّه بن على بن عبد اللّه بن الحسين بن محمد بن عبد الملك الطباطبائى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الامير شرف الدين الشولستانى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علي بن الحسن الزوارى المفسر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علي بن الحسن الهنائى النحوى الكوفى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كراع النمل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علي بن الحسين بن حسان بن باقى القرشى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باقى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علي بن الحسين الصائغ العاملي الجزينى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الحسين بن عبد العالي الكركي العاملى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بن الحسين بن على الضرير النحوى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الباقولى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على بن الحسين بن على المسعودى المؤرخ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على بن الحسين بن محمد بن احمد بن الهيثم بن عبد الرحمن القرشى الاموى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الفرج الاصفهانى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على بن الحسين بن موسى بن بابويه القمى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على بن الحسين بن موسى بن محمد بن موسى بن ابراهيم بن موسي بن جعفر عليه السّلام علم الهدى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على خان بن احمد بن محمد معصوم بن احمد بن ابراهيم بن سلام اللّه بن مسعود بن محمد بن منصور بن محمد الحسينى الدشتكى الشيرازى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على بن خليفة بن يونس بن ابي القاسم الخزرجى الانصارى المصرى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اصيبعة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على بن سهل الاصفهانى العارف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على بن حمزة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على بن حمزة بن عبد اللّه بن فيروز الاسدى الكوفى النحوى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الكسائى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على بن حمزة اللغوى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نعيم البصرى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على بن العباس بن جريح البغدادى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الرومى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على بن عبد اللّه بن وصيف الشاعر ابو الحسين الحلاء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على بن عبد الحميد بن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على بن عبد الكافى بن على بن تمام الانصارى الخزرجى السبكى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على بن عبد الكريم بن عبد الحميد العلوي الحسينى النيلي النجفى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النيلى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عبيد اللّه بن الحسن بن الحسين بن الحسن بن الحسين بن على بن موسى بن بابويه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منتجب الدين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عبيد اللّه الدقاق النحوى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الدقيقى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علي بن عبيدة الريحانى اللغوى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علي بن عثمان بن على بن سليمان الاربلى الصوفى الشاعر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علي بن على بن محمد بن طى العاملى الفقعانى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علي بن عمر بن احمد بن مهدى البغدادى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علي بن عيسى بن داود الجراح الوزير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علي بن عيسى بن فخر الدين الاربلى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الفخر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علي بن عيسى بن الفرج بن الصالح الربعى الشيرازى النحوى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علي بن عيسى بن على بن عبد اللّه النحوى ابو الحسن الرمانى الاخشيدى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علي بن فضال بن على بن غالب الفرزدقى القيروانى اللغوى النحوى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علي بن القاسم بن يونش الاشبيلى الاندلسى ابو الحسن بن الزقاق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علي بن محمد بن حبيب البصرى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الماوردى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علي بن محمد بن حسن بن زين الدين الشهيدى الجبعى العاملى الاصفهانى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علي بن محمد بن الحسن بن يوسف بن يحيى المصرى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النبيه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علي بن محمد بن داود بن ابراهيم البغدادى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التنوخى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علي بن محمد بن سالم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الدين الآمدى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علي بن محمد الشاعر ابو الفتح البستى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علي بن محمد بن عبد اللّه بن ابى سيف البصرى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المدائني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علي بن محمد بن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الدين السخاوى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علي بن محمد علي بن ابى المعالى الصغير بن ابى المعالى الكبير الطباطبائى الاصفهاني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محمد بن على بن احمد الخوارزمى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العمرانى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بن محمد بن على الاستر آبادى النحوى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الفصيح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على بن محمد بن علي الحسينى الجرجانى الاستر آبادى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على بن محمد بن علي بن محمد الاشبيلى الاندلسى ابن حروف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على بن محمد بن على بن محمد بن يونس العاملى النباطى البياضى العنفجورى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على بن محمد بن على بن يوسف الكتامى الاشبيلى الاندلسى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الضائع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على بن محمد بن محمد الخزاز الرازى القمى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على بن المظفر الاسكندرانى الدمشقى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الوداعى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على بن موسى بن جعفر بن محمد بن احمد بن محمد بن احمد بن محمد بن محمد العلوى الفاطمى رضى الدين بن طاوس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على بن موسى الانصارى السالمى الاندلسى الجبائى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النقرات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على بن مؤمن بن محمد بن على النحوى الحضرمى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عصفور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على نقى بن محمد هاشم الطغائى الكمرئي الفراهانى الشيرازى الاصفهانى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على بن هبة اللّه بن عثمان بن احمد بن ابراهيم بن الرائقة الموصلى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على بن هلال الجزائرى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على بن يوسف بن على بن المطهر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الدين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عمر بن جعفر بن محمد الزعفرانى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عمر الخيامى النيسابورى الحكيم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عمر بن على بن سالم بن صدقة اللخمّى الاسكندرى الفاكهى النحوى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عمر بن محمد بن احمد بن على بن عديس القضاعى البلنسى اللغوى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عمر بن محمد بن عمر بن عبد اللّه الازدى الاشبيلى الاندلسى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الشلوبين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عمر بن محمد بن يوسف بن يعقوب اللغوى النحوى البغدادى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مظفر بن عمر بن محمد بن ابى الفوارس المقرى الحلبى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الوردى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bookmarkStart w:id="332" w:name="pg14519_135986"/>
    </w:p>
    <w:p>
      <w:pPr>
        <w:pStyle w:val="BookText"/>
        <w:rPr/>
      </w:pPr>
      <w:bookmarkEnd w:id="332"/>
      <w:r>
        <w:rPr>
          <w:rFonts w:ascii="Amiri" w:hAnsi="Amiri" w:eastAsia="Amiri" w:cs="Amiri"/>
          <w:color w:val="111111"/>
          <w:sz w:val="28"/>
          <w:sz w:val="28"/>
          <w:szCs w:val="28"/>
          <w:rtl w:val="true"/>
          <w:lang w:bidi="ar-SA"/>
        </w:rPr>
        <w:t xml:space="preserve">عمر بن يعيش السوسى النحوى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عمرو بن بحر بن محبوب الكتانى الليثى البصرى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عمرو بن عثمان بن قنبر الفارسى البيضاوي البصرى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عمرو بن الفارض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الفارض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عناية اللّه بن على بن محمود بن على القهبائى الاصفهانى الرجالي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عياض بن موسى بن عياض السبتى المغربى الاندلسى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القاضى عياض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عيسى بن عبد العزيز البربرى اليزدكتنى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موسي الجزولى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عيسى بن عبد العزيز بن عيسى بن عبد الواحد بن سليمان اللخمى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عيسى بن عمر الثقفى النحوى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غيلان بن عقبة بن مسعود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الرمة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4"/>
        <w:numPr>
          <w:ilvl w:val="3"/>
          <w:numId w:val="1"/>
        </w:numPr>
        <w:rPr/>
      </w:pPr>
      <w:bookmarkStart w:id="333" w:name="__RefHeading___Toc50630_1878427129"/>
      <w:bookmarkStart w:id="334" w:name="_Toc116"/>
      <w:bookmarkEnd w:id="333"/>
      <w:r>
        <w:rPr>
          <w:rtl w:val="true"/>
        </w:rPr>
        <w:t>«</w:t>
      </w:r>
      <w:r>
        <w:rPr>
          <w:rtl w:val="true"/>
        </w:rPr>
        <w:t>ق</w:t>
      </w:r>
      <w:r>
        <w:rPr>
          <w:rtl w:val="true"/>
        </w:rPr>
        <w:t>»</w:t>
      </w:r>
      <w:bookmarkEnd w:id="334"/>
    </w:p>
    <w:p>
      <w:pPr>
        <w:pStyle w:val="BookText"/>
        <w:rPr/>
      </w:pPr>
      <w:r>
        <w:rPr>
          <w:rFonts w:ascii="Amiri" w:hAnsi="Amiri" w:eastAsia="Amiri" w:cs="Amiri"/>
          <w:color w:val="111111"/>
          <w:sz w:val="28"/>
          <w:sz w:val="28"/>
          <w:szCs w:val="28"/>
          <w:rtl w:val="true"/>
          <w:lang w:bidi="ar-SA"/>
        </w:rPr>
        <w:t xml:space="preserve">فتح اللّه بن شكر اللّه الكاشانى المفسر صاحب منهج الصادقين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فتح اللّه بن هيبة اللّه بن عطاء اللّه الحسنى الحسينى السلامي الشامى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فخار بن معد بن فخار الموسوى الحائرى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فخر الدين بن محمد بن على بن احمد بن طريح الرماحى المسلمى الطريحى صاحب مجمع البحرين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فرات بن ابراهيم بن فرات الكوفي المفسر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فرج اللّه بن محمد بن درويش بن محمد بن حسين بن جمال بن اكبر الحويزى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فرزدق بن غالب بن صعصعة بن ناجية التميمى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الفضل بن الحسن بن الفضل الطبرسي المشهدى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مجمع البيان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اللّه بن روزبهان الخنجى الاصفهانى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335" w:name="pg14519_135987"/>
    </w:p>
    <w:p>
      <w:pPr>
        <w:pStyle w:val="BookText"/>
        <w:rPr/>
      </w:pPr>
      <w:bookmarkEnd w:id="335"/>
      <w:r>
        <w:rPr>
          <w:rFonts w:ascii="Amiri" w:hAnsi="Amiri" w:eastAsia="Amiri" w:cs="Amiri"/>
          <w:color w:val="111111"/>
          <w:sz w:val="28"/>
          <w:sz w:val="28"/>
          <w:szCs w:val="28"/>
          <w:rtl w:val="true"/>
          <w:lang w:bidi="ar-SA"/>
        </w:rPr>
        <w:t xml:space="preserve">فضل اللّه بن على بن عبيد اللّه الحسنى الراوندى الكاشانى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الفضل بن محمد بن على بن الفضل القصبانى النحوى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الفضيل بن عياض الكوفى الصوفي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فيض اللّه بن عبد القاهر الحسينى التفرشى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القاسم بن سلام النحوى اللغوى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عبيد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القاسم بن على بن محمد بن عثمان الحرامى الحريرى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القاسم بن فيرة بن ابى القاسم بن خلف بن احمد بن الرعينى الشاطبى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القاسم بن محمد بن بشار الانبارى النحوى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ابو القاسم بن محمد حسن بن نظر على الجيلانى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القمى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قطب الدين الرازي البويهى الحكيم الالهى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كثير بن عبد الرحمان بن الاسود بن عامر بن عويم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كمال الدين محمد بن معين الدين محمد الفسائى الفارسى الشيرازى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كمالا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كميت بن زيد بن حنيس الاسدى الشاعر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كميل بن زياد بن نهيك النخعى اليمانى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لطف اللّه بن عبد الكريم بن ابراهيم بن على بن عبد العالى الميسى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Heading4"/>
        <w:numPr>
          <w:ilvl w:val="3"/>
          <w:numId w:val="1"/>
        </w:numPr>
        <w:rPr/>
      </w:pPr>
      <w:bookmarkStart w:id="336" w:name="__RefHeading___Toc50632_1878427129"/>
      <w:bookmarkStart w:id="337" w:name="_Toc117"/>
      <w:bookmarkEnd w:id="336"/>
      <w:r>
        <w:rPr>
          <w:rtl w:val="true"/>
        </w:rPr>
        <w:t>«</w:t>
      </w:r>
      <w:r>
        <w:rPr>
          <w:rtl w:val="true"/>
        </w:rPr>
        <w:t>م</w:t>
      </w:r>
      <w:r>
        <w:rPr>
          <w:rtl w:val="true"/>
        </w:rPr>
        <w:t>»</w:t>
      </w:r>
      <w:bookmarkEnd w:id="337"/>
    </w:p>
    <w:p>
      <w:pPr>
        <w:pStyle w:val="BookText"/>
        <w:rPr/>
      </w:pPr>
      <w:r>
        <w:rPr>
          <w:rFonts w:ascii="Amiri" w:hAnsi="Amiri" w:eastAsia="Amiri" w:cs="Amiri"/>
          <w:color w:val="111111"/>
          <w:sz w:val="28"/>
          <w:sz w:val="28"/>
          <w:szCs w:val="28"/>
          <w:rtl w:val="true"/>
          <w:lang w:bidi="ar-SA"/>
        </w:rPr>
        <w:t xml:space="preserve">ماجد بن هاشم بن على بن مرتضى بن على بن ماجد الحسينى الصادقى الجد حفصى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مالك بن انس بن ابى عامر بن عمرو بن الحارث بن عثمان الاصبحى المدنى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مالك بن دينار البصرى الزاهد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المبارك بن محمد بن محمد بن عبد الكريم بن عبد الواحد الشيبانى الجزرى الاربلى ابن الاثير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مجدود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سنائى الغزنوى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محسن بن حسن الاعرجى الكاظمى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المحسن بن الحسين بن احمد النيشابورى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محسن بن الشاه مرتضى بن الشاه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محفوظ بن وشاح بن محمد الحلى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محمد بن ابراهيم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الكاتب النعمانى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محمد بن ابراهيم النيشابورى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 الدين العطار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محمد بن ابى بكر الارموى الآذربايجانى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محمد بن ابى بكر بن ايوب الزرعى الخليلى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محمد بن ابى بكر بن عبد العزيز بن محمد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جماعة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محمد بن ابى بكر بن عمر بن ابى بكر المخزومى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الدمامينى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محمد بن ابى طالب الاسترآبادي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محمد بن احمد بن ابراهيم بن سليمان الجعفى الكوفى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محمد بن احمد بن ابراهيم القرشى المغربى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محمد بن احمد بن ابراهيم بن كيسان البغدادى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كيسان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محمد بن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ريحان البيرونى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محمد بن احمد بن ادريس الحلى العجلى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ادرليس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محمد بن احمد بن الازهر بن طلحة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الازهرى الهروى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محمد بن احمد بن الجنيد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الاسكافى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محمد بن احمد بن الخليل بن سعادة الخويى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الخويى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احمد بن عبد اللّه بن قضاعة بن صفوان بن مهران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الصفوانى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احمد بن عبد الهادي المقدسي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محمد بن احمد بن عثمان الطائي البساطى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محمد بن احمد بن على بن الحسن بن شاذان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شاذان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محمد بن احمد بن محمد بن احمد بن محمد بن اسحاق الابيوردى الشاعر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محمد بن احمد بن هشام بن ابراهيم اللخمي السبتي الاندلسي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محمد بن ادريس بن العباس بن عثمان بن الشافع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الشافعى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محمد بن اسماعيل بن ابراهيم بن المغيرة بن الاحنف الجعفى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محمد بن جرير بن يزيد بن كثير الطبرى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محمد بن جعفر بن احمد بن خلف بن حميد المرسى الاندلسى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محمد بن جعفر التميمى النحوى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القزاز القيروانى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محمد بن جعفر بن محمد بن نما الحلى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محمد بن الحسن بن ابي سارة النيلى الكوفى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محمد بن الحسن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المولوى الرومى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محمد بن الحسن بن دريد بن عتاهية بن خثيم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محمد بن حسن بن زين الدين الشهيد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محمد بن الحسن الشروانى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محمد بن الحسن بن عبد اللّه بن مذحج الاشبيلى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محمد بن الحسن بن على بن احمد بن على النيسابورى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محمد بن الحسن بن على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محمد بن الحسن بن على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العاملى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محمد بن الحسن القزوينى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الاقا رضى الدين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بن محمد الاصفهانى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الهندى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الحسن المظفر الحاتمى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علي البغدادى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محمد بن الحسن بن يعقوب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مقسم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محمد بن حسن بن يوسف بن المطهر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محمد بن الحسين بن الحسن البيهقى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الكيدرى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محمد بن الحسين بن عبد اللّه الشافعى البغدادى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محمد بن حسين بن عبد الصمد الحارثى الجباعى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الدين العاملى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محمد بن الحسين بن موسى بن محمد بن موسى بن ابراهيم بن موسى بن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محمد بن حمزة بن محمد بن محمد الرومى الفنرى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محمد بن حيدر الحسنى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رفيعا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محمد بن الخلف الزابط المغربى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محمد بن زكريا الرازى الطبيب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محمد بن زياد الكوفى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الاعرابى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محمد بن زيد العلوى الحسينى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محمد بن السرى بن سهل النحوى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السراج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محمد بن سعد بن محمد بن محمد الديباجى المروزى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محمد بن سلامة القضاعى المغربى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الشهاب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محمد بن سليمان بن سعد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محمد بن سير بن البصري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محمد بن طرخان بن اوزلغ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الفارابى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محمد بن الطيب بن محمد الباقلانى البصرى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بكر الباقلانى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على بن ابراهيم بن حسن بن ابراهيم بن ابى جمهور الاحسائى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على بن ابراهيم الفارسى الاسترآبادى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محمد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الفتح الكراجكى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محمد بن على بن احمد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محمد بن على بن اسماعيل المارمي العسكرى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محمد بن على بن الحسين بن ابى الحسن الموسوى العاملى الجبعى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محمد بن على بن الحسين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محمد بن على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بن الدهان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محمد بن على بن شهر آشوب بن ابى نصر بن ابى الجيش السروى المازندرانى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محمد بن على بن الطيب المعتزلى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محمد على بن باقر البهبهانى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محمد علي بن محمد باقر الهزار جريبى المازندرانى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محمد بن على بن محمد الحرفوشى الحريري العاملى الكركي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محمد على بن محمد رضا الساروى المازندراني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محمد بن على بن محمد الطوسي المشهدى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العماد الطوسى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محمد بن على بن محمد علي الطباطبائي الكربلائي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محمد بن علي بن محمد بن محمد بن محمد المغربي الحاتميّ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محمد بن على بن نعمة اللّه الحسنى الموسوى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ميرزا الجزائرى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محمد بن عمر بن الحسين بن الحسن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الرازى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محمد بن عمر بن واقد الواقدى المدنى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الواقدى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محمد بن عمران بن موسى بن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المرزبانى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 اللّه البغدادى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الصيرفى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عبد اللّه بن عبد اللّه مالك الطائى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محمد بن عبد اللّه العربى المعافرى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محمد بن 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الحاج القرطبى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محمد بن عبد اللّه بن محمد بن حمدويه بن نعيم الضبيى الحاكم النيسابورى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محمد بن عبد اللّه بن محمد بن ظفر المكي الصقلى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محمد بن عبد الرحمن بن ابى ليلى بن يسار الانصارى الكوفى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ليلى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محمد بن عبد الرحمن بن على بن ابى الحسن الزمردى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الصائغ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محمد بن عبد الرحمن بن عمر القزوينى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الدمشقي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محمد بن عبد الفتاح التنكابنى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محمد بن عبد الكريم بن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محمد بن عبد النبى بن عبد الصانع النيسابورى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الاخبارى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محمد بن عبد الواحد بن ابى هاشم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عمر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المطرز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محمد بن عبد الوهاب بن سلام بن خالد بن حمران بن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على الجبائى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محمد بن عبيد اللّه بن احمد بن اسماعيل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المسبحى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محمد بن القاسم بن الحسين بن معية الحلي الحسنى الديباجى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محمد بن القاسم بن محمد بن بشار البغدادى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الانبارى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محمد بن محمد بن الاشعث بن محمد الكوفى المصرى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محمد بن محمد باقر الحسيني النائينى السبزوارى الاصفهانى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محمد بن محمد الجزرى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محمد بن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الخواجه نصير الدين الطوسى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محمد بن محمد بن حسن بن قاسم الحسينى العاملى العيناثى الجزينى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محمد رضا بن اسماعيل بن جمال الدين القمى المشهدى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محمد رفيع الجيلانى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البيد آبادى الاصفهانى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محمد بن محمد زمان الكاشانى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محمد بن محمد بن زين الدين بن الداعى العلوى الحسينى الآوى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محمد بن محمد بن عبد اللّه بن عبد اللّه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الناظم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محمد بن محمد بن على الطبرى الاملى الكجى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محمد بن محمد بن على الكاشغرى النحوي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محمد بن محمد بن محمد بن طاوس احمد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الغزالى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محمد بن محمد بن مكى بن محمد بن حامد العاملي الجزينى، ابن الشهيد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محمد بن محمد بن النعمان بن عبد السلام بن جابر بن نعمان بن سعيد العربى العكبرى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محمد بن محمود بن احمد البابرتى النحوى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محمد بن المستنير اللّغوى البصرى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محمد بن مسعود بن ابو بكر الخشنى الاندلسى الجياني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الركب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محمد بن مسعود المالينى الهروى النحوى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محمد بن مسعود بن محمد بن عياش السلمى الكوفى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محمد بن مسلم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شهاب الزهرى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محمد بن مكرم بن على الانصارى الافريقى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محمد بن مكى بن محمد بن حامد بن احمد النبطى العاملى الجزينى الشهيد الاول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محمد بن موسى بن عيسى الدميرى صاحب حياة الحيوان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محمد بن موسى بن محمد الدوالى الصريفى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الهذيل بن عبد اللّه بن مكحول العبدى البصرى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الهذيل العلاف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هشام بن عوف التميمى الشيبانى السعدى اللغوى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محمد بن يحيى بن ابى منصور النيسابورى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محيى الدين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محمد بن يحيى بن عبد اللّه بن العباس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الصولى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محمد بن يزيد بن عبد الاكبر الازدى البصرى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محمد بن يعقوب بن اسحاق الكلينى الرازى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محمد بن يعقوب بن محمد بن ابراهيم الفيروز 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القاموس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محمد بن يوسف الجيانى الاندلسى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حيان النحوى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محمد بن يوسف بن على بن سعيد الكرمانى البغدادى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محمود بن احمد بن موسى بن احمد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العتابى العينى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محمود بن عبد الرحمن بن احمد بن محمد بن ابى بكر بن على الاصفهاني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محمود بن على بن الحسن الحمصى الرازى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محمود بن عمر بن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اللّه الزمخشرى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محمود بن مسعود بن مصلح الفارسي الشيرازى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المرتضى بن الداعى بن القاسم الحسنى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مسعود بن على بن احمد بن العباس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فخز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مصطفى بن الحسين الحسينى التفرشى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المعافي بن زكريا بن يحيى النهرواني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معروف بن على الكرخى البغدادى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معمر بن المثنى المصرى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مفلح بن الحسين الصيمرى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مقداد بن عبد اللّه بن محمد بن الحسين بن السيورى الحلبى الاسدى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منصور بن محمد بن ابراهيم بن محمد بن اسحاق الحسنى الحسينى الدشتكى الشيرازى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الدين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bookmarkStart w:id="338" w:name="pg14519_135995"/>
    </w:p>
    <w:p>
      <w:pPr>
        <w:pStyle w:val="BookText"/>
        <w:rPr/>
      </w:pPr>
      <w:bookmarkEnd w:id="338"/>
      <w:r>
        <w:rPr>
          <w:rFonts w:ascii="Amiri" w:hAnsi="Amiri" w:eastAsia="Amiri" w:cs="Amiri"/>
          <w:color w:val="111111"/>
          <w:sz w:val="28"/>
          <w:sz w:val="28"/>
          <w:szCs w:val="28"/>
          <w:rtl w:val="true"/>
          <w:lang w:bidi="ar-SA"/>
        </w:rPr>
        <w:t xml:space="preserve">مهدى بن ابي ذر الكاشاني النراقى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مهدى بن المرتضى بن محمد الحسني الحسينى الطباطبائى النجفى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مؤمن بن محمد زمان الحسيني الديلمى التنكابنى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ميثم بن على بن ميثم البحرانى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ميمون بن البخت الواسطى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Heading4"/>
        <w:numPr>
          <w:ilvl w:val="3"/>
          <w:numId w:val="1"/>
        </w:numPr>
        <w:rPr/>
      </w:pPr>
      <w:bookmarkStart w:id="339" w:name="__RefHeading___Toc50634_1878427129"/>
      <w:bookmarkStart w:id="340" w:name="_Toc118"/>
      <w:bookmarkEnd w:id="339"/>
      <w:r>
        <w:rPr>
          <w:rtl w:val="true"/>
        </w:rPr>
        <w:t>«</w:t>
      </w:r>
      <w:r>
        <w:rPr>
          <w:rtl w:val="true"/>
        </w:rPr>
        <w:t>ن</w:t>
      </w:r>
      <w:r>
        <w:rPr>
          <w:rtl w:val="true"/>
        </w:rPr>
        <w:t>»</w:t>
      </w:r>
      <w:bookmarkEnd w:id="340"/>
    </w:p>
    <w:p>
      <w:pPr>
        <w:pStyle w:val="BookText"/>
        <w:rPr/>
      </w:pPr>
      <w:r>
        <w:rPr>
          <w:rFonts w:ascii="Amiri" w:hAnsi="Amiri" w:eastAsia="Amiri" w:cs="Amiri"/>
          <w:color w:val="111111"/>
          <w:sz w:val="28"/>
          <w:sz w:val="28"/>
          <w:szCs w:val="28"/>
          <w:rtl w:val="true"/>
          <w:lang w:bidi="ar-SA"/>
        </w:rPr>
        <w:t xml:space="preserve">ناصر بن ابراهيم البويهى العاملى العيناثى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ناصر خسرو العلوى الشاعر المشهور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ناصر بن الرضا بن محمد بن عبد اللّه العلوى الحسينى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ناصر بن عبد السيد بن على المطرز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المطرزى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نصر اللّه بن الحسين الحسينى الموسوى الحائرى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نصر بن مزاحم المنقرى التميمى الكوفى العطار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نصر اللّه بن هبة اللّه بن نصر الزنجانى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نعمان بن ثابت بن زوطي بن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حنيفة الكوفى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نعمان بن محمد بن منصور بن احمد بن 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حنيفة المصرى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نعمة اللّه بن عبد اللّه الحسينى الموسوى الجزائرى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نور اللّه بن شرف الدين الحسينى المرعشى الشهيد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Heading4"/>
        <w:numPr>
          <w:ilvl w:val="3"/>
          <w:numId w:val="1"/>
        </w:numPr>
        <w:rPr/>
      </w:pPr>
      <w:bookmarkStart w:id="341" w:name="__RefHeading___Toc50636_1878427129"/>
      <w:bookmarkStart w:id="342" w:name="_Toc119"/>
      <w:bookmarkEnd w:id="341"/>
      <w:r>
        <w:rPr>
          <w:rtl w:val="true"/>
        </w:rPr>
        <w:t>«</w:t>
      </w:r>
      <w:r>
        <w:rPr>
          <w:rtl w:val="true"/>
        </w:rPr>
        <w:t>ه</w:t>
      </w:r>
      <w:r>
        <w:rPr>
          <w:rtl w:val="true"/>
        </w:rPr>
        <w:t>»</w:t>
      </w:r>
      <w:bookmarkEnd w:id="342"/>
    </w:p>
    <w:p>
      <w:pPr>
        <w:pStyle w:val="BookText"/>
        <w:rPr/>
      </w:pPr>
      <w:r>
        <w:rPr>
          <w:rFonts w:ascii="Amiri" w:hAnsi="Amiri" w:eastAsia="Amiri" w:cs="Amiri"/>
          <w:color w:val="111111"/>
          <w:sz w:val="28"/>
          <w:sz w:val="28"/>
          <w:szCs w:val="28"/>
          <w:rtl w:val="true"/>
          <w:lang w:bidi="ar-SA"/>
        </w:rPr>
        <w:t xml:space="preserve">هاشم بن سليمان بن اسماعيل الحسينى البحرانى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 بن محمد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343" w:name="pg14519_135996"/>
    </w:p>
    <w:p>
      <w:pPr>
        <w:pStyle w:val="BookText"/>
        <w:rPr/>
      </w:pPr>
      <w:bookmarkEnd w:id="343"/>
      <w:r>
        <w:rPr>
          <w:rFonts w:ascii="Amiri" w:hAnsi="Amiri" w:eastAsia="Amiri" w:cs="Amiri"/>
          <w:color w:val="111111"/>
          <w:sz w:val="28"/>
          <w:sz w:val="28"/>
          <w:szCs w:val="28"/>
          <w:rtl w:val="true"/>
          <w:lang w:bidi="ar-SA"/>
        </w:rPr>
        <w:t xml:space="preserve">هبة اللّه بن الحسن الموسوى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هبة اللّه بن عبد اللّه بن سيد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هبة اللّه بن على بن محمد بن على بن عبد اللّه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الشجرى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هشام بن ابراهيم الكربنائي الانصارى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هشام بن احمد بن هشام بن خالد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الوقشى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هشام بن الياس الحائرى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هشام بن معاوية الضرير النحوى الكوفى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Heading4"/>
        <w:numPr>
          <w:ilvl w:val="3"/>
          <w:numId w:val="1"/>
        </w:numPr>
        <w:rPr/>
      </w:pPr>
      <w:bookmarkStart w:id="344" w:name="__RefHeading___Toc50638_1878427129"/>
      <w:bookmarkStart w:id="345" w:name="_Toc120"/>
      <w:bookmarkEnd w:id="344"/>
      <w:r>
        <w:rPr>
          <w:rtl w:val="true"/>
        </w:rPr>
        <w:t>«</w:t>
      </w:r>
      <w:r>
        <w:rPr>
          <w:rtl w:val="true"/>
        </w:rPr>
        <w:t>و</w:t>
      </w:r>
      <w:r>
        <w:rPr>
          <w:rtl w:val="true"/>
        </w:rPr>
        <w:t>»</w:t>
      </w:r>
      <w:bookmarkEnd w:id="345"/>
    </w:p>
    <w:p>
      <w:pPr>
        <w:pStyle w:val="BookText"/>
        <w:rPr/>
      </w:pPr>
      <w:r>
        <w:rPr>
          <w:rFonts w:ascii="Amiri" w:hAnsi="Amiri" w:eastAsia="Amiri" w:cs="Amiri"/>
          <w:color w:val="111111"/>
          <w:sz w:val="28"/>
          <w:sz w:val="28"/>
          <w:szCs w:val="28"/>
          <w:rtl w:val="true"/>
          <w:lang w:bidi="ar-SA"/>
        </w:rPr>
        <w:t>واصل بن عطاء المدنى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حذيفة الغزال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ورام بن ابى فراس النخعى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ولى اللّه بن نعمة اللّه الحسينى الرضوى الحائرى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و هودان بن دشمن و نان بن مرد افكن الديلمى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Heading4"/>
        <w:numPr>
          <w:ilvl w:val="3"/>
          <w:numId w:val="1"/>
        </w:numPr>
        <w:rPr/>
      </w:pPr>
      <w:bookmarkStart w:id="346" w:name="__RefHeading___Toc50640_1878427129"/>
      <w:bookmarkStart w:id="347" w:name="_Toc121"/>
      <w:bookmarkEnd w:id="346"/>
      <w:r>
        <w:rPr>
          <w:rtl w:val="true"/>
        </w:rPr>
        <w:t>«</w:t>
      </w:r>
      <w:r>
        <w:rPr>
          <w:rtl w:val="true"/>
        </w:rPr>
        <w:t>ى</w:t>
      </w:r>
      <w:r>
        <w:rPr>
          <w:rtl w:val="true"/>
        </w:rPr>
        <w:t>»</w:t>
      </w:r>
      <w:bookmarkEnd w:id="347"/>
    </w:p>
    <w:p>
      <w:pPr>
        <w:pStyle w:val="BookText"/>
        <w:rPr/>
      </w:pPr>
      <w:r>
        <w:rPr>
          <w:rFonts w:ascii="Amiri" w:hAnsi="Amiri" w:eastAsia="Amiri" w:cs="Amiri"/>
          <w:color w:val="111111"/>
          <w:sz w:val="28"/>
          <w:sz w:val="28"/>
          <w:szCs w:val="28"/>
          <w:rtl w:val="true"/>
          <w:lang w:bidi="ar-SA"/>
        </w:rPr>
        <w:t xml:space="preserve">يحيى بن احمد بن يحيى بن الحسن بن سعيد الهذلى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يحيى بن الحسن بن الحسين بن على بن البطريق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يحيى بن الحسين العلوى النيسابورى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يحيى بن زياد بن عبد اللّه بن مروان الديلمى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يحيى بن شرف بن مرى النواوى الشامي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يحيى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المقتول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يحيى بن المبارك بن المغيرة العدوى اليزيدى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بن معط بن عبد النور الزواوي المغربى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يعقوب بن اسحاق 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السكيت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يوسف بن ابى بكر بن محمد بن على 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السكاكى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يوسف بن احمد بن ابراهيم بن احمد بن صالح بن احمد بن عصفور البحرانى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يوسف بن حاتم الشامى العاملى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يوسف بن عبد اللّه بن محمد بن عبد البر القرطبى الاندلسى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بن على بن المطهر سديد الدين الحلى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السادة المتقين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تاريخ ابن الوردى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گزيده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تبين كذب المفترى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ريحانه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طبقات الشافعية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المختصر فى تاريخ احوال البشر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اتحاف السادة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طبقات الشافعية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الكامل لابن الاثير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طبقات الشافعية و معجم الادبا و البغية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النبى</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الاسماء و اللغات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طبقات الشافعية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الملتمس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جذوة الاقتباس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الديباج المذهب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المعرب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نفح الطيب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4043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يعظ الناس</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تذكرة النوادر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التكلمة لابن الابار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فى 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الضوء اللامع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بغيته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 انباه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 الجليل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الحكماء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گزيده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رياض العارفين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طبقات الشافعية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عيون الانباء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38173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آثار البلاد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الاصل و فى سائر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الدين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انموزج جليل فى أسئلة و اجوبة من غرائب آى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فى مصر و ايران</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الاصل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اتم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سنة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ابن مكتوم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تلخيص ابن مكتوم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قاضى شهبة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جذوة المقتبس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رياض العارفين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نفحات الانس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الوصايا </w:t>
      </w:r>
      <w:r>
        <w:rPr>
          <w:rFonts w:eastAsia="IRNazanin" w:cs="IRNazanin"/>
          <w:b w:val="false"/>
          <w:bCs w:val="false"/>
          <w:i w:val="false"/>
          <w:iCs w:val="false"/>
          <w:color w:val="333333"/>
          <w:sz w:val="20"/>
          <w:szCs w:val="20"/>
        </w:rPr>
        <w:t>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الوصايا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آتشكده آذر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تاريخ گزيده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روز روشن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رياض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الفصحاء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مجمل التواريخ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فى 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آتشكده آذر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خزانة الخيال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رياض العارفين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گلشن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نتائج الافكار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زندگى‌نامه مولانا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لفروزانفر</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غاية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فوات 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نامه دانشوران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نفح الطيب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درة الحجال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نامه دانشوران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الوافى</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شرحه ايضا جماعة اخرى من علمائنا تجد تفصيلها فى 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عيون الانباء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فى البغية بعنوان محمد بن محمد بن داود الصنهاجى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الحلاوى فى شرحه للجرومية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مولد مؤلف الجرومية عام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وفاته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شهر صفر الخير، و دفن داخل باب الجديد بمدينة فاس ببلاد المغرب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ذيل العبر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الهميان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الدرر الكامنة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الدرر الكامنة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البغية</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الدرر الكامنة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غاية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فوات 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نامه دانشوران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نكت الهميان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الدرر الكامنة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انباء الغمر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درة الحجال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الدرر الكامنة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الفوائد البهية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نفح الطيب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النص موجود فى قلائد العقيان، و ليس له وجود فى المطمح المطبوع</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الدرر الكامنة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عضد الدين</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انه مات فى رمضان سنة </w:t>
      </w:r>
      <w:r>
        <w:rPr>
          <w:rFonts w:eastAsia="IRNazanin" w:cs="IRNazanin"/>
          <w:b w:val="false"/>
          <w:bCs w:val="false"/>
          <w:i w:val="false"/>
          <w:iCs w:val="false"/>
          <w:color w:val="333333"/>
          <w:sz w:val="20"/>
          <w:szCs w:val="20"/>
        </w:rPr>
        <w:t>453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الدرر الكامنة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فى 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الزبيدى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جذوة المقتبس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الوافى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انه توفى سنة سبع و ثلاثمأة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ازهار الرياض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انيس الجليس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البدر الطالع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درة الحجال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الشقائق النعمانية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الضوء اللامع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العقود اللؤلؤية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احبنا الا ماجدان رحلتم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الحجال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الفوائد البهية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الضوء اللامع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الضوء اللامع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درة الحجال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البهية </w:t>
      </w:r>
      <w:r>
        <w:rPr>
          <w:rFonts w:eastAsia="IRNazanin" w:cs="IRNazanin"/>
          <w:b w:val="false"/>
          <w:bCs w:val="false"/>
          <w:i w:val="false"/>
          <w:iCs w:val="false"/>
          <w:color w:val="333333"/>
          <w:sz w:val="20"/>
          <w:szCs w:val="20"/>
        </w:rPr>
        <w:t>166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برصاء</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الضوء اللامع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الفوائد البهية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البغية واجد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 الجليل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الشقائق النعمانية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الضوء اللامع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غاية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و نشأ فى دمشق، و رحل الى مصر مرارا، و دخل بلاد الروم، و سافر مع تيمور لنك الى ماوراء النهر، ثم رحل الى شيراز فولى قضاءها و توفى سنة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و له مؤلفات اكثرها فى القراآت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 فى القراآت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نظم اكثره اراجيز فى القراءات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ازهار الرياض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نزهة الالباء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و تسعين و اربعمأة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فى البدر الطالع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الدرر الكامنة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الفوائد البهية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تاريخ ابن الوردى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تذكرة الشعراء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رور روشن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فارسنامه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الفلاكة و المفلوكين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مجمل التواريخ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الظفر 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التاج</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الجواهر المضيئة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الضوء اللامع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انه توفى فى ذى الحجة سنة تسعين و ثلاثماة و له خمس و ثمانون سنة، 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نامه دانشوران النجوم الزاهرة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شذرات،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طبقات الشعرانى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طبقات الصوفية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مجمل التواريخ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نفحات الانس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فى انباه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الفلاكة و المفلوكين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نامه دانشوران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الالباء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فوائد الرضوية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النابس </w:t>
      </w:r>
      <w:r>
        <w:rPr>
          <w:rFonts w:eastAsia="IRNazanin" w:cs="IRNazanin"/>
          <w:b w:val="false"/>
          <w:bCs w:val="false"/>
          <w:i w:val="false"/>
          <w:iCs w:val="false"/>
          <w:color w:val="333333"/>
          <w:sz w:val="20"/>
          <w:szCs w:val="20"/>
        </w:rPr>
        <w:t>198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فوائد الرضوية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w:t>
      </w:r>
      <w:r>
        <w:rPr>
          <w:rFonts w:eastAsia="IRNazanin" w:cs="IRNazanin"/>
          <w:b w:val="false"/>
          <w:bCs w:val="false"/>
          <w:i w:val="false"/>
          <w:iCs w:val="false"/>
          <w:color w:val="333333"/>
          <w:sz w:val="20"/>
          <w:szCs w:val="20"/>
        </w:rPr>
        <w:t>692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الاجازة الكبيرة خ، الذريعة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الفضيلة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فوائد الرضوية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مصفى المقال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السلطان محمود الاول بن السلطان مصطفى الثانى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الاجازة الكبيرة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الاسماعيلية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تحفة الاحباب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رياض العلماء خ ريحانة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الفوائد الرجالية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معالم العلماء نامه دانشوران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نوابغ الرواة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الاجازة الكبيرة خ، 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تحفة العالم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شوشتر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مصفى المقال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مقابس الانوار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نجوم السماء</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الاجازة الكبيرة</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فروق اللغات لصاحب الترجمة بل لولده الاكبر السيد نور الدين المتوفى فى ذى الحجة سنة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الشوشتر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تذكرة الشعراء لمحمد عبد الغنى خان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تذكرة علماء الهند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رياض العلماء خ ريحانة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الفضيلة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صبح گلشن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اكبرى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مصفى المقال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نزهة الخواطر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مقدمة احقاق الحق</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آتشكده آذر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العارفين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مجمع الفصحاء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النابس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البهية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حاشية البغية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غلط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على الزمخشرى، و الزمخشرى مات سنة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تاريخ ولادة المطرزى، فكيف يقرأ عليه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خواضله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خواضله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رجال النجاشى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فهرست الطوسى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فى البداية و 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تاريخ گزيده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الجواهر المضيئة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نامه دانشوران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 السلطان نصرانيا كاتبا يقرأ المذهبين جميعا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الفوائد الرضويه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702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 فيه فى ذيقعدة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ختمه فى صفر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و له ايضا تحفة الملوك</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702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هسودان و فى الجامع و هسوزان بن دشمن زياد، و فى البحار و هسوذان بن دشمن زيار بن مرد افكن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الثقات العيون فى سادس القرون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فى 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انوار البدرين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رياض العلماء خ، ريحانة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لؤلؤة البحرين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يظهر منها انه توفى بعد سنة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خ، ريحانة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w:t>
      </w:r>
      <w:r>
        <w:rPr>
          <w:rFonts w:eastAsia="IRNazanin" w:cs="IRNazanin"/>
          <w:b w:val="false"/>
          <w:bCs w:val="false"/>
          <w:i w:val="false"/>
          <w:iCs w:val="false"/>
          <w:color w:val="333333"/>
          <w:sz w:val="20"/>
          <w:szCs w:val="20"/>
        </w:rPr>
        <w:t>708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فوات 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الفصل لابن حزم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العيون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فوات 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نامه دانشوران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نزهة الالباء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الطالع السعيد </w:t>
      </w:r>
      <w:r>
        <w:rPr>
          <w:rFonts w:eastAsia="IRNazanin" w:cs="IRNazanin"/>
          <w:b w:val="false"/>
          <w:bCs w:val="false"/>
          <w:i w:val="false"/>
          <w:iCs w:val="false"/>
          <w:color w:val="333333"/>
          <w:sz w:val="20"/>
          <w:szCs w:val="20"/>
        </w:rPr>
        <w:t>691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طبقات الزبيدى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الالباء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نكت الهميان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نور القبس </w:t>
      </w:r>
      <w:r>
        <w:rPr>
          <w:rFonts w:eastAsia="IRNazanin" w:cs="IRNazanin"/>
          <w:b w:val="false"/>
          <w:bCs w:val="false"/>
          <w:i w:val="false"/>
          <w:iCs w:val="false"/>
          <w:color w:val="333333"/>
          <w:sz w:val="20"/>
          <w:szCs w:val="20"/>
        </w:rPr>
        <w:t>302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الصلة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خلاصة الاقوال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رجال النجاشى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لفهرست للطوسى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118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الثقات العيون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رياض العلماء، ريحانة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مصفى المقال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منهج المقال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امل الامل مات سنة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البغية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717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شهداء الفضيلة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مصفى المقال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تاسيس الشيعة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رياض العلماء خ، ريحانة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نور القبس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النحويين للسيرافى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الاغانى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خزانة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طبقات الشعراء لابن المعتز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طبقات القراء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تاريخ ابن الوردى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الجواهر المضيئة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مفتاح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 احدى و ثلاثين و ستمأة و قدم دمشق و حج مع ابيه سنة احدى و خمسين، و لزم الاشتغال ليلا و نهارا، و سمع من الرضى بن البرهان و الزين خالد، و عبد العزير الحموى و أقرانهم، و ولى مشيخة دار الحديث بعد الشيخ شهاب ابى شامة، و توفى فى الرابع و العشرين من رجب بقرية نوى عند اهله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بمبئى</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البهية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زينة المجالس </w:t>
      </w:r>
      <w:r>
        <w:rPr>
          <w:rFonts w:eastAsia="IRNazanin" w:cs="IRNazanin"/>
          <w:b w:val="false"/>
          <w:bCs w:val="false"/>
          <w:i w:val="false"/>
          <w:iCs w:val="false"/>
          <w:color w:val="333333"/>
          <w:sz w:val="20"/>
          <w:szCs w:val="20"/>
        </w:rPr>
        <w:t>584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الملتمس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ترتيب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 جذوة المقتبس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الديباج المذهب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الصلة لابن بشكوال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مطمع الانفس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وفيات الاعيان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خلط رحمه اللّه بين ابن عبد البر و بين ابن عبد ربه و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image" Target="media/image2.jpeg"/><Relationship Id="rId331" Type="http://schemas.openxmlformats.org/officeDocument/2006/relationships/image" Target="media/image2.jpeg"/><Relationship Id="rId332" Type="http://schemas.openxmlformats.org/officeDocument/2006/relationships/footer" Target="footer325.xml"/><Relationship Id="rId333" Type="http://schemas.openxmlformats.org/officeDocument/2006/relationships/footnotes" Target="footnotes.xml"/><Relationship Id="rId334" Type="http://schemas.openxmlformats.org/officeDocument/2006/relationships/numbering" Target="numbering.xml"/><Relationship Id="rId335" Type="http://schemas.openxmlformats.org/officeDocument/2006/relationships/fontTable" Target="fontTable.xml"/><Relationship Id="rId336" Type="http://schemas.openxmlformats.org/officeDocument/2006/relationships/settings" Target="settings.xml"/><Relationship Id="rId3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378</Pages>
  <Words>78009</Words>
  <Characters>314011</Characters>
  <CharactersWithSpaces>387685</CharactersWithSpaces>
  <Paragraphs>4648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2026-08-24T14:33:09Z</dcterms:created>
  <dc:creator>ghaemiyeh.com</dc:creator>
  <dc:description/>
  <dc:language>en-US</dc:language>
  <cp:lastModifiedBy/>
  <dcterms:modified xsi:type="dcterms:W3CDTF">2026-08-24T18:03:20Z</dcterms:modified>
  <cp:revision>1</cp:revision>
  <dc:subject/>
  <dc:title>روضات الجنات فی احوال العلماء و السادات جلد 8</dc:title>
</cp:coreProperties>
</file>

<file path=docProps/custom.xml><?xml version="1.0" encoding="utf-8"?>
<Properties xmlns="http://schemas.openxmlformats.org/officeDocument/2006/custom-properties" xmlns:vt="http://schemas.openxmlformats.org/officeDocument/2006/docPropsVTypes"/>
</file>