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شمس العلوم و دواء کلام العرب من الکلوم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نون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النون وما بعدها من الحروف في المضاعف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الاسماء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النَّخُ</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النَّدُّ</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النزُّ</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النزّ</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النشُ</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النصُ</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النضُ</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النمُ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النَّخَّة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النَّزَّة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النُّخَّة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النميّ</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النِّد</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النِّز</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أنبوب</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مَنَصَّة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النَّمَّام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الناضّ</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النامّة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نضاضة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النحيح</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النديد</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النسيس</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النصيص</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النضيض</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النميم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النسيسة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النميمة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النفنف</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النهنهة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النأنأ</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النُّعنُع</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النُّغنُغ</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النغنغة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النِّقْنِق</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النِّشْنِشة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النسناس</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النضناض</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النطناط</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النعناع</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النأناء</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النضناضة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نَثَ</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نَخّ</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نسَ</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نصّ</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نمَ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نبَ</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نتَ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نَثّ</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نجّ</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نحّ</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ندّ</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نَزّ</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نسَ</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نشّ</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نص</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نقّ</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نمَ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الإِنداد</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الإِنازة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التنديد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الانتصاص</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الاستنضاض</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التنادّ</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النجنجة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النحنحة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النخنخة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النصنصة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النضنضة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النطنطة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النعنعة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النغنغة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النقنقة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النمنمة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النهنهة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التنحنح</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التنخنخ</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التنعنع</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التنهنه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التنأنؤ</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النون والباء وما بعدهما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النبت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النبخ</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النبذ</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النبر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النبع</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النبغ</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النبل</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النبذة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النبرة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النبعة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النبوة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النبأة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النُّبْل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النُّبْذَة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النُّبْطَة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النُّبْلة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النِّبْر</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النَّبَز</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النَّبَض</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النَّبَط</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النَّبَك</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النَّبَل</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النَّبَه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النَّبَكة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النَّبَلة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النَّبِض</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النَّبِق</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الأنبج</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الأنبخ</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الأنبس</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الأنبط</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الأنبخان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الأنبوش</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المَنْبَهة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المَنْبِت</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المِنْبَر</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المِنْبَضُ</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المنبذة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النَّبَّاج</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النَّبَّاح</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النَّبَّار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النبّاش</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النبّال</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نابت</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النابل</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النابه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نابتة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النابخة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النابغة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النابية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النَّباوة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النِّبار</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النِّباك</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النِّبال</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النبيت</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النبيث</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النبيذ</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النبيط</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النبيّ</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النبيثة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النبيلة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النبخاء</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النبطاء</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نبهان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يَنْبُع</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اليَنْبُوت</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اليَنْبُوع</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النِّبراس</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التِّنْبال</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يُنابع</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نَبَت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نَبَش</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نبص</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نبط</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نبع</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نبق</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نبل</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نبا</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نَبَثَ</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نبح</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نبذ</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نَبَر</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نبز</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نَبَسَ</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نبض</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نبغ</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نَبُل</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نَبُه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الإِنبات</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الإِنباح</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الإِنباض</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الإِنباط</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الإِنباق</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الإِنبال</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الإِنباه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الإِنباء</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الإِنباء</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التنبيت</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التنبيذ</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التنبيص</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التنبيق</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التنبيل</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التنبيه</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التنبيء</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المنابذة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المنابلة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الانتباذ</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الانتباه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الاستنباح</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الاستنباط</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الاستنبال</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الاستنباء</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التنبّل</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التنبّه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التنبُّه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التنابز</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النون والتاء وما بعدهما</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النَّتْل</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النُّتْفَة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النُّتَفَة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المِنْتِن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المِنْتَاخ</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المِنْتاش</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المنتاف</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المنتاق</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الناتق</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ناتل</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النُّتَافة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النتوج</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النتيجة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نتب</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نتر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نتق</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نتل</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نتج</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نتح</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نتخ</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نتر</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نتَش</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نتغ</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نتف</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نتح</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نتخ</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نتغ</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نَتُن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الإِنتاج</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الإِنتاش</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الإِنتاغ</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الإِنتاف</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الإِنتان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التنتيف</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التنتين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الانتتاف</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الاستنتال</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التنتج</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التنتخ</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التناتل</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النون والثاء وما بعدهما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النَّثْرة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النثلة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النثا</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نثار</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النِّثار</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النثور</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النثول</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النثير</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النثيل</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النثيلة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نَثَر</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نثل</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نثا</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نثر</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الإِنثار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التنثير</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الانتثار</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الاستنثار</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التناثر</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التناثي</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باب النون والجيم وما بعدهما</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النجد</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النجر</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النَّجْز</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النجل</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النجم</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النجو</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النجدة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النجمة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النجوة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النُّجْح</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النُّجز</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النُّجعة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نِجْس</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النَّجَب</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النَّجَس</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النَّجف</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النجا</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النَّجَبَة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النَّجفة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النجاة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نُجَبَة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النَّجُد</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النَّجُؤ</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الإِنجيل</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الأَنْجُذَان</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المنجاة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المِنْجَر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المِنْجَل</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المنجم</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المِنْجَرة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المنجوب</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المنجود</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المنجوف</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المِنْجاب</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المنجاش</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المنتجَع</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النَّجَّاد</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النَّجَّار</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الناجح</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الناجذ</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الناجر</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الناجز</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الناجس</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الناجش</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الناجل</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الناجخة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الناجعة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الناجية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الناجود</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النجاح</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النُّجاخ</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النُّجار</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النِّجاد</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النِّجارا</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النِّجاف</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النِّجال</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النِّجاء</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النَّجود</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النَّجُوع</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النَّجوء</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النجيب</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النجيث</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النجيح</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نجيخُ</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النجيس</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النجيع</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النجيف</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النجيل</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النجيّ</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النجيء</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النجيبة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النجيثة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النجيرة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النجوى</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النُّجَواء</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النّجْران</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نَجَب</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نَجَثَ</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نجد</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نَجَر</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نجز</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نجش</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نجف</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نجل</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نجمَ</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نجا</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نَجَب</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نَجَث</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نجذ</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نجح</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نَجَعَ</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نجه</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نجأ</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نجد</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نجر</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نجِز</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نجِس</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نجِل</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نَجُب</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نَجُد</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الإِنجاب</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الإِنجاح</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الإِنجاد</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الإِنجاز</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الإِنجاس</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الإِنجال</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الإِنجام</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الإِنجاه</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الإِنجاء</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نجاء</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التنجيد</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التنجيذ</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التنجيس</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التنجيم</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التنجية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المناجدة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المناجزة</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المناجاة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الانتجاب</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الانتجاع</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الانتجاف</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الانتجاء</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الاستنجاث</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الاستنجاح</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الاستنجاد</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الاستنجاز</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الاستنجال</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الاستنجاء</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التَّنَجُّز</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التنجُّس</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التنجه</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التنجُّؤ</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التناجح</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التناجش</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التناجي</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باب النون والحاء وما بعدهما</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النَّحْب</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النَّحْر</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النَّحْس</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النحض</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النَّحْل</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نحن</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النحو</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النَّحْضة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النَّحْطة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النَّحْلة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النِّحي</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النِّحْلة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المَنْحَر</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المَنْحَاة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المِنْحت</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المنحاز</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النَّحَّاس</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النَّحَّاط</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النَّحَّام</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النُّحَّام</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الناحر</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الناحز</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الناحل</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الناحة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النُّحَاز</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النُّحاس</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النُّحاتة</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النِّحاس</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النحوص</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النحيت</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النحيض</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النحيل</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النحيتة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النحيرة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النحيزة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النُّحلى</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النِّحرير</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نَحَب</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نحا</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نحَب</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نحت</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نَحَز</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نحط</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نحم</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نحت</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نحر</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نحز</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نَحَض</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نَحَل</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نحى</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نحِس</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نحِل</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نَحُض</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نَحُف</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الإِنحاز</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الإِنحاف</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الإِنحال</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الإِنحاء</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التنحيب</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التنحية</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المناحبة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المناحرة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الانتحاب</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الانتحار</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الانتحال</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الانتحاء</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التنحُّل</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التنحي</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التناحر</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باب النون والخاء وما بعدهما</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النَّخْط</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النَّخْل</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النَخْلة</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النَّخْوة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النُّخْط</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النُّخْبة</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النُّخْرة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النُّخَبة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النَّخَع</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النَّخِب</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المَنْخَع</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المَنْخِر</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المُنْخَل</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المُنْخُل</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المنخوب</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المنخوس</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المنخوش</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المُنْخُور</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المنتخب</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الناخر</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الناخس</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الناخع</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النُّخاعة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النُّخالة</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النخامة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النّخاس</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النِّخاع</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النخور</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النخيب</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النخيل</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النخيجة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النخيسة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النُّخْرُوب</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نَخَر</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نَخَس</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نخل</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نخر</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نخف</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نَخَب</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نخج</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نَخَس</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نخع</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نخِر ] [ العظم</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الانتخاب</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الانتخاط</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الانتخاع</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الانتخال</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الانتخاء</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الاستنخاب</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التنخُّع</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التنخُّل</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التنخُّم</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باب النون والدال وما بعدهما</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النَّدْب</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النَّدْل</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النَّدْبة</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الندبة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النَّدْهة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الندوة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النَّدْأة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النُّدْح</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النُّدبة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النُّدهة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النَّدَب</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الندى</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النَّدُسِ</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الأندر</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أنْدَري</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الندْل</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النَّدْمة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المندوحة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مندوسة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المِنداس</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المِنداص</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المِنديل</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المنتدح</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النادي</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النديب</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النديف</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النديم</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النديّ</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نَديء</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النَّدرى</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النَّدْمان</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النَّيْدلان</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نَدَبَ</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نَدَر</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نَدَسَ</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ندصَ</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نَدَل</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ندا</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نَدَفَ</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نَدَغَ</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نَدَهَ</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نَدَأ</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نَدِس</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نَدِش</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نَدِم</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نَدِي</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نَدُب</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الإِنداب</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الإِندار</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الإِندام</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الإِنداء</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التنديم</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التندية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التندية</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المنادسة</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المنادغة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المنادمة</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المناداة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الانتداب</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التندح</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التندل</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التندم</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التندي</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التندي</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التنادر</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التنادم</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التنادي</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النَّوْدَلة</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باب النون والذال وما بعدهما</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النَّذْر</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النَّذْل</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مُناذِر</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النذير</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النذيل</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النذيرة</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نَذَرَ</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نَذِر</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نَذُل</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الإِنذار</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التناذر</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باب النون والراء وما بعدهما</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النَّرْد</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النَّوْرَج</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النيرب</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النيرج</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باب النون والزاي وما بعدهما</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النَّزْر</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النَّزْك</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النُّزْل</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النُّزْفة</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النَّزَح</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النَّزَل</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النَّزَعة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النَّزِل</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النَّزِه</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المَنْزَعَة</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المَنْزِل</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المَنْزِعة</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المنزلة</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المِنْزَع</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المِنْزَعة</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المنزور</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المنزوّ</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النازع</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النازلة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النازية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نزال</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النُّزاء</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النِّزار</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النَّزوح</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النَّزور</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النَّزوع</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النَّزيع</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النزيف</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النزيل</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النزيه</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النزيعة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النَّزَوان</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النيزك</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نَزَق</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نزا</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نَزَبَ</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نَزَرَ</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نَزَعَ</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نزف</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نَزَكَ</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نَزَلَ</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نَزَحَ</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نزغَ</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نزأ</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نزا</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نَزِع</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نَزِق</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نَزِل</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نَزِه</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نَزُر</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نَزُه</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الإِنزاع</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الإِنزاف</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الإِنزاق</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الإِنزال</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الإِنزاء</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التنزير</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التنزيع</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التنزيق</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التنزيل</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التنزيه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التنزية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المنازعة</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المنازلة</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الانتزاع</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الاستنزال</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التنزر</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التنزل</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التنزه</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التنزي</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التنازع</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التنازل</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باب النون والسين وما بعدهما</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النَّسل</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النَّسْيُ</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النُّسبة</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النِّسع</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النِّسْي</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النِّسبة</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النِّسْعة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النِّسْوة</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النَّسَب</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النَّسَق</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النَّسل</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النَّسَم</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النَّسا</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النَّسا</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النَّسَمة</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النِّسْع</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النُّسُك</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المَنْسك</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المَنْسِر</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المَنْسِك</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المَنْسِم</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المِنْسَج</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المِنْسَر</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المِنْسَف</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المِنْسَغة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النَّسَّابة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النُّسّاف</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النُّسال</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النُّسافة</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النُّسالة</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النَّسوح</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النّسوف</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النَّسولة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النَّسيب</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النسيج</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النسيف</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النسيل</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النسيم</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النَّسيّ</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النسيكة</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النِّسوان</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النَّيْسَب</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النِّسْيَغ</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نَسَبَ</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نَسَرَ</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نَسَقَ</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نَسَكَ</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نَسَلَ</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نَسَبَ</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نَسَجَ</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نَسَفَ</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نَسَلَ</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نَسَمَ</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نَسَى</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نَسَخَ</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نَسَعَ</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نَسَغَ</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نَسَأ</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نَسِيَ</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الإِنساخ</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الإِنساغ</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الإِنسال</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الإِنْساء</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الإِنساء</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التنسيف</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التنسيق</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التَّنَسِّي</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المناسبة</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المناسمة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الانتساب</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الانتساخ</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الانتساف</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الانتساء</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الاستنساخ</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الاستنسار</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الاستنساء</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التنسيب</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التنسك</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التنسم</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التناسب</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التناسخ</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التناسف</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التناسل</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التناسي</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باب النون والشين وما بعدهما</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النَّشْر</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النَّشْز</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النَّشْف</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النَّشْفَة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النَّشْوَة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نُشْبة</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النُّشْرة</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النَّشَب</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النَّشَج</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النَّشَر</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النَّشَز</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النَّشَف</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النَّشَم</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النَّشا</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النَّشَأ</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الأُنشوطة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الأُنشوعة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المَنْشَلة</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المَنْشِم</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المِنْشار</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المنشاف</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المِنْشال</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النُّشّاب</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الناشب</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الناشط</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الناشرة</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الناشغة</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الناشلة</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الناشئة</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النَّشاص</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النَّشاءة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النِّشاز</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النَّشوح</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النَّشوط</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النشوع</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النشوغ</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النَّشوف</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النَّشوق</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النَّشيد</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النَّشيل</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النشيطة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النشيئة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النشوان</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النشيان</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نَشَدَ</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نَشَرَ</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نَشَزَ</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نَشَس</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نشص</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نشط</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نشلَ</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نشج</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نَشَرَ</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نشز</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نشص</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نشط</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نشظ</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نشح</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نَشَعَ</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نَشَغَ</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نَشِبَ</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نشط</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نَشِفَ</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نَشِق</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نَشِي</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الإِنشاب</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الإِنشاد</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الإِنشار</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الإِنشاز</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الإِنشاط</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الإِنشاف</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الإِنشاء</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التنشير</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التنشيط</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التنشيف</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التنشيم</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التنشيء</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المناشدة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الانتشاب</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الانتشار</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الانتشاط</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الانتشاع</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الانتشال</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الانتشاء</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الاستنشاد</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الاستنشاق</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الاستنشاء</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التنشط</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التنشف</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التناشد</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باب النون والصاد وما بعدهما</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النَّصْب</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نَصْر</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النَّصْل</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النُّصْب</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النُّصْرة</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النِّصف</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النَّصَف</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النَّصَفة</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النُّصُب</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المَنْصَف</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المَنْصِب</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المِنْصَف</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المُنْصَل</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المُنْصُل</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منصور</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الناصب</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الناصح</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الناصف</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الناصل</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الناصفة</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الناصية</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النِّصاب</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النِّصاح</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النِّصال</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النِّصاحة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النَّصوح</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النصيب</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النصيح</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النصير</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النصيف</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النصيل</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النصيّ</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النَّصيبة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النصيحة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النصيَّة</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النَّصْران</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النَّصفان</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النصراني</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نَصَر</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نصف</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نَصَلَ</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نصا</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نَصَبَ</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نَصَحَ</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نَصَعَ</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نَصَأ</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نَصِب</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الإِنصاب</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الإِنصات</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الإِنصاح</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الإِنصاع</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الإِنصاف</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الإِنصال</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الإِنصاء</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التنصيب</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التنصير</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التنصيف</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التنصيل</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المناصبة</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المناصحة</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المناصفة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المناصاة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الانتصاب</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الانتصاح</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الانتصار</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الانتصاف</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الانتصال</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الانتصاء</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الاستنصاح</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الاستنصار</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التَّنَصُّب</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التنصح</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التنصر</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التنصف</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التنصل</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التنصِّي</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التناصح</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التناصر</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التناصف</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التناصي</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باب النون والضاد وما بعدهما</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النَّضْح</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النَّضْر</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النِّضْو</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النضوة</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النَّضَح</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النَّضَد</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النَّضَف</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النُّضُد</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الناضب</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الناضح</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الناضر</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النُّضار</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النضوح</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النَّضيج</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النَّضيح</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النَّضيد</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النضير</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النضي</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التَّنَضُب</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نَضَبَ</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نَضَر</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نَضَل</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نضا</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نَضَحَ</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نَضَدَ</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نَضَحَ</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نَضَخَ</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نَضِج</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نَضُرَ</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الإِنضاب</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الإِنضاج</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الإِنضاح</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الإِنضاء</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التنضيج</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التنضيد</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التنضير</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المناضلة</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الانتضاح</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الانتضال</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الانتضاء</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التنضل</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التناضل</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باب النون والطاء وما بعدهما</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النَّطْح</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النَّطْع</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النُّطْفَة</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النِّطْع</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النَّطَع</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النَّطَف</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النَّطَفة</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النَّطاة</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النِّطُسِ</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النِّطَع</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المَنْطِق</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المِنْطَق</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المِنْطَقة</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المِنْطيق</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النِّطِّيْس</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النَّاطَل</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الناطح</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الناطر</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الناطف</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الناطق</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الناطل</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النِّطاف</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النِّطاق</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النِّطاء</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النطاسيّ</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النَّطُوْف</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النطيح</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النطيش</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النَّطي</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النطيحة</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النطيَّة</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النيطل</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النيطرون</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نَطَفَ</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نَطَحَ</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نَطَفَ</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نَطَقَ</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نَطِس</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نَطِف</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الإِنطاق</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الإِنطاء</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التنطيف</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التنطيق</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المُناطقة</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المناطاة</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الانتطاح</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الانتطاق</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الانتطاء</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الاستنطاق</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التَّنَطُّس</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التنطع</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التنطّف</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التنطق</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التناطي</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باب النون والظاء وما بعدهما</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النَّظْر</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النَّظْم</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النَّظْرة</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النَّظِرة</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المَنْظَرة</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منظور</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النظّام</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النَّظّارة</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نَظارِ</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النِّظام</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النظير</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نظر</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نَظَمَ</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نَظُفَ</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الإِنظار</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الإِنظام</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التنظيف</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التنظيم</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المناظرة</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الانتظار</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الانتظام</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الاستنظار</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الاستنظاف</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التَّنَظُّر</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التَّنَظُّف</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التناظر</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باب النون والعين وما بعدهما</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النعت</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النعش</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النعف</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النعل</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نَعْم</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النَّعْو</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النعجة</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النَّعمة</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النُّعْض</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نُعْم</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نِعْم</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النِّعْمة</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النَّعَج</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النَّعَم</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النَّعَفَة</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النُّعَرَة</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نَعِم</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مَنْعَج</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المَنعِب</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الناعج</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ناعط</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الناعق</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الناعل</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الناعجة</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ناعصة</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الناعور</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النَّعام</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نَعاءِ</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النعامة</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النِّعاج</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النِّعال</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النَّعوب</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النَّعوس</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النَّعيب</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النَّعيت</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النعيم</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النَّعِيّ</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النُّعامى</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النُّعمى</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النَّعماء</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نَعمان</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النُّعمان</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النَّعْثَل</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نَعَسَ</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نَعَبَ</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نَعَقَ</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نَعَبَ</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نَعَتَ</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نَعَجَ</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نَعَرَ</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نَعَشَ</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نَعَظَ</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نَعَلَ</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نَعَى</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نَعِج</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نَعِر</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نَعِم</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الإِنعاج</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الإِنعاس</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الإِنعاش</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الإِنعاظ</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الإِنعال</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الإِنعام</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التنعيس</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التنعيل</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التنعيم</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المناعسة</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المناعمة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الانتعاش</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الانتعاص</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الانتعاف</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الانتعال</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الاستنعاء</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التنعم</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باب النون والفين وما بعدهما</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النَّغْض</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النَّغْف</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النَّغْبَة</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النَّغفة</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النَّغْمة</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النُّغْبة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النُّغَر</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المنغار</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الناغِض</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نَغَبَ</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نَغَضَ</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نَغق</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نَغَمَ</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نَغَى</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نَغَبَ</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نَغَرَ</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نَغَضَ</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نَغَمَ</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نَغِرَ</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نَغِض</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نَغِل</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الإِنغار</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الإِنغاض</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الإِنغال</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التنغيض</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المناغاة</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الانتغاش</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التنغُّر</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التنغُّص</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التنغم</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باب النون والفاء وما بعدهما</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النَّفْر</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النَّفْس</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النَّفْط</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النفحة</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النفخة</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النَّفْرة</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النُّفخة</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النُّفْضَة</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النِّفخة</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النِّفْوَة</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النِّفْية</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النَّفَذ</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النفر</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النَّفَس</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النَّفَش</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النَّفَض</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النَّفَق</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النَّفَل</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النَّفَضَة</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النفقة</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النُّفَقة</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الإِنفحة</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المنفعة</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المِنْفَض</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المنفوخ</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المنفوه</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المنفاخ</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النَّفّاج</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النَّفّاح</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النَّفّاطة</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النُّفّاخة</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النافج</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النافس</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النافص</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نافع</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النافجة</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النافزة</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النافطة</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النافقة</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النافلة</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النافقاء</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النُّفاخ</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النُّفاض</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النُّفاثة</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النُّفاية</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النِّفاس</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النِّفاض</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النِّفاق</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النَّفوج</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النَّفور</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النفوز</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النَّفوض</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النفيث</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النفير</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النفيس</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النفيّ</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النفيثة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النفيضة</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النفخاء</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النُّفَساء</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النُّفَضاء</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النَّفَيان</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النَّوْفَل</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النَّيفق</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نَفَجَ</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نَفَخَ</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نَفَذَ</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نَفَرَ</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نَفَشَ</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نفض</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نَفَقَ</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نَفَتَ</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نَفَثَ</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نفج</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نَفَر</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نَفَزَ</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نَفَسَ</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نَفَطَ</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نفى</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نَفَحَ</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نفع</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نَفِخَ</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نَفِد</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نَفِس</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نَفِط</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نَفِقَ</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نَفِه</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نَفُسَ</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الإِنفاج</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الإِنفاد</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الإِنفاذ</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الإِنفار</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الإِنفاس</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الإِنفاش</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الإِنفاص</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الإِنفاض</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الإِنفاط</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الإِنفاق</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الإِنفاه</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التنفيذ</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التنفير</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التنفيز</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التنفيس</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التنفيش</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التنفيض</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التنفيق</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التنفيل</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المنافدة</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المنافرة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المنافسة</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المنافقة</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المنافاة</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الانتفاج</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الانتفاخ</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الانتفاش</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الانتفاض</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الانتفاع</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الانتفاق</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الانتفال</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الانتفاء</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الاستنفاد</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الاستنفار</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التنفُّس</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التنفّش</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التنفّض</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التنفّط</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التنفّل</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التنافر</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التنافس</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التنافي</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باب النون والقاف وما بعدهما</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النَّقْب</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النقد</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النقع</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النَّقْل</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النُّقْب</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النُّقْد</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النُّقْل</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النُّقْبَة</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النُّقْرة</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النقطة</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النُّقْلة</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النِّقْز</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النِّقس</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النِّقْض</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النِّقْل</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النِّقو</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النِّقْي</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النِّقْبة</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النِّقْضة</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النَّقَد</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النَّقَذ</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النَّقَز</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النَّقَض</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النَّقَل</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النَّقا</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النَّقَدة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النقاة</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النُّقَرة</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النَّقِد</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النَّقِل</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النَّقِم</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النَّقِمة</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الأَنْقَد</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أَنْقِرة</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الأنقوعة</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المَنْقَع</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المَنْقَل</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المَنْقَبَة</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المنقصة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المنقلة</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المِنقب</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مِنْقَر</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المِنْقَع</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المِنْقَل</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المِنقَعة</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المُنْقُر</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المنقوب</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المنقوف</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المِنقار</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المِنقاش</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المِنقاف</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المنقِّلة</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النَّقّاد</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النَّقّاف</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النَّقّالّ</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الناقس</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الناقع</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الناقبة</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الناقزة</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الناقلة</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الناقور</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الناقوس</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النُّقاخ</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النُّقاز</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النُّقاوة</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النُّقاية</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النِّقاب</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النِّقاد</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النِّقاع</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النِّقاء</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النَّقوع</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النقيب</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النقيذ</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النَّقير</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النقيش</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النقيض</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النقيع</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النقيف</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النقيل</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النقي</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النقيبة</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النقيذة</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النقيصة</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النقيضة</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النقيعة</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النقيلة</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النقيمة</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النَّقَرى</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النِّقْرِس</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نَقَبَ</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نَقَثَ</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نَقَدَ</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نَقَرَ</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نَقَز</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نَقَسَ</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نَقَش</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نَقَص</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نقض</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نقط</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نقف</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نقل</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نقو</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نقز</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نَقَم</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نقى</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نقح</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نقخ</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نقع</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نقِب</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نقِد</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نقِر</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نقل</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نقِم</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نقِه</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نَقِي</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الإِنقاب</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الإِنقاذ</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الإِنقار</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الإِنقاض</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الإِنقاع</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الإِنقاف</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الإِنقال</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الإِنقاه</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الإِنقاء</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الإِنقاء</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التنقيب</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التنقيث</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التنقيح</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التنقير</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التنقيز</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التنقيش</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التنقيض</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التنقيط</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التنقيل</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التنقية</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المناقبة</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المناقضة</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المناقلة</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الانتقاب</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الانتقاث</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الانتقاد</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الانتقار</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الانتقاش</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الانتقاص</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الانتقاض</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الانتقاع</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الانتقال</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الانتقام</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الانتقاء</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الانتقاء</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الاستنقاذ</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الاستنقاص</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الاستنقاع</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التنقّث</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التنقّح</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التنقّذ</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التنقّص</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التنقّض</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التنقّل</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التنقِّي</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التناقض</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النقثلة</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باب النون والكاف وما بعدهما</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النكبة</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النكهة</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النُّكح</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النُّكد</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النُّكر</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النُّكس</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النُّكتة</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النِّكث</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النِّكح</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النِّكس</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النِّكل</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النَّكَظ</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النَّكَف</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النَّكَل</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النَّكَعة</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النَّكَفة</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النُّكَح</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النَّكُر</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النَّكِرُ</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النَّكِرة</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النُّكُر</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المَنْكِب</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الناكت</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الناكح</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الناكز</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النَّكال</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النكارة</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النكوع</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النكير</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النكيف</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النكيثة</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النكباء</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النكراء</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نَكَب</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نَكَت</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نكَث</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نَكَز</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نكس</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نكض</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نكف</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نكل</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نكَح</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نكش</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نكص</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نكه</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نكى</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نكع</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نكه</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نكِب</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نكِد</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نكِر</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نكِع</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نكِف</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نكُر</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الإِنكاح</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الإِنكار</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الإِنكاز</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الإِنكاظ</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الإِنكال</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التنكيب</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التنكيت</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التنكير</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التنكيس</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التنكيع</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التنكيف</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التنكيل</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المناكحة</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المناكرة</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الانتكاب</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الانتكات</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الانتكاث</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الانتكاس</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الانتكاف</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الاستنكاح</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الاستنكار</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الاستنكاف</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الاستنكاه</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التنكُّب</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التنكّر</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التناكر</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باب النون والميم وما بعدهما</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النَّمْل</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نملة</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نمرة</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نُمْلة</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النّمس</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النِّمص</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النَّمَص</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النَّمَط</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نَمَغَة</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النَّمِر</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النَّمِرة</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النَّمِلة</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الأنمر</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الأنمس</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الأَنْمَلة</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المِنْمَص</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المنمول</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الناموس</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النمير</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النميص</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النَّمَلى</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النُّمرْقُة</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نَمَق</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نمل</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نما</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نَمَس</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نَمَش</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نمص</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نمى</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نمِر</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نمِس</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نمِش</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نمِص</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نمِل</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الإِنمال</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الإِنماء</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التنميس</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التنميق</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التنمية</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المنامسة</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الانتماء</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الانمساس</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التنمُّر</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التنمّص</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التنمّي</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باب النون والهاء وما بعدهما</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النهب</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النهج</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النهد</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النهر</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النهض</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النَّهي</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النَّهْدة</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النَّهْكة</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النُّهْبة</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النُّهْز</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النُّهْية</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نِهم</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النِّهي</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النَّهَر</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نهِر</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النُّهَس</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نهَم</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النُّهُر</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المنهج</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المنهر</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المنهل</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المنهاة</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المِنْهَب</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المِنْهس</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المنهوس</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المنهوم</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المنهاج</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المِنهال</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الناهد</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الناهض</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الناهق</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الناهل</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الناهي</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الناهضة</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الناهقة</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الناهية</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النهار</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النِّهاب</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النِّهاض</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النِّهاء</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النهاية</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النهوُّ</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النهيك</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نَهِيُ</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النهيء</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النهيدة</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النهيَّة</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النهداء</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النهدان</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نهفان</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النَّهْبل</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النهبلة</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التنهية</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النُّهْبُورة</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نَهَد</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نَهَق</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نهت</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نَهَق</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نهم</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نهج</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نهد</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نهر</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نهز</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نَهَس</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نهش</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نهض</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نَهَع</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نهَق</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نهك</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نَهَم</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نَهَى</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نَهِب</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نَهِج</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نهِك</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نَهِل</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نَهِم</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نَهِئ</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النَهُد</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النُهك</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الإِنهاب</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الإِنهاج</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الإِنهاد</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الإِنهار</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الإِنهاض</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الإِنهال</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الإِنهاء</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إِنهاء</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المناهبة</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المناهدة</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المناهزة</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المناهضة</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الانتهاب</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الانتهاج</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الانتهار</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الانتهاز</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الانتهاس</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الانتهاش</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الانتهاض</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الانتهاك</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الانتهاء</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الاستنهار</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الاستنهاض</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التناهب</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التناهد</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التناهز</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التناهي</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التناهي</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النهبلة</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باب النون والواو وما بعدهما</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النَّوْب</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النَّوْح</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النَّوْر</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النَّوْص</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النَّوْض</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النَّوْط</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النَّوْع</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النَّوْف</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النَّوْل</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النَّوْبة</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النَّوْطة</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النُّوب</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النُّوْر</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النوق</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النون</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النوبة</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النُّورة</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النوبي</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النوتي</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النار</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الناس</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الناق</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النال</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الناقة</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نوى</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النواة</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النُّوَمة</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المناخ</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منار</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المناص</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المناف</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المنام</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المناحة</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المنارة</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المنامة</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المناءة</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المِنوال</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النُّوَّاح</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النُّوَّم</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النَّوَّاس</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النُّوَّار</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النائط</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النائل</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النائبة</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النائرة</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الناووس</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النوار</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النوال</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النُواس</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النوام</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النِّوار</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النِّواء</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النويص</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نويُ</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النومان</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التَّنَوُّط</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ناب</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نات</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ناح</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ناد</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نار</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ناس</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ناش</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ناص</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ناض</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ناط</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ناع</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ناف</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نال</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نام</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ناء</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نوى</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نوِك</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نام</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الإِنابة</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الإِناخة</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الإِنارة</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الإِناسة</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الإِنافة</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الإِنالة</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الإِنامة</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الإِنواء</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الإِنواء</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التنويخ</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التنوير</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التنويق</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التنويل</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التنويم</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التنويه</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التنوية</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المناوشة</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المناوصة</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المناولة</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المناومة</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المناواة</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المناوأه</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الانتياب</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الانتياش</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الانتياط</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الانتياقة</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الانتواء</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الاستناخة</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الاستنارة</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الاستناصة</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الاستناعة</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الاستنامة</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الاستنواق</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الاستنواك</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التنوّخ</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التنوّر</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التنوّق</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التناوب</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التناوح</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التناوش</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التناول</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التناوم</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باب النون والياء وما بعدهما</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النَّيْط</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النَّيْف</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النَّيِ</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النِّيْب</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النير</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النيق</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النيل</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النيم</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النِّيء</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النيقة</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النيمة</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النيَّة</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الناب</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الناق</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النام</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الأنيب</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النيار</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النياط</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النياع</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النِّياف</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النِّياق</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النيام</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النيابة</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نيسان</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النيران</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النَّيِّر</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النَّيِّط</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النَّيِّف</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النيِّحة</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ناب</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ناح</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نار</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ناك</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نال</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الإِنارة</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الإِناءة</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التنييب</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التنييح</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التنييف</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التَّنَوُّق</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باب النون والهمزة وما بعدهما</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النَّأْمة</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النُّؤي</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النآد</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النؤوج</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النَّؤُود</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النَّؤُور</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النؤوش</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النؤول</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النئيج</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النئيش</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نأت</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نأم</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نأج</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نأش</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نأل</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نأى</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نَيِف</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الإِناءة</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الانتياش</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الانتياء</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التناؤش</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التنائي</w:t>
        </w:r>
        <w:r>
          <w:tab/>
        </w:r>
        <w:r>
          <w:fldChar w:fldCharType="begin"/>
        </w:r>
        <w:r>
          <w:instrText xml:space="preserve">PAGEREF 1990 \h</w:instrText>
        </w:r>
        <w:r>
          <w:fldChar w:fldCharType="end"/>
        </w:r>
      </w:hyperlink>
    </w:p>
    <w:p>
      <w:pPr>
        <w:tabs>
          <w:tab w:val="right" w:leader="dot" w:pos="9062"/>
        </w:tabs>
        <w:ind w:left="220"/>
      </w:pPr>
      <w:hyperlink w:anchor="_Toc1991"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باب الهاء وما بعدها من الحروف في المضاعف</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الهَدُّ</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الهشُ</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الهفُ</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الهلُ</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الهمُ</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الهيُ</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هَبَّةُ</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الهَدَّة</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الهلَّة</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هر</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هل</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هَوْ</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هيْ</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هُمْ</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هو</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الهِدُّ</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الهِرُّ</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الهفّ</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الهمّ</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الهِبَّة</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الهِرّة</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الهِزَّة</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الهِمّة</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هخ</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هع</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هغ</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هِيْ</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الهَلَل</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الهِبَب</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الهِرَرة</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المهزَّة</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المهمَّة</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المِهَتّ</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المِهَدّ</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المِهَذّ</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المهباب</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الهتّات</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الهرّار</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الهفاف</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همّام</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الهرّارة</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الهفّافة</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الهادُّ</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الهامّة</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الهاموم</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هجاج</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الهداد</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الهذاذ</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الهشاش</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الهمام</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الهجاجة</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الهرار</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الهُمام</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الهُنانة</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الهِلال</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الهرور</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الهشوش</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الهموم</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الهبوبة</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الهبيب</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الهجيج</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الهديد</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الهرير</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هزيزُ</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الهسيس</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الهشيش</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الهليلة</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الهميمة</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الهيَّان</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هَجْهَج</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هَرْهَر</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الهلهل</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الهبهبي</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الهدهد</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الهُصْهُص</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اليَهفوف</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الهُرْهور</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الهمهيم</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الهَبْهَاب</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الهجهاج</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الهدهاد</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الهزهاز</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الهضهاض</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الهفهاف</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الهفهافة</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الهُداهد</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الهُلاهل</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هَبَ</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هت</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هدّ</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هذَّ</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هرَّ</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هزَّ</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هشَ</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هصّ</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هضَ</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هكّ</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هلّ</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همَ</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هبَ</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هتَ</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هجّ</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هدَّ</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هرَّ</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هفَ</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همَ</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هنَ</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هشَ</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الإِهباب</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الإِهداد</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الإِهلال</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الإِهمام</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التهجيج</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التهديد</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التهزيز</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التهليل</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المُهارّة</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المُهامّة</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الاهتباب</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الاهتذاذ</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الاهتزاز</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الاهتضاض</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الاهتمام</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الانهداد</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الانهضاض</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الانهكاك</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الانهلال</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الانهمام</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الاستهلال</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التهبب</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التهدد</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التهلل</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الهبهبة</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الهتهتة</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الهثهثة</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الهَجْهَجَة</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الهدْهدة</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الهرهرة</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الهزهزة</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الهسهسة</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الهضهضة</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الهفهفة</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الهقهقة</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الهلهلة</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الهمهمة</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الهيْهية</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باب الهاء والباء وما بعدهما</w:t>
        </w:r>
        <w:r>
          <w:tab/>
        </w:r>
        <w:r>
          <w:fldChar w:fldCharType="begin"/>
        </w:r>
        <w:r>
          <w:instrText xml:space="preserve">PAGEREF 2144 \h</w:instrText>
        </w:r>
        <w:r>
          <w:fldChar w:fldCharType="end"/>
        </w:r>
      </w:hyperlink>
    </w:p>
    <w:p>
      <w:pPr>
        <w:tabs>
          <w:tab w:val="right" w:leader="dot" w:pos="9062"/>
        </w:tabs>
        <w:ind w:left="660"/>
      </w:pPr>
      <w:hyperlink w:anchor="_Toc214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الهبْر</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الهَبْتة</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الهَبْرة</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الهبْطة</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الهبوة</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الهبع</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هُبَل</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الهِبَر</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الإِهباء</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المهبِل</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المهبوت</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المهيَّج</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المهبَّل</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هبّار</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الهباش</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الهبّال</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الهباء</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الهَبالة</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الهباءة</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الهُباشة</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الهبارية</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الهَبُوط</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الهَبُول</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الهبيت</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الهبيد</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الهبير</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الهبيط</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الهبيدة</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الهَبَيُ</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الهِبَلّ</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الهِبِرّ</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الهِبِلّ</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الهَوْبَر</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الهوبجة</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الهِبْلَع</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الهِبْرِزي</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الهِبْرِقي</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الهِبْريَة</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الهِبْنِيق</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الهَبَنْقع</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الهبنقعة</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هَبَنَّقة</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الهبيَّخة</w:t>
        </w:r>
        <w:r>
          <w:tab/>
        </w:r>
        <w:r>
          <w:fldChar w:fldCharType="begin"/>
        </w:r>
        <w:r>
          <w:instrText xml:space="preserve">PAGEREF 2189 \h</w:instrText>
        </w:r>
        <w:r>
          <w:fldChar w:fldCharType="end"/>
        </w:r>
      </w:hyperlink>
    </w:p>
    <w:p>
      <w:pPr>
        <w:tabs>
          <w:tab w:val="right" w:leader="dot" w:pos="9062"/>
        </w:tabs>
        <w:ind w:left="660"/>
      </w:pPr>
      <w:hyperlink w:anchor="_Toc219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هبا</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هَبَت</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هبث</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هبج</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هبد</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هبر</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هبط</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هبع</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هبغ</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هبر</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هبْص</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هبِل</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الإِهباط</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الإِهبال</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الإِهباء</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التهبيج</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التهبيل</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المهابذة</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الاهتبال</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الانهباط</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التهبُّد</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التهبُّش</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الاهبنقاع</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الاهبيّاخ</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باب الهاء والتاء وما بعدهما</w:t>
        </w:r>
        <w:r>
          <w:tab/>
        </w:r>
        <w:r>
          <w:fldChar w:fldCharType="begin"/>
        </w:r>
        <w:r>
          <w:instrText xml:space="preserve">PAGEREF 2216 \h</w:instrText>
        </w:r>
        <w:r>
          <w:fldChar w:fldCharType="end"/>
        </w:r>
      </w:hyperlink>
    </w:p>
    <w:p>
      <w:pPr>
        <w:tabs>
          <w:tab w:val="right" w:leader="dot" w:pos="9062"/>
        </w:tabs>
        <w:ind w:left="660"/>
      </w:pPr>
      <w:hyperlink w:anchor="_Toc221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الهِتْر</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الهاتر</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هاتك</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الهُتامة</w:t>
        </w:r>
        <w:r>
          <w:tab/>
        </w:r>
        <w:r>
          <w:fldChar w:fldCharType="begin"/>
        </w:r>
        <w:r>
          <w:instrText xml:space="preserve">PAGEREF 2222 \h</w:instrText>
        </w:r>
        <w:r>
          <w:fldChar w:fldCharType="end"/>
        </w:r>
      </w:hyperlink>
    </w:p>
    <w:p>
      <w:pPr>
        <w:tabs>
          <w:tab w:val="right" w:leader="dot" w:pos="9062"/>
        </w:tabs>
        <w:ind w:left="660"/>
      </w:pPr>
      <w:hyperlink w:anchor="_Toc222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هتر</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هتش</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هتف</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هتك</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هتل</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هتم</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هتن</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هتِم</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الإِهتار</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المهاتاة</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الانهتاك</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الاستهتار</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التهتك</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التهتم</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التهتّؤ</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التهاتر</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الهتملة</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باب الهاء والثاء وما بعدهما</w:t>
        </w:r>
        <w:r>
          <w:tab/>
        </w:r>
        <w:r>
          <w:fldChar w:fldCharType="begin"/>
        </w:r>
        <w:r>
          <w:instrText xml:space="preserve">PAGEREF 2242 \h</w:instrText>
        </w:r>
        <w:r>
          <w:fldChar w:fldCharType="end"/>
        </w:r>
      </w:hyperlink>
    </w:p>
    <w:p>
      <w:pPr>
        <w:tabs>
          <w:tab w:val="right" w:leader="dot" w:pos="9062"/>
        </w:tabs>
        <w:ind w:left="660"/>
      </w:pPr>
      <w:hyperlink w:anchor="_Toc2243" w:history="1">
        <w:r>
          <w:rPr>
            <w:rFonts w:ascii="IRNazanin" w:hAnsi="IRNazanin" w:eastAsia="IRNazanin" w:cs="IRNazanin"/>
            <w:color w:val="111111"/>
            <w:sz w:val="22"/>
            <w:szCs w:val="22"/>
            <w:b w:val="0"/>
            <w:bCs w:val="0"/>
            <w:i w:val="0"/>
            <w:iCs w:val="0"/>
          </w:rPr>
          <w:t>من الأسماء</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الهيثم</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هَثَم</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الهثرمة</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باب الهاء والجيم وما بعدهما</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الهَجْر</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الهَجْل</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الهجم</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الهجمة</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الهُجْر</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الهُجْنَة</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الهِجرة</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هَجَرُ</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الهُجَعة</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الأَهْجُر</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الأُهْجُوّة</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الإِهجيري</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الهِجِّير</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الهجيرى</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هاجَر</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هاجِر</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الهاجِس</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الهاجن</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الهاجرة</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الهاجري</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الهِجار</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الهجان</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هجاء</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الهجول</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الهجوم</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الهجير</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الهجين</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الهجيمة</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الهِجَفُ</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الهِجران</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الهَوْجَل</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الهَيْجُمان</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الهَيْجُمانة</w:t>
        </w:r>
        <w:r>
          <w:tab/>
        </w:r>
        <w:r>
          <w:fldChar w:fldCharType="begin"/>
        </w:r>
        <w:r>
          <w:instrText xml:space="preserve">PAGEREF 2283 \h</w:instrText>
        </w:r>
        <w:r>
          <w:fldChar w:fldCharType="end"/>
        </w:r>
      </w:hyperlink>
    </w:p>
    <w:p>
      <w:pPr>
        <w:tabs>
          <w:tab w:val="right" w:leader="dot" w:pos="9062"/>
        </w:tabs>
        <w:ind w:left="660"/>
      </w:pPr>
      <w:hyperlink w:anchor="_Toc228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هجد</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هجر</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هجم</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هجا</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هجس</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هجم</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هجع</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هَجُن</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الإِهجار</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الإِهجال</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الإِهجاء</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التهجيد</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التهجير</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التهجيل</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التهجين</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التهجية</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المهاجرة</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المهاجاة</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الاهتجان</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الانهجام</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التهجّد</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التهجُّر</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التهجِّي</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التهجُّو</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التهاجر</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التهاجي</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الهَجْعَمة</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باب الهاء والدال وما بعدهما</w:t>
        </w:r>
        <w:r>
          <w:tab/>
        </w:r>
        <w:r>
          <w:fldChar w:fldCharType="begin"/>
        </w:r>
        <w:r>
          <w:instrText xml:space="preserve">PAGEREF 2313 \h</w:instrText>
        </w:r>
        <w:r>
          <w:fldChar w:fldCharType="end"/>
        </w:r>
      </w:hyperlink>
    </w:p>
    <w:p>
      <w:pPr>
        <w:tabs>
          <w:tab w:val="right" w:leader="dot" w:pos="9062"/>
        </w:tabs>
        <w:ind w:left="660"/>
      </w:pPr>
      <w:hyperlink w:anchor="_Toc23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الهَدْم</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الهَدْي</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الهَدْء</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الهدأة</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هُدْبُ</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الهُدْبة</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الهُدْنة</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الهِدْم</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الهِدْفة</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الهِدْيَة</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الهَدَب</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الهَدَر</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الهَدَس</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الهَدَف</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الهَدَم</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الهَدَرة</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الهَدَمة</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الهُدَرة</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الهُدُبة</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هِدَع</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المَهْدَنة</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المِهْدى</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المِهْدَاج</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المِهْداء</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الهَدّال</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هُدّاب</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الهادر</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الهادل</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الهادي</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الهادرة</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الهادية</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الهدال</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الهدان</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الهدوج</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الهديل</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الهديّ</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الهدية</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الهودج</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الهودع</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هيدب</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الهِدْمِل</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الهِدَمْلة</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الهُدَبِد</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الهنداية</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الهيدكور</w:t>
        </w:r>
        <w:r>
          <w:tab/>
        </w:r>
        <w:r>
          <w:fldChar w:fldCharType="begin"/>
        </w:r>
        <w:r>
          <w:instrText xml:space="preserve">PAGEREF 2360 \h</w:instrText>
        </w:r>
        <w:r>
          <w:fldChar w:fldCharType="end"/>
        </w:r>
      </w:hyperlink>
    </w:p>
    <w:p>
      <w:pPr>
        <w:tabs>
          <w:tab w:val="right" w:leader="dot" w:pos="9062"/>
        </w:tabs>
        <w:ind w:left="660"/>
      </w:pPr>
      <w:hyperlink w:anchor="_Toc236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هدن</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هدن</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هَدَب</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هَدَج</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هَدَر</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هدس</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هَدَق</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هَدَل</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هدم</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هدى</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هدِب</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هدِل</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هدِم</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هدِئ</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الإِهدار</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الإِهداف</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التهديب</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التهدير</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التهديم</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التهدين</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المهادنة</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المهاداة</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الاهتداء</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الانهداك</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الانهدام</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الاستهداف</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الاستهداء</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التهدّج</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التهدّل</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التهدّم</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التهادن</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التهادي</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الهدكرة</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الهودجة</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باب الهاء والذال وما بعدهما</w:t>
        </w:r>
        <w:r>
          <w:tab/>
        </w:r>
        <w:r>
          <w:fldChar w:fldCharType="begin"/>
        </w:r>
        <w:r>
          <w:instrText xml:space="preserve">PAGEREF 2399 \h</w:instrText>
        </w:r>
        <w:r>
          <w:fldChar w:fldCharType="end"/>
        </w:r>
      </w:hyperlink>
    </w:p>
    <w:p>
      <w:pPr>
        <w:tabs>
          <w:tab w:val="right" w:leader="dot" w:pos="9062"/>
        </w:tabs>
        <w:ind w:left="660"/>
      </w:pPr>
      <w:hyperlink w:anchor="_Toc240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الهَذَر</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الهُذَرة</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الهَذِر</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المِهْذم</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المِهْذار</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الهَذّار</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الهذّاف</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الهذّام</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الهذّاء</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الهذاء</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الهذاء</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الهُذَام</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الهيذام</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الهُذْلول</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الهَيْذَبى</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الهذريان</w:t>
        </w:r>
        <w:r>
          <w:tab/>
        </w:r>
        <w:r>
          <w:fldChar w:fldCharType="begin"/>
        </w:r>
        <w:r>
          <w:instrText xml:space="preserve">PAGEREF 2417 \h</w:instrText>
        </w:r>
        <w:r>
          <w:fldChar w:fldCharType="end"/>
        </w:r>
      </w:hyperlink>
    </w:p>
    <w:p>
      <w:pPr>
        <w:tabs>
          <w:tab w:val="right" w:leader="dot" w:pos="9062"/>
        </w:tabs>
        <w:ind w:left="660"/>
      </w:pPr>
      <w:hyperlink w:anchor="_Toc241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الهَذا</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هَذَر</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هَذَل</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هذم</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هذا</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هذأ</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الإِهذاب</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الإِهذار</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التهذيب</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الهذرمة</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الهَذْلمة</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الهوذلة</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باب الهاء والراء وما بعدهما</w:t>
        </w:r>
        <w:r>
          <w:tab/>
        </w:r>
        <w:r>
          <w:fldChar w:fldCharType="begin"/>
        </w:r>
        <w:r>
          <w:instrText xml:space="preserve">PAGEREF 2432 \h</w:instrText>
        </w:r>
        <w:r>
          <w:fldChar w:fldCharType="end"/>
        </w:r>
      </w:hyperlink>
    </w:p>
    <w:p>
      <w:pPr>
        <w:tabs>
          <w:tab w:val="right" w:leader="dot" w:pos="9062"/>
        </w:tabs>
        <w:ind w:left="660"/>
      </w:pPr>
      <w:hyperlink w:anchor="_Toc243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الهَرْج</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الهَرْم</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الهَرْعة</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الهَرْمة</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الهِرْطة</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هَرَم</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الهَرِس</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الهَرِم</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الهَرِسة</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الهُرُد</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المَهْرَمة</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المُهْرَق</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المِهْرَج</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المهروت</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المهرود</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المهراج</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المهراس</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مِهران</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الهارب</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الهراس</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الهراء</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الهِراوة</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الهريت</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الهَريد</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الهريء</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الهريسة</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الهريصة</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هرشى</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الهرمى</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الهِردى</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الهُرْمانُ</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الهيرع</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الهُرْكِلة</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الهُرْمولة</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الهِرْكَوْلة</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الهِرْجَاب</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الهرجاس</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الهِرْمَاس</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الهَرَمّع</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الهِرْدَبّة</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الهِرْشَمة</w:t>
        </w:r>
        <w:r>
          <w:tab/>
        </w:r>
        <w:r>
          <w:fldChar w:fldCharType="begin"/>
        </w:r>
        <w:r>
          <w:instrText xml:space="preserve">PAGEREF 2475 \h</w:instrText>
        </w:r>
        <w:r>
          <w:fldChar w:fldCharType="end"/>
        </w:r>
      </w:hyperlink>
    </w:p>
    <w:p>
      <w:pPr>
        <w:tabs>
          <w:tab w:val="right" w:leader="dot" w:pos="9062"/>
        </w:tabs>
        <w:ind w:left="660"/>
      </w:pPr>
      <w:hyperlink w:anchor="_Toc247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هرب</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هرت</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هرت</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هرج</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هرد</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هرس</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هرط</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هرف</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هرع</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هرأ</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هرِت</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هرِج</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هرِس</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هرِع</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هرِم</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الإِهراب</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الإِهراع</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الإِهراف</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الإِهرام</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الإِهراء</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التهريت</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التهريج</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التهريد</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التهريس</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التهريش</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التهري</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التهريء</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المهارشة</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التهرّع</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التهرِّي</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التهرؤ</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التهارج</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التهارش</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التهارط</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الهرملة</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الهَرْوزة</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الهَرْولة</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الاهرمّاع</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باب الهاء والزاي وما بعدهما</w:t>
        </w:r>
        <w:r>
          <w:tab/>
        </w:r>
        <w:r>
          <w:fldChar w:fldCharType="begin"/>
        </w:r>
        <w:r>
          <w:instrText xml:space="preserve">PAGEREF 2516 \h</w:instrText>
        </w:r>
        <w:r>
          <w:fldChar w:fldCharType="end"/>
        </w:r>
      </w:hyperlink>
    </w:p>
    <w:p>
      <w:pPr>
        <w:tabs>
          <w:tab w:val="right" w:leader="dot" w:pos="9062"/>
        </w:tabs>
        <w:ind w:left="660"/>
      </w:pPr>
      <w:hyperlink w:anchor="_Toc251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هَزْمُ</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الهَزْمة</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الهُزْأة</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الهزج</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الهَزِب</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الهَزِج</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الهزق</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الهَزِم</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الهَزِقة</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الهُزُؤ</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الأهزع</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الأهزوجة</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المِهْزَز</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المِهْزَع</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المهزاق</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المِهْزام</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الهزيج</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الهزيع</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هزيمُ</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الهِزَفّ</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الهوزب</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الهَوْزَن</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الهِزَبْر</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الهزلاع</w:t>
        </w:r>
        <w:r>
          <w:tab/>
        </w:r>
        <w:r>
          <w:fldChar w:fldCharType="begin"/>
        </w:r>
        <w:r>
          <w:instrText xml:space="preserve">PAGEREF 2542 \h</w:instrText>
        </w:r>
        <w:r>
          <w:fldChar w:fldCharType="end"/>
        </w:r>
      </w:hyperlink>
    </w:p>
    <w:p>
      <w:pPr>
        <w:tabs>
          <w:tab w:val="right" w:leader="dot" w:pos="9062"/>
        </w:tabs>
        <w:ind w:left="660"/>
      </w:pPr>
      <w:hyperlink w:anchor="_Toc254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هزر</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هزف</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هزل</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هَزَم</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هزع</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هزأ</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هزِج</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هزِق</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الإِهزاق</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الإِهزال</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التهزيج</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التهزيع</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الاهتزاع</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الاهتزام</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الانهزام</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الاستهزاء</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التهزّج</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التهزُّع</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التهزُّم</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باب الهاء والشين وما بعدهما</w:t>
        </w:r>
        <w:r>
          <w:tab/>
        </w:r>
        <w:r>
          <w:fldChar w:fldCharType="begin"/>
        </w:r>
        <w:r>
          <w:instrText xml:space="preserve">PAGEREF 2564 \h</w:instrText>
        </w:r>
        <w:r>
          <w:fldChar w:fldCharType="end"/>
        </w:r>
      </w:hyperlink>
    </w:p>
    <w:p>
      <w:pPr>
        <w:tabs>
          <w:tab w:val="right" w:leader="dot" w:pos="9062"/>
        </w:tabs>
        <w:ind w:left="660"/>
      </w:pPr>
      <w:hyperlink w:anchor="_Toc256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هاشم</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الهاشمة</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الهشيم</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الهشيلة</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الهشيمة</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الهيشر</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الهيشلة</w:t>
        </w:r>
        <w:r>
          <w:tab/>
        </w:r>
        <w:r>
          <w:fldChar w:fldCharType="begin"/>
        </w:r>
        <w:r>
          <w:instrText xml:space="preserve">PAGEREF 2573 \h</w:instrText>
        </w:r>
        <w:r>
          <w:fldChar w:fldCharType="end"/>
        </w:r>
      </w:hyperlink>
    </w:p>
    <w:p>
      <w:pPr>
        <w:tabs>
          <w:tab w:val="right" w:leader="dot" w:pos="9062"/>
        </w:tabs>
        <w:ind w:left="660"/>
      </w:pPr>
      <w:hyperlink w:anchor="_Toc25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هشر</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هشم</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الاهتشام</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التهشّم</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باب الهاء والصاد وما بعدهما</w:t>
        </w:r>
        <w:r>
          <w:tab/>
        </w:r>
        <w:r>
          <w:fldChar w:fldCharType="begin"/>
        </w:r>
        <w:r>
          <w:instrText xml:space="preserve">PAGEREF 2580 \h</w:instrText>
        </w:r>
        <w:r>
          <w:fldChar w:fldCharType="end"/>
        </w:r>
      </w:hyperlink>
    </w:p>
    <w:p>
      <w:pPr>
        <w:tabs>
          <w:tab w:val="right" w:leader="dot" w:pos="9062"/>
        </w:tabs>
        <w:ind w:left="660"/>
      </w:pPr>
      <w:hyperlink w:anchor="_Toc258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الهصور</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الهَيْصر</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الهَيْصم</w:t>
        </w:r>
        <w:r>
          <w:tab/>
        </w:r>
        <w:r>
          <w:fldChar w:fldCharType="begin"/>
        </w:r>
        <w:r>
          <w:instrText xml:space="preserve">PAGEREF 2585 \h</w:instrText>
        </w:r>
        <w:r>
          <w:fldChar w:fldCharType="end"/>
        </w:r>
      </w:hyperlink>
    </w:p>
    <w:p>
      <w:pPr>
        <w:tabs>
          <w:tab w:val="right" w:leader="dot" w:pos="9062"/>
        </w:tabs>
        <w:ind w:left="660"/>
      </w:pPr>
      <w:hyperlink w:anchor="_Toc258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هصر</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هصم</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الاهتصار</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باب الهاء والضاد وما بعدهما</w:t>
        </w:r>
        <w:r>
          <w:tab/>
        </w:r>
        <w:r>
          <w:fldChar w:fldCharType="begin"/>
        </w:r>
        <w:r>
          <w:instrText xml:space="preserve">PAGEREF 2591 \h</w:instrText>
        </w:r>
        <w:r>
          <w:fldChar w:fldCharType="end"/>
        </w:r>
      </w:hyperlink>
    </w:p>
    <w:p>
      <w:pPr>
        <w:tabs>
          <w:tab w:val="right" w:leader="dot" w:pos="9062"/>
        </w:tabs>
        <w:ind w:left="660"/>
      </w:pPr>
      <w:hyperlink w:anchor="_Toc259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الهَضْب</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الهَضْبة</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الهِضْم</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الهِضَب</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الأهضوبة</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المهضَّم</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الهاضوم</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الهضيم</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الهضيمة</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الهِضَبّ</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الهَيْضَل</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الهيضلة</w:t>
        </w:r>
        <w:r>
          <w:tab/>
        </w:r>
        <w:r>
          <w:fldChar w:fldCharType="begin"/>
        </w:r>
        <w:r>
          <w:instrText xml:space="preserve">PAGEREF 2605 \h</w:instrText>
        </w:r>
        <w:r>
          <w:fldChar w:fldCharType="end"/>
        </w:r>
      </w:hyperlink>
    </w:p>
    <w:p>
      <w:pPr>
        <w:tabs>
          <w:tab w:val="right" w:leader="dot" w:pos="9062"/>
        </w:tabs>
        <w:ind w:left="660"/>
      </w:pPr>
      <w:hyperlink w:anchor="_Toc260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هَضَب</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هضم</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هضِم</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الاهتضام</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الانهضام</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التهضّم</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باب الهاء والطاء وما بعدهما</w:t>
        </w:r>
        <w:r>
          <w:tab/>
        </w:r>
        <w:r>
          <w:fldChar w:fldCharType="begin"/>
        </w:r>
        <w:r>
          <w:instrText xml:space="preserve">PAGEREF 2614 \h</w:instrText>
        </w:r>
        <w:r>
          <w:fldChar w:fldCharType="end"/>
        </w:r>
      </w:hyperlink>
    </w:p>
    <w:p>
      <w:pPr>
        <w:tabs>
          <w:tab w:val="right" w:leader="dot" w:pos="9062"/>
        </w:tabs>
        <w:ind w:left="660"/>
      </w:pPr>
      <w:hyperlink w:anchor="_Toc261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الهَطِل</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الهَطّال</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الهَطْلى</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الهطلاء</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الهيطل</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الهَطَلّع</w:t>
        </w:r>
        <w:r>
          <w:tab/>
        </w:r>
        <w:r>
          <w:fldChar w:fldCharType="begin"/>
        </w:r>
        <w:r>
          <w:instrText xml:space="preserve">PAGEREF 2622 \h</w:instrText>
        </w:r>
        <w:r>
          <w:fldChar w:fldCharType="end"/>
        </w:r>
      </w:hyperlink>
    </w:p>
    <w:p>
      <w:pPr>
        <w:tabs>
          <w:tab w:val="right" w:leader="dot" w:pos="9062"/>
        </w:tabs>
        <w:ind w:left="660"/>
      </w:pPr>
      <w:hyperlink w:anchor="_Toc262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هَطَر</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هطل</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هَطَع</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الإِهطاع</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باب الهاء والعين وما بعدهما</w:t>
        </w:r>
        <w:r>
          <w:tab/>
        </w:r>
        <w:r>
          <w:fldChar w:fldCharType="begin"/>
        </w:r>
        <w:r>
          <w:instrText xml:space="preserve">PAGEREF 2629 \h</w:instrText>
        </w:r>
        <w:r>
          <w:fldChar w:fldCharType="end"/>
        </w:r>
      </w:hyperlink>
    </w:p>
    <w:p>
      <w:pPr>
        <w:tabs>
          <w:tab w:val="right" w:leader="dot" w:pos="9062"/>
        </w:tabs>
        <w:ind w:left="660"/>
      </w:pPr>
      <w:hyperlink w:anchor="_Toc263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الهَيْعَر</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الهيعرة</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باب الهاء والفاء وما بعدهما</w:t>
        </w:r>
        <w:r>
          <w:tab/>
        </w:r>
        <w:r>
          <w:fldChar w:fldCharType="begin"/>
        </w:r>
        <w:r>
          <w:instrText xml:space="preserve">PAGEREF 2634 \h</w:instrText>
        </w:r>
        <w:r>
          <w:fldChar w:fldCharType="end"/>
        </w:r>
      </w:hyperlink>
    </w:p>
    <w:p>
      <w:pPr>
        <w:tabs>
          <w:tab w:val="right" w:leader="dot" w:pos="9062"/>
        </w:tabs>
        <w:ind w:left="660"/>
      </w:pPr>
      <w:hyperlink w:anchor="_Toc263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الهَفْوة</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الهفّات</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الهفيتة</w:t>
        </w:r>
        <w:r>
          <w:tab/>
        </w:r>
        <w:r>
          <w:fldChar w:fldCharType="begin"/>
        </w:r>
        <w:r>
          <w:instrText xml:space="preserve">PAGEREF 2639 \h</w:instrText>
        </w:r>
        <w:r>
          <w:fldChar w:fldCharType="end"/>
        </w:r>
      </w:hyperlink>
    </w:p>
    <w:p>
      <w:pPr>
        <w:tabs>
          <w:tab w:val="right" w:leader="dot" w:pos="9062"/>
        </w:tabs>
        <w:ind w:left="660"/>
      </w:pPr>
      <w:hyperlink w:anchor="_Toc264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هفا</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هفت</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الانهفات</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التهافت</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باب الهاء والقاف وما بعدهما</w:t>
        </w:r>
        <w:r>
          <w:tab/>
        </w:r>
        <w:r>
          <w:fldChar w:fldCharType="begin"/>
        </w:r>
        <w:r>
          <w:instrText xml:space="preserve">PAGEREF 2646 \h</w:instrText>
        </w:r>
        <w:r>
          <w:fldChar w:fldCharType="end"/>
        </w:r>
      </w:hyperlink>
    </w:p>
    <w:p>
      <w:pPr>
        <w:tabs>
          <w:tab w:val="right" w:leader="dot" w:pos="9062"/>
        </w:tabs>
        <w:ind w:left="660"/>
      </w:pPr>
      <w:hyperlink w:anchor="_Toc264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الهَقْعَة</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الهِقْل</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الهُقَعة</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المهقوع</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الهِقَبُ</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الهِقَمُ</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الهَيْقَم</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الهيقمانيّ</w:t>
        </w:r>
        <w:r>
          <w:tab/>
        </w:r>
        <w:r>
          <w:fldChar w:fldCharType="begin"/>
        </w:r>
        <w:r>
          <w:instrText xml:space="preserve">PAGEREF 2656 \h</w:instrText>
        </w:r>
        <w:r>
          <w:fldChar w:fldCharType="end"/>
        </w:r>
      </w:hyperlink>
    </w:p>
    <w:p>
      <w:pPr>
        <w:tabs>
          <w:tab w:val="right" w:leader="dot" w:pos="9062"/>
        </w:tabs>
        <w:ind w:left="660"/>
      </w:pPr>
      <w:hyperlink w:anchor="_Toc265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هقى</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هَقِم</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الاهتقاع</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التهقُّل</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التهقُّم</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باب الهاء والكاف وما بعدهما</w:t>
        </w:r>
        <w:r>
          <w:tab/>
        </w:r>
        <w:r>
          <w:fldChar w:fldCharType="begin"/>
        </w:r>
        <w:r>
          <w:instrText xml:space="preserve">PAGEREF 2664 \h</w:instrText>
        </w:r>
        <w:r>
          <w:fldChar w:fldCharType="end"/>
        </w:r>
      </w:hyperlink>
    </w:p>
    <w:p>
      <w:pPr>
        <w:tabs>
          <w:tab w:val="right" w:leader="dot" w:pos="9062"/>
        </w:tabs>
        <w:ind w:left="660"/>
      </w:pPr>
      <w:hyperlink w:anchor="_Toc266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هَكِر</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الهَيْكل</w:t>
        </w:r>
        <w:r>
          <w:tab/>
        </w:r>
        <w:r>
          <w:fldChar w:fldCharType="begin"/>
        </w:r>
        <w:r>
          <w:instrText xml:space="preserve">PAGEREF 2668 \h</w:instrText>
        </w:r>
        <w:r>
          <w:fldChar w:fldCharType="end"/>
        </w:r>
      </w:hyperlink>
    </w:p>
    <w:p>
      <w:pPr>
        <w:tabs>
          <w:tab w:val="right" w:leader="dot" w:pos="9062"/>
        </w:tabs>
        <w:ind w:left="660"/>
      </w:pPr>
      <w:hyperlink w:anchor="_Toc266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هكَع</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هكِر</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هكم</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التهكُّم</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باب الهاء واللام وما بعدهما</w:t>
        </w:r>
        <w:r>
          <w:tab/>
        </w:r>
        <w:r>
          <w:fldChar w:fldCharType="begin"/>
        </w:r>
        <w:r>
          <w:instrText xml:space="preserve">PAGEREF 2675 \h</w:instrText>
        </w:r>
        <w:r>
          <w:fldChar w:fldCharType="end"/>
        </w:r>
      </w:hyperlink>
    </w:p>
    <w:p>
      <w:pPr>
        <w:tabs>
          <w:tab w:val="right" w:leader="dot" w:pos="9062"/>
        </w:tabs>
        <w:ind w:left="660"/>
      </w:pPr>
      <w:hyperlink w:anchor="_Toc267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الهُلْب</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الهُلْك</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الهَلَك</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هلا</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الهلكة</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المهلك</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المهلكة</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المَهْلِكة</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المهلوب</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المهلوس</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المهلّب</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الهِلَّع</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الهِلَّوف</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الهَلّاب</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الهالع</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الهالك</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الهالكي</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الهُلاس</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الهُلاع</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الهلام</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الهلوع</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الهلوك</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الهلبى</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الهلكى</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الهِلثى</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الهَلْثاء</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الهلكاء</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الهلباجة</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الهلواع</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الهلياث</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الهِلياغ</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الهِلْبَوت</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الهيلمان</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الهَلَيْلج</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الهَلْبَسِيْس</w:t>
        </w:r>
        <w:r>
          <w:tab/>
        </w:r>
        <w:r>
          <w:fldChar w:fldCharType="begin"/>
        </w:r>
        <w:r>
          <w:instrText xml:space="preserve">PAGEREF 2712 \h</w:instrText>
        </w:r>
        <w:r>
          <w:fldChar w:fldCharType="end"/>
        </w:r>
      </w:hyperlink>
    </w:p>
    <w:p>
      <w:pPr>
        <w:tabs>
          <w:tab w:val="right" w:leader="dot" w:pos="9062"/>
        </w:tabs>
        <w:ind w:left="660"/>
      </w:pPr>
      <w:hyperlink w:anchor="_Toc271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هلس</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هلك</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هِلب</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هلِع</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الإِهلاس</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الإِهلاك</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التهليك</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الاستهلاك</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التهالك</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الهَلْوعة</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باب الهاء والميم وما بعدهما</w:t>
        </w:r>
        <w:r>
          <w:tab/>
        </w:r>
        <w:r>
          <w:fldChar w:fldCharType="begin"/>
        </w:r>
        <w:r>
          <w:instrText xml:space="preserve">PAGEREF 2725 \h</w:instrText>
        </w:r>
        <w:r>
          <w:fldChar w:fldCharType="end"/>
        </w:r>
      </w:hyperlink>
    </w:p>
    <w:p>
      <w:pPr>
        <w:tabs>
          <w:tab w:val="right" w:leader="dot" w:pos="9062"/>
        </w:tabs>
        <w:ind w:left="660"/>
      </w:pPr>
      <w:hyperlink w:anchor="_Toc272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الهمزة</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الهَمَج</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الهَمَل</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الهَمَجة</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الهَمَشة</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الهمِش</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الهَمِع</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الهُمَزة</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المِهْمَر</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الهمّاج</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الهمَّاس</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الهامج</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الهامد</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الهامدة</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الهاملة</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الهامية</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الهماذي</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هُمال</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الهموع</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الهميج</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الهميد</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الهميز</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الهَمَشى</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همدان</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هَمَذان</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الهميان</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الهِمْيَع</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الهملاج</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الهميان</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الهَمَرْجَل</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الهَمَلَّع</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الهَمَرَّجة</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الهَمَيْسَعُ</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الهَمَّرِش</w:t>
        </w:r>
        <w:r>
          <w:tab/>
        </w:r>
        <w:r>
          <w:fldChar w:fldCharType="begin"/>
        </w:r>
        <w:r>
          <w:instrText xml:space="preserve">PAGEREF 2761 \h</w:instrText>
        </w:r>
        <w:r>
          <w:fldChar w:fldCharType="end"/>
        </w:r>
      </w:hyperlink>
    </w:p>
    <w:p>
      <w:pPr>
        <w:tabs>
          <w:tab w:val="right" w:leader="dot" w:pos="9062"/>
        </w:tabs>
        <w:ind w:left="660"/>
      </w:pPr>
      <w:hyperlink w:anchor="_Toc276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همد</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همع</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همَل</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هما</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هَمَر</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همز</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همس</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همش</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همط</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همل</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همى</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همع</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الإِهماج</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الإِهماد</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الإِهمال</w:t>
        </w:r>
        <w:r>
          <w:tab/>
        </w:r>
        <w:r>
          <w:fldChar w:fldCharType="begin"/>
        </w:r>
        <w:r>
          <w:instrText xml:space="preserve">PAGEREF 2778 \h</w:instrText>
        </w:r>
        <w:r>
          <w:fldChar w:fldCharType="end"/>
        </w:r>
      </w:hyperlink>
    </w:p>
    <w:p>
      <w:pPr>
        <w:tabs>
          <w:tab w:val="right" w:leader="dot" w:pos="9062"/>
        </w:tabs>
        <w:ind w:left="880"/>
      </w:pPr>
      <w:hyperlink w:anchor="_Toc2779" w:history="1">
        <w:r>
          <w:rPr>
            <w:rFonts w:ascii="IRNazanin" w:hAnsi="IRNazanin" w:eastAsia="IRNazanin" w:cs="IRNazanin"/>
            <w:color w:val="111111"/>
            <w:sz w:val="22"/>
            <w:szCs w:val="22"/>
            <w:b w:val="0"/>
            <w:bCs w:val="0"/>
            <w:i w:val="0"/>
            <w:iCs w:val="0"/>
          </w:rPr>
          <w:t>الاهتمار</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الاهتماش</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الاهتماط</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الانهمار</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الانهماز</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الانهماك</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الانهمال</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التهمع</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التهمِّي</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الهَمْرَجة</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الهَمْلَجة</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الهيمنة</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باب الهاء والنون وما بعدهما</w:t>
        </w:r>
        <w:r>
          <w:tab/>
        </w:r>
        <w:r>
          <w:fldChar w:fldCharType="begin"/>
        </w:r>
        <w:r>
          <w:instrText xml:space="preserve">PAGEREF 2791 \h</w:instrText>
        </w:r>
        <w:r>
          <w:fldChar w:fldCharType="end"/>
        </w:r>
      </w:hyperlink>
    </w:p>
    <w:p>
      <w:pPr>
        <w:tabs>
          <w:tab w:val="right" w:leader="dot" w:pos="9062"/>
        </w:tabs>
        <w:ind w:left="660"/>
      </w:pPr>
      <w:hyperlink w:anchor="_Toc279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الهَنْعة</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هن</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هنة</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هِنْب</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الهِند</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هُنا</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هَنَا</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الهِناء</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الهِنْبِر</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هِنْوَم</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الهُنْبُور</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الهَيْنُمان</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الهِنْدَباء</w:t>
        </w:r>
        <w:r>
          <w:tab/>
        </w:r>
        <w:r>
          <w:fldChar w:fldCharType="begin"/>
        </w:r>
        <w:r>
          <w:instrText xml:space="preserve">PAGEREF 2806 \h</w:instrText>
        </w:r>
        <w:r>
          <w:fldChar w:fldCharType="end"/>
        </w:r>
      </w:hyperlink>
    </w:p>
    <w:p>
      <w:pPr>
        <w:tabs>
          <w:tab w:val="right" w:leader="dot" w:pos="9062"/>
        </w:tabs>
        <w:ind w:left="660"/>
      </w:pPr>
      <w:hyperlink w:anchor="_Toc280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هنأ</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هنأ</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هنِب</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هنِع</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هنِق</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هَنِئ</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الإِهناق</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التهنيد</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المهانفة</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التهنُّؤ</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التهانف</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الهَنْدَسة</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الهَنْبَلة</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الهينمة</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باب الهاء والواو وما بعدهما</w:t>
        </w:r>
        <w:r>
          <w:tab/>
        </w:r>
        <w:r>
          <w:fldChar w:fldCharType="begin"/>
        </w:r>
        <w:r>
          <w:instrText xml:space="preserve">PAGEREF 2823 \h</w:instrText>
        </w:r>
        <w:r>
          <w:fldChar w:fldCharType="end"/>
        </w:r>
      </w:hyperlink>
    </w:p>
    <w:p>
      <w:pPr>
        <w:tabs>
          <w:tab w:val="right" w:leader="dot" w:pos="9062"/>
        </w:tabs>
        <w:ind w:left="660"/>
      </w:pPr>
      <w:hyperlink w:anchor="_Toc282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الهَوْب</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الهَوْش</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الهَوْك</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الهَوْل</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الهَوْن</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الهَوْتة</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الهَوْذة</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الهَوْشة</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هُوْد</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الهُوْف</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الهون</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الهُوّة</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الهار</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الهاع</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الهام</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الهاجة</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الهالة</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الهامة</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الأُهْويّة</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المهال</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المهانة</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المهوى</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الهاوية</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الهاوون</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الهواء</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الهوادة</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الهَويّ</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الهوهاء</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الهوهاه</w:t>
        </w:r>
        <w:r>
          <w:tab/>
        </w:r>
        <w:r>
          <w:fldChar w:fldCharType="begin"/>
        </w:r>
        <w:r>
          <w:instrText xml:space="preserve">PAGEREF 2854 \h</w:instrText>
        </w:r>
        <w:r>
          <w:fldChar w:fldCharType="end"/>
        </w:r>
      </w:hyperlink>
    </w:p>
    <w:p>
      <w:pPr>
        <w:tabs>
          <w:tab w:val="right" w:leader="dot" w:pos="9062"/>
        </w:tabs>
        <w:ind w:left="660"/>
      </w:pPr>
      <w:hyperlink w:anchor="_Toc285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هاد</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هار</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هاس</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هاش</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هاع</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هال</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هان</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هاء</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هوِي</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هوِج</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هار</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هوِس</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هوِش</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هوِي</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الإِهانة</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الإِهواء</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التهويت</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التهويد</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التهوير</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التهويش</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التهويع</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التهويل</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التهويم</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التهوين</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المهاودة</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المهاواة</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المهاوأة</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الاهتيال</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الانهيار</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الانهياء</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الاستهانة</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الاستهواء</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التهوّد</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التهوّر</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التهوّش</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التهوّع</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التهوّك</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التهوّم</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التهوه</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التهاوش</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التهاون</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التهاوي</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باب الهاء والياء وما بعدهما</w:t>
        </w:r>
        <w:r>
          <w:tab/>
        </w:r>
        <w:r>
          <w:fldChar w:fldCharType="begin"/>
        </w:r>
        <w:r>
          <w:instrText xml:space="preserve">PAGEREF 2899 \h</w:instrText>
        </w:r>
        <w:r>
          <w:fldChar w:fldCharType="end"/>
        </w:r>
      </w:hyperlink>
    </w:p>
    <w:p>
      <w:pPr>
        <w:tabs>
          <w:tab w:val="right" w:leader="dot" w:pos="9062"/>
        </w:tabs>
        <w:ind w:left="660"/>
      </w:pPr>
      <w:hyperlink w:anchor="_Toc290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هيت</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هيد</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الهيس</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الهيف</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الهيق</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الهيل</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الهين</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الهيضة</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الهيعة</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الهيهة</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هِيت</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هِيد</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هِير</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الهيم</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هيه</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الهِينة</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هاب</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هاد</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هاش</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هاع</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هاه</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الهاء</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الهاجة</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الهافة</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الأهيس</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الأهيغ</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الأهيق</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الأهيل</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المهاب</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المهابة</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المهيع</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المهيبة</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المهياج</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المهياف</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الهيَّابة</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الهايل</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الهايعة</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الهَيَام</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الهُيام</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الهِياج</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الهِيام</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الهيوب</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الهيوف</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الهيوبة</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الهيجاء</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الهيماء</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هيلان</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الهيمان</w:t>
        </w:r>
        <w:r>
          <w:tab/>
        </w:r>
        <w:r>
          <w:fldChar w:fldCharType="begin"/>
        </w:r>
        <w:r>
          <w:instrText xml:space="preserve">PAGEREF 2949 \h</w:instrText>
        </w:r>
        <w:r>
          <w:fldChar w:fldCharType="end"/>
        </w:r>
      </w:hyperlink>
    </w:p>
    <w:p>
      <w:pPr>
        <w:tabs>
          <w:tab w:val="right" w:leader="dot" w:pos="9062"/>
        </w:tabs>
        <w:ind w:left="880"/>
      </w:pPr>
      <w:hyperlink w:anchor="_Toc2950" w:history="1">
        <w:r>
          <w:rPr>
            <w:rFonts w:ascii="IRNazanin" w:hAnsi="IRNazanin" w:eastAsia="IRNazanin" w:cs="IRNazanin"/>
            <w:color w:val="111111"/>
            <w:sz w:val="22"/>
            <w:szCs w:val="22"/>
            <w:b w:val="0"/>
            <w:bCs w:val="0"/>
            <w:i w:val="0"/>
            <w:iCs w:val="0"/>
          </w:rPr>
          <w:t>الهَيِّر</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الهَيَّبان</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اليَهْيَرّ</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اليَهْيَرّة</w:t>
        </w:r>
        <w:r>
          <w:tab/>
        </w:r>
        <w:r>
          <w:fldChar w:fldCharType="begin"/>
        </w:r>
        <w:r>
          <w:instrText xml:space="preserve">PAGEREF 2953 \h</w:instrText>
        </w:r>
        <w:r>
          <w:fldChar w:fldCharType="end"/>
        </w:r>
      </w:hyperlink>
    </w:p>
    <w:p>
      <w:pPr>
        <w:tabs>
          <w:tab w:val="right" w:leader="dot" w:pos="9062"/>
        </w:tabs>
        <w:ind w:left="660"/>
      </w:pPr>
      <w:hyperlink w:anchor="_Toc295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هاج</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هاد</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هاس</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هاش</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هاض</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هاط</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هاع</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هال</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هام</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هاب</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هاع</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هاف</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الإِهابة</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الإِهاجة</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الإِهافة</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الإِهالة</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التهييب</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التهييت</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التهييج</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التهييد</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التهيير</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التهييغ</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التهييء</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المهايجة</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المهايطة</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الاهتياج</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الاهتياض</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الانهياض</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الانهياع</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الانهيال</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الاستهاضة</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الاستهامة</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التهيّب</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التهيُّج</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التهيّر</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التهيّع</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التهيُّل</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التهيّؤ</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التهايج</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التهايط</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التهايؤ</w:t>
        </w:r>
        <w:r>
          <w:tab/>
        </w:r>
        <w:r>
          <w:fldChar w:fldCharType="begin"/>
        </w:r>
        <w:r>
          <w:instrText xml:space="preserve">PAGEREF 2996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70_135079"/>
    <w:bookmarkEnd w:id="0"/>
    <w:p>
      <w:pPr>
        <w:pStyle w:val="Heading2"/>
      </w:pPr>
      <w:bookmarkStart w:id="546" w:name="_Toc1"/>
      <w:r>
        <w:t>اشارة</w:t>
      </w:r>
      <w:bookmarkEnd w:id="546"/>
    </w:p>
    <w:p>
      <w:pPr>
        <w:pStyle w:val="BookText"/>
      </w:pPr>
      <w:r>
        <w:rPr>
          <w:rFonts w:ascii="IRNazanin" w:hAnsi="IRNazanin" w:eastAsia="IRNazanin" w:cs="IRNazanin"/>
          <w:lang w:bidi="fa-IR"/>
          <w:color w:val="111111"/>
          <w:sz w:val="28"/>
          <w:szCs w:val="28"/>
          <w:rtl/>
        </w:rPr>
        <w:t xml:space="preserve">‌سرشناسه : حمیری، نشوان‌بن سعید، - ق‌573</w:t>
      </w:r>
    </w:p>
    <w:p>
      <w:pPr>
        <w:pStyle w:val="BookText"/>
      </w:pPr>
      <w:r>
        <w:rPr>
          <w:rFonts w:ascii="IRNazanin" w:hAnsi="IRNazanin" w:eastAsia="IRNazanin" w:cs="IRNazanin"/>
          <w:lang w:bidi="fa-IR"/>
          <w:color w:val="111111"/>
          <w:sz w:val="28"/>
          <w:szCs w:val="28"/>
          <w:rtl/>
        </w:rPr>
        <w:t xml:space="preserve">عنوان و نام پديدآور : شمس العلوم و دواء کلام العرب من الکلوم/ لمؤلفه اللغوی الإخباری القاضی العلامة نشوان بن سعید الحمیری؛ تحقیق أ.د.حسن بن عبدالله العمری، أ. مطهر بن علی الإریانی، أ.د. یوسف محمد عبدالله</w:t>
      </w:r>
    </w:p>
    <w:p>
      <w:pPr>
        <w:pStyle w:val="BookText"/>
      </w:pPr>
      <w:r>
        <w:rPr>
          <w:rFonts w:ascii="IRNazanin" w:hAnsi="IRNazanin" w:eastAsia="IRNazanin" w:cs="IRNazanin"/>
          <w:lang w:bidi="fa-IR"/>
          <w:color w:val="111111"/>
          <w:sz w:val="28"/>
          <w:szCs w:val="28"/>
          <w:rtl/>
        </w:rPr>
        <w:t xml:space="preserve">مشخصات نشر : بیروت : دار الفکر المعاصر ، 1420ق. = 1999م. = 1378.</w:t>
      </w:r>
    </w:p>
    <w:p>
      <w:pPr>
        <w:pStyle w:val="BookText"/>
      </w:pPr>
      <w:r>
        <w:rPr>
          <w:rFonts w:ascii="IRNazanin" w:hAnsi="IRNazanin" w:eastAsia="IRNazanin" w:cs="IRNazanin"/>
          <w:lang w:bidi="fa-IR"/>
          <w:color w:val="111111"/>
          <w:sz w:val="28"/>
          <w:szCs w:val="28"/>
          <w:rtl/>
        </w:rPr>
        <w:t xml:space="preserve">مشخصات ظاهری : 12 ج</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موضوع : زبان عربی -- فقه اللغه</w:t>
      </w:r>
    </w:p>
    <w:p>
      <w:pPr>
        <w:pStyle w:val="BookText"/>
      </w:pPr>
      <w:r>
        <w:rPr>
          <w:rFonts w:ascii="IRNazanin" w:hAnsi="IRNazanin" w:eastAsia="IRNazanin" w:cs="IRNazanin"/>
          <w:lang w:bidi="fa-IR"/>
          <w:color w:val="111111"/>
          <w:sz w:val="28"/>
          <w:szCs w:val="28"/>
          <w:rtl/>
        </w:rPr>
        <w:t xml:space="preserve">موضوع : زبان عربی -- واژه نامه</w:t>
      </w:r>
    </w:p>
    <w:p>
      <w:pPr>
        <w:pStyle w:val="BookText"/>
      </w:pPr>
      <w:r>
        <w:rPr>
          <w:rFonts w:ascii="IRNazanin" w:hAnsi="IRNazanin" w:eastAsia="IRNazanin" w:cs="IRNazanin"/>
          <w:lang w:bidi="fa-IR"/>
          <w:color w:val="111111"/>
          <w:sz w:val="28"/>
          <w:szCs w:val="28"/>
          <w:rtl/>
        </w:rPr>
        <w:t xml:space="preserve">توضیح : «شمس العلوم و دواء کلام العرب من الکلوم» اثر نشوان بن سعید حمیری ، شاعر و لغوی قرن ششم و از اعاظم علمای زیدیه در یمن است که در موضوع لغت به زبان عربی در ۱۲ مجلد تالیف شده است. نویسنده انگیزه خود از نوشتن کتاب را حفظ کلام عرب از تحریفی که بر اثر گذشت زمان حاصل می‌شود و همچنین ارشاد متعلمان و محصلین ذکر کرده است.</w:t>
      </w:r>
    </w:p>
    <w:p>
      <w:pPr>
        <w:pStyle w:val="BookText"/>
      </w:pPr>
      <w:r>
        <w:rPr>
          <w:rFonts w:ascii="IRNazanin" w:hAnsi="IRNazanin" w:eastAsia="IRNazanin" w:cs="IRNazanin"/>
          <w:lang w:bidi="fa-IR"/>
          <w:color w:val="111111"/>
          <w:sz w:val="28"/>
          <w:szCs w:val="28"/>
          <w:rtl/>
        </w:rPr>
        <w:t xml:space="preserve">او بعد از دو مقدمه وارد متن می‌شود. 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(مزید) و هر واژه را ذیل باب خاص خود می‌آورد و نیز پس از ذکر واژه، بر آن شرح علمی و احکام شرعی و همچنین با مشرب زیدی خود به شرح عقائد می‌پردازد.</w:t>
      </w:r>
    </w:p>
    <w:p>
      <w:pPr>
        <w:pStyle w:val="BookText"/>
      </w:pPr>
      <w:r>
        <w:rPr>
          <w:rFonts w:ascii="IRNazanin" w:hAnsi="IRNazanin" w:eastAsia="IRNazanin" w:cs="IRNazanin"/>
          <w:lang w:bidi="fa-IR"/>
          <w:color w:val="111111"/>
          <w:sz w:val="28"/>
          <w:szCs w:val="28"/>
          <w:rtl/>
        </w:rPr>
        <w:t xml:space="preserve">فهارس آیات ، احادیث ، اعلام، فرق، اماکن، نباتات و درختان، فلک و زمانها، منابع فقهی، ضرب المثلها و اشعار در جلد آخر کتاب آمده است. پس از آن فهرست واژگان و در آخر فهارس اعلام، اماکن و... یمن جداگانه آمده است.</w:t>
      </w:r>
    </w:p>
    <w:p>
      <w:pPr>
        <w:pStyle w:val="Heading2"/>
      </w:pPr>
      <w:bookmarkStart w:id="547" w:name="_Toc2"/>
      <w:r>
        <w:t>اشارة</w:t>
      </w:r>
      <w:bookmarkEnd w:id="547"/>
    </w:p>
    <w:p>
      <w:pPr>
        <w:pStyle w:val="BookText"/>
      </w:pPr>
      <w:r>
        <w:rPr>
          <w:rFonts w:ascii="IRNazanin" w:hAnsi="IRNazanin" w:eastAsia="IRNazanin" w:cs="IRNazanin"/>
          <w:lang w:bidi="fa-IR"/>
          <w:color w:val="111111"/>
          <w:sz w:val="28"/>
          <w:szCs w:val="28"/>
          <w:rtl/>
        </w:rPr>
        <w:t xml:space="preserve">[شماره صفحه واقعی : 6435]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6436]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6437]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6438]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70_135083"/>
    <w:bookmarkEnd w:id="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ن</w:t>
      </w:r>
    </w:p>
    <w:p>
      <w:pPr>
        <w:pStyle w:val="Heading2"/>
      </w:pPr>
      <w:bookmarkStart w:id="548" w:name="_Toc3"/>
      <w:r>
        <w:t>حرف نون</w:t>
      </w:r>
      <w:bookmarkEnd w:id="548"/>
    </w:p>
    <w:p>
      <w:pPr>
        <w:pStyle w:val="Heading3"/>
      </w:pPr>
      <w:bookmarkStart w:id="549" w:name="_Toc4"/>
      <w:r>
        <w:t>اشارة</w:t>
      </w:r>
      <w:bookmarkEnd w:id="549"/>
    </w:p>
    <w:p>
      <w:pPr>
        <w:pStyle w:val="BookText"/>
      </w:pPr>
      <w:r>
        <w:rPr>
          <w:rFonts w:ascii="IRNazanin" w:hAnsi="IRNazanin" w:eastAsia="IRNazanin" w:cs="IRNazanin"/>
          <w:lang w:bidi="fa-IR"/>
          <w:color w:val="111111"/>
          <w:sz w:val="28"/>
          <w:szCs w:val="28"/>
          <w:rtl/>
        </w:rPr>
        <w:t xml:space="preserve">[شماره صفحه واقعی : 6439]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6440]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70_135085"/>
    <w:bookmarkEnd w:id="2"/>
    <w:p>
      <w:pPr>
        <w:pStyle w:val="Heading3"/>
      </w:pPr>
      <w:bookmarkStart w:id="550" w:name="_Toc5"/>
      <w:r>
        <w:t>باب النون وما بعدها من الحروف في المضاعف</w:t>
      </w:r>
      <w:bookmarkEnd w:id="550"/>
    </w:p>
    <w:p>
      <w:pPr>
        <w:pStyle w:val="Heading4"/>
      </w:pPr>
      <w:bookmarkStart w:id="551" w:name="_Toc6"/>
      <w:r>
        <w:t>الاسماء</w:t>
      </w:r>
      <w:bookmarkEnd w:id="551"/>
    </w:p>
    <w:p>
      <w:pPr>
        <w:pStyle w:val="Heading5"/>
      </w:pPr>
      <w:bookmarkStart w:id="552" w:name="_Toc7"/>
      <w:r>
        <w:t>اشارة</w:t>
      </w:r>
      <w:bookmarkEnd w:id="552"/>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553" w:name="_Toc8"/>
      <w:r>
        <w:t>النَّخُ</w:t>
      </w:r>
      <w:bookmarkEnd w:id="553"/>
    </w:p>
    <w:p>
      <w:pPr>
        <w:pStyle w:val="BookText"/>
      </w:pPr>
      <w:r>
        <w:rPr>
          <w:rFonts w:ascii="Amiri" w:hAnsi="Amiri" w:eastAsia="Amiri" w:cs="Amiri"/>
          <w:lang w:bidi="ar-SA"/>
          <w:color w:val="111111"/>
          <w:sz w:val="28"/>
          <w:szCs w:val="28"/>
          <w:rtl/>
        </w:rPr>
        <w:t xml:space="preserve">[النَّخُ] ، بالخاء معجمة : أن تناخ الإِبل قريباً من المُصدِّقِ ليأخذ منها الصدقة.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أكرِمْ أمير المؤمنين النخّا</w:t>
      </w:r>
    </w:p>
    <w:p>
      <w:pPr>
        <w:pStyle w:val="BookText"/>
      </w:pPr>
      <w:r>
        <w:rPr>
          <w:rFonts w:ascii="Amiri" w:hAnsi="Amiri" w:eastAsia="Amiri" w:cs="Amiri"/>
          <w:lang w:bidi="ar-SA"/>
          <w:color w:val="111111"/>
          <w:sz w:val="28"/>
          <w:szCs w:val="28"/>
          <w:rtl/>
        </w:rPr>
        <w:t xml:space="preserve">فالنخُّ لم يُبْقِ لهنّ مُخّا</w:t>
      </w:r>
    </w:p>
    <w:p>
      <w:pPr>
        <w:pStyle w:val="BookText"/>
      </w:pPr>
      <w:r>
        <w:rPr>
          <w:rFonts w:ascii="Amiri" w:hAnsi="Amiri" w:eastAsia="Amiri" w:cs="Amiri"/>
          <w:lang w:bidi="ar-SA"/>
          <w:color w:val="111111"/>
          <w:sz w:val="28"/>
          <w:szCs w:val="28"/>
          <w:rtl/>
        </w:rPr>
        <w:t xml:space="preserve">أي أكرمْ أهل النخّ.</w:t>
      </w:r>
    </w:p>
    <w:p>
      <w:pPr>
        <w:pStyle w:val="BookText"/>
      </w:pPr>
      <w:r>
        <w:rPr>
          <w:rFonts w:ascii="IRNazanin" w:hAnsi="IRNazanin" w:eastAsia="IRNazanin" w:cs="IRNazanin"/>
          <w:lang w:bidi="fa-IR"/>
          <w:color w:val="111111"/>
          <w:sz w:val="28"/>
          <w:szCs w:val="28"/>
          <w:rtl/>
        </w:rPr>
        <w:t xml:space="preserve">د</w:t>
      </w:r>
    </w:p>
    <w:p>
      <w:pPr>
        <w:pStyle w:val="Heading5"/>
      </w:pPr>
      <w:bookmarkStart w:id="554" w:name="_Toc9"/>
      <w:r>
        <w:t>النَّدُّ</w:t>
      </w:r>
      <w:bookmarkEnd w:id="554"/>
    </w:p>
    <w:p>
      <w:pPr>
        <w:pStyle w:val="BookText"/>
      </w:pPr>
      <w:r>
        <w:rPr>
          <w:rFonts w:ascii="Amiri" w:hAnsi="Amiri" w:eastAsia="Amiri" w:cs="Amiri"/>
          <w:lang w:bidi="ar-SA"/>
          <w:color w:val="111111"/>
          <w:sz w:val="28"/>
          <w:szCs w:val="28"/>
          <w:rtl/>
        </w:rPr>
        <w:t xml:space="preserve">[النَّدُّ] من الطيب : معرّب.</w:t>
      </w:r>
    </w:p>
    <w:p>
      <w:pPr>
        <w:pStyle w:val="BookText"/>
      </w:pPr>
      <w:r>
        <w:rPr>
          <w:rFonts w:ascii="IRNazanin" w:hAnsi="IRNazanin" w:eastAsia="IRNazanin" w:cs="IRNazanin"/>
          <w:lang w:bidi="fa-IR"/>
          <w:color w:val="111111"/>
          <w:sz w:val="28"/>
          <w:szCs w:val="28"/>
          <w:rtl/>
        </w:rPr>
        <w:t xml:space="preserve">ز</w:t>
      </w:r>
    </w:p>
    <w:p>
      <w:pPr>
        <w:pStyle w:val="Heading5"/>
      </w:pPr>
      <w:bookmarkStart w:id="555" w:name="_Toc10"/>
      <w:r>
        <w:t>النزُّ</w:t>
      </w:r>
      <w:bookmarkEnd w:id="555"/>
    </w:p>
    <w:p>
      <w:pPr>
        <w:pStyle w:val="BookText"/>
      </w:pPr>
      <w:r>
        <w:rPr>
          <w:rFonts w:ascii="Amiri" w:hAnsi="Amiri" w:eastAsia="Amiri" w:cs="Amiri"/>
          <w:lang w:bidi="ar-SA"/>
          <w:color w:val="111111"/>
          <w:sz w:val="28"/>
          <w:szCs w:val="28"/>
          <w:rtl/>
        </w:rPr>
        <w:t xml:space="preserve">[النزُّ] : ما يتحلب من الأرض من الماء.</w:t>
      </w:r>
    </w:p>
    <w:p>
      <w:pPr>
        <w:pStyle w:val="Heading5"/>
      </w:pPr>
      <w:bookmarkStart w:id="556" w:name="_Toc11"/>
      <w:r>
        <w:t>النزّ</w:t>
      </w:r>
      <w:bookmarkEnd w:id="556"/>
    </w:p>
    <w:p>
      <w:pPr>
        <w:pStyle w:val="BookText"/>
      </w:pPr>
      <w:r>
        <w:rPr>
          <w:rFonts w:ascii="Amiri" w:hAnsi="Amiri" w:eastAsia="Amiri" w:cs="Amiri"/>
          <w:lang w:bidi="ar-SA"/>
          <w:color w:val="111111"/>
          <w:sz w:val="28"/>
          <w:szCs w:val="28"/>
          <w:rtl/>
        </w:rPr>
        <w:t xml:space="preserve">[النزّ] : الرجل الخفيف الذكي.</w:t>
      </w:r>
    </w:p>
    <w:p>
      <w:pPr>
        <w:pStyle w:val="BookText"/>
      </w:pPr>
      <w:r>
        <w:rPr>
          <w:rFonts w:ascii="Amiri" w:hAnsi="Amiri" w:eastAsia="Amiri" w:cs="Amiri"/>
          <w:lang w:bidi="ar-SA"/>
          <w:color w:val="111111"/>
          <w:sz w:val="28"/>
          <w:szCs w:val="28"/>
          <w:rtl/>
        </w:rPr>
        <w:t xml:space="preserve">وظليم نزٌّ : لا يستقر في مكان. وليس في هذا راء.</w:t>
      </w:r>
    </w:p>
    <w:p>
      <w:pPr>
        <w:pStyle w:val="BookText"/>
      </w:pPr>
      <w:r>
        <w:rPr>
          <w:rFonts w:ascii="IRNazanin" w:hAnsi="IRNazanin" w:eastAsia="IRNazanin" w:cs="IRNazanin"/>
          <w:lang w:bidi="fa-IR"/>
          <w:color w:val="111111"/>
          <w:sz w:val="28"/>
          <w:szCs w:val="28"/>
          <w:rtl/>
        </w:rPr>
        <w:t xml:space="preserve">ش</w:t>
      </w:r>
    </w:p>
    <w:p>
      <w:pPr>
        <w:pStyle w:val="Heading5"/>
      </w:pPr>
      <w:bookmarkStart w:id="557" w:name="_Toc12"/>
      <w:r>
        <w:t>النشُ</w:t>
      </w:r>
      <w:bookmarkEnd w:id="557"/>
    </w:p>
    <w:p>
      <w:pPr>
        <w:pStyle w:val="BookText"/>
      </w:pPr>
      <w:r>
        <w:rPr>
          <w:rFonts w:ascii="Amiri" w:hAnsi="Amiri" w:eastAsia="Amiri" w:cs="Amiri"/>
          <w:lang w:bidi="ar-SA"/>
          <w:color w:val="111111"/>
          <w:sz w:val="28"/>
          <w:szCs w:val="28"/>
          <w:rtl/>
        </w:rPr>
        <w:t xml:space="preserve">[النشُ] ، بالشين معجمة : عشرون درهماً.</w:t>
      </w:r>
    </w:p>
    <w:p>
      <w:pPr>
        <w:pStyle w:val="BookText"/>
      </w:pPr>
      <w:r>
        <w:rPr>
          <w:rFonts w:ascii="IRNazanin" w:hAnsi="IRNazanin" w:eastAsia="IRNazanin" w:cs="IRNazanin"/>
          <w:lang w:bidi="fa-IR"/>
          <w:color w:val="111111"/>
          <w:sz w:val="28"/>
          <w:szCs w:val="28"/>
          <w:rtl/>
        </w:rPr>
        <w:t xml:space="preserve">ص</w:t>
      </w:r>
    </w:p>
    <w:p>
      <w:pPr>
        <w:pStyle w:val="Heading5"/>
      </w:pPr>
      <w:bookmarkStart w:id="558" w:name="_Toc13"/>
      <w:r>
        <w:t>النصُ</w:t>
      </w:r>
      <w:bookmarkEnd w:id="558"/>
    </w:p>
    <w:p>
      <w:pPr>
        <w:pStyle w:val="BookText"/>
      </w:pPr>
      <w:r>
        <w:rPr>
          <w:rFonts w:ascii="Amiri" w:hAnsi="Amiri" w:eastAsia="Amiri" w:cs="Amiri"/>
          <w:lang w:bidi="ar-SA"/>
          <w:color w:val="111111"/>
          <w:sz w:val="28"/>
          <w:szCs w:val="28"/>
          <w:rtl/>
        </w:rPr>
        <w:t xml:space="preserve">[النصُ] : نصُ كلِّ شيء : منتهاه. وفي الحديث </w:t>
      </w:r>
      <w:r>
        <w:rPr>
          <w:rStyle w:val="FootnoteReference"/>
        </w:rPr>
        <w:footnoteReference w:id="2"/>
      </w:r>
      <w:r>
        <w:rPr>
          <w:rFonts w:ascii="Amiri" w:hAnsi="Amiri" w:eastAsia="Amiri" w:cs="Amiri"/>
          <w:lang w:bidi="ar-SA"/>
          <w:color w:val="111111"/>
          <w:sz w:val="28"/>
          <w:szCs w:val="28"/>
          <w:rtl/>
        </w:rPr>
        <w:t xml:space="preserve">عن علي رضي الله تعالى عنه : « إِذا بلغ النساء نصّ الحقاق فالعَصَبة أولى بهن من الأمهات ». أي إِذا بلغن منتهى الصغر وصِرن في حد البلوغ فالعَصَبة أولى بهن إِذا كانوا محرماً. والحقاق مصدر حاقّه إِذا خاصمه.</w:t>
      </w:r>
    </w:p>
    <w:p>
      <w:pPr>
        <w:pStyle w:val="BookText"/>
      </w:pPr>
      <w:r>
        <w:rPr>
          <w:rFonts w:ascii="Amiri" w:hAnsi="Amiri" w:eastAsia="Amiri" w:cs="Amiri"/>
          <w:lang w:bidi="ar-SA"/>
          <w:color w:val="111111"/>
          <w:sz w:val="28"/>
          <w:szCs w:val="28"/>
          <w:rtl/>
        </w:rPr>
        <w:t xml:space="preserve">وسير نصٌ : أي سريع.</w:t>
      </w:r>
    </w:p>
    <w:p>
      <w:pPr>
        <w:pStyle w:val="BookText"/>
      </w:pPr>
      <w:r>
        <w:rPr>
          <w:rFonts w:ascii="IRNazanin" w:hAnsi="IRNazanin" w:eastAsia="IRNazanin" w:cs="IRNazanin"/>
          <w:lang w:bidi="fa-IR"/>
          <w:color w:val="111111"/>
          <w:sz w:val="28"/>
          <w:szCs w:val="28"/>
          <w:rtl/>
        </w:rPr>
        <w:t xml:space="preserve">[شماره صفحه واقعی : 6441]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70_135086"/>
    <w:bookmarkEnd w:id="3"/>
    <w:p>
      <w:pPr>
        <w:pStyle w:val="BookText"/>
      </w:pPr>
      <w:r>
        <w:rPr>
          <w:rFonts w:ascii="IRNazanin" w:hAnsi="IRNazanin" w:eastAsia="IRNazanin" w:cs="IRNazanin"/>
          <w:lang w:bidi="fa-IR"/>
          <w:color w:val="111111"/>
          <w:sz w:val="28"/>
          <w:szCs w:val="28"/>
          <w:rtl/>
        </w:rPr>
        <w:t xml:space="preserve">ض</w:t>
      </w:r>
    </w:p>
    <w:p>
      <w:pPr>
        <w:pStyle w:val="Heading5"/>
      </w:pPr>
      <w:bookmarkStart w:id="559" w:name="_Toc14"/>
      <w:r>
        <w:t>النضُ</w:t>
      </w:r>
      <w:bookmarkEnd w:id="559"/>
    </w:p>
    <w:p>
      <w:pPr>
        <w:pStyle w:val="BookText"/>
      </w:pPr>
      <w:r>
        <w:rPr>
          <w:rFonts w:ascii="Amiri" w:hAnsi="Amiri" w:eastAsia="Amiri" w:cs="Amiri"/>
          <w:lang w:bidi="ar-SA"/>
          <w:color w:val="111111"/>
          <w:sz w:val="28"/>
          <w:szCs w:val="28"/>
          <w:rtl/>
        </w:rPr>
        <w:t xml:space="preserve">[النضُ] : الماء القليل.</w:t>
      </w:r>
    </w:p>
    <w:p>
      <w:pPr>
        <w:pStyle w:val="BookText"/>
      </w:pPr>
      <w:r>
        <w:rPr>
          <w:rFonts w:ascii="IRNazanin" w:hAnsi="IRNazanin" w:eastAsia="IRNazanin" w:cs="IRNazanin"/>
          <w:lang w:bidi="fa-IR"/>
          <w:color w:val="111111"/>
          <w:sz w:val="28"/>
          <w:szCs w:val="28"/>
          <w:rtl/>
        </w:rPr>
        <w:t xml:space="preserve">م</w:t>
      </w:r>
    </w:p>
    <w:p>
      <w:pPr>
        <w:pStyle w:val="Heading5"/>
      </w:pPr>
      <w:bookmarkStart w:id="560" w:name="_Toc15"/>
      <w:r>
        <w:t>النمُ</w:t>
      </w:r>
      <w:bookmarkEnd w:id="560"/>
    </w:p>
    <w:p>
      <w:pPr>
        <w:pStyle w:val="BookText"/>
      </w:pPr>
      <w:r>
        <w:rPr>
          <w:rFonts w:ascii="Amiri" w:hAnsi="Amiri" w:eastAsia="Amiri" w:cs="Amiri"/>
          <w:lang w:bidi="ar-SA"/>
          <w:color w:val="111111"/>
          <w:sz w:val="28"/>
          <w:szCs w:val="28"/>
          <w:rtl/>
        </w:rPr>
        <w:t xml:space="preserve">[النمُ] : رجل نمٌ : أي نمام.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561" w:name="_Toc16"/>
      <w:r>
        <w:t>النَّخَّة</w:t>
      </w:r>
      <w:bookmarkEnd w:id="561"/>
    </w:p>
    <w:p>
      <w:pPr>
        <w:pStyle w:val="BookText"/>
      </w:pPr>
      <w:r>
        <w:rPr>
          <w:rFonts w:ascii="Amiri" w:hAnsi="Amiri" w:eastAsia="Amiri" w:cs="Amiri"/>
          <w:lang w:bidi="ar-SA"/>
          <w:color w:val="111111"/>
          <w:sz w:val="28"/>
          <w:szCs w:val="28"/>
          <w:rtl/>
        </w:rPr>
        <w:t xml:space="preserve">[النَّخَّة] : في حديث </w:t>
      </w:r>
      <w:r>
        <w:rPr>
          <w:rStyle w:val="FootnoteReference"/>
        </w:rPr>
        <w:footnoteReference w:id="3"/>
      </w:r>
      <w:r>
        <w:rPr>
          <w:rFonts w:ascii="Amiri" w:hAnsi="Amiri" w:eastAsia="Amiri" w:cs="Amiri"/>
          <w:lang w:bidi="ar-SA"/>
          <w:color w:val="111111"/>
          <w:sz w:val="28"/>
          <w:szCs w:val="28"/>
          <w:rtl/>
        </w:rPr>
        <w:t xml:space="preserve">النبي عليه‌السلام : « ليس في الجبهة ولا في الكُسْعة ولا في النّخّة صدقة » فالجبهة الخيل والكُسْعة الحمير والنخة البقر العوامل قال ثعلب : وهو أولى ما قيل فيه ، وأصله من النخِ وهو السوق الشديد. قال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تضربا ضرباً ونُخّا نخّاً</w:t>
      </w:r>
    </w:p>
    <w:p>
      <w:pPr>
        <w:pStyle w:val="BookText"/>
      </w:pPr>
      <w:r>
        <w:rPr>
          <w:rFonts w:ascii="Amiri" w:hAnsi="Amiri" w:eastAsia="Amiri" w:cs="Amiri"/>
          <w:lang w:bidi="ar-SA"/>
          <w:color w:val="111111"/>
          <w:sz w:val="28"/>
          <w:szCs w:val="28"/>
          <w:rtl/>
        </w:rPr>
        <w:t xml:space="preserve">ما ترك النخّ لهن مُخّا</w:t>
      </w:r>
    </w:p>
    <w:p>
      <w:pPr>
        <w:pStyle w:val="BookText"/>
      </w:pPr>
      <w:r>
        <w:rPr>
          <w:rFonts w:ascii="Amiri" w:hAnsi="Amiri" w:eastAsia="Amiri" w:cs="Amiri"/>
          <w:lang w:bidi="ar-SA"/>
          <w:color w:val="111111"/>
          <w:sz w:val="28"/>
          <w:szCs w:val="28"/>
          <w:rtl/>
        </w:rPr>
        <w:t xml:space="preserve">ويقال : إن النخة الحمير.</w:t>
      </w:r>
    </w:p>
    <w:p>
      <w:pPr>
        <w:pStyle w:val="BookText"/>
      </w:pPr>
      <w:r>
        <w:rPr>
          <w:rFonts w:ascii="Amiri" w:hAnsi="Amiri" w:eastAsia="Amiri" w:cs="Amiri"/>
          <w:lang w:bidi="ar-SA"/>
          <w:color w:val="111111"/>
          <w:sz w:val="28"/>
          <w:szCs w:val="28"/>
          <w:rtl/>
        </w:rPr>
        <w:t xml:space="preserve">وقال الفراء : النّخّة" أن يأخذ المصدق ديناراً بعد أخذ الصدقة. قال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عمي الذي منع الدينار ضاحيةً</w:t>
      </w:r>
    </w:p>
    <w:p>
      <w:pPr>
        <w:pStyle w:val="BookText"/>
      </w:pPr>
      <w:r>
        <w:rPr>
          <w:rFonts w:ascii="Amiri" w:hAnsi="Amiri" w:eastAsia="Amiri" w:cs="Amiri"/>
          <w:lang w:bidi="ar-SA"/>
          <w:color w:val="111111"/>
          <w:sz w:val="28"/>
          <w:szCs w:val="28"/>
          <w:rtl/>
        </w:rPr>
        <w:t xml:space="preserve">دينارَ نخَّةِ كلبٍ وهو مشهود</w:t>
      </w:r>
    </w:p>
    <w:p>
      <w:pPr>
        <w:pStyle w:val="BookText"/>
      </w:pPr>
      <w:r>
        <w:rPr>
          <w:rFonts w:ascii="IRNazanin" w:hAnsi="IRNazanin" w:eastAsia="IRNazanin" w:cs="IRNazanin"/>
          <w:lang w:bidi="fa-IR"/>
          <w:color w:val="111111"/>
          <w:sz w:val="28"/>
          <w:szCs w:val="28"/>
          <w:rtl/>
        </w:rPr>
        <w:t xml:space="preserve">ز</w:t>
      </w:r>
    </w:p>
    <w:p>
      <w:pPr>
        <w:pStyle w:val="Heading5"/>
      </w:pPr>
      <w:bookmarkStart w:id="562" w:name="_Toc17"/>
      <w:r>
        <w:t>النَّزَّة</w:t>
      </w:r>
      <w:bookmarkEnd w:id="562"/>
    </w:p>
    <w:p>
      <w:pPr>
        <w:pStyle w:val="BookText"/>
      </w:pPr>
      <w:r>
        <w:rPr>
          <w:rFonts w:ascii="Amiri" w:hAnsi="Amiri" w:eastAsia="Amiri" w:cs="Amiri"/>
          <w:lang w:bidi="ar-SA"/>
          <w:color w:val="111111"/>
          <w:sz w:val="28"/>
          <w:szCs w:val="28"/>
          <w:rtl/>
        </w:rPr>
        <w:t xml:space="preserve">[النَّزَّة] : الناقة الخفيفة.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563" w:name="_Toc18"/>
      <w:r>
        <w:t>النُّخَّة</w:t>
      </w:r>
      <w:bookmarkEnd w:id="563"/>
    </w:p>
    <w:p>
      <w:pPr>
        <w:pStyle w:val="BookText"/>
      </w:pPr>
      <w:r>
        <w:rPr>
          <w:rFonts w:ascii="Amiri" w:hAnsi="Amiri" w:eastAsia="Amiri" w:cs="Amiri"/>
          <w:lang w:bidi="ar-SA"/>
          <w:color w:val="111111"/>
          <w:sz w:val="28"/>
          <w:szCs w:val="28"/>
          <w:rtl/>
        </w:rPr>
        <w:t xml:space="preserve">[النُّخَّة] : لغة في النَّخَّة.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564" w:name="_Toc19"/>
      <w:r>
        <w:t>النميّ</w:t>
      </w:r>
      <w:bookmarkEnd w:id="564"/>
    </w:p>
    <w:p>
      <w:pPr>
        <w:pStyle w:val="BookText"/>
      </w:pPr>
      <w:r>
        <w:rPr>
          <w:rFonts w:ascii="Amiri" w:hAnsi="Amiri" w:eastAsia="Amiri" w:cs="Amiri"/>
          <w:lang w:bidi="ar-SA"/>
          <w:color w:val="111111"/>
          <w:sz w:val="28"/>
          <w:szCs w:val="28"/>
          <w:rtl/>
        </w:rPr>
        <w:t xml:space="preserve">[النميّ] : يقال : ما بها نميٌ : أي أحد.</w:t>
      </w:r>
    </w:p>
    <w:p>
      <w:pPr>
        <w:pStyle w:val="BookText"/>
      </w:pPr>
      <w:r>
        <w:rPr>
          <w:rFonts w:ascii="Amiri" w:hAnsi="Amiri" w:eastAsia="Amiri" w:cs="Amiri"/>
          <w:lang w:bidi="ar-SA"/>
          <w:color w:val="111111"/>
          <w:sz w:val="28"/>
          <w:szCs w:val="28"/>
          <w:rtl/>
        </w:rPr>
        <w:t xml:space="preserve">والنّميّ : فلوس من رصاص واحدتها</w:t>
      </w:r>
    </w:p>
    <w:p>
      <w:pPr>
        <w:pStyle w:val="BookText"/>
      </w:pPr>
      <w:r>
        <w:rPr>
          <w:rFonts w:ascii="IRNazanin" w:hAnsi="IRNazanin" w:eastAsia="IRNazanin" w:cs="IRNazanin"/>
          <w:lang w:bidi="fa-IR"/>
          <w:color w:val="111111"/>
          <w:sz w:val="28"/>
          <w:szCs w:val="28"/>
          <w:rtl/>
        </w:rPr>
        <w:t xml:space="preserve">[شماره صفحه واقعی : 6442]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70_135087"/>
    <w:bookmarkEnd w:id="4"/>
    <w:p>
      <w:pPr>
        <w:pStyle w:val="BookText"/>
      </w:pPr>
      <w:r>
        <w:rPr>
          <w:rFonts w:ascii="Amiri" w:hAnsi="Amiri" w:eastAsia="Amiri" w:cs="Amiri"/>
          <w:lang w:bidi="ar-SA"/>
          <w:color w:val="111111"/>
          <w:sz w:val="28"/>
          <w:szCs w:val="28"/>
          <w:rtl/>
        </w:rPr>
        <w:t xml:space="preserve">نميَّة ، بالهاء. ويقال هو رومي معرب. قال النابغة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وقارَفَتْ وهي لم تَجْرَبْ وباع لها</w:t>
      </w:r>
    </w:p>
    <w:p>
      <w:pPr>
        <w:pStyle w:val="BookText"/>
      </w:pPr>
      <w:r>
        <w:rPr>
          <w:rFonts w:ascii="Amiri" w:hAnsi="Amiri" w:eastAsia="Amiri" w:cs="Amiri"/>
          <w:lang w:bidi="ar-SA"/>
          <w:color w:val="111111"/>
          <w:sz w:val="28"/>
          <w:szCs w:val="28"/>
          <w:rtl/>
        </w:rPr>
        <w:t xml:space="preserve">من الفَصَافص بالنُّمِّي سِفسِير</w:t>
      </w:r>
    </w:p>
    <w:p>
      <w:pPr>
        <w:pStyle w:val="BookText"/>
      </w:pPr>
      <w:r>
        <w:rPr>
          <w:rFonts w:ascii="Amiri" w:hAnsi="Amiri" w:eastAsia="Amiri" w:cs="Amiri"/>
          <w:lang w:bidi="ar-SA"/>
          <w:color w:val="111111"/>
          <w:sz w:val="28"/>
          <w:szCs w:val="28"/>
          <w:rtl/>
        </w:rPr>
        <w:t xml:space="preserve">قارفت : أي خالطت الإِبل ولم تجرب.</w:t>
      </w:r>
    </w:p>
    <w:p>
      <w:pPr>
        <w:pStyle w:val="BookText"/>
      </w:pPr>
      <w:r>
        <w:rPr>
          <w:rFonts w:ascii="Amiri" w:hAnsi="Amiri" w:eastAsia="Amiri" w:cs="Amiri"/>
          <w:lang w:bidi="ar-SA"/>
          <w:color w:val="111111"/>
          <w:sz w:val="28"/>
          <w:szCs w:val="28"/>
          <w:rtl/>
        </w:rPr>
        <w:t xml:space="preserve">ويروى فارقت من الفراق. وباع لها : أي اشترى لها. من الفصافص جمع فصفصة وهي القضب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565" w:name="_Toc20"/>
      <w:r>
        <w:t>النِّد</w:t>
      </w:r>
      <w:bookmarkEnd w:id="565"/>
    </w:p>
    <w:p>
      <w:pPr>
        <w:pStyle w:val="BookText"/>
      </w:pPr>
      <w:r>
        <w:rPr>
          <w:rFonts w:ascii="Amiri" w:hAnsi="Amiri" w:eastAsia="Amiri" w:cs="Amiri"/>
          <w:lang w:bidi="ar-SA"/>
          <w:color w:val="111111"/>
          <w:sz w:val="28"/>
          <w:szCs w:val="28"/>
          <w:rtl/>
        </w:rPr>
        <w:t xml:space="preserve">[النِّد] : المثل ، وجمعه أنداد. قال الله تعالى : ( فَلا تَجْعَلُوا لِلَّهِ أَنْداداً )</w:t>
      </w:r>
      <w:r>
        <w:rPr>
          <w:rStyle w:val="FootnoteReference"/>
        </w:rPr>
        <w:footnoteReference w:id="8"/>
      </w:r>
      <w:r>
        <w:rPr>
          <w:rFonts w:ascii="Amiri" w:hAnsi="Amiri" w:eastAsia="Amiri" w:cs="Amiri"/>
          <w:lang w:bidi="ar-SA"/>
          <w:color w:val="111111"/>
          <w:sz w:val="28"/>
          <w:szCs w:val="28"/>
          <w:rtl/>
        </w:rPr>
        <w:t xml:space="preserve">وقال لبيد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 الله فلا نِدَّ له</w:t>
      </w:r>
    </w:p>
    <w:p>
      <w:pPr>
        <w:pStyle w:val="BookText"/>
      </w:pPr>
      <w:r>
        <w:rPr>
          <w:rFonts w:ascii="Amiri" w:hAnsi="Amiri" w:eastAsia="Amiri" w:cs="Amiri"/>
          <w:lang w:bidi="ar-SA"/>
          <w:color w:val="111111"/>
          <w:sz w:val="28"/>
          <w:szCs w:val="28"/>
          <w:rtl/>
        </w:rPr>
        <w:t xml:space="preserve">عنده الخير فما شاء فعَل</w:t>
      </w:r>
    </w:p>
    <w:p>
      <w:pPr>
        <w:pStyle w:val="BookText"/>
      </w:pPr>
      <w:r>
        <w:rPr>
          <w:rFonts w:ascii="IRNazanin" w:hAnsi="IRNazanin" w:eastAsia="IRNazanin" w:cs="IRNazanin"/>
          <w:lang w:bidi="fa-IR"/>
          <w:color w:val="111111"/>
          <w:sz w:val="28"/>
          <w:szCs w:val="28"/>
          <w:rtl/>
        </w:rPr>
        <w:t xml:space="preserve">ز</w:t>
      </w:r>
    </w:p>
    <w:p>
      <w:pPr>
        <w:pStyle w:val="Heading5"/>
      </w:pPr>
      <w:bookmarkStart w:id="566" w:name="_Toc21"/>
      <w:r>
        <w:t>النِّز</w:t>
      </w:r>
      <w:bookmarkEnd w:id="566"/>
    </w:p>
    <w:p>
      <w:pPr>
        <w:pStyle w:val="BookText"/>
      </w:pPr>
      <w:r>
        <w:rPr>
          <w:rFonts w:ascii="Amiri" w:hAnsi="Amiri" w:eastAsia="Amiri" w:cs="Amiri"/>
          <w:lang w:bidi="ar-SA"/>
          <w:color w:val="111111"/>
          <w:sz w:val="28"/>
          <w:szCs w:val="28"/>
          <w:rtl/>
        </w:rPr>
        <w:t xml:space="preserve">[النِّز] : لغة في النَّز من الماء.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أُفعول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567" w:name="_Toc22"/>
      <w:r>
        <w:t>أنبوب</w:t>
      </w:r>
      <w:bookmarkEnd w:id="567"/>
    </w:p>
    <w:p>
      <w:pPr>
        <w:pStyle w:val="BookText"/>
      </w:pPr>
      <w:r>
        <w:rPr>
          <w:rFonts w:ascii="Amiri" w:hAnsi="Amiri" w:eastAsia="Amiri" w:cs="Amiri"/>
          <w:lang w:bidi="ar-SA"/>
          <w:color w:val="111111"/>
          <w:sz w:val="28"/>
          <w:szCs w:val="28"/>
          <w:rtl/>
        </w:rPr>
        <w:t xml:space="preserve">[أنبوب] القصبة : ما بين العقدتين.</w:t>
      </w:r>
    </w:p>
    <w:p>
      <w:pPr>
        <w:pStyle w:val="BookText"/>
      </w:pPr>
      <w:r>
        <w:rPr>
          <w:rFonts w:ascii="Amiri" w:hAnsi="Amiri" w:eastAsia="Amiri" w:cs="Amiri"/>
          <w:lang w:bidi="ar-SA"/>
          <w:color w:val="111111"/>
          <w:sz w:val="28"/>
          <w:szCs w:val="28"/>
          <w:rtl/>
        </w:rPr>
        <w:t xml:space="preserve">والجمع أنابيب. قال :</w:t>
      </w:r>
    </w:p>
    <w:p>
      <w:pPr>
        <w:pStyle w:val="BookText"/>
      </w:pPr>
      <w:r>
        <w:rPr>
          <w:rFonts w:ascii="Amiri" w:hAnsi="Amiri" w:eastAsia="Amiri" w:cs="Amiri"/>
          <w:lang w:bidi="ar-SA"/>
          <w:color w:val="111111"/>
          <w:sz w:val="28"/>
          <w:szCs w:val="28"/>
          <w:rtl/>
        </w:rPr>
        <w:t xml:space="preserve">كالرمح أنبوباً على أنبوب</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[شماره صفحه واقعی : 6443]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70_135088"/>
    <w:bookmarkEnd w:id="5"/>
    <w:p>
      <w:pPr>
        <w:pStyle w:val="BookText"/>
      </w:pPr>
      <w:r>
        <w:rPr>
          <w:rFonts w:ascii="IRNazanin" w:hAnsi="IRNazanin" w:eastAsia="IRNazanin" w:cs="IRNazanin"/>
          <w:lang w:bidi="fa-IR"/>
          <w:color w:val="111111"/>
          <w:sz w:val="28"/>
          <w:szCs w:val="28"/>
          <w:rtl/>
        </w:rPr>
        <w:t xml:space="preserve">ص</w:t>
      </w:r>
    </w:p>
    <w:p>
      <w:pPr>
        <w:pStyle w:val="Heading5"/>
      </w:pPr>
      <w:bookmarkStart w:id="568" w:name="_Toc23"/>
      <w:r>
        <w:t>مَنَصَّة</w:t>
      </w:r>
      <w:bookmarkEnd w:id="568"/>
    </w:p>
    <w:p>
      <w:pPr>
        <w:pStyle w:val="BookText"/>
      </w:pPr>
      <w:r>
        <w:rPr>
          <w:rFonts w:ascii="Amiri" w:hAnsi="Amiri" w:eastAsia="Amiri" w:cs="Amiri"/>
          <w:lang w:bidi="ar-SA"/>
          <w:color w:val="111111"/>
          <w:sz w:val="28"/>
          <w:szCs w:val="28"/>
          <w:rtl/>
        </w:rPr>
        <w:t xml:space="preserve">[مَنَصَّة] العروس : ما ترفع عليه.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569" w:name="_Toc24"/>
      <w:r>
        <w:t>النَّمَّام</w:t>
      </w:r>
      <w:bookmarkEnd w:id="569"/>
    </w:p>
    <w:p>
      <w:pPr>
        <w:pStyle w:val="BookText"/>
      </w:pPr>
      <w:r>
        <w:rPr>
          <w:rFonts w:ascii="Amiri" w:hAnsi="Amiri" w:eastAsia="Amiri" w:cs="Amiri"/>
          <w:lang w:bidi="ar-SA"/>
          <w:color w:val="111111"/>
          <w:sz w:val="28"/>
          <w:szCs w:val="28"/>
          <w:rtl/>
        </w:rPr>
        <w:t xml:space="preserve">[النَّمَّام] : حامل النميمة.</w:t>
      </w:r>
    </w:p>
    <w:p>
      <w:pPr>
        <w:pStyle w:val="BookText"/>
      </w:pPr>
      <w:r>
        <w:rPr>
          <w:rFonts w:ascii="Amiri" w:hAnsi="Amiri" w:eastAsia="Amiri" w:cs="Amiri"/>
          <w:lang w:bidi="ar-SA"/>
          <w:color w:val="111111"/>
          <w:sz w:val="28"/>
          <w:szCs w:val="28"/>
          <w:rtl/>
        </w:rPr>
        <w:t xml:space="preserve">والنّمّام : نبت من الرياحين ، وهو حار يابس في الدرجة الثانية ، ينفع من الصداع البلغمي إِذا شمّ أو صبَّ ماء طبيخه على الرأس ، ويفتح سدد الدماغ المتولد من الأخلاط الغليظة.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ض</w:t>
      </w:r>
    </w:p>
    <w:p>
      <w:pPr>
        <w:pStyle w:val="Heading5"/>
      </w:pPr>
      <w:bookmarkStart w:id="570" w:name="_Toc25"/>
      <w:r>
        <w:t>الناضّ</w:t>
      </w:r>
      <w:bookmarkEnd w:id="570"/>
    </w:p>
    <w:p>
      <w:pPr>
        <w:pStyle w:val="BookText"/>
      </w:pPr>
      <w:r>
        <w:rPr>
          <w:rFonts w:ascii="Amiri" w:hAnsi="Amiri" w:eastAsia="Amiri" w:cs="Amiri"/>
          <w:lang w:bidi="ar-SA"/>
          <w:color w:val="111111"/>
          <w:sz w:val="28"/>
          <w:szCs w:val="28"/>
          <w:rtl/>
        </w:rPr>
        <w:t xml:space="preserve">[الناضّ] ، بالضاد معجمة من المال : لورِق والدنانير.</w:t>
      </w:r>
    </w:p>
    <w:p>
      <w:pPr>
        <w:pStyle w:val="BookText"/>
      </w:pPr>
      <w:r>
        <w:rPr>
          <w:rFonts w:ascii="Amiri" w:hAnsi="Amiri" w:eastAsia="Amiri" w:cs="Amiri"/>
          <w:lang w:bidi="ar-SA"/>
          <w:color w:val="111111"/>
          <w:sz w:val="28"/>
          <w:szCs w:val="28"/>
          <w:rtl/>
        </w:rPr>
        <w:t xml:space="preserve">ويقال : هو الصامت منه. وفي الحديث </w:t>
      </w:r>
      <w:r>
        <w:rPr>
          <w:rStyle w:val="FootnoteReference"/>
        </w:rPr>
        <w:footnoteReference w:id="10"/>
      </w:r>
      <w:r>
        <w:rPr>
          <w:rFonts w:ascii="Amiri" w:hAnsi="Amiri" w:eastAsia="Amiri" w:cs="Amiri"/>
          <w:lang w:bidi="ar-SA"/>
          <w:color w:val="111111"/>
          <w:sz w:val="28"/>
          <w:szCs w:val="28"/>
          <w:rtl/>
        </w:rPr>
        <w:t xml:space="preserve">: « كان عمر يأخذ الزكاة من ناضِ المال كله غائبه وشاهده ».</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571" w:name="_Toc26"/>
      <w:r>
        <w:t>النامّة</w:t>
      </w:r>
      <w:bookmarkEnd w:id="571"/>
    </w:p>
    <w:p>
      <w:pPr>
        <w:pStyle w:val="BookText"/>
      </w:pPr>
      <w:r>
        <w:rPr>
          <w:rFonts w:ascii="Amiri" w:hAnsi="Amiri" w:eastAsia="Amiri" w:cs="Amiri"/>
          <w:lang w:bidi="ar-SA"/>
          <w:color w:val="111111"/>
          <w:sz w:val="28"/>
          <w:szCs w:val="28"/>
          <w:rtl/>
        </w:rPr>
        <w:t xml:space="preserve">[النامّة] : يقال : أسكن الله نامّته : أي ما ينمّ عليه من حركته.</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572" w:name="_Toc27"/>
      <w:r>
        <w:t>نضاضة</w:t>
      </w:r>
      <w:bookmarkEnd w:id="572"/>
    </w:p>
    <w:p>
      <w:pPr>
        <w:pStyle w:val="BookText"/>
      </w:pPr>
      <w:r>
        <w:rPr>
          <w:rFonts w:ascii="Amiri" w:hAnsi="Amiri" w:eastAsia="Amiri" w:cs="Amiri"/>
          <w:lang w:bidi="ar-SA"/>
          <w:color w:val="111111"/>
          <w:sz w:val="28"/>
          <w:szCs w:val="28"/>
          <w:rtl/>
        </w:rPr>
        <w:t xml:space="preserve">[نضاضة] الماء : بقيته ، بالضاد معجمة.</w:t>
      </w:r>
    </w:p>
    <w:p>
      <w:pPr>
        <w:pStyle w:val="BookText"/>
      </w:pPr>
      <w:r>
        <w:rPr>
          <w:rFonts w:ascii="Amiri" w:hAnsi="Amiri" w:eastAsia="Amiri" w:cs="Amiri"/>
          <w:lang w:bidi="ar-SA"/>
          <w:color w:val="111111"/>
          <w:sz w:val="28"/>
          <w:szCs w:val="28"/>
          <w:rtl/>
        </w:rPr>
        <w:t xml:space="preserve">ويقال : فلان نضاضة ولد أبيه : أي آخر ولده.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6444]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70_135089"/>
    <w:bookmarkEnd w:id="6"/>
    <w:p>
      <w:pPr>
        <w:pStyle w:val="BookText"/>
      </w:pPr>
      <w:r>
        <w:rPr>
          <w:rFonts w:ascii="IRNazanin" w:hAnsi="IRNazanin" w:eastAsia="IRNazanin" w:cs="IRNazanin"/>
          <w:lang w:bidi="fa-IR"/>
          <w:color w:val="111111"/>
          <w:sz w:val="28"/>
          <w:szCs w:val="28"/>
          <w:rtl/>
        </w:rPr>
        <w:t xml:space="preserve">ح</w:t>
      </w:r>
    </w:p>
    <w:p>
      <w:pPr>
        <w:pStyle w:val="Heading5"/>
      </w:pPr>
      <w:bookmarkStart w:id="573" w:name="_Toc28"/>
      <w:r>
        <w:t>النحيح</w:t>
      </w:r>
      <w:bookmarkEnd w:id="573"/>
    </w:p>
    <w:p>
      <w:pPr>
        <w:pStyle w:val="BookText"/>
      </w:pPr>
      <w:r>
        <w:rPr>
          <w:rFonts w:ascii="Amiri" w:hAnsi="Amiri" w:eastAsia="Amiri" w:cs="Amiri"/>
          <w:lang w:bidi="ar-SA"/>
          <w:color w:val="111111"/>
          <w:sz w:val="28"/>
          <w:szCs w:val="28"/>
          <w:rtl/>
        </w:rPr>
        <w:t xml:space="preserve">[النحيح] : يقال : شحيح نحيح ، وهو من الصوت إِذا سئل تكلم وضجر.</w:t>
      </w:r>
    </w:p>
    <w:p>
      <w:pPr>
        <w:pStyle w:val="BookText"/>
      </w:pPr>
      <w:r>
        <w:rPr>
          <w:rFonts w:ascii="IRNazanin" w:hAnsi="IRNazanin" w:eastAsia="IRNazanin" w:cs="IRNazanin"/>
          <w:lang w:bidi="fa-IR"/>
          <w:color w:val="111111"/>
          <w:sz w:val="28"/>
          <w:szCs w:val="28"/>
          <w:rtl/>
        </w:rPr>
        <w:t xml:space="preserve">د</w:t>
      </w:r>
    </w:p>
    <w:p>
      <w:pPr>
        <w:pStyle w:val="Heading5"/>
      </w:pPr>
      <w:bookmarkStart w:id="574" w:name="_Toc29"/>
      <w:r>
        <w:t>النديد</w:t>
      </w:r>
      <w:bookmarkEnd w:id="574"/>
    </w:p>
    <w:p>
      <w:pPr>
        <w:pStyle w:val="BookText"/>
      </w:pPr>
      <w:r>
        <w:rPr>
          <w:rFonts w:ascii="Amiri" w:hAnsi="Amiri" w:eastAsia="Amiri" w:cs="Amiri"/>
          <w:lang w:bidi="ar-SA"/>
          <w:color w:val="111111"/>
          <w:sz w:val="28"/>
          <w:szCs w:val="28"/>
          <w:rtl/>
        </w:rPr>
        <w:t xml:space="preserve">[النديد] : النِّد وهو المثل.</w:t>
      </w:r>
    </w:p>
    <w:p>
      <w:pPr>
        <w:pStyle w:val="BookText"/>
      </w:pPr>
      <w:r>
        <w:rPr>
          <w:rFonts w:ascii="IRNazanin" w:hAnsi="IRNazanin" w:eastAsia="IRNazanin" w:cs="IRNazanin"/>
          <w:lang w:bidi="fa-IR"/>
          <w:color w:val="111111"/>
          <w:sz w:val="28"/>
          <w:szCs w:val="28"/>
          <w:rtl/>
        </w:rPr>
        <w:t xml:space="preserve">س</w:t>
      </w:r>
    </w:p>
    <w:p>
      <w:pPr>
        <w:pStyle w:val="Heading5"/>
      </w:pPr>
      <w:bookmarkStart w:id="575" w:name="_Toc30"/>
      <w:r>
        <w:t>النسيس</w:t>
      </w:r>
      <w:bookmarkEnd w:id="575"/>
    </w:p>
    <w:p>
      <w:pPr>
        <w:pStyle w:val="BookText"/>
      </w:pPr>
      <w:r>
        <w:rPr>
          <w:rFonts w:ascii="Amiri" w:hAnsi="Amiri" w:eastAsia="Amiri" w:cs="Amiri"/>
          <w:lang w:bidi="ar-SA"/>
          <w:color w:val="111111"/>
          <w:sz w:val="28"/>
          <w:szCs w:val="28"/>
          <w:rtl/>
        </w:rPr>
        <w:t xml:space="preserve">[النسيس] : بقية النفس.</w:t>
      </w:r>
    </w:p>
    <w:p>
      <w:pPr>
        <w:pStyle w:val="BookText"/>
      </w:pPr>
      <w:r>
        <w:rPr>
          <w:rFonts w:ascii="IRNazanin" w:hAnsi="IRNazanin" w:eastAsia="IRNazanin" w:cs="IRNazanin"/>
          <w:lang w:bidi="fa-IR"/>
          <w:color w:val="111111"/>
          <w:sz w:val="28"/>
          <w:szCs w:val="28"/>
          <w:rtl/>
        </w:rPr>
        <w:t xml:space="preserve">ص</w:t>
      </w:r>
    </w:p>
    <w:p>
      <w:pPr>
        <w:pStyle w:val="Heading5"/>
      </w:pPr>
      <w:bookmarkStart w:id="576" w:name="_Toc31"/>
      <w:r>
        <w:t>النصيص</w:t>
      </w:r>
      <w:bookmarkEnd w:id="576"/>
    </w:p>
    <w:p>
      <w:pPr>
        <w:pStyle w:val="BookText"/>
      </w:pPr>
      <w:r>
        <w:rPr>
          <w:rFonts w:ascii="Amiri" w:hAnsi="Amiri" w:eastAsia="Amiri" w:cs="Amiri"/>
          <w:lang w:bidi="ar-SA"/>
          <w:color w:val="111111"/>
          <w:sz w:val="28"/>
          <w:szCs w:val="28"/>
          <w:rtl/>
        </w:rPr>
        <w:t xml:space="preserve">[النصيص] : سير نصيص : ي سريع.</w:t>
      </w:r>
    </w:p>
    <w:p>
      <w:pPr>
        <w:pStyle w:val="BookText"/>
      </w:pPr>
      <w:r>
        <w:rPr>
          <w:rFonts w:ascii="IRNazanin" w:hAnsi="IRNazanin" w:eastAsia="IRNazanin" w:cs="IRNazanin"/>
          <w:lang w:bidi="fa-IR"/>
          <w:color w:val="111111"/>
          <w:sz w:val="28"/>
          <w:szCs w:val="28"/>
          <w:rtl/>
        </w:rPr>
        <w:t xml:space="preserve">ض</w:t>
      </w:r>
    </w:p>
    <w:p>
      <w:pPr>
        <w:pStyle w:val="Heading5"/>
      </w:pPr>
      <w:bookmarkStart w:id="577" w:name="_Toc32"/>
      <w:r>
        <w:t>النضيض</w:t>
      </w:r>
      <w:bookmarkEnd w:id="577"/>
    </w:p>
    <w:p>
      <w:pPr>
        <w:pStyle w:val="BookText"/>
      </w:pPr>
      <w:r>
        <w:rPr>
          <w:rFonts w:ascii="Amiri" w:hAnsi="Amiri" w:eastAsia="Amiri" w:cs="Amiri"/>
          <w:lang w:bidi="ar-SA"/>
          <w:color w:val="111111"/>
          <w:sz w:val="28"/>
          <w:szCs w:val="28"/>
          <w:rtl/>
        </w:rPr>
        <w:t xml:space="preserve">[النضيض] : القليل من الماء.</w:t>
      </w:r>
    </w:p>
    <w:p>
      <w:pPr>
        <w:pStyle w:val="BookText"/>
      </w:pPr>
      <w:r>
        <w:rPr>
          <w:rFonts w:ascii="IRNazanin" w:hAnsi="IRNazanin" w:eastAsia="IRNazanin" w:cs="IRNazanin"/>
          <w:lang w:bidi="fa-IR"/>
          <w:color w:val="111111"/>
          <w:sz w:val="28"/>
          <w:szCs w:val="28"/>
          <w:rtl/>
        </w:rPr>
        <w:t xml:space="preserve">م</w:t>
      </w:r>
    </w:p>
    <w:p>
      <w:pPr>
        <w:pStyle w:val="Heading5"/>
      </w:pPr>
      <w:bookmarkStart w:id="578" w:name="_Toc33"/>
      <w:r>
        <w:t>النميم</w:t>
      </w:r>
      <w:bookmarkEnd w:id="578"/>
    </w:p>
    <w:p>
      <w:pPr>
        <w:pStyle w:val="BookText"/>
      </w:pPr>
      <w:r>
        <w:rPr>
          <w:rFonts w:ascii="Amiri" w:hAnsi="Amiri" w:eastAsia="Amiri" w:cs="Amiri"/>
          <w:lang w:bidi="ar-SA"/>
          <w:color w:val="111111"/>
          <w:sz w:val="28"/>
          <w:szCs w:val="28"/>
          <w:rtl/>
        </w:rPr>
        <w:t xml:space="preserve">[النميم] : النميمة. قال الله تعالى : ( مَشَّاءٍ بِنَمِيمٍ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579" w:name="_Toc34"/>
      <w:r>
        <w:t>النسيسة</w:t>
      </w:r>
      <w:bookmarkEnd w:id="579"/>
    </w:p>
    <w:p>
      <w:pPr>
        <w:pStyle w:val="BookText"/>
      </w:pPr>
      <w:r>
        <w:rPr>
          <w:rFonts w:ascii="Amiri" w:hAnsi="Amiri" w:eastAsia="Amiri" w:cs="Amiri"/>
          <w:lang w:bidi="ar-SA"/>
          <w:color w:val="111111"/>
          <w:sz w:val="28"/>
          <w:szCs w:val="28"/>
          <w:rtl/>
        </w:rPr>
        <w:t xml:space="preserve">[النسيسة] : الزَّبَدُ يخرج من العود إِذا أحرق طرفه.</w:t>
      </w:r>
    </w:p>
    <w:p>
      <w:pPr>
        <w:pStyle w:val="BookText"/>
      </w:pPr>
      <w:r>
        <w:rPr>
          <w:rFonts w:ascii="IRNazanin" w:hAnsi="IRNazanin" w:eastAsia="IRNazanin" w:cs="IRNazanin"/>
          <w:lang w:bidi="fa-IR"/>
          <w:color w:val="111111"/>
          <w:sz w:val="28"/>
          <w:szCs w:val="28"/>
          <w:rtl/>
        </w:rPr>
        <w:t xml:space="preserve">م</w:t>
      </w:r>
    </w:p>
    <w:p>
      <w:pPr>
        <w:pStyle w:val="Heading5"/>
      </w:pPr>
      <w:bookmarkStart w:id="580" w:name="_Toc35"/>
      <w:r>
        <w:t>النميمة</w:t>
      </w:r>
      <w:bookmarkEnd w:id="580"/>
    </w:p>
    <w:p>
      <w:pPr>
        <w:pStyle w:val="BookText"/>
      </w:pPr>
      <w:r>
        <w:rPr>
          <w:rFonts w:ascii="Amiri" w:hAnsi="Amiri" w:eastAsia="Amiri" w:cs="Amiri"/>
          <w:lang w:bidi="ar-SA"/>
          <w:color w:val="111111"/>
          <w:sz w:val="28"/>
          <w:szCs w:val="28"/>
          <w:rtl/>
        </w:rPr>
        <w:t xml:space="preserve">[النميمة] : حمل الحديث بين الناس.</w:t>
      </w:r>
    </w:p>
    <w:p>
      <w:pPr>
        <w:pStyle w:val="BookText"/>
      </w:pPr>
      <w:r>
        <w:rPr>
          <w:rFonts w:ascii="Amiri" w:hAnsi="Amiri" w:eastAsia="Amiri" w:cs="Amiri"/>
          <w:lang w:bidi="ar-SA"/>
          <w:color w:val="111111"/>
          <w:sz w:val="28"/>
          <w:szCs w:val="28"/>
          <w:rtl/>
        </w:rPr>
        <w:t xml:space="preserve">والنميمة : الهمس والحركة. قال أبو ذؤيب </w:t>
      </w:r>
      <w:r>
        <w:rPr>
          <w:rStyle w:val="FootnoteReference"/>
        </w:rPr>
        <w:footnoteReference w:id="12"/>
      </w:r>
    </w:p>
    <w:p>
      <w:pPr>
        <w:pStyle w:val="BookText"/>
      </w:pPr>
      <w:r>
        <w:rPr>
          <w:rFonts w:ascii="Amiri" w:hAnsi="Amiri" w:eastAsia="Amiri" w:cs="Amiri"/>
          <w:lang w:bidi="ar-SA"/>
          <w:color w:val="111111"/>
          <w:sz w:val="28"/>
          <w:szCs w:val="28"/>
          <w:rtl/>
        </w:rPr>
        <w:t xml:space="preserve">في كفه جش اجش واقطع</w:t>
      </w:r>
    </w:p>
    <w:p>
      <w:pPr>
        <w:pStyle w:val="BookText"/>
      </w:pPr>
      <w:r>
        <w:rPr>
          <w:rFonts w:ascii="Amiri" w:hAnsi="Amiri" w:eastAsia="Amiri" w:cs="Amiri"/>
          <w:lang w:bidi="ar-SA"/>
          <w:color w:val="111111"/>
          <w:sz w:val="28"/>
          <w:szCs w:val="28"/>
          <w:rtl/>
        </w:rPr>
        <w:t xml:space="preserve">والمتلبب : المحتزم ، والجَشءْ : قضيب خفيف.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ونميمةٍ من قانصٍ مُتَلَبِّبٍ</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ف</w:t>
      </w:r>
    </w:p>
    <w:p>
      <w:pPr>
        <w:pStyle w:val="Heading5"/>
      </w:pPr>
      <w:bookmarkStart w:id="581" w:name="_Toc36"/>
      <w:r>
        <w:t>النفنف</w:t>
      </w:r>
      <w:bookmarkEnd w:id="581"/>
    </w:p>
    <w:p>
      <w:pPr>
        <w:pStyle w:val="BookText"/>
      </w:pPr>
      <w:r>
        <w:rPr>
          <w:rFonts w:ascii="IRNazanin" w:hAnsi="IRNazanin" w:eastAsia="IRNazanin" w:cs="IRNazanin"/>
          <w:lang w:bidi="fa-IR"/>
          <w:color w:val="111111"/>
          <w:sz w:val="28"/>
          <w:szCs w:val="28"/>
          <w:rtl/>
        </w:rPr>
        <w:t xml:space="preserve">[النفنف] : الهواء.</w:t>
      </w:r>
    </w:p>
    <w:p>
      <w:pPr>
        <w:pStyle w:val="BookText"/>
      </w:pPr>
      <w:r>
        <w:rPr>
          <w:rFonts w:ascii="Amiri" w:hAnsi="Amiri" w:eastAsia="Amiri" w:cs="Amiri"/>
          <w:lang w:bidi="ar-SA"/>
          <w:color w:val="111111"/>
          <w:sz w:val="28"/>
          <w:szCs w:val="28"/>
          <w:rtl/>
        </w:rPr>
        <w:t xml:space="preserve">وكل مهوى بين شيئين نفنف.</w:t>
      </w:r>
    </w:p>
    <w:p>
      <w:pPr>
        <w:pStyle w:val="BookText"/>
      </w:pPr>
      <w:r>
        <w:rPr>
          <w:rFonts w:ascii="IRNazanin" w:hAnsi="IRNazanin" w:eastAsia="IRNazanin" w:cs="IRNazanin"/>
          <w:lang w:bidi="fa-IR"/>
          <w:color w:val="111111"/>
          <w:sz w:val="28"/>
          <w:szCs w:val="28"/>
          <w:rtl/>
        </w:rPr>
        <w:t xml:space="preserve">[شماره صفحه واقعی : 6445]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470_135090"/>
    <w:bookmarkEnd w:id="7"/>
    <w:p>
      <w:pPr>
        <w:pStyle w:val="BookText"/>
      </w:pPr>
      <w:r>
        <w:rPr>
          <w:rFonts w:ascii="IRNazanin" w:hAnsi="IRNazanin" w:eastAsia="IRNazanin" w:cs="IRNazanin"/>
          <w:lang w:bidi="fa-IR"/>
          <w:color w:val="111111"/>
          <w:sz w:val="28"/>
          <w:szCs w:val="28"/>
          <w:rtl/>
        </w:rPr>
        <w:t xml:space="preserve">هـ</w:t>
      </w:r>
    </w:p>
    <w:p>
      <w:pPr>
        <w:pStyle w:val="Heading5"/>
      </w:pPr>
      <w:bookmarkStart w:id="582" w:name="_Toc37"/>
      <w:r>
        <w:t>النهنهة</w:t>
      </w:r>
      <w:bookmarkEnd w:id="582"/>
    </w:p>
    <w:p>
      <w:pPr>
        <w:pStyle w:val="BookText"/>
      </w:pPr>
      <w:r>
        <w:rPr>
          <w:rFonts w:ascii="Amiri" w:hAnsi="Amiri" w:eastAsia="Amiri" w:cs="Amiri"/>
          <w:lang w:bidi="ar-SA"/>
          <w:color w:val="111111"/>
          <w:sz w:val="28"/>
          <w:szCs w:val="28"/>
          <w:rtl/>
        </w:rPr>
        <w:t xml:space="preserve">[النهنهة] : مثل اللهْلَه وهو الثوب الرقيق النسج.</w:t>
      </w:r>
    </w:p>
    <w:p>
      <w:pPr>
        <w:pStyle w:val="BookText"/>
      </w:pPr>
      <w:r>
        <w:rPr>
          <w:rFonts w:ascii="Amiri" w:hAnsi="Amiri" w:eastAsia="Amiri" w:cs="Amiri"/>
          <w:lang w:bidi="ar-SA"/>
          <w:color w:val="111111"/>
          <w:sz w:val="28"/>
          <w:szCs w:val="28"/>
          <w:rtl/>
        </w:rPr>
        <w:t xml:space="preserve">همزة</w:t>
      </w:r>
    </w:p>
    <w:p>
      <w:pPr>
        <w:pStyle w:val="Heading5"/>
      </w:pPr>
      <w:bookmarkStart w:id="583" w:name="_Toc38"/>
      <w:r>
        <w:t>النأنأ</w:t>
      </w:r>
      <w:bookmarkEnd w:id="583"/>
    </w:p>
    <w:p>
      <w:pPr>
        <w:pStyle w:val="BookText"/>
      </w:pPr>
      <w:r>
        <w:rPr>
          <w:rFonts w:ascii="Amiri" w:hAnsi="Amiri" w:eastAsia="Amiri" w:cs="Amiri"/>
          <w:lang w:bidi="ar-SA"/>
          <w:color w:val="111111"/>
          <w:sz w:val="28"/>
          <w:szCs w:val="28"/>
          <w:rtl/>
        </w:rPr>
        <w:t xml:space="preserve">[النأنأ] : رجل نأنأ ، مهموز : أي ضعيف.</w:t>
      </w:r>
    </w:p>
    <w:p>
      <w:pPr>
        <w:pStyle w:val="BookText"/>
      </w:pPr>
      <w:r>
        <w:rPr>
          <w:rFonts w:ascii="Amiri" w:hAnsi="Amiri" w:eastAsia="Amiri" w:cs="Amiri"/>
          <w:lang w:bidi="ar-SA"/>
          <w:color w:val="111111"/>
          <w:sz w:val="28"/>
          <w:szCs w:val="28"/>
          <w:rtl/>
        </w:rPr>
        <w:t xml:space="preserve">و [ فُعْلُل ]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584" w:name="_Toc39"/>
      <w:r>
        <w:t>النُّعنُع</w:t>
      </w:r>
      <w:bookmarkEnd w:id="584"/>
    </w:p>
    <w:p>
      <w:pPr>
        <w:pStyle w:val="BookText"/>
      </w:pPr>
      <w:r>
        <w:rPr>
          <w:rFonts w:ascii="Amiri" w:hAnsi="Amiri" w:eastAsia="Amiri" w:cs="Amiri"/>
          <w:lang w:bidi="ar-SA"/>
          <w:color w:val="111111"/>
          <w:sz w:val="28"/>
          <w:szCs w:val="28"/>
          <w:rtl/>
        </w:rPr>
        <w:t xml:space="preserve">[النُّعنُع] : الطويل.</w:t>
      </w:r>
    </w:p>
    <w:p>
      <w:pPr>
        <w:pStyle w:val="BookText"/>
      </w:pPr>
      <w:r>
        <w:rPr>
          <w:rFonts w:ascii="Amiri" w:hAnsi="Amiri" w:eastAsia="Amiri" w:cs="Amiri"/>
          <w:lang w:bidi="ar-SA"/>
          <w:color w:val="111111"/>
          <w:sz w:val="28"/>
          <w:szCs w:val="28"/>
          <w:rtl/>
        </w:rPr>
        <w:t xml:space="preserve">والنُّعنُع : الذكر المسترخي.</w:t>
      </w:r>
    </w:p>
    <w:p>
      <w:pPr>
        <w:pStyle w:val="BookText"/>
      </w:pPr>
      <w:r>
        <w:rPr>
          <w:rFonts w:ascii="Amiri" w:hAnsi="Amiri" w:eastAsia="Amiri" w:cs="Amiri"/>
          <w:lang w:bidi="ar-SA"/>
          <w:color w:val="111111"/>
          <w:sz w:val="28"/>
          <w:szCs w:val="28"/>
          <w:rtl/>
        </w:rPr>
        <w:t xml:space="preserve">وكل مضطرب في طوله نُعنع.</w:t>
      </w:r>
    </w:p>
    <w:p>
      <w:pPr>
        <w:pStyle w:val="BookText"/>
      </w:pPr>
      <w:r>
        <w:rPr>
          <w:rFonts w:ascii="IRNazanin" w:hAnsi="IRNazanin" w:eastAsia="IRNazanin" w:cs="IRNazanin"/>
          <w:lang w:bidi="fa-IR"/>
          <w:color w:val="111111"/>
          <w:sz w:val="28"/>
          <w:szCs w:val="28"/>
          <w:rtl/>
        </w:rPr>
        <w:t xml:space="preserve">غ</w:t>
      </w:r>
    </w:p>
    <w:p>
      <w:pPr>
        <w:pStyle w:val="Heading5"/>
      </w:pPr>
      <w:bookmarkStart w:id="585" w:name="_Toc40"/>
      <w:r>
        <w:t>النُّغنُغ</w:t>
      </w:r>
      <w:bookmarkEnd w:id="585"/>
    </w:p>
    <w:p>
      <w:pPr>
        <w:pStyle w:val="BookText"/>
      </w:pPr>
      <w:r>
        <w:rPr>
          <w:rFonts w:ascii="Amiri" w:hAnsi="Amiri" w:eastAsia="Amiri" w:cs="Amiri"/>
          <w:lang w:bidi="ar-SA"/>
          <w:color w:val="111111"/>
          <w:sz w:val="28"/>
          <w:szCs w:val="28"/>
          <w:rtl/>
        </w:rPr>
        <w:t xml:space="preserve">[النُّغنُغ] : النغانغ : لحمات في الحلقات بين اللهاة والحلقوم واحدها نُغنغ.</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غ</w:t>
      </w:r>
    </w:p>
    <w:p>
      <w:pPr>
        <w:pStyle w:val="Heading5"/>
      </w:pPr>
      <w:bookmarkStart w:id="586" w:name="_Toc41"/>
      <w:r>
        <w:t>النغنغة</w:t>
      </w:r>
      <w:bookmarkEnd w:id="586"/>
    </w:p>
    <w:p>
      <w:pPr>
        <w:pStyle w:val="BookText"/>
      </w:pPr>
      <w:r>
        <w:rPr>
          <w:rFonts w:ascii="Amiri" w:hAnsi="Amiri" w:eastAsia="Amiri" w:cs="Amiri"/>
          <w:lang w:bidi="ar-SA"/>
          <w:color w:val="111111"/>
          <w:sz w:val="28"/>
          <w:szCs w:val="28"/>
          <w:rtl/>
        </w:rPr>
        <w:t xml:space="preserve">[النغنغة] ، بالغين معجمة : التي تتحرك في عنق البعير إِذا اجتر.</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587" w:name="_Toc42"/>
      <w:r>
        <w:t>النِّقْنِق</w:t>
      </w:r>
      <w:bookmarkEnd w:id="587"/>
    </w:p>
    <w:p>
      <w:pPr>
        <w:pStyle w:val="BookText"/>
      </w:pPr>
      <w:r>
        <w:rPr>
          <w:rFonts w:ascii="Amiri" w:hAnsi="Amiri" w:eastAsia="Amiri" w:cs="Amiri"/>
          <w:lang w:bidi="ar-SA"/>
          <w:color w:val="111111"/>
          <w:sz w:val="28"/>
          <w:szCs w:val="28"/>
          <w:rtl/>
        </w:rPr>
        <w:t xml:space="preserve">[النِّقْنِق] ، بالقاف : الظليم.</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ش</w:t>
      </w:r>
    </w:p>
    <w:p>
      <w:pPr>
        <w:pStyle w:val="Heading5"/>
      </w:pPr>
      <w:bookmarkStart w:id="588" w:name="_Toc43"/>
      <w:r>
        <w:t>النِّشْنِشة</w:t>
      </w:r>
      <w:bookmarkEnd w:id="588"/>
    </w:p>
    <w:p>
      <w:pPr>
        <w:pStyle w:val="BookText"/>
      </w:pPr>
      <w:r>
        <w:rPr>
          <w:rFonts w:ascii="Amiri" w:hAnsi="Amiri" w:eastAsia="Amiri" w:cs="Amiri"/>
          <w:lang w:bidi="ar-SA"/>
          <w:color w:val="111111"/>
          <w:sz w:val="28"/>
          <w:szCs w:val="28"/>
          <w:rtl/>
        </w:rPr>
        <w:t xml:space="preserve">[النِّشْنِشة] : لغة في الشنشنة ، على القلب.</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589" w:name="_Toc44"/>
      <w:r>
        <w:t>النسناس</w:t>
      </w:r>
      <w:bookmarkEnd w:id="589"/>
    </w:p>
    <w:p>
      <w:pPr>
        <w:pStyle w:val="BookText"/>
      </w:pPr>
      <w:r>
        <w:rPr>
          <w:rFonts w:ascii="Amiri" w:hAnsi="Amiri" w:eastAsia="Amiri" w:cs="Amiri"/>
          <w:lang w:bidi="ar-SA"/>
          <w:color w:val="111111"/>
          <w:sz w:val="28"/>
          <w:szCs w:val="28"/>
          <w:rtl/>
        </w:rPr>
        <w:t xml:space="preserve">[النسناس] : جنس من الخلق في غربي</w:t>
      </w:r>
    </w:p>
    <w:p>
      <w:pPr>
        <w:pStyle w:val="BookText"/>
      </w:pPr>
      <w:r>
        <w:rPr>
          <w:rFonts w:ascii="IRNazanin" w:hAnsi="IRNazanin" w:eastAsia="IRNazanin" w:cs="IRNazanin"/>
          <w:lang w:bidi="fa-IR"/>
          <w:color w:val="111111"/>
          <w:sz w:val="28"/>
          <w:szCs w:val="28"/>
          <w:rtl/>
        </w:rPr>
        <w:t xml:space="preserve">[شماره صفحه واقعی : 6446]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470_135091"/>
    <w:bookmarkEnd w:id="8"/>
    <w:p>
      <w:pPr>
        <w:pStyle w:val="BookText"/>
      </w:pPr>
      <w:r>
        <w:rPr>
          <w:rFonts w:ascii="Amiri" w:hAnsi="Amiri" w:eastAsia="Amiri" w:cs="Amiri"/>
          <w:lang w:bidi="ar-SA"/>
          <w:color w:val="111111"/>
          <w:sz w:val="28"/>
          <w:szCs w:val="28"/>
          <w:rtl/>
        </w:rPr>
        <w:t xml:space="preserve">الشمال ، لهم خلق مغيّر. يقال : إِن وجوههم في صدورهم ، ويقال : إِن الواحد منهم يثب على رجلٍ واحدةٍ.</w:t>
      </w:r>
    </w:p>
    <w:p>
      <w:pPr>
        <w:pStyle w:val="BookText"/>
      </w:pPr>
      <w:r>
        <w:rPr>
          <w:rFonts w:ascii="IRNazanin" w:hAnsi="IRNazanin" w:eastAsia="IRNazanin" w:cs="IRNazanin"/>
          <w:lang w:bidi="fa-IR"/>
          <w:color w:val="111111"/>
          <w:sz w:val="28"/>
          <w:szCs w:val="28"/>
          <w:rtl/>
        </w:rPr>
        <w:t xml:space="preserve">ض</w:t>
      </w:r>
    </w:p>
    <w:p>
      <w:pPr>
        <w:pStyle w:val="Heading5"/>
      </w:pPr>
      <w:bookmarkStart w:id="590" w:name="_Toc45"/>
      <w:r>
        <w:t>النضناض</w:t>
      </w:r>
      <w:bookmarkEnd w:id="590"/>
    </w:p>
    <w:p>
      <w:pPr>
        <w:pStyle w:val="BookText"/>
      </w:pPr>
      <w:r>
        <w:rPr>
          <w:rFonts w:ascii="Amiri" w:hAnsi="Amiri" w:eastAsia="Amiri" w:cs="Amiri"/>
          <w:lang w:bidi="ar-SA"/>
          <w:color w:val="111111"/>
          <w:sz w:val="28"/>
          <w:szCs w:val="28"/>
          <w:rtl/>
        </w:rPr>
        <w:t xml:space="preserve">[النضناض] ، بالضاد معجمة : الحية التي تحرك لسانها.</w:t>
      </w:r>
    </w:p>
    <w:p>
      <w:pPr>
        <w:pStyle w:val="BookText"/>
      </w:pPr>
      <w:r>
        <w:rPr>
          <w:rFonts w:ascii="IRNazanin" w:hAnsi="IRNazanin" w:eastAsia="IRNazanin" w:cs="IRNazanin"/>
          <w:lang w:bidi="fa-IR"/>
          <w:color w:val="111111"/>
          <w:sz w:val="28"/>
          <w:szCs w:val="28"/>
          <w:rtl/>
        </w:rPr>
        <w:t xml:space="preserve">ط</w:t>
      </w:r>
    </w:p>
    <w:p>
      <w:pPr>
        <w:pStyle w:val="Heading5"/>
      </w:pPr>
      <w:bookmarkStart w:id="591" w:name="_Toc46"/>
      <w:r>
        <w:t>النطناط</w:t>
      </w:r>
      <w:bookmarkEnd w:id="591"/>
    </w:p>
    <w:p>
      <w:pPr>
        <w:pStyle w:val="BookText"/>
      </w:pPr>
      <w:r>
        <w:rPr>
          <w:rFonts w:ascii="Amiri" w:hAnsi="Amiri" w:eastAsia="Amiri" w:cs="Amiri"/>
          <w:lang w:bidi="ar-SA"/>
          <w:color w:val="111111"/>
          <w:sz w:val="28"/>
          <w:szCs w:val="28"/>
          <w:rtl/>
        </w:rPr>
        <w:t xml:space="preserve">[النطناط] : الطويل.</w:t>
      </w:r>
    </w:p>
    <w:p>
      <w:pPr>
        <w:pStyle w:val="BookText"/>
      </w:pPr>
      <w:r>
        <w:rPr>
          <w:rFonts w:ascii="IRNazanin" w:hAnsi="IRNazanin" w:eastAsia="IRNazanin" w:cs="IRNazanin"/>
          <w:lang w:bidi="fa-IR"/>
          <w:color w:val="111111"/>
          <w:sz w:val="28"/>
          <w:szCs w:val="28"/>
          <w:rtl/>
        </w:rPr>
        <w:t xml:space="preserve">ع</w:t>
      </w:r>
    </w:p>
    <w:p>
      <w:pPr>
        <w:pStyle w:val="Heading5"/>
      </w:pPr>
      <w:bookmarkStart w:id="592" w:name="_Toc47"/>
      <w:r>
        <w:t>النعناع</w:t>
      </w:r>
      <w:bookmarkEnd w:id="592"/>
    </w:p>
    <w:p>
      <w:pPr>
        <w:pStyle w:val="BookText"/>
      </w:pPr>
      <w:r>
        <w:rPr>
          <w:rFonts w:ascii="Amiri" w:hAnsi="Amiri" w:eastAsia="Amiri" w:cs="Amiri"/>
          <w:lang w:bidi="ar-SA"/>
          <w:color w:val="111111"/>
          <w:sz w:val="28"/>
          <w:szCs w:val="28"/>
          <w:rtl/>
        </w:rPr>
        <w:t xml:space="preserve">[النعناع] : بقلة ناعمة خضراء شديدة الخضرة تزرع في البساتين ، لها رائحة طيبة وهي حارة يابسة في الدرجة الثانية ، إِذا أكلت سكنت الغثيان الحادث من البلغم وقوت المعدة وهضمت الطعام وحركت الجشاء وزادت في المني وحركت شهوة الجماع ، وإِذا شرب ماء ورقها مع ماء الرمان والمر وحماض الأترج نفع من الفواق الصفراوي وسكن الغثيان والهيضة. وإِذا أكثر من أكلها أو شرب ماء ورقها أخرج الدود التي في البطن ، وإِذا صب ماء طبيخها على الذكر حل ورمه الحادث من الرطوبة اللزجة ، وإِذا مسح به الجبين أذهب الصداع البلغمي ، وإِذ قطر في الأذن أذهب وجعها من البرد والريح ، وإِذا ضمّد به مع الملح نفع من عضة الكلب الكَلِب.</w:t>
      </w:r>
    </w:p>
    <w:p>
      <w:pPr>
        <w:pStyle w:val="BookText"/>
      </w:pPr>
      <w:r>
        <w:rPr>
          <w:rFonts w:ascii="Amiri" w:hAnsi="Amiri" w:eastAsia="Amiri" w:cs="Amiri"/>
          <w:lang w:bidi="ar-SA"/>
          <w:color w:val="111111"/>
          <w:sz w:val="28"/>
          <w:szCs w:val="28"/>
          <w:rtl/>
        </w:rPr>
        <w:t xml:space="preserve">همزة</w:t>
      </w:r>
    </w:p>
    <w:p>
      <w:pPr>
        <w:pStyle w:val="Heading5"/>
      </w:pPr>
      <w:bookmarkStart w:id="593" w:name="_Toc48"/>
      <w:r>
        <w:t>النأناء</w:t>
      </w:r>
      <w:bookmarkEnd w:id="593"/>
    </w:p>
    <w:p>
      <w:pPr>
        <w:pStyle w:val="BookText"/>
      </w:pPr>
      <w:r>
        <w:rPr>
          <w:rFonts w:ascii="Amiri" w:hAnsi="Amiri" w:eastAsia="Amiri" w:cs="Amiri"/>
          <w:lang w:bidi="ar-SA"/>
          <w:color w:val="111111"/>
          <w:sz w:val="28"/>
          <w:szCs w:val="28"/>
          <w:rtl/>
        </w:rPr>
        <w:t xml:space="preserve">[النأناء] : رجل نأناء ، مهموز ممدود : أي ضعيف.</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594" w:name="_Toc49"/>
      <w:r>
        <w:t>النضناضة</w:t>
      </w:r>
      <w:bookmarkEnd w:id="594"/>
    </w:p>
    <w:p>
      <w:pPr>
        <w:pStyle w:val="BookText"/>
      </w:pPr>
      <w:r>
        <w:rPr>
          <w:rFonts w:ascii="Amiri" w:hAnsi="Amiri" w:eastAsia="Amiri" w:cs="Amiri"/>
          <w:lang w:bidi="ar-SA"/>
          <w:color w:val="111111"/>
          <w:sz w:val="28"/>
          <w:szCs w:val="28"/>
          <w:rtl/>
        </w:rPr>
        <w:t xml:space="preserve">[النضناضة] : حية نضناضة ، بالضاد معجمة : لا تستقر في مكان.</w:t>
      </w:r>
    </w:p>
    <w:p>
      <w:pPr>
        <w:pStyle w:val="BookText"/>
      </w:pPr>
      <w:r>
        <w:rPr>
          <w:rFonts w:ascii="IRNazanin" w:hAnsi="IRNazanin" w:eastAsia="IRNazanin" w:cs="IRNazanin"/>
          <w:lang w:bidi="fa-IR"/>
          <w:color w:val="111111"/>
          <w:sz w:val="28"/>
          <w:szCs w:val="28"/>
          <w:rtl/>
        </w:rPr>
        <w:t xml:space="preserve">[شماره صفحه واقعی : 6447]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470_135092"/>
    <w:bookmarkEnd w:id="9"/>
    <w:p>
      <w:pPr>
        <w:pStyle w:val="Heading4"/>
      </w:pPr>
      <w:bookmarkStart w:id="595" w:name="_Toc50"/>
      <w:r>
        <w:t>الأفعال</w:t>
      </w:r>
      <w:bookmarkEnd w:id="595"/>
    </w:p>
    <w:p>
      <w:pPr>
        <w:pStyle w:val="Heading5"/>
      </w:pPr>
      <w:bookmarkStart w:id="596" w:name="_Toc51"/>
      <w:r>
        <w:t>اشارة</w:t>
      </w:r>
      <w:bookmarkEnd w:id="596"/>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ث</w:t>
      </w:r>
    </w:p>
    <w:p>
      <w:pPr>
        <w:pStyle w:val="Heading5"/>
      </w:pPr>
      <w:bookmarkStart w:id="597" w:name="_Toc52"/>
      <w:r>
        <w:t>نَثَ</w:t>
      </w:r>
      <w:bookmarkEnd w:id="597"/>
    </w:p>
    <w:p>
      <w:pPr>
        <w:pStyle w:val="BookText"/>
      </w:pPr>
      <w:r>
        <w:rPr>
          <w:rFonts w:ascii="Amiri" w:hAnsi="Amiri" w:eastAsia="Amiri" w:cs="Amiri"/>
          <w:lang w:bidi="ar-SA"/>
          <w:color w:val="111111"/>
          <w:sz w:val="28"/>
          <w:szCs w:val="28"/>
          <w:rtl/>
        </w:rPr>
        <w:t xml:space="preserve">[نَثَ] الحديثَ ، بالثاء معجمة بثلاث : نشره. قال حسان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مبلغُ الصديقَ قولاً كأنه</w:t>
      </w:r>
    </w:p>
    <w:p>
      <w:pPr>
        <w:pStyle w:val="BookText"/>
      </w:pPr>
      <w:r>
        <w:rPr>
          <w:rFonts w:ascii="Amiri" w:hAnsi="Amiri" w:eastAsia="Amiri" w:cs="Amiri"/>
          <w:lang w:bidi="ar-SA"/>
          <w:color w:val="111111"/>
          <w:sz w:val="28"/>
          <w:szCs w:val="28"/>
          <w:rtl/>
        </w:rPr>
        <w:t xml:space="preserve">إِذا نثَ بين المسلمين المَبَاردُ</w:t>
      </w:r>
    </w:p>
    <w:p>
      <w:pPr>
        <w:pStyle w:val="BookText"/>
      </w:pPr>
      <w:r>
        <w:rPr>
          <w:rFonts w:ascii="IRNazanin" w:hAnsi="IRNazanin" w:eastAsia="IRNazanin" w:cs="IRNazanin"/>
          <w:lang w:bidi="fa-IR"/>
          <w:color w:val="111111"/>
          <w:sz w:val="28"/>
          <w:szCs w:val="28"/>
          <w:rtl/>
        </w:rPr>
        <w:t xml:space="preserve">خ</w:t>
      </w:r>
    </w:p>
    <w:p>
      <w:pPr>
        <w:pStyle w:val="Heading5"/>
      </w:pPr>
      <w:bookmarkStart w:id="598" w:name="_Toc53"/>
      <w:r>
        <w:t>نَخّ</w:t>
      </w:r>
      <w:bookmarkEnd w:id="598"/>
    </w:p>
    <w:p>
      <w:pPr>
        <w:pStyle w:val="BookText"/>
      </w:pPr>
      <w:r>
        <w:rPr>
          <w:rFonts w:ascii="Amiri" w:hAnsi="Amiri" w:eastAsia="Amiri" w:cs="Amiri"/>
          <w:lang w:bidi="ar-SA"/>
          <w:color w:val="111111"/>
          <w:sz w:val="28"/>
          <w:szCs w:val="28"/>
          <w:rtl/>
        </w:rPr>
        <w:t xml:space="preserve">[نَخّ] : النَّخُ : السوق الشديد.</w:t>
      </w:r>
    </w:p>
    <w:p>
      <w:pPr>
        <w:pStyle w:val="BookText"/>
      </w:pPr>
      <w:r>
        <w:rPr>
          <w:rFonts w:ascii="IRNazanin" w:hAnsi="IRNazanin" w:eastAsia="IRNazanin" w:cs="IRNazanin"/>
          <w:lang w:bidi="fa-IR"/>
          <w:color w:val="111111"/>
          <w:sz w:val="28"/>
          <w:szCs w:val="28"/>
          <w:rtl/>
        </w:rPr>
        <w:t xml:space="preserve">س</w:t>
      </w:r>
    </w:p>
    <w:p>
      <w:pPr>
        <w:pStyle w:val="Heading5"/>
      </w:pPr>
      <w:bookmarkStart w:id="599" w:name="_Toc54"/>
      <w:r>
        <w:t>نسَ</w:t>
      </w:r>
      <w:bookmarkEnd w:id="599"/>
    </w:p>
    <w:p>
      <w:pPr>
        <w:pStyle w:val="BookText"/>
      </w:pPr>
      <w:r>
        <w:rPr>
          <w:rFonts w:ascii="Amiri" w:hAnsi="Amiri" w:eastAsia="Amiri" w:cs="Amiri"/>
          <w:lang w:bidi="ar-SA"/>
          <w:color w:val="111111"/>
          <w:sz w:val="28"/>
          <w:szCs w:val="28"/>
          <w:rtl/>
        </w:rPr>
        <w:t xml:space="preserve">[نسَ] الشيءُ في التنور نسّاً : إِذا يبس.</w:t>
      </w:r>
    </w:p>
    <w:p>
      <w:pPr>
        <w:pStyle w:val="BookText"/>
      </w:pPr>
      <w:r>
        <w:rPr>
          <w:rFonts w:ascii="Amiri" w:hAnsi="Amiri" w:eastAsia="Amiri" w:cs="Amiri"/>
          <w:lang w:bidi="ar-SA"/>
          <w:color w:val="111111"/>
          <w:sz w:val="28"/>
          <w:szCs w:val="28"/>
          <w:rtl/>
        </w:rPr>
        <w:t xml:space="preserve">ويقال لمكة : الناسَّة لقلة مائها.</w:t>
      </w:r>
    </w:p>
    <w:p>
      <w:pPr>
        <w:pStyle w:val="BookText"/>
      </w:pPr>
      <w:r>
        <w:rPr>
          <w:rFonts w:ascii="Amiri" w:hAnsi="Amiri" w:eastAsia="Amiri" w:cs="Amiri"/>
          <w:lang w:bidi="ar-SA"/>
          <w:color w:val="111111"/>
          <w:sz w:val="28"/>
          <w:szCs w:val="28"/>
          <w:rtl/>
        </w:rPr>
        <w:t xml:space="preserve">ونسَ : إِذا عطش عطشاً شديداً.</w:t>
      </w:r>
    </w:p>
    <w:p>
      <w:pPr>
        <w:pStyle w:val="BookText"/>
      </w:pPr>
      <w:r>
        <w:rPr>
          <w:rFonts w:ascii="Amiri" w:hAnsi="Amiri" w:eastAsia="Amiri" w:cs="Amiri"/>
          <w:lang w:bidi="ar-SA"/>
          <w:color w:val="111111"/>
          <w:sz w:val="28"/>
          <w:szCs w:val="28"/>
          <w:rtl/>
        </w:rPr>
        <w:t xml:space="preserve">ونسَ اللحمُ نسوساً : إِذا جفّ من الطبخ.</w:t>
      </w:r>
    </w:p>
    <w:p>
      <w:pPr>
        <w:pStyle w:val="BookText"/>
      </w:pPr>
      <w:r>
        <w:rPr>
          <w:rFonts w:ascii="Amiri" w:hAnsi="Amiri" w:eastAsia="Amiri" w:cs="Amiri"/>
          <w:lang w:bidi="ar-SA"/>
          <w:color w:val="111111"/>
          <w:sz w:val="28"/>
          <w:szCs w:val="28"/>
          <w:rtl/>
        </w:rPr>
        <w:t xml:space="preserve">ونسَ إِبلَهُ : إِذا ساقها. وفي صفة النبي عليه‌السلام : « كان يَنُسّ أصحابه » </w:t>
      </w:r>
      <w:r>
        <w:rPr>
          <w:rStyle w:val="FootnoteReference"/>
        </w:rPr>
        <w:footnoteReference w:id="14"/>
      </w:r>
      <w:r>
        <w:rPr>
          <w:rFonts w:ascii="Amiri" w:hAnsi="Amiri" w:eastAsia="Amiri" w:cs="Amiri"/>
          <w:lang w:bidi="ar-SA"/>
          <w:color w:val="111111"/>
          <w:sz w:val="28"/>
          <w:szCs w:val="28"/>
          <w:rtl/>
        </w:rPr>
        <w:t xml:space="preserve">أي يقدمهم بين يديه ويمشي وراءهم. وفي حديث آخر : « يسوق أصحابه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ص</w:t>
      </w:r>
    </w:p>
    <w:p>
      <w:pPr>
        <w:pStyle w:val="Heading5"/>
      </w:pPr>
      <w:bookmarkStart w:id="600" w:name="_Toc55"/>
      <w:r>
        <w:t>نصّ</w:t>
      </w:r>
      <w:bookmarkEnd w:id="600"/>
    </w:p>
    <w:p>
      <w:pPr>
        <w:pStyle w:val="BookText"/>
      </w:pPr>
      <w:r>
        <w:rPr>
          <w:rFonts w:ascii="Amiri" w:hAnsi="Amiri" w:eastAsia="Amiri" w:cs="Amiri"/>
          <w:lang w:bidi="ar-SA"/>
          <w:color w:val="111111"/>
          <w:sz w:val="28"/>
          <w:szCs w:val="28"/>
          <w:rtl/>
        </w:rPr>
        <w:t xml:space="preserve">[نصّ] : النصّ رفع الشيء. نُصّت المرأة على المَنَصّة : أي أقعدت لِتُرَى.</w:t>
      </w:r>
    </w:p>
    <w:p>
      <w:pPr>
        <w:pStyle w:val="BookText"/>
      </w:pPr>
      <w:r>
        <w:rPr>
          <w:rFonts w:ascii="Amiri" w:hAnsi="Amiri" w:eastAsia="Amiri" w:cs="Amiri"/>
          <w:lang w:bidi="ar-SA"/>
          <w:color w:val="111111"/>
          <w:sz w:val="28"/>
          <w:szCs w:val="28"/>
          <w:rtl/>
        </w:rPr>
        <w:t xml:space="preserve">نصّ الحديث : إِذا رفعه إِلى قائله أو راويه.</w:t>
      </w:r>
    </w:p>
    <w:p>
      <w:pPr>
        <w:pStyle w:val="BookText"/>
      </w:pPr>
      <w:r>
        <w:rPr>
          <w:rFonts w:ascii="Amiri" w:hAnsi="Amiri" w:eastAsia="Amiri" w:cs="Amiri"/>
          <w:lang w:bidi="ar-SA"/>
          <w:color w:val="111111"/>
          <w:sz w:val="28"/>
          <w:szCs w:val="28"/>
          <w:rtl/>
        </w:rPr>
        <w:t xml:space="preserve">قال عمرو بن دينار </w:t>
      </w:r>
      <w:r>
        <w:rPr>
          <w:rStyle w:val="FootnoteReference"/>
        </w:rPr>
        <w:footnoteReference w:id="16"/>
      </w:r>
      <w:r>
        <w:rPr>
          <w:rFonts w:ascii="Amiri" w:hAnsi="Amiri" w:eastAsia="Amiri" w:cs="Amiri"/>
          <w:lang w:bidi="ar-SA"/>
          <w:color w:val="111111"/>
          <w:sz w:val="28"/>
          <w:szCs w:val="28"/>
          <w:rtl/>
        </w:rPr>
        <w:t xml:space="preserve">: « ما رأيت أحداً أنصَ للحديث من الزهري ».</w:t>
      </w:r>
    </w:p>
    <w:p>
      <w:pPr>
        <w:pStyle w:val="BookText"/>
      </w:pPr>
      <w:r>
        <w:rPr>
          <w:rFonts w:ascii="Amiri" w:hAnsi="Amiri" w:eastAsia="Amiri" w:cs="Amiri"/>
          <w:lang w:bidi="ar-SA"/>
          <w:color w:val="111111"/>
          <w:sz w:val="28"/>
          <w:szCs w:val="28"/>
          <w:rtl/>
        </w:rPr>
        <w:t xml:space="preserve">ونصَّه : إِذا سأله عن الشيء حتى يستخرج ما عنده.</w:t>
      </w:r>
    </w:p>
    <w:p>
      <w:pPr>
        <w:pStyle w:val="BookText"/>
      </w:pPr>
      <w:r>
        <w:rPr>
          <w:rFonts w:ascii="Amiri" w:hAnsi="Amiri" w:eastAsia="Amiri" w:cs="Amiri"/>
          <w:lang w:bidi="ar-SA"/>
          <w:color w:val="111111"/>
          <w:sz w:val="28"/>
          <w:szCs w:val="28"/>
          <w:rtl/>
        </w:rPr>
        <w:t xml:space="preserve">نصَ البعيرَ : إِذا استخرج ما عنده من السير.</w:t>
      </w:r>
    </w:p>
    <w:p>
      <w:pPr>
        <w:pStyle w:val="BookText"/>
      </w:pPr>
      <w:r>
        <w:rPr>
          <w:rFonts w:ascii="IRNazanin" w:hAnsi="IRNazanin" w:eastAsia="IRNazanin" w:cs="IRNazanin"/>
          <w:lang w:bidi="fa-IR"/>
          <w:color w:val="111111"/>
          <w:sz w:val="28"/>
          <w:szCs w:val="28"/>
          <w:rtl/>
        </w:rPr>
        <w:t xml:space="preserve">[شماره صفحه واقعی : 6448]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470_135093"/>
    <w:bookmarkEnd w:id="10"/>
    <w:p>
      <w:pPr>
        <w:pStyle w:val="BookText"/>
      </w:pPr>
      <w:r>
        <w:rPr>
          <w:rFonts w:ascii="IRNazanin" w:hAnsi="IRNazanin" w:eastAsia="IRNazanin" w:cs="IRNazanin"/>
          <w:lang w:bidi="fa-IR"/>
          <w:color w:val="111111"/>
          <w:sz w:val="28"/>
          <w:szCs w:val="28"/>
          <w:rtl/>
        </w:rPr>
        <w:t xml:space="preserve">م</w:t>
      </w:r>
    </w:p>
    <w:p>
      <w:pPr>
        <w:pStyle w:val="Heading5"/>
      </w:pPr>
      <w:bookmarkStart w:id="601" w:name="_Toc56"/>
      <w:r>
        <w:t>نمَ</w:t>
      </w:r>
      <w:bookmarkEnd w:id="601"/>
    </w:p>
    <w:p>
      <w:pPr>
        <w:pStyle w:val="BookText"/>
      </w:pPr>
      <w:r>
        <w:rPr>
          <w:rFonts w:ascii="Amiri" w:hAnsi="Amiri" w:eastAsia="Amiri" w:cs="Amiri"/>
          <w:lang w:bidi="ar-SA"/>
          <w:color w:val="111111"/>
          <w:sz w:val="28"/>
          <w:szCs w:val="28"/>
          <w:rtl/>
        </w:rPr>
        <w:t xml:space="preserve">[نمَ] الحديث : إِذا حمله للإِفساد بين الناس.</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602" w:name="_Toc57"/>
      <w:r>
        <w:t>نبَ</w:t>
      </w:r>
      <w:bookmarkEnd w:id="602"/>
    </w:p>
    <w:p>
      <w:pPr>
        <w:pStyle w:val="BookText"/>
      </w:pPr>
      <w:r>
        <w:rPr>
          <w:rFonts w:ascii="Amiri" w:hAnsi="Amiri" w:eastAsia="Amiri" w:cs="Amiri"/>
          <w:lang w:bidi="ar-SA"/>
          <w:color w:val="111111"/>
          <w:sz w:val="28"/>
          <w:szCs w:val="28"/>
          <w:rtl/>
        </w:rPr>
        <w:t xml:space="preserve">[نبَ] التيس نبيباً : إِذا صاح وهاج.</w:t>
      </w:r>
    </w:p>
    <w:p>
      <w:pPr>
        <w:pStyle w:val="BookText"/>
      </w:pPr>
      <w:r>
        <w:rPr>
          <w:rFonts w:ascii="IRNazanin" w:hAnsi="IRNazanin" w:eastAsia="IRNazanin" w:cs="IRNazanin"/>
          <w:lang w:bidi="fa-IR"/>
          <w:color w:val="111111"/>
          <w:sz w:val="28"/>
          <w:szCs w:val="28"/>
          <w:rtl/>
        </w:rPr>
        <w:t xml:space="preserve">ت</w:t>
      </w:r>
    </w:p>
    <w:p>
      <w:pPr>
        <w:pStyle w:val="Heading5"/>
      </w:pPr>
      <w:bookmarkStart w:id="603" w:name="_Toc58"/>
      <w:r>
        <w:t>نتَ</w:t>
      </w:r>
      <w:bookmarkEnd w:id="603"/>
    </w:p>
    <w:p>
      <w:pPr>
        <w:pStyle w:val="BookText"/>
      </w:pPr>
      <w:r>
        <w:rPr>
          <w:rFonts w:ascii="Amiri" w:hAnsi="Amiri" w:eastAsia="Amiri" w:cs="Amiri"/>
          <w:lang w:bidi="ar-SA"/>
          <w:color w:val="111111"/>
          <w:sz w:val="28"/>
          <w:szCs w:val="28"/>
          <w:rtl/>
        </w:rPr>
        <w:t xml:space="preserve">[نتَ] من الغضب : أي انتفخ.</w:t>
      </w:r>
    </w:p>
    <w:p>
      <w:pPr>
        <w:pStyle w:val="BookText"/>
      </w:pPr>
      <w:r>
        <w:rPr>
          <w:rFonts w:ascii="IRNazanin" w:hAnsi="IRNazanin" w:eastAsia="IRNazanin" w:cs="IRNazanin"/>
          <w:lang w:bidi="fa-IR"/>
          <w:color w:val="111111"/>
          <w:sz w:val="28"/>
          <w:szCs w:val="28"/>
          <w:rtl/>
        </w:rPr>
        <w:t xml:space="preserve">ث</w:t>
      </w:r>
    </w:p>
    <w:p>
      <w:pPr>
        <w:pStyle w:val="Heading5"/>
      </w:pPr>
      <w:bookmarkStart w:id="604" w:name="_Toc59"/>
      <w:r>
        <w:t>نَثّ</w:t>
      </w:r>
      <w:bookmarkEnd w:id="604"/>
    </w:p>
    <w:p>
      <w:pPr>
        <w:pStyle w:val="BookText"/>
      </w:pPr>
      <w:r>
        <w:rPr>
          <w:rFonts w:ascii="Amiri" w:hAnsi="Amiri" w:eastAsia="Amiri" w:cs="Amiri"/>
          <w:lang w:bidi="ar-SA"/>
          <w:color w:val="111111"/>
          <w:sz w:val="28"/>
          <w:szCs w:val="28"/>
          <w:rtl/>
        </w:rPr>
        <w:t xml:space="preserve">[نَثّ] : نثيث الزِّقِّ : رشحه. ويقال : نث الرجل سِمناً : إِذا كان كأنه ينصب دسماً. قال عمر </w:t>
      </w:r>
      <w:r>
        <w:rPr>
          <w:rStyle w:val="FootnoteReference"/>
        </w:rPr>
        <w:footnoteReference w:id="17"/>
      </w:r>
      <w:r>
        <w:rPr>
          <w:rFonts w:ascii="Amiri" w:hAnsi="Amiri" w:eastAsia="Amiri" w:cs="Amiri"/>
          <w:lang w:bidi="ar-SA"/>
          <w:color w:val="111111"/>
          <w:sz w:val="28"/>
          <w:szCs w:val="28"/>
          <w:rtl/>
        </w:rPr>
        <w:t xml:space="preserve">رحمه‌الله تعالى لرجل : « وأنت تنِث كما ينِثُ الحميت ».</w:t>
      </w:r>
    </w:p>
    <w:p>
      <w:pPr>
        <w:pStyle w:val="BookText"/>
      </w:pPr>
      <w:r>
        <w:rPr>
          <w:rFonts w:ascii="IRNazanin" w:hAnsi="IRNazanin" w:eastAsia="IRNazanin" w:cs="IRNazanin"/>
          <w:lang w:bidi="fa-IR"/>
          <w:color w:val="111111"/>
          <w:sz w:val="28"/>
          <w:szCs w:val="28"/>
          <w:rtl/>
        </w:rPr>
        <w:t xml:space="preserve">ج</w:t>
      </w:r>
    </w:p>
    <w:p>
      <w:pPr>
        <w:pStyle w:val="Heading5"/>
      </w:pPr>
      <w:bookmarkStart w:id="605" w:name="_Toc60"/>
      <w:r>
        <w:t>نجّ</w:t>
      </w:r>
      <w:bookmarkEnd w:id="605"/>
    </w:p>
    <w:p>
      <w:pPr>
        <w:pStyle w:val="BookText"/>
      </w:pPr>
      <w:r>
        <w:rPr>
          <w:rFonts w:ascii="Amiri" w:hAnsi="Amiri" w:eastAsia="Amiri" w:cs="Amiri"/>
          <w:lang w:bidi="ar-SA"/>
          <w:color w:val="111111"/>
          <w:sz w:val="28"/>
          <w:szCs w:val="28"/>
          <w:rtl/>
        </w:rPr>
        <w:t xml:space="preserve">[نجّ] : نجَّت القرحة نجيجاً : إِذا سالت قال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تك قرحةً خَبثت ونجَّتْ</w:t>
      </w:r>
    </w:p>
    <w:p>
      <w:pPr>
        <w:pStyle w:val="BookText"/>
      </w:pPr>
      <w:r>
        <w:rPr>
          <w:rFonts w:ascii="Amiri" w:hAnsi="Amiri" w:eastAsia="Amiri" w:cs="Amiri"/>
          <w:lang w:bidi="ar-SA"/>
          <w:color w:val="111111"/>
          <w:sz w:val="28"/>
          <w:szCs w:val="28"/>
          <w:rtl/>
        </w:rPr>
        <w:t xml:space="preserve">فإِن الله يشفي ما يشاء</w:t>
      </w:r>
    </w:p>
    <w:p>
      <w:pPr>
        <w:pStyle w:val="BookText"/>
      </w:pPr>
      <w:r>
        <w:rPr>
          <w:rFonts w:ascii="IRNazanin" w:hAnsi="IRNazanin" w:eastAsia="IRNazanin" w:cs="IRNazanin"/>
          <w:lang w:bidi="fa-IR"/>
          <w:color w:val="111111"/>
          <w:sz w:val="28"/>
          <w:szCs w:val="28"/>
          <w:rtl/>
        </w:rPr>
        <w:t xml:space="preserve">ح</w:t>
      </w:r>
    </w:p>
    <w:p>
      <w:pPr>
        <w:pStyle w:val="Heading5"/>
      </w:pPr>
      <w:bookmarkStart w:id="606" w:name="_Toc61"/>
      <w:r>
        <w:t>نحّ</w:t>
      </w:r>
      <w:bookmarkEnd w:id="606"/>
    </w:p>
    <w:p>
      <w:pPr>
        <w:pStyle w:val="BookText"/>
      </w:pPr>
      <w:r>
        <w:rPr>
          <w:rFonts w:ascii="Amiri" w:hAnsi="Amiri" w:eastAsia="Amiri" w:cs="Amiri"/>
          <w:lang w:bidi="ar-SA"/>
          <w:color w:val="111111"/>
          <w:sz w:val="28"/>
          <w:szCs w:val="28"/>
          <w:rtl/>
        </w:rPr>
        <w:t xml:space="preserve">[نحّ] : النحيح : صوت يردده الإِنسان في جوفه.</w:t>
      </w:r>
    </w:p>
    <w:p>
      <w:pPr>
        <w:pStyle w:val="BookText"/>
      </w:pPr>
      <w:r>
        <w:rPr>
          <w:rFonts w:ascii="IRNazanin" w:hAnsi="IRNazanin" w:eastAsia="IRNazanin" w:cs="IRNazanin"/>
          <w:lang w:bidi="fa-IR"/>
          <w:color w:val="111111"/>
          <w:sz w:val="28"/>
          <w:szCs w:val="28"/>
          <w:rtl/>
        </w:rPr>
        <w:t xml:space="preserve">د</w:t>
      </w:r>
    </w:p>
    <w:p>
      <w:pPr>
        <w:pStyle w:val="Heading5"/>
      </w:pPr>
      <w:bookmarkStart w:id="607" w:name="_Toc62"/>
      <w:r>
        <w:t>ندّ</w:t>
      </w:r>
      <w:bookmarkEnd w:id="607"/>
    </w:p>
    <w:p>
      <w:pPr>
        <w:pStyle w:val="BookText"/>
      </w:pPr>
      <w:r>
        <w:rPr>
          <w:rFonts w:ascii="Amiri" w:hAnsi="Amiri" w:eastAsia="Amiri" w:cs="Amiri"/>
          <w:lang w:bidi="ar-SA"/>
          <w:color w:val="111111"/>
          <w:sz w:val="28"/>
          <w:szCs w:val="28"/>
          <w:rtl/>
        </w:rPr>
        <w:t xml:space="preserve">[ندّ] : البعير نداً ونِداداً وندوداً : إِذا نفر وذهب على وجهه.</w:t>
      </w:r>
    </w:p>
    <w:p>
      <w:pPr>
        <w:pStyle w:val="BookText"/>
      </w:pPr>
      <w:r>
        <w:rPr>
          <w:rFonts w:ascii="IRNazanin" w:hAnsi="IRNazanin" w:eastAsia="IRNazanin" w:cs="IRNazanin"/>
          <w:lang w:bidi="fa-IR"/>
          <w:color w:val="111111"/>
          <w:sz w:val="28"/>
          <w:szCs w:val="28"/>
          <w:rtl/>
        </w:rPr>
        <w:t xml:space="preserve">ز</w:t>
      </w:r>
    </w:p>
    <w:p>
      <w:pPr>
        <w:pStyle w:val="Heading5"/>
      </w:pPr>
      <w:bookmarkStart w:id="608" w:name="_Toc63"/>
      <w:r>
        <w:t>نَزّ</w:t>
      </w:r>
      <w:bookmarkEnd w:id="608"/>
    </w:p>
    <w:p>
      <w:pPr>
        <w:pStyle w:val="BookText"/>
      </w:pPr>
      <w:r>
        <w:rPr>
          <w:rFonts w:ascii="Amiri" w:hAnsi="Amiri" w:eastAsia="Amiri" w:cs="Amiri"/>
          <w:lang w:bidi="ar-SA"/>
          <w:color w:val="111111"/>
          <w:sz w:val="28"/>
          <w:szCs w:val="28"/>
          <w:rtl/>
        </w:rPr>
        <w:t xml:space="preserve">[نَزّ] الظبي نزيزاً : إِذا صوّت.</w:t>
      </w:r>
    </w:p>
    <w:p>
      <w:pPr>
        <w:pStyle w:val="BookText"/>
      </w:pPr>
      <w:r>
        <w:rPr>
          <w:rFonts w:ascii="Amiri" w:hAnsi="Amiri" w:eastAsia="Amiri" w:cs="Amiri"/>
          <w:lang w:bidi="ar-SA"/>
          <w:color w:val="111111"/>
          <w:sz w:val="28"/>
          <w:szCs w:val="28"/>
          <w:rtl/>
        </w:rPr>
        <w:t xml:space="preserve">وقيْل : نزيزه : عدوه.</w:t>
      </w:r>
    </w:p>
    <w:p>
      <w:pPr>
        <w:pStyle w:val="BookText"/>
      </w:pPr>
      <w:r>
        <w:rPr>
          <w:rFonts w:ascii="IRNazanin" w:hAnsi="IRNazanin" w:eastAsia="IRNazanin" w:cs="IRNazanin"/>
          <w:lang w:bidi="fa-IR"/>
          <w:color w:val="111111"/>
          <w:sz w:val="28"/>
          <w:szCs w:val="28"/>
          <w:rtl/>
        </w:rPr>
        <w:t xml:space="preserve">س</w:t>
      </w:r>
    </w:p>
    <w:p>
      <w:pPr>
        <w:pStyle w:val="Heading5"/>
      </w:pPr>
      <w:bookmarkStart w:id="609" w:name="_Toc64"/>
      <w:r>
        <w:t>نسَ</w:t>
      </w:r>
      <w:bookmarkEnd w:id="609"/>
    </w:p>
    <w:p>
      <w:pPr>
        <w:pStyle w:val="BookText"/>
      </w:pPr>
      <w:r>
        <w:rPr>
          <w:rFonts w:ascii="Amiri" w:hAnsi="Amiri" w:eastAsia="Amiri" w:cs="Amiri"/>
          <w:lang w:bidi="ar-SA"/>
          <w:color w:val="111111"/>
          <w:sz w:val="28"/>
          <w:szCs w:val="28"/>
          <w:rtl/>
        </w:rPr>
        <w:t xml:space="preserve">[نسَ] الخبزُ في التنور نسّاً : إِذا يبس.</w:t>
      </w:r>
    </w:p>
    <w:p>
      <w:pPr>
        <w:pStyle w:val="BookText"/>
      </w:pPr>
      <w:r>
        <w:rPr>
          <w:rFonts w:ascii="IRNazanin" w:hAnsi="IRNazanin" w:eastAsia="IRNazanin" w:cs="IRNazanin"/>
          <w:lang w:bidi="fa-IR"/>
          <w:color w:val="111111"/>
          <w:sz w:val="28"/>
          <w:szCs w:val="28"/>
          <w:rtl/>
        </w:rPr>
        <w:t xml:space="preserve">[شماره صفحه واقعی : 6449]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470_135094"/>
    <w:bookmarkEnd w:id="11"/>
    <w:p>
      <w:pPr>
        <w:pStyle w:val="BookText"/>
      </w:pPr>
      <w:r>
        <w:rPr>
          <w:rFonts w:ascii="Amiri" w:hAnsi="Amiri" w:eastAsia="Amiri" w:cs="Amiri"/>
          <w:lang w:bidi="ar-SA"/>
          <w:color w:val="111111"/>
          <w:sz w:val="28"/>
          <w:szCs w:val="28"/>
          <w:rtl/>
        </w:rPr>
        <w:t xml:space="preserve">ونسَ العودُ : إِذا خرج زَبَدُهُ عند إِحراقه.</w:t>
      </w:r>
    </w:p>
    <w:p>
      <w:pPr>
        <w:pStyle w:val="BookText"/>
      </w:pPr>
      <w:r>
        <w:rPr>
          <w:rFonts w:ascii="Amiri" w:hAnsi="Amiri" w:eastAsia="Amiri" w:cs="Amiri"/>
          <w:lang w:bidi="ar-SA"/>
          <w:color w:val="111111"/>
          <w:sz w:val="28"/>
          <w:szCs w:val="28"/>
          <w:rtl/>
        </w:rPr>
        <w:t xml:space="preserve">ونسّ : إِذا عطش.</w:t>
      </w:r>
    </w:p>
    <w:p>
      <w:pPr>
        <w:pStyle w:val="BookText"/>
      </w:pPr>
      <w:r>
        <w:rPr>
          <w:rFonts w:ascii="Amiri" w:hAnsi="Amiri" w:eastAsia="Amiri" w:cs="Amiri"/>
          <w:lang w:bidi="ar-SA"/>
          <w:color w:val="111111"/>
          <w:sz w:val="28"/>
          <w:szCs w:val="28"/>
          <w:rtl/>
        </w:rPr>
        <w:t xml:space="preserve">ونسّ اللحمُ : إِذا جفَّ عند الطبخ.</w:t>
      </w:r>
    </w:p>
    <w:p>
      <w:pPr>
        <w:pStyle w:val="BookText"/>
      </w:pPr>
      <w:r>
        <w:rPr>
          <w:rFonts w:ascii="IRNazanin" w:hAnsi="IRNazanin" w:eastAsia="IRNazanin" w:cs="IRNazanin"/>
          <w:lang w:bidi="fa-IR"/>
          <w:color w:val="111111"/>
          <w:sz w:val="28"/>
          <w:szCs w:val="28"/>
          <w:rtl/>
        </w:rPr>
        <w:t xml:space="preserve">ش</w:t>
      </w:r>
    </w:p>
    <w:p>
      <w:pPr>
        <w:pStyle w:val="Heading5"/>
      </w:pPr>
      <w:bookmarkStart w:id="610" w:name="_Toc65"/>
      <w:r>
        <w:t>نشّ</w:t>
      </w:r>
      <w:bookmarkEnd w:id="610"/>
    </w:p>
    <w:p>
      <w:pPr>
        <w:pStyle w:val="BookText"/>
      </w:pPr>
      <w:r>
        <w:rPr>
          <w:rFonts w:ascii="Amiri" w:hAnsi="Amiri" w:eastAsia="Amiri" w:cs="Amiri"/>
          <w:lang w:bidi="ar-SA"/>
          <w:color w:val="111111"/>
          <w:sz w:val="28"/>
          <w:szCs w:val="28"/>
          <w:rtl/>
        </w:rPr>
        <w:t xml:space="preserve">[نشّ] : النشّ والنشيش : صوت غليان الشراب وغليان القدر.</w:t>
      </w:r>
    </w:p>
    <w:p>
      <w:pPr>
        <w:pStyle w:val="BookText"/>
      </w:pPr>
      <w:r>
        <w:rPr>
          <w:rFonts w:ascii="Amiri" w:hAnsi="Amiri" w:eastAsia="Amiri" w:cs="Amiri"/>
          <w:lang w:bidi="ar-SA"/>
          <w:color w:val="111111"/>
          <w:sz w:val="28"/>
          <w:szCs w:val="28"/>
          <w:rtl/>
        </w:rPr>
        <w:t xml:space="preserve">ويقال : نشّ الغدير : إِذا نضب ماؤه.</w:t>
      </w:r>
    </w:p>
    <w:p>
      <w:pPr>
        <w:pStyle w:val="BookText"/>
      </w:pPr>
      <w:r>
        <w:rPr>
          <w:rFonts w:ascii="Amiri" w:hAnsi="Amiri" w:eastAsia="Amiri" w:cs="Amiri"/>
          <w:lang w:bidi="ar-SA"/>
          <w:color w:val="111111"/>
          <w:sz w:val="28"/>
          <w:szCs w:val="28"/>
          <w:rtl/>
        </w:rPr>
        <w:t xml:space="preserve">وأرض نشاشة : ينِشّ ماؤها.</w:t>
      </w:r>
    </w:p>
    <w:p>
      <w:pPr>
        <w:pStyle w:val="BookText"/>
      </w:pPr>
      <w:r>
        <w:rPr>
          <w:rFonts w:ascii="IRNazanin" w:hAnsi="IRNazanin" w:eastAsia="IRNazanin" w:cs="IRNazanin"/>
          <w:lang w:bidi="fa-IR"/>
          <w:color w:val="111111"/>
          <w:sz w:val="28"/>
          <w:szCs w:val="28"/>
          <w:rtl/>
        </w:rPr>
        <w:t xml:space="preserve">ص</w:t>
      </w:r>
    </w:p>
    <w:p>
      <w:pPr>
        <w:pStyle w:val="Heading5"/>
      </w:pPr>
      <w:bookmarkStart w:id="611" w:name="_Toc66"/>
      <w:r>
        <w:t>نص</w:t>
      </w:r>
      <w:bookmarkEnd w:id="611"/>
    </w:p>
    <w:p>
      <w:pPr>
        <w:pStyle w:val="BookText"/>
      </w:pPr>
      <w:r>
        <w:rPr>
          <w:rFonts w:ascii="Amiri" w:hAnsi="Amiri" w:eastAsia="Amiri" w:cs="Amiri"/>
          <w:lang w:bidi="ar-SA"/>
          <w:color w:val="111111"/>
          <w:sz w:val="28"/>
          <w:szCs w:val="28"/>
          <w:rtl/>
        </w:rPr>
        <w:t xml:space="preserve">[نص] : يقال : أخذ ما نصّ له من دين : أي تيسر.</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9"/>
      </w:r>
      <w:r>
        <w:rPr>
          <w:rFonts w:ascii="Amiri" w:hAnsi="Amiri" w:eastAsia="Amiri" w:cs="Amiri"/>
          <w:lang w:bidi="ar-SA"/>
          <w:color w:val="111111"/>
          <w:sz w:val="28"/>
          <w:szCs w:val="28"/>
          <w:rtl/>
        </w:rPr>
        <w:t xml:space="preserve">عكرمة في شريكين أراد أن يفترقا : قال : « يقتسمان ما نص بينهما من العين ، ولا يقتسمان الدين ، فإِن أخذ أحدهما ولم يأخذ الآخر فهو رباً » قوله : نص : أي صار في قبضهما ، وكره قسمة الدين لأنه لا يدرى ما يصح منه.</w:t>
      </w:r>
    </w:p>
    <w:p>
      <w:pPr>
        <w:pStyle w:val="BookText"/>
      </w:pPr>
      <w:r>
        <w:rPr>
          <w:rFonts w:ascii="IRNazanin" w:hAnsi="IRNazanin" w:eastAsia="IRNazanin" w:cs="IRNazanin"/>
          <w:lang w:bidi="fa-IR"/>
          <w:color w:val="111111"/>
          <w:sz w:val="28"/>
          <w:szCs w:val="28"/>
          <w:rtl/>
        </w:rPr>
        <w:t xml:space="preserve">ق</w:t>
      </w:r>
    </w:p>
    <w:p>
      <w:pPr>
        <w:pStyle w:val="Heading5"/>
      </w:pPr>
      <w:bookmarkStart w:id="612" w:name="_Toc67"/>
      <w:r>
        <w:t>نقّ</w:t>
      </w:r>
      <w:bookmarkEnd w:id="612"/>
    </w:p>
    <w:p>
      <w:pPr>
        <w:pStyle w:val="BookText"/>
      </w:pPr>
      <w:r>
        <w:rPr>
          <w:rFonts w:ascii="Amiri" w:hAnsi="Amiri" w:eastAsia="Amiri" w:cs="Amiri"/>
          <w:lang w:bidi="ar-SA"/>
          <w:color w:val="111111"/>
          <w:sz w:val="28"/>
          <w:szCs w:val="28"/>
          <w:rtl/>
        </w:rPr>
        <w:t xml:space="preserve">[نقّ] : النقيق ، بالقاف : صوت الضفادع والعقارب والدجاج والحجل واليعاقيب ونحوها.</w:t>
      </w:r>
    </w:p>
    <w:p>
      <w:pPr>
        <w:pStyle w:val="BookText"/>
      </w:pPr>
      <w:r>
        <w:rPr>
          <w:rFonts w:ascii="Amiri" w:hAnsi="Amiri" w:eastAsia="Amiri" w:cs="Amiri"/>
          <w:lang w:bidi="ar-SA"/>
          <w:color w:val="111111"/>
          <w:sz w:val="28"/>
          <w:szCs w:val="28"/>
          <w:rtl/>
        </w:rPr>
        <w:t xml:space="preserve">والنقَّاقة : الضِّفْدعِ. قال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نقيقَ الحَبِّ في حاويائه</w:t>
      </w:r>
    </w:p>
    <w:p>
      <w:pPr>
        <w:pStyle w:val="BookText"/>
      </w:pPr>
      <w:r>
        <w:rPr>
          <w:rFonts w:ascii="Amiri" w:hAnsi="Amiri" w:eastAsia="Amiri" w:cs="Amiri"/>
          <w:lang w:bidi="ar-SA"/>
          <w:color w:val="111111"/>
          <w:sz w:val="28"/>
          <w:szCs w:val="28"/>
          <w:rtl/>
        </w:rPr>
        <w:t xml:space="preserve">فحيحُ الأفاعي أو نقيق العقارب</w:t>
      </w:r>
    </w:p>
    <w:p>
      <w:pPr>
        <w:pStyle w:val="BookText"/>
      </w:pPr>
      <w:r>
        <w:rPr>
          <w:rFonts w:ascii="IRNazanin" w:hAnsi="IRNazanin" w:eastAsia="IRNazanin" w:cs="IRNazanin"/>
          <w:lang w:bidi="fa-IR"/>
          <w:color w:val="111111"/>
          <w:sz w:val="28"/>
          <w:szCs w:val="28"/>
          <w:rtl/>
        </w:rPr>
        <w:t xml:space="preserve">م</w:t>
      </w:r>
    </w:p>
    <w:p>
      <w:pPr>
        <w:pStyle w:val="Heading5"/>
      </w:pPr>
      <w:bookmarkStart w:id="613" w:name="_Toc68"/>
      <w:r>
        <w:t>نمَ</w:t>
      </w:r>
      <w:bookmarkEnd w:id="613"/>
    </w:p>
    <w:p>
      <w:pPr>
        <w:pStyle w:val="BookText"/>
      </w:pPr>
      <w:r>
        <w:rPr>
          <w:rFonts w:ascii="Amiri" w:hAnsi="Amiri" w:eastAsia="Amiri" w:cs="Amiri"/>
          <w:lang w:bidi="ar-SA"/>
          <w:color w:val="111111"/>
          <w:sz w:val="28"/>
          <w:szCs w:val="28"/>
          <w:rtl/>
        </w:rPr>
        <w:t xml:space="preserve">[نمَ] الحديث ينِمه : لغة في ينُمه.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614" w:name="_Toc69"/>
      <w:r>
        <w:t>الإِنداد</w:t>
      </w:r>
      <w:bookmarkEnd w:id="614"/>
    </w:p>
    <w:p>
      <w:pPr>
        <w:pStyle w:val="BookText"/>
      </w:pPr>
      <w:r>
        <w:rPr>
          <w:rFonts w:ascii="Amiri" w:hAnsi="Amiri" w:eastAsia="Amiri" w:cs="Amiri"/>
          <w:lang w:bidi="ar-SA"/>
          <w:color w:val="111111"/>
          <w:sz w:val="28"/>
          <w:szCs w:val="28"/>
          <w:rtl/>
        </w:rPr>
        <w:t xml:space="preserve">[الإِنداد] : أندّ بعيرَهُ : إِذا نفّره.</w:t>
      </w:r>
    </w:p>
    <w:p>
      <w:pPr>
        <w:pStyle w:val="BookText"/>
      </w:pPr>
      <w:r>
        <w:rPr>
          <w:rFonts w:ascii="IRNazanin" w:hAnsi="IRNazanin" w:eastAsia="IRNazanin" w:cs="IRNazanin"/>
          <w:lang w:bidi="fa-IR"/>
          <w:color w:val="111111"/>
          <w:sz w:val="28"/>
          <w:szCs w:val="28"/>
          <w:rtl/>
        </w:rPr>
        <w:t xml:space="preserve">[شماره صفحه واقعی : 6450]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470_135095"/>
    <w:bookmarkEnd w:id="12"/>
    <w:p>
      <w:pPr>
        <w:pStyle w:val="BookText"/>
      </w:pPr>
      <w:r>
        <w:rPr>
          <w:rFonts w:ascii="IRNazanin" w:hAnsi="IRNazanin" w:eastAsia="IRNazanin" w:cs="IRNazanin"/>
          <w:lang w:bidi="fa-IR"/>
          <w:color w:val="111111"/>
          <w:sz w:val="28"/>
          <w:szCs w:val="28"/>
          <w:rtl/>
        </w:rPr>
        <w:t xml:space="preserve">ز</w:t>
      </w:r>
    </w:p>
    <w:p>
      <w:pPr>
        <w:pStyle w:val="Heading5"/>
      </w:pPr>
      <w:bookmarkStart w:id="615" w:name="_Toc70"/>
      <w:r>
        <w:t>الإِنازة</w:t>
      </w:r>
      <w:bookmarkEnd w:id="615"/>
    </w:p>
    <w:p>
      <w:pPr>
        <w:pStyle w:val="BookText"/>
      </w:pPr>
      <w:r>
        <w:rPr>
          <w:rFonts w:ascii="Amiri" w:hAnsi="Amiri" w:eastAsia="Amiri" w:cs="Amiri"/>
          <w:lang w:bidi="ar-SA"/>
          <w:color w:val="111111"/>
          <w:sz w:val="28"/>
          <w:szCs w:val="28"/>
          <w:rtl/>
        </w:rPr>
        <w:t xml:space="preserve">[الإِنازة] : أنزّت الأرضُ : إِذا صارت ذات نزٍّ.</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616" w:name="_Toc71"/>
      <w:r>
        <w:t>التنديد</w:t>
      </w:r>
      <w:bookmarkEnd w:id="616"/>
    </w:p>
    <w:p>
      <w:pPr>
        <w:pStyle w:val="BookText"/>
      </w:pPr>
      <w:r>
        <w:rPr>
          <w:rFonts w:ascii="Amiri" w:hAnsi="Amiri" w:eastAsia="Amiri" w:cs="Amiri"/>
          <w:lang w:bidi="ar-SA"/>
          <w:color w:val="111111"/>
          <w:sz w:val="28"/>
          <w:szCs w:val="28"/>
          <w:rtl/>
        </w:rPr>
        <w:t xml:space="preserve">[التنديد] : ندّد به : إِذا شهره وسمّع به.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ص</w:t>
      </w:r>
    </w:p>
    <w:p>
      <w:pPr>
        <w:pStyle w:val="Heading5"/>
      </w:pPr>
      <w:bookmarkStart w:id="617" w:name="_Toc72"/>
      <w:r>
        <w:t>الانتصاص</w:t>
      </w:r>
      <w:bookmarkEnd w:id="617"/>
    </w:p>
    <w:p>
      <w:pPr>
        <w:pStyle w:val="BookText"/>
      </w:pPr>
      <w:r>
        <w:rPr>
          <w:rFonts w:ascii="Amiri" w:hAnsi="Amiri" w:eastAsia="Amiri" w:cs="Amiri"/>
          <w:lang w:bidi="ar-SA"/>
          <w:color w:val="111111"/>
          <w:sz w:val="28"/>
          <w:szCs w:val="28"/>
          <w:rtl/>
        </w:rPr>
        <w:t xml:space="preserve">[الانتصاص] : انتص : أي انتصب.</w:t>
      </w:r>
    </w:p>
    <w:p>
      <w:pPr>
        <w:pStyle w:val="BookText"/>
      </w:pPr>
      <w:r>
        <w:rPr>
          <w:rFonts w:ascii="Amiri" w:hAnsi="Amiri" w:eastAsia="Amiri" w:cs="Amiri"/>
          <w:lang w:bidi="ar-SA"/>
          <w:color w:val="111111"/>
          <w:sz w:val="28"/>
          <w:szCs w:val="28"/>
          <w:rtl/>
        </w:rPr>
        <w:t xml:space="preserve">وانتصت العروس على المَنَصَّة.</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618" w:name="_Toc73"/>
      <w:r>
        <w:t>الاستنضاض</w:t>
      </w:r>
      <w:bookmarkEnd w:id="618"/>
    </w:p>
    <w:p>
      <w:pPr>
        <w:pStyle w:val="BookText"/>
      </w:pPr>
      <w:r>
        <w:rPr>
          <w:rFonts w:ascii="Amiri" w:hAnsi="Amiri" w:eastAsia="Amiri" w:cs="Amiri"/>
          <w:lang w:bidi="ar-SA"/>
          <w:color w:val="111111"/>
          <w:sz w:val="28"/>
          <w:szCs w:val="28"/>
          <w:rtl/>
        </w:rPr>
        <w:t xml:space="preserve">[الاستنضاض] : استنضّ ما عنده ، بالضاد معجمة : أي استخرجه.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619" w:name="_Toc74"/>
      <w:r>
        <w:t>التنادّ</w:t>
      </w:r>
      <w:bookmarkEnd w:id="619"/>
    </w:p>
    <w:p>
      <w:pPr>
        <w:pStyle w:val="BookText"/>
      </w:pPr>
      <w:r>
        <w:rPr>
          <w:rFonts w:ascii="Amiri" w:hAnsi="Amiri" w:eastAsia="Amiri" w:cs="Amiri"/>
          <w:lang w:bidi="ar-SA"/>
          <w:color w:val="111111"/>
          <w:sz w:val="28"/>
          <w:szCs w:val="28"/>
          <w:rtl/>
        </w:rPr>
        <w:t xml:space="preserve">[التنادّ] : التنافر. وقرأ الضحّاك قوله تعالى : يوم التنادّ </w:t>
      </w:r>
      <w:r>
        <w:rPr>
          <w:rStyle w:val="FootnoteReference"/>
        </w:rPr>
        <w:footnoteReference w:id="21"/>
      </w:r>
      <w:r>
        <w:rPr>
          <w:rFonts w:ascii="Amiri" w:hAnsi="Amiri" w:eastAsia="Amiri" w:cs="Amiri"/>
          <w:lang w:bidi="ar-SA"/>
          <w:color w:val="111111"/>
          <w:sz w:val="28"/>
          <w:szCs w:val="28"/>
          <w:rtl/>
        </w:rPr>
        <w:t xml:space="preserve">بتشديد الدال.</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ج</w:t>
      </w:r>
    </w:p>
    <w:p>
      <w:pPr>
        <w:pStyle w:val="Heading5"/>
      </w:pPr>
      <w:bookmarkStart w:id="620" w:name="_Toc75"/>
      <w:r>
        <w:t>النجنجة</w:t>
      </w:r>
      <w:bookmarkEnd w:id="620"/>
    </w:p>
    <w:p>
      <w:pPr>
        <w:pStyle w:val="BookText"/>
      </w:pPr>
      <w:r>
        <w:rPr>
          <w:rFonts w:ascii="Amiri" w:hAnsi="Amiri" w:eastAsia="Amiri" w:cs="Amiri"/>
          <w:lang w:bidi="ar-SA"/>
          <w:color w:val="111111"/>
          <w:sz w:val="28"/>
          <w:szCs w:val="28"/>
          <w:rtl/>
        </w:rPr>
        <w:t xml:space="preserve">[النجنجة] الجولة عند الفزع.</w:t>
      </w:r>
    </w:p>
    <w:p>
      <w:pPr>
        <w:pStyle w:val="BookText"/>
      </w:pPr>
      <w:r>
        <w:rPr>
          <w:rFonts w:ascii="Amiri" w:hAnsi="Amiri" w:eastAsia="Amiri" w:cs="Amiri"/>
          <w:lang w:bidi="ar-SA"/>
          <w:color w:val="111111"/>
          <w:sz w:val="28"/>
          <w:szCs w:val="28"/>
          <w:rtl/>
        </w:rPr>
        <w:t xml:space="preserve">والنجنجة : ترديد الرأي. يقال : نجنج أمره : إِذا همّ به ولم يعزم عليه.</w:t>
      </w:r>
    </w:p>
    <w:p>
      <w:pPr>
        <w:pStyle w:val="BookText"/>
      </w:pPr>
      <w:r>
        <w:rPr>
          <w:rFonts w:ascii="IRNazanin" w:hAnsi="IRNazanin" w:eastAsia="IRNazanin" w:cs="IRNazanin"/>
          <w:lang w:bidi="fa-IR"/>
          <w:color w:val="111111"/>
          <w:sz w:val="28"/>
          <w:szCs w:val="28"/>
          <w:rtl/>
        </w:rPr>
        <w:t xml:space="preserve">ونجنج إِبله : إِذا رددها على الحوض.</w:t>
      </w:r>
    </w:p>
    <w:p>
      <w:pPr>
        <w:pStyle w:val="BookText"/>
      </w:pPr>
      <w:r>
        <w:rPr>
          <w:rFonts w:ascii="IRNazanin" w:hAnsi="IRNazanin" w:eastAsia="IRNazanin" w:cs="IRNazanin"/>
          <w:lang w:bidi="fa-IR"/>
          <w:color w:val="111111"/>
          <w:sz w:val="28"/>
          <w:szCs w:val="28"/>
          <w:rtl/>
        </w:rPr>
        <w:t xml:space="preserve">[شماره صفحه واقعی : 6451]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4470_135096"/>
    <w:bookmarkEnd w:id="13"/>
    <w:p>
      <w:pPr>
        <w:pStyle w:val="BookText"/>
      </w:pPr>
      <w:r>
        <w:rPr>
          <w:rFonts w:ascii="IRNazanin" w:hAnsi="IRNazanin" w:eastAsia="IRNazanin" w:cs="IRNazanin"/>
          <w:lang w:bidi="fa-IR"/>
          <w:color w:val="111111"/>
          <w:sz w:val="28"/>
          <w:szCs w:val="28"/>
          <w:rtl/>
        </w:rPr>
        <w:t xml:space="preserve">ح</w:t>
      </w:r>
    </w:p>
    <w:p>
      <w:pPr>
        <w:pStyle w:val="Heading5"/>
      </w:pPr>
      <w:bookmarkStart w:id="621" w:name="_Toc76"/>
      <w:r>
        <w:t>النحنحة</w:t>
      </w:r>
      <w:bookmarkEnd w:id="621"/>
    </w:p>
    <w:p>
      <w:pPr>
        <w:pStyle w:val="BookText"/>
      </w:pPr>
      <w:r>
        <w:rPr>
          <w:rFonts w:ascii="Amiri" w:hAnsi="Amiri" w:eastAsia="Amiri" w:cs="Amiri"/>
          <w:lang w:bidi="ar-SA"/>
          <w:color w:val="111111"/>
          <w:sz w:val="28"/>
          <w:szCs w:val="28"/>
          <w:rtl/>
        </w:rPr>
        <w:t xml:space="preserve">[النحنحة] : التنحنح.</w:t>
      </w:r>
    </w:p>
    <w:p>
      <w:pPr>
        <w:pStyle w:val="BookText"/>
      </w:pPr>
      <w:r>
        <w:rPr>
          <w:rFonts w:ascii="IRNazanin" w:hAnsi="IRNazanin" w:eastAsia="IRNazanin" w:cs="IRNazanin"/>
          <w:lang w:bidi="fa-IR"/>
          <w:color w:val="111111"/>
          <w:sz w:val="28"/>
          <w:szCs w:val="28"/>
          <w:rtl/>
        </w:rPr>
        <w:t xml:space="preserve">خ</w:t>
      </w:r>
    </w:p>
    <w:p>
      <w:pPr>
        <w:pStyle w:val="Heading5"/>
      </w:pPr>
      <w:bookmarkStart w:id="622" w:name="_Toc77"/>
      <w:r>
        <w:t>النخنخة</w:t>
      </w:r>
      <w:bookmarkEnd w:id="622"/>
    </w:p>
    <w:p>
      <w:pPr>
        <w:pStyle w:val="BookText"/>
      </w:pPr>
      <w:r>
        <w:rPr>
          <w:rFonts w:ascii="Amiri" w:hAnsi="Amiri" w:eastAsia="Amiri" w:cs="Amiri"/>
          <w:lang w:bidi="ar-SA"/>
          <w:color w:val="111111"/>
          <w:sz w:val="28"/>
          <w:szCs w:val="28"/>
          <w:rtl/>
        </w:rPr>
        <w:t xml:space="preserve">[النخنخة] : نخنخ البعيرَ : أي أناخه.</w:t>
      </w:r>
    </w:p>
    <w:p>
      <w:pPr>
        <w:pStyle w:val="BookText"/>
      </w:pPr>
      <w:r>
        <w:rPr>
          <w:rFonts w:ascii="IRNazanin" w:hAnsi="IRNazanin" w:eastAsia="IRNazanin" w:cs="IRNazanin"/>
          <w:lang w:bidi="fa-IR"/>
          <w:color w:val="111111"/>
          <w:sz w:val="28"/>
          <w:szCs w:val="28"/>
          <w:rtl/>
        </w:rPr>
        <w:t xml:space="preserve">ص</w:t>
      </w:r>
    </w:p>
    <w:p>
      <w:pPr>
        <w:pStyle w:val="Heading5"/>
      </w:pPr>
      <w:bookmarkStart w:id="623" w:name="_Toc78"/>
      <w:r>
        <w:t>النصنصة</w:t>
      </w:r>
      <w:bookmarkEnd w:id="623"/>
    </w:p>
    <w:p>
      <w:pPr>
        <w:pStyle w:val="BookText"/>
      </w:pPr>
      <w:r>
        <w:rPr>
          <w:rFonts w:ascii="Amiri" w:hAnsi="Amiri" w:eastAsia="Amiri" w:cs="Amiri"/>
          <w:lang w:bidi="ar-SA"/>
          <w:color w:val="111111"/>
          <w:sz w:val="28"/>
          <w:szCs w:val="28"/>
          <w:rtl/>
        </w:rPr>
        <w:t xml:space="preserve">[النصنصة] : إِثبات البعير ركبتيه في الأرض إِذا همَّ بالنهوض.</w:t>
      </w:r>
    </w:p>
    <w:p>
      <w:pPr>
        <w:pStyle w:val="BookText"/>
      </w:pPr>
      <w:r>
        <w:rPr>
          <w:rFonts w:ascii="Amiri" w:hAnsi="Amiri" w:eastAsia="Amiri" w:cs="Amiri"/>
          <w:lang w:bidi="ar-SA"/>
          <w:color w:val="111111"/>
          <w:sz w:val="28"/>
          <w:szCs w:val="28"/>
          <w:rtl/>
        </w:rPr>
        <w:t xml:space="preserve">ويقال : نصنص الشيء : إِذا حرّكه.</w:t>
      </w:r>
    </w:p>
    <w:p>
      <w:pPr>
        <w:pStyle w:val="BookText"/>
      </w:pPr>
      <w:r>
        <w:rPr>
          <w:rFonts w:ascii="IRNazanin" w:hAnsi="IRNazanin" w:eastAsia="IRNazanin" w:cs="IRNazanin"/>
          <w:lang w:bidi="fa-IR"/>
          <w:color w:val="111111"/>
          <w:sz w:val="28"/>
          <w:szCs w:val="28"/>
          <w:rtl/>
        </w:rPr>
        <w:t xml:space="preserve">ض</w:t>
      </w:r>
    </w:p>
    <w:p>
      <w:pPr>
        <w:pStyle w:val="Heading5"/>
      </w:pPr>
      <w:bookmarkStart w:id="624" w:name="_Toc79"/>
      <w:r>
        <w:t>النضنضة</w:t>
      </w:r>
      <w:bookmarkEnd w:id="624"/>
    </w:p>
    <w:p>
      <w:pPr>
        <w:pStyle w:val="BookText"/>
      </w:pPr>
      <w:r>
        <w:rPr>
          <w:rFonts w:ascii="Amiri" w:hAnsi="Amiri" w:eastAsia="Amiri" w:cs="Amiri"/>
          <w:lang w:bidi="ar-SA"/>
          <w:color w:val="111111"/>
          <w:sz w:val="28"/>
          <w:szCs w:val="28"/>
          <w:rtl/>
        </w:rPr>
        <w:t xml:space="preserve">[النضنضة] : تحريك اللسان. وفي الحديث </w:t>
      </w:r>
      <w:r>
        <w:rPr>
          <w:rStyle w:val="FootnoteReference"/>
        </w:rPr>
        <w:footnoteReference w:id="22"/>
      </w:r>
      <w:r>
        <w:rPr>
          <w:rFonts w:ascii="Amiri" w:hAnsi="Amiri" w:eastAsia="Amiri" w:cs="Amiri"/>
          <w:lang w:bidi="ar-SA"/>
          <w:color w:val="111111"/>
          <w:sz w:val="28"/>
          <w:szCs w:val="28"/>
          <w:rtl/>
        </w:rPr>
        <w:t xml:space="preserve">: دُخِل على أبي بكر رضي‌الله‌عنه وهو ينضنض لسانه ويقول : إِنّ ذا أوردني الموارد.</w:t>
      </w:r>
    </w:p>
    <w:p>
      <w:pPr>
        <w:pStyle w:val="BookText"/>
      </w:pPr>
      <w:r>
        <w:rPr>
          <w:rFonts w:ascii="Amiri" w:hAnsi="Amiri" w:eastAsia="Amiri" w:cs="Amiri"/>
          <w:lang w:bidi="ar-SA"/>
          <w:color w:val="111111"/>
          <w:sz w:val="28"/>
          <w:szCs w:val="28"/>
          <w:rtl/>
        </w:rPr>
        <w:t xml:space="preserve">ويقال : نضنضت الحية لسانها. ويقال : بل النضنضة صوت الحية.</w:t>
      </w:r>
    </w:p>
    <w:p>
      <w:pPr>
        <w:pStyle w:val="BookText"/>
      </w:pPr>
      <w:r>
        <w:rPr>
          <w:rFonts w:ascii="IRNazanin" w:hAnsi="IRNazanin" w:eastAsia="IRNazanin" w:cs="IRNazanin"/>
          <w:lang w:bidi="fa-IR"/>
          <w:color w:val="111111"/>
          <w:sz w:val="28"/>
          <w:szCs w:val="28"/>
          <w:rtl/>
        </w:rPr>
        <w:t xml:space="preserve">ط</w:t>
      </w:r>
    </w:p>
    <w:p>
      <w:pPr>
        <w:pStyle w:val="Heading5"/>
      </w:pPr>
      <w:bookmarkStart w:id="625" w:name="_Toc80"/>
      <w:r>
        <w:t>النطنطة</w:t>
      </w:r>
      <w:bookmarkEnd w:id="625"/>
    </w:p>
    <w:p>
      <w:pPr>
        <w:pStyle w:val="BookText"/>
      </w:pPr>
      <w:r>
        <w:rPr>
          <w:rFonts w:ascii="Amiri" w:hAnsi="Amiri" w:eastAsia="Amiri" w:cs="Amiri"/>
          <w:lang w:bidi="ar-SA"/>
          <w:color w:val="111111"/>
          <w:sz w:val="28"/>
          <w:szCs w:val="28"/>
          <w:rtl/>
        </w:rPr>
        <w:t xml:space="preserve">[النطنطة] : نطنط الشيءَ : إِذا مدّده وطوّله.</w:t>
      </w:r>
    </w:p>
    <w:p>
      <w:pPr>
        <w:pStyle w:val="BookText"/>
      </w:pPr>
      <w:r>
        <w:rPr>
          <w:rFonts w:ascii="IRNazanin" w:hAnsi="IRNazanin" w:eastAsia="IRNazanin" w:cs="IRNazanin"/>
          <w:lang w:bidi="fa-IR"/>
          <w:color w:val="111111"/>
          <w:sz w:val="28"/>
          <w:szCs w:val="28"/>
          <w:rtl/>
        </w:rPr>
        <w:t xml:space="preserve">ع</w:t>
      </w:r>
    </w:p>
    <w:p>
      <w:pPr>
        <w:pStyle w:val="Heading5"/>
      </w:pPr>
      <w:bookmarkStart w:id="626" w:name="_Toc81"/>
      <w:r>
        <w:t>النعنعة</w:t>
      </w:r>
      <w:bookmarkEnd w:id="626"/>
    </w:p>
    <w:p>
      <w:pPr>
        <w:pStyle w:val="BookText"/>
      </w:pPr>
      <w:r>
        <w:rPr>
          <w:rFonts w:ascii="Amiri" w:hAnsi="Amiri" w:eastAsia="Amiri" w:cs="Amiri"/>
          <w:lang w:bidi="ar-SA"/>
          <w:color w:val="111111"/>
          <w:sz w:val="28"/>
          <w:szCs w:val="28"/>
          <w:rtl/>
        </w:rPr>
        <w:t xml:space="preserve">[النعنعة] : يقال : إِن النعنعة حكاية صوتٍ يرجع إِلى العين.</w:t>
      </w:r>
    </w:p>
    <w:p>
      <w:pPr>
        <w:pStyle w:val="BookText"/>
      </w:pPr>
      <w:r>
        <w:rPr>
          <w:rFonts w:ascii="IRNazanin" w:hAnsi="IRNazanin" w:eastAsia="IRNazanin" w:cs="IRNazanin"/>
          <w:lang w:bidi="fa-IR"/>
          <w:color w:val="111111"/>
          <w:sz w:val="28"/>
          <w:szCs w:val="28"/>
          <w:rtl/>
        </w:rPr>
        <w:t xml:space="preserve">غ</w:t>
      </w:r>
    </w:p>
    <w:p>
      <w:pPr>
        <w:pStyle w:val="Heading5"/>
      </w:pPr>
      <w:bookmarkStart w:id="627" w:name="_Toc82"/>
      <w:r>
        <w:t>النغنغة</w:t>
      </w:r>
      <w:bookmarkEnd w:id="627"/>
    </w:p>
    <w:p>
      <w:pPr>
        <w:pStyle w:val="BookText"/>
      </w:pPr>
      <w:r>
        <w:rPr>
          <w:rFonts w:ascii="Amiri" w:hAnsi="Amiri" w:eastAsia="Amiri" w:cs="Amiri"/>
          <w:lang w:bidi="ar-SA"/>
          <w:color w:val="111111"/>
          <w:sz w:val="28"/>
          <w:szCs w:val="28"/>
          <w:rtl/>
        </w:rPr>
        <w:t xml:space="preserve">[النغنغة] : نُغنغ : إِذا عولج نغنغُهُ من داء.</w:t>
      </w:r>
    </w:p>
    <w:p>
      <w:pPr>
        <w:pStyle w:val="BookText"/>
      </w:pPr>
      <w:r>
        <w:rPr>
          <w:rFonts w:ascii="IRNazanin" w:hAnsi="IRNazanin" w:eastAsia="IRNazanin" w:cs="IRNazanin"/>
          <w:lang w:bidi="fa-IR"/>
          <w:color w:val="111111"/>
          <w:sz w:val="28"/>
          <w:szCs w:val="28"/>
          <w:rtl/>
        </w:rPr>
        <w:t xml:space="preserve">ق</w:t>
      </w:r>
    </w:p>
    <w:p>
      <w:pPr>
        <w:pStyle w:val="Heading5"/>
      </w:pPr>
      <w:bookmarkStart w:id="628" w:name="_Toc83"/>
      <w:r>
        <w:t>النقنقة</w:t>
      </w:r>
      <w:bookmarkEnd w:id="628"/>
    </w:p>
    <w:p>
      <w:pPr>
        <w:pStyle w:val="BookText"/>
      </w:pPr>
      <w:r>
        <w:rPr>
          <w:rFonts w:ascii="Amiri" w:hAnsi="Amiri" w:eastAsia="Amiri" w:cs="Amiri"/>
          <w:lang w:bidi="ar-SA"/>
          <w:color w:val="111111"/>
          <w:sz w:val="28"/>
          <w:szCs w:val="28"/>
          <w:rtl/>
        </w:rPr>
        <w:t xml:space="preserve">[النقنقة] : صوت الدجاجة عند البيض.</w:t>
      </w:r>
    </w:p>
    <w:p>
      <w:pPr>
        <w:pStyle w:val="BookText"/>
      </w:pPr>
      <w:r>
        <w:rPr>
          <w:rFonts w:ascii="Amiri" w:hAnsi="Amiri" w:eastAsia="Amiri" w:cs="Amiri"/>
          <w:lang w:bidi="ar-SA"/>
          <w:color w:val="111111"/>
          <w:sz w:val="28"/>
          <w:szCs w:val="28"/>
          <w:rtl/>
        </w:rPr>
        <w:t xml:space="preserve">والنقنقة : صوت الضفادع.</w:t>
      </w:r>
    </w:p>
    <w:p>
      <w:pPr>
        <w:pStyle w:val="BookText"/>
      </w:pPr>
      <w:r>
        <w:rPr>
          <w:rFonts w:ascii="Amiri" w:hAnsi="Amiri" w:eastAsia="Amiri" w:cs="Amiri"/>
          <w:lang w:bidi="ar-SA"/>
          <w:color w:val="111111"/>
          <w:sz w:val="28"/>
          <w:szCs w:val="28"/>
          <w:rtl/>
        </w:rPr>
        <w:t xml:space="preserve">والنقنقة : غؤور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629" w:name="_Toc84"/>
      <w:r>
        <w:t>النمنمة</w:t>
      </w:r>
      <w:bookmarkEnd w:id="629"/>
    </w:p>
    <w:p>
      <w:pPr>
        <w:pStyle w:val="BookText"/>
      </w:pPr>
      <w:r>
        <w:rPr>
          <w:rFonts w:ascii="Amiri" w:hAnsi="Amiri" w:eastAsia="Amiri" w:cs="Amiri"/>
          <w:lang w:bidi="ar-SA"/>
          <w:color w:val="111111"/>
          <w:sz w:val="28"/>
          <w:szCs w:val="28"/>
          <w:rtl/>
        </w:rPr>
        <w:t xml:space="preserve">[النمنمة] : ثوب منمنم : أي موشىً.</w:t>
      </w:r>
    </w:p>
    <w:p>
      <w:pPr>
        <w:pStyle w:val="BookText"/>
      </w:pPr>
      <w:r>
        <w:rPr>
          <w:rFonts w:ascii="Amiri" w:hAnsi="Amiri" w:eastAsia="Amiri" w:cs="Amiri"/>
          <w:lang w:bidi="ar-SA"/>
          <w:color w:val="111111"/>
          <w:sz w:val="28"/>
          <w:szCs w:val="28"/>
          <w:rtl/>
        </w:rPr>
        <w:t xml:space="preserve">والنمنمة : الترقيش.</w:t>
      </w:r>
    </w:p>
    <w:p>
      <w:pPr>
        <w:pStyle w:val="BookText"/>
      </w:pPr>
      <w:r>
        <w:rPr>
          <w:rFonts w:ascii="IRNazanin" w:hAnsi="IRNazanin" w:eastAsia="IRNazanin" w:cs="IRNazanin"/>
          <w:lang w:bidi="fa-IR"/>
          <w:color w:val="111111"/>
          <w:sz w:val="28"/>
          <w:szCs w:val="28"/>
          <w:rtl/>
        </w:rPr>
        <w:t xml:space="preserve">هـ</w:t>
      </w:r>
    </w:p>
    <w:p>
      <w:pPr>
        <w:pStyle w:val="Heading5"/>
      </w:pPr>
      <w:bookmarkStart w:id="630" w:name="_Toc85"/>
      <w:r>
        <w:t>النهنهة</w:t>
      </w:r>
      <w:bookmarkEnd w:id="630"/>
    </w:p>
    <w:p>
      <w:pPr>
        <w:pStyle w:val="BookText"/>
      </w:pPr>
      <w:r>
        <w:rPr>
          <w:rFonts w:ascii="Amiri" w:hAnsi="Amiri" w:eastAsia="Amiri" w:cs="Amiri"/>
          <w:lang w:bidi="ar-SA"/>
          <w:color w:val="111111"/>
          <w:sz w:val="28"/>
          <w:szCs w:val="28"/>
          <w:rtl/>
        </w:rPr>
        <w:t xml:space="preserve">[النهنهة] : الكف. يقال : نهنهه عن الشيء.</w:t>
      </w:r>
    </w:p>
    <w:p>
      <w:pPr>
        <w:pStyle w:val="BookText"/>
      </w:pPr>
      <w:r>
        <w:rPr>
          <w:rFonts w:ascii="IRNazanin" w:hAnsi="IRNazanin" w:eastAsia="IRNazanin" w:cs="IRNazanin"/>
          <w:lang w:bidi="fa-IR"/>
          <w:color w:val="111111"/>
          <w:sz w:val="28"/>
          <w:szCs w:val="28"/>
          <w:rtl/>
        </w:rPr>
        <w:t xml:space="preserve">[شماره صفحه واقعی : 6452]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4470_135097"/>
    <w:bookmarkEnd w:id="14"/>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النأنأة ] ، مهموز : الضعف. وعن أبي بكر </w:t>
      </w:r>
      <w:r>
        <w:rPr>
          <w:rStyle w:val="FootnoteReference"/>
        </w:rPr>
        <w:footnoteReference w:id="23"/>
      </w:r>
      <w:r>
        <w:rPr>
          <w:rFonts w:ascii="Amiri" w:hAnsi="Amiri" w:eastAsia="Amiri" w:cs="Amiri"/>
          <w:lang w:bidi="ar-SA"/>
          <w:color w:val="111111"/>
          <w:sz w:val="28"/>
          <w:szCs w:val="28"/>
          <w:rtl/>
        </w:rPr>
        <w:t xml:space="preserve">: « طوبى لمن مات في النأنأة ». أي في أول الإِسلام قبل أن يقوى.</w:t>
      </w:r>
    </w:p>
    <w:p>
      <w:pPr>
        <w:pStyle w:val="BookText"/>
      </w:pPr>
      <w:r>
        <w:rPr>
          <w:rFonts w:ascii="Amiri" w:hAnsi="Amiri" w:eastAsia="Amiri" w:cs="Amiri"/>
          <w:lang w:bidi="ar-SA"/>
          <w:color w:val="111111"/>
          <w:sz w:val="28"/>
          <w:szCs w:val="28"/>
          <w:rtl/>
        </w:rPr>
        <w:t xml:space="preserve">ويقال : نأنأه : أي نهنهه.</w:t>
      </w:r>
    </w:p>
    <w:p>
      <w:pPr>
        <w:pStyle w:val="BookText"/>
      </w:pPr>
      <w:r>
        <w:rPr>
          <w:rFonts w:ascii="IRNazanin" w:hAnsi="IRNazanin" w:eastAsia="IRNazanin" w:cs="IRNazanin"/>
          <w:lang w:bidi="fa-IR"/>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ح</w:t>
      </w:r>
    </w:p>
    <w:p>
      <w:pPr>
        <w:pStyle w:val="Heading5"/>
      </w:pPr>
      <w:bookmarkStart w:id="631" w:name="_Toc86"/>
      <w:r>
        <w:t>التنحنح</w:t>
      </w:r>
      <w:bookmarkEnd w:id="631"/>
    </w:p>
    <w:p>
      <w:pPr>
        <w:pStyle w:val="BookText"/>
      </w:pPr>
      <w:r>
        <w:rPr>
          <w:rFonts w:ascii="IRNazanin" w:hAnsi="IRNazanin" w:eastAsia="IRNazanin" w:cs="IRNazanin"/>
          <w:lang w:bidi="fa-IR"/>
          <w:color w:val="111111"/>
          <w:sz w:val="28"/>
          <w:szCs w:val="28"/>
          <w:rtl/>
        </w:rPr>
        <w:t xml:space="preserve">[التنحنح] : معروف.</w:t>
      </w:r>
    </w:p>
    <w:p>
      <w:pPr>
        <w:pStyle w:val="BookText"/>
      </w:pPr>
      <w:r>
        <w:rPr>
          <w:rFonts w:ascii="IRNazanin" w:hAnsi="IRNazanin" w:eastAsia="IRNazanin" w:cs="IRNazanin"/>
          <w:lang w:bidi="fa-IR"/>
          <w:color w:val="111111"/>
          <w:sz w:val="28"/>
          <w:szCs w:val="28"/>
          <w:rtl/>
        </w:rPr>
        <w:t xml:space="preserve">خ</w:t>
      </w:r>
    </w:p>
    <w:p>
      <w:pPr>
        <w:pStyle w:val="Heading5"/>
      </w:pPr>
      <w:bookmarkStart w:id="632" w:name="_Toc87"/>
      <w:r>
        <w:t>التنخنخ</w:t>
      </w:r>
      <w:bookmarkEnd w:id="632"/>
    </w:p>
    <w:p>
      <w:pPr>
        <w:pStyle w:val="BookText"/>
      </w:pPr>
      <w:r>
        <w:rPr>
          <w:rFonts w:ascii="Amiri" w:hAnsi="Amiri" w:eastAsia="Amiri" w:cs="Amiri"/>
          <w:lang w:bidi="ar-SA"/>
          <w:color w:val="111111"/>
          <w:sz w:val="28"/>
          <w:szCs w:val="28"/>
          <w:rtl/>
        </w:rPr>
        <w:t xml:space="preserve">[التنخنخ] : تنخنخ البعيرُ : إِذا استناخ.</w:t>
      </w:r>
    </w:p>
    <w:p>
      <w:pPr>
        <w:pStyle w:val="BookText"/>
      </w:pPr>
      <w:r>
        <w:rPr>
          <w:rFonts w:ascii="IRNazanin" w:hAnsi="IRNazanin" w:eastAsia="IRNazanin" w:cs="IRNazanin"/>
          <w:lang w:bidi="fa-IR"/>
          <w:color w:val="111111"/>
          <w:sz w:val="28"/>
          <w:szCs w:val="28"/>
          <w:rtl/>
        </w:rPr>
        <w:t xml:space="preserve">ع</w:t>
      </w:r>
    </w:p>
    <w:p>
      <w:pPr>
        <w:pStyle w:val="Heading5"/>
      </w:pPr>
      <w:bookmarkStart w:id="633" w:name="_Toc88"/>
      <w:r>
        <w:t>التنعنع</w:t>
      </w:r>
      <w:bookmarkEnd w:id="633"/>
    </w:p>
    <w:p>
      <w:pPr>
        <w:pStyle w:val="BookText"/>
      </w:pPr>
      <w:r>
        <w:rPr>
          <w:rFonts w:ascii="IRNazanin" w:hAnsi="IRNazanin" w:eastAsia="IRNazanin" w:cs="IRNazanin"/>
          <w:lang w:bidi="fa-IR"/>
          <w:color w:val="111111"/>
          <w:sz w:val="28"/>
          <w:szCs w:val="28"/>
          <w:rtl/>
        </w:rPr>
        <w:t xml:space="preserve">[التنعنع] : الاضطراب.</w:t>
      </w:r>
    </w:p>
    <w:p>
      <w:pPr>
        <w:pStyle w:val="BookText"/>
      </w:pPr>
      <w:r>
        <w:rPr>
          <w:rFonts w:ascii="Amiri" w:hAnsi="Amiri" w:eastAsia="Amiri" w:cs="Amiri"/>
          <w:lang w:bidi="ar-SA"/>
          <w:color w:val="111111"/>
          <w:sz w:val="28"/>
          <w:szCs w:val="28"/>
          <w:rtl/>
        </w:rPr>
        <w:t xml:space="preserve">ويقال : التنعنع التباعد. قال ذو الرمة </w:t>
      </w:r>
      <w:r>
        <w:rPr>
          <w:rStyle w:val="FootnoteReference"/>
        </w:rPr>
        <w:footnoteReference w:id="24"/>
      </w:r>
    </w:p>
    <w:p>
      <w:pPr>
        <w:pStyle w:val="BookText"/>
      </w:pPr>
      <w:r>
        <w:rPr>
          <w:rFonts w:ascii="Amiri" w:hAnsi="Amiri" w:eastAsia="Amiri" w:cs="Amiri"/>
          <w:lang w:bidi="ar-SA"/>
          <w:color w:val="111111"/>
          <w:sz w:val="28"/>
          <w:szCs w:val="28"/>
          <w:rtl/>
        </w:rPr>
        <w:t xml:space="preserve">على مثلها يدنو البعيد ويبعد القريب</w:t>
      </w:r>
    </w:p>
    <w:p>
      <w:pPr>
        <w:pStyle w:val="BookText"/>
      </w:pPr>
      <w:r>
        <w:rPr>
          <w:rFonts w:ascii="Amiri" w:hAnsi="Amiri" w:eastAsia="Amiri" w:cs="Amiri"/>
          <w:lang w:bidi="ar-SA"/>
          <w:color w:val="111111"/>
          <w:sz w:val="28"/>
          <w:szCs w:val="28"/>
          <w:rtl/>
        </w:rPr>
        <w:t xml:space="preserve">ويطوى النازخ المتنعنع</w:t>
      </w:r>
    </w:p>
    <w:p>
      <w:pPr>
        <w:pStyle w:val="BookText"/>
      </w:pPr>
      <w:r>
        <w:rPr>
          <w:rFonts w:ascii="Amiri" w:hAnsi="Amiri" w:eastAsia="Amiri" w:cs="Amiri"/>
          <w:lang w:bidi="ar-SA"/>
          <w:color w:val="111111"/>
          <w:sz w:val="28"/>
          <w:szCs w:val="28"/>
          <w:rtl/>
        </w:rPr>
        <w:t xml:space="preserve">وهو في وصف الإِبل ، وانظر اللسان ( نعع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ويطوين طيَّ النازح المتنعنع</w:t>
      </w:r>
    </w:p>
    <w:p>
      <w:pPr>
        <w:pStyle w:val="BookText"/>
      </w:pPr>
      <w:r>
        <w:rPr>
          <w:rFonts w:ascii="IRNazanin" w:hAnsi="IRNazanin" w:eastAsia="IRNazanin" w:cs="IRNazanin"/>
          <w:lang w:bidi="fa-IR"/>
          <w:color w:val="111111"/>
          <w:sz w:val="28"/>
          <w:szCs w:val="28"/>
          <w:rtl/>
        </w:rPr>
        <w:t xml:space="preserve">هـ</w:t>
      </w:r>
    </w:p>
    <w:p>
      <w:pPr>
        <w:pStyle w:val="Heading5"/>
      </w:pPr>
      <w:bookmarkStart w:id="634" w:name="_Toc89"/>
      <w:r>
        <w:t>التنهنه</w:t>
      </w:r>
      <w:bookmarkEnd w:id="634"/>
    </w:p>
    <w:p>
      <w:pPr>
        <w:pStyle w:val="BookText"/>
      </w:pPr>
      <w:r>
        <w:rPr>
          <w:rFonts w:ascii="Amiri" w:hAnsi="Amiri" w:eastAsia="Amiri" w:cs="Amiri"/>
          <w:lang w:bidi="ar-SA"/>
          <w:color w:val="111111"/>
          <w:sz w:val="28"/>
          <w:szCs w:val="28"/>
          <w:rtl/>
        </w:rPr>
        <w:t xml:space="preserve">[التنهنه] : نَهْنَهَهُ فتنهنه : أي كفّه فاكتف.</w:t>
      </w:r>
    </w:p>
    <w:p>
      <w:pPr>
        <w:pStyle w:val="BookText"/>
      </w:pPr>
      <w:r>
        <w:rPr>
          <w:rFonts w:ascii="Amiri" w:hAnsi="Amiri" w:eastAsia="Amiri" w:cs="Amiri"/>
          <w:lang w:bidi="ar-SA"/>
          <w:color w:val="111111"/>
          <w:sz w:val="28"/>
          <w:szCs w:val="28"/>
          <w:rtl/>
        </w:rPr>
        <w:t xml:space="preserve">همزة</w:t>
      </w:r>
    </w:p>
    <w:p>
      <w:pPr>
        <w:pStyle w:val="Heading5"/>
      </w:pPr>
      <w:bookmarkStart w:id="635" w:name="_Toc90"/>
      <w:r>
        <w:t>التنأنؤ</w:t>
      </w:r>
      <w:bookmarkEnd w:id="635"/>
    </w:p>
    <w:p>
      <w:pPr>
        <w:pStyle w:val="BookText"/>
      </w:pPr>
      <w:r>
        <w:rPr>
          <w:rFonts w:ascii="IRNazanin" w:hAnsi="IRNazanin" w:eastAsia="IRNazanin" w:cs="IRNazanin"/>
          <w:lang w:bidi="fa-IR"/>
          <w:color w:val="111111"/>
          <w:sz w:val="28"/>
          <w:szCs w:val="28"/>
          <w:rtl/>
        </w:rPr>
        <w:t xml:space="preserve">[التنأنؤ] : تنأنأ ، مهموز : إِذا ضعف.</w:t>
      </w:r>
    </w:p>
    <w:p>
      <w:pPr>
        <w:pStyle w:val="BookText"/>
      </w:pPr>
      <w:r>
        <w:rPr>
          <w:rFonts w:ascii="Amiri" w:hAnsi="Amiri" w:eastAsia="Amiri" w:cs="Amiri"/>
          <w:lang w:bidi="ar-SA"/>
          <w:color w:val="111111"/>
          <w:sz w:val="28"/>
          <w:szCs w:val="28"/>
          <w:rtl/>
        </w:rPr>
        <w:t xml:space="preserve">وفي حديث علي : « تزحزحت وتربصت وتنأنأت »</w:t>
      </w:r>
    </w:p>
    <w:p>
      <w:pPr>
        <w:pStyle w:val="BookText"/>
      </w:pPr>
      <w:r>
        <w:rPr>
          <w:rFonts w:ascii="IRNazanin" w:hAnsi="IRNazanin" w:eastAsia="IRNazanin" w:cs="IRNazanin"/>
          <w:lang w:bidi="fa-IR"/>
          <w:color w:val="111111"/>
          <w:sz w:val="28"/>
          <w:szCs w:val="28"/>
          <w:rtl/>
        </w:rPr>
        <w:t xml:space="preserve">[شماره صفحه واقعی : 6453]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6454]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4470_135099"/>
    <w:bookmarkEnd w:id="15"/>
    <w:p>
      <w:pPr>
        <w:pStyle w:val="Heading3"/>
      </w:pPr>
      <w:bookmarkStart w:id="636" w:name="_Toc91"/>
      <w:r>
        <w:t>باب النون والباء وما بعدهما</w:t>
      </w:r>
      <w:bookmarkEnd w:id="636"/>
    </w:p>
    <w:p>
      <w:pPr>
        <w:pStyle w:val="Heading4"/>
      </w:pPr>
      <w:bookmarkStart w:id="637" w:name="_Toc92"/>
      <w:r>
        <w:t>الأسماء</w:t>
      </w:r>
      <w:bookmarkEnd w:id="637"/>
    </w:p>
    <w:p>
      <w:pPr>
        <w:pStyle w:val="Heading5"/>
      </w:pPr>
      <w:bookmarkStart w:id="638" w:name="_Toc93"/>
      <w:r>
        <w:t>اشارة</w:t>
      </w:r>
      <w:bookmarkEnd w:id="63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639" w:name="_Toc94"/>
      <w:r>
        <w:t>النبت</w:t>
      </w:r>
      <w:bookmarkEnd w:id="639"/>
    </w:p>
    <w:p>
      <w:pPr>
        <w:pStyle w:val="BookText"/>
      </w:pPr>
      <w:r>
        <w:rPr>
          <w:rFonts w:ascii="IRNazanin" w:hAnsi="IRNazanin" w:eastAsia="IRNazanin" w:cs="IRNazanin"/>
          <w:lang w:bidi="fa-IR"/>
          <w:color w:val="111111"/>
          <w:sz w:val="28"/>
          <w:szCs w:val="28"/>
          <w:rtl/>
        </w:rPr>
        <w:t xml:space="preserve">[النبت] : معروف.</w:t>
      </w:r>
    </w:p>
    <w:p>
      <w:pPr>
        <w:pStyle w:val="BookText"/>
      </w:pPr>
      <w:r>
        <w:rPr>
          <w:rFonts w:ascii="IRNazanin" w:hAnsi="IRNazanin" w:eastAsia="IRNazanin" w:cs="IRNazanin"/>
          <w:lang w:bidi="fa-IR"/>
          <w:color w:val="111111"/>
          <w:sz w:val="28"/>
          <w:szCs w:val="28"/>
          <w:rtl/>
        </w:rPr>
        <w:t xml:space="preserve">ونبت : من أسماء الرجال.</w:t>
      </w:r>
    </w:p>
    <w:p>
      <w:pPr>
        <w:pStyle w:val="BookText"/>
      </w:pPr>
      <w:r>
        <w:rPr>
          <w:rFonts w:ascii="IRNazanin" w:hAnsi="IRNazanin" w:eastAsia="IRNazanin" w:cs="IRNazanin"/>
          <w:lang w:bidi="fa-IR"/>
          <w:color w:val="111111"/>
          <w:sz w:val="28"/>
          <w:szCs w:val="28"/>
          <w:rtl/>
        </w:rPr>
        <w:t xml:space="preserve">خ</w:t>
      </w:r>
    </w:p>
    <w:p>
      <w:pPr>
        <w:pStyle w:val="Heading5"/>
      </w:pPr>
      <w:bookmarkStart w:id="640" w:name="_Toc95"/>
      <w:r>
        <w:t>النبخ</w:t>
      </w:r>
      <w:bookmarkEnd w:id="640"/>
    </w:p>
    <w:p>
      <w:pPr>
        <w:pStyle w:val="BookText"/>
      </w:pPr>
      <w:r>
        <w:rPr>
          <w:rFonts w:ascii="Amiri" w:hAnsi="Amiri" w:eastAsia="Amiri" w:cs="Amiri"/>
          <w:lang w:bidi="ar-SA"/>
          <w:color w:val="111111"/>
          <w:sz w:val="28"/>
          <w:szCs w:val="28"/>
          <w:rtl/>
        </w:rPr>
        <w:t xml:space="preserve">[النبخ] ، بالخاء معجمة : تنفُّط اليد من العمل.</w:t>
      </w:r>
    </w:p>
    <w:p>
      <w:pPr>
        <w:pStyle w:val="BookText"/>
      </w:pPr>
      <w:r>
        <w:rPr>
          <w:rFonts w:ascii="Amiri" w:hAnsi="Amiri" w:eastAsia="Amiri" w:cs="Amiri"/>
          <w:lang w:bidi="ar-SA"/>
          <w:color w:val="111111"/>
          <w:sz w:val="28"/>
          <w:szCs w:val="28"/>
          <w:rtl/>
        </w:rPr>
        <w:t xml:space="preserve">والنبخ : الجدري. عن ابن الأعرابي.</w:t>
      </w:r>
    </w:p>
    <w:p>
      <w:pPr>
        <w:pStyle w:val="BookText"/>
      </w:pPr>
      <w:r>
        <w:rPr>
          <w:rFonts w:ascii="IRNazanin" w:hAnsi="IRNazanin" w:eastAsia="IRNazanin" w:cs="IRNazanin"/>
          <w:lang w:bidi="fa-IR"/>
          <w:color w:val="111111"/>
          <w:sz w:val="28"/>
          <w:szCs w:val="28"/>
          <w:rtl/>
        </w:rPr>
        <w:t xml:space="preserve">ذ</w:t>
      </w:r>
    </w:p>
    <w:p>
      <w:pPr>
        <w:pStyle w:val="Heading5"/>
      </w:pPr>
      <w:bookmarkStart w:id="641" w:name="_Toc96"/>
      <w:r>
        <w:t>النبذ</w:t>
      </w:r>
      <w:bookmarkEnd w:id="641"/>
    </w:p>
    <w:p>
      <w:pPr>
        <w:pStyle w:val="BookText"/>
      </w:pPr>
      <w:r>
        <w:rPr>
          <w:rFonts w:ascii="Amiri" w:hAnsi="Amiri" w:eastAsia="Amiri" w:cs="Amiri"/>
          <w:lang w:bidi="ar-SA"/>
          <w:color w:val="111111"/>
          <w:sz w:val="28"/>
          <w:szCs w:val="28"/>
          <w:rtl/>
        </w:rPr>
        <w:t xml:space="preserve">[النبذ] : يقال : بموضع كذا نبذ من بني فلان : أي قوم قليل.</w:t>
      </w:r>
    </w:p>
    <w:p>
      <w:pPr>
        <w:pStyle w:val="BookText"/>
      </w:pPr>
      <w:r>
        <w:rPr>
          <w:rFonts w:ascii="Amiri" w:hAnsi="Amiri" w:eastAsia="Amiri" w:cs="Amiri"/>
          <w:lang w:bidi="ar-SA"/>
          <w:color w:val="111111"/>
          <w:sz w:val="28"/>
          <w:szCs w:val="28"/>
          <w:rtl/>
        </w:rPr>
        <w:t xml:space="preserve">وفي رأسه نَبْذٌ من شيب : أي شيء يسير ، وفي الأرض نبذ من مطر : أي قليل.</w:t>
      </w:r>
    </w:p>
    <w:p>
      <w:pPr>
        <w:pStyle w:val="BookText"/>
      </w:pPr>
      <w:r>
        <w:rPr>
          <w:rFonts w:ascii="Amiri" w:hAnsi="Amiri" w:eastAsia="Amiri" w:cs="Amiri"/>
          <w:lang w:bidi="ar-SA"/>
          <w:color w:val="111111"/>
          <w:sz w:val="28"/>
          <w:szCs w:val="28"/>
          <w:rtl/>
        </w:rPr>
        <w:t xml:space="preserve">ويقال : ذهب ماله وبقي منه نَبْذ : أي بقية يسيرة وليس في هذا دال.</w:t>
      </w:r>
    </w:p>
    <w:p>
      <w:pPr>
        <w:pStyle w:val="BookText"/>
      </w:pPr>
      <w:r>
        <w:rPr>
          <w:rFonts w:ascii="IRNazanin" w:hAnsi="IRNazanin" w:eastAsia="IRNazanin" w:cs="IRNazanin"/>
          <w:lang w:bidi="fa-IR"/>
          <w:color w:val="111111"/>
          <w:sz w:val="28"/>
          <w:szCs w:val="28"/>
          <w:rtl/>
        </w:rPr>
        <w:t xml:space="preserve">ر</w:t>
      </w:r>
    </w:p>
    <w:p>
      <w:pPr>
        <w:pStyle w:val="Heading5"/>
      </w:pPr>
      <w:bookmarkStart w:id="642" w:name="_Toc97"/>
      <w:r>
        <w:t>النبر</w:t>
      </w:r>
      <w:bookmarkEnd w:id="642"/>
    </w:p>
    <w:p>
      <w:pPr>
        <w:pStyle w:val="BookText"/>
      </w:pPr>
      <w:r>
        <w:rPr>
          <w:rFonts w:ascii="Amiri" w:hAnsi="Amiri" w:eastAsia="Amiri" w:cs="Amiri"/>
          <w:lang w:bidi="ar-SA"/>
          <w:color w:val="111111"/>
          <w:sz w:val="28"/>
          <w:szCs w:val="28"/>
          <w:rtl/>
        </w:rPr>
        <w:t xml:space="preserve">[النبر] : يقال : طَعْنٌ نَبْرٌ : أي مختلس.</w:t>
      </w:r>
    </w:p>
    <w:p>
      <w:pPr>
        <w:pStyle w:val="BookText"/>
      </w:pPr>
      <w:r>
        <w:rPr>
          <w:rFonts w:ascii="IRNazanin" w:hAnsi="IRNazanin" w:eastAsia="IRNazanin" w:cs="IRNazanin"/>
          <w:lang w:bidi="fa-IR"/>
          <w:color w:val="111111"/>
          <w:sz w:val="28"/>
          <w:szCs w:val="28"/>
          <w:rtl/>
        </w:rPr>
        <w:t xml:space="preserve">ع</w:t>
      </w:r>
    </w:p>
    <w:p>
      <w:pPr>
        <w:pStyle w:val="Heading5"/>
      </w:pPr>
      <w:bookmarkStart w:id="643" w:name="_Toc98"/>
      <w:r>
        <w:t>النبع</w:t>
      </w:r>
      <w:bookmarkEnd w:id="643"/>
    </w:p>
    <w:p>
      <w:pPr>
        <w:pStyle w:val="BookText"/>
      </w:pPr>
      <w:r>
        <w:rPr>
          <w:rFonts w:ascii="Amiri" w:hAnsi="Amiri" w:eastAsia="Amiri" w:cs="Amiri"/>
          <w:lang w:bidi="ar-SA"/>
          <w:color w:val="111111"/>
          <w:sz w:val="28"/>
          <w:szCs w:val="28"/>
          <w:rtl/>
        </w:rPr>
        <w:t xml:space="preserve">[النبع] : شجر من أشجار الجبال تتخذ منه القسي.</w:t>
      </w:r>
    </w:p>
    <w:p>
      <w:pPr>
        <w:pStyle w:val="BookText"/>
      </w:pPr>
      <w:r>
        <w:rPr>
          <w:rFonts w:ascii="IRNazanin" w:hAnsi="IRNazanin" w:eastAsia="IRNazanin" w:cs="IRNazanin"/>
          <w:lang w:bidi="fa-IR"/>
          <w:color w:val="111111"/>
          <w:sz w:val="28"/>
          <w:szCs w:val="28"/>
          <w:rtl/>
        </w:rPr>
        <w:t xml:space="preserve">غ</w:t>
      </w:r>
    </w:p>
    <w:p>
      <w:pPr>
        <w:pStyle w:val="Heading5"/>
      </w:pPr>
      <w:bookmarkStart w:id="644" w:name="_Toc99"/>
      <w:r>
        <w:t>النبغ</w:t>
      </w:r>
      <w:bookmarkEnd w:id="644"/>
    </w:p>
    <w:p>
      <w:pPr>
        <w:pStyle w:val="BookText"/>
      </w:pPr>
      <w:r>
        <w:rPr>
          <w:rFonts w:ascii="Amiri" w:hAnsi="Amiri" w:eastAsia="Amiri" w:cs="Amiri"/>
          <w:lang w:bidi="ar-SA"/>
          <w:color w:val="111111"/>
          <w:sz w:val="28"/>
          <w:szCs w:val="28"/>
          <w:rtl/>
        </w:rPr>
        <w:t xml:space="preserve">[النبغ] : ما تطاير من دقاق الطحين إِذا طحن. وبعضهم يقول : النفغ ، بالفاء.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645" w:name="_Toc100"/>
      <w:r>
        <w:t>النبل</w:t>
      </w:r>
      <w:bookmarkEnd w:id="645"/>
    </w:p>
    <w:p>
      <w:pPr>
        <w:pStyle w:val="BookText"/>
      </w:pPr>
      <w:r>
        <w:rPr>
          <w:rFonts w:ascii="Amiri" w:hAnsi="Amiri" w:eastAsia="Amiri" w:cs="Amiri"/>
          <w:lang w:bidi="ar-SA"/>
          <w:color w:val="111111"/>
          <w:sz w:val="28"/>
          <w:szCs w:val="28"/>
          <w:rtl/>
        </w:rPr>
        <w:t xml:space="preserve">[النبل] : السهام العربية. يقال : نبلٌ جيدة.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646" w:name="_Toc101"/>
      <w:r>
        <w:t>النبذة</w:t>
      </w:r>
      <w:bookmarkEnd w:id="646"/>
    </w:p>
    <w:p>
      <w:pPr>
        <w:pStyle w:val="BookText"/>
      </w:pPr>
      <w:r>
        <w:rPr>
          <w:rFonts w:ascii="Amiri" w:hAnsi="Amiri" w:eastAsia="Amiri" w:cs="Amiri"/>
          <w:lang w:bidi="ar-SA"/>
          <w:color w:val="111111"/>
          <w:sz w:val="28"/>
          <w:szCs w:val="28"/>
          <w:rtl/>
        </w:rPr>
        <w:t xml:space="preserve">[النبذة] : يقال : جلس نَبذة ونُبذة : أي ناحية.</w:t>
      </w:r>
    </w:p>
    <w:p>
      <w:pPr>
        <w:pStyle w:val="BookText"/>
      </w:pPr>
      <w:r>
        <w:rPr>
          <w:rFonts w:ascii="IRNazanin" w:hAnsi="IRNazanin" w:eastAsia="IRNazanin" w:cs="IRNazanin"/>
          <w:lang w:bidi="fa-IR"/>
          <w:color w:val="111111"/>
          <w:sz w:val="28"/>
          <w:szCs w:val="28"/>
          <w:rtl/>
        </w:rPr>
        <w:t xml:space="preserve">[شماره صفحه واقعی : 6455]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4470_135100"/>
    <w:bookmarkEnd w:id="16"/>
    <w:p>
      <w:pPr>
        <w:pStyle w:val="BookText"/>
      </w:pPr>
      <w:r>
        <w:rPr>
          <w:rFonts w:ascii="IRNazanin" w:hAnsi="IRNazanin" w:eastAsia="IRNazanin" w:cs="IRNazanin"/>
          <w:lang w:bidi="fa-IR"/>
          <w:color w:val="111111"/>
          <w:sz w:val="28"/>
          <w:szCs w:val="28"/>
          <w:rtl/>
        </w:rPr>
        <w:t xml:space="preserve">ر</w:t>
      </w:r>
    </w:p>
    <w:p>
      <w:pPr>
        <w:pStyle w:val="Heading5"/>
      </w:pPr>
      <w:bookmarkStart w:id="647" w:name="_Toc102"/>
      <w:r>
        <w:t>النبرة</w:t>
      </w:r>
      <w:bookmarkEnd w:id="647"/>
    </w:p>
    <w:p>
      <w:pPr>
        <w:pStyle w:val="BookText"/>
      </w:pPr>
      <w:r>
        <w:rPr>
          <w:rFonts w:ascii="Amiri" w:hAnsi="Amiri" w:eastAsia="Amiri" w:cs="Amiri"/>
          <w:lang w:bidi="ar-SA"/>
          <w:color w:val="111111"/>
          <w:sz w:val="28"/>
          <w:szCs w:val="28"/>
          <w:rtl/>
        </w:rPr>
        <w:t xml:space="preserve">[النبرة] : الهمزة.</w:t>
      </w:r>
    </w:p>
    <w:p>
      <w:pPr>
        <w:pStyle w:val="BookText"/>
      </w:pPr>
      <w:r>
        <w:rPr>
          <w:rFonts w:ascii="Amiri" w:hAnsi="Amiri" w:eastAsia="Amiri" w:cs="Amiri"/>
          <w:lang w:bidi="ar-SA"/>
          <w:color w:val="111111"/>
          <w:sz w:val="28"/>
          <w:szCs w:val="28"/>
          <w:rtl/>
        </w:rPr>
        <w:t xml:space="preserve">قال بعضهم : والنبرة : الصوت. قال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لأسمع نبرة من صوتها</w:t>
      </w:r>
    </w:p>
    <w:p>
      <w:pPr>
        <w:pStyle w:val="BookText"/>
      </w:pPr>
      <w:r>
        <w:rPr>
          <w:rFonts w:ascii="Amiri" w:hAnsi="Amiri" w:eastAsia="Amiri" w:cs="Amiri"/>
          <w:lang w:bidi="ar-SA"/>
          <w:color w:val="111111"/>
          <w:sz w:val="28"/>
          <w:szCs w:val="28"/>
          <w:rtl/>
        </w:rPr>
        <w:t xml:space="preserve">فأكاد أن يغشى عليَّ سرورا</w:t>
      </w:r>
    </w:p>
    <w:p>
      <w:pPr>
        <w:pStyle w:val="BookText"/>
      </w:pPr>
      <w:r>
        <w:rPr>
          <w:rFonts w:ascii="IRNazanin" w:hAnsi="IRNazanin" w:eastAsia="IRNazanin" w:cs="IRNazanin"/>
          <w:lang w:bidi="fa-IR"/>
          <w:color w:val="111111"/>
          <w:sz w:val="28"/>
          <w:szCs w:val="28"/>
          <w:rtl/>
        </w:rPr>
        <w:t xml:space="preserve">ع</w:t>
      </w:r>
    </w:p>
    <w:p>
      <w:pPr>
        <w:pStyle w:val="Heading5"/>
      </w:pPr>
      <w:bookmarkStart w:id="648" w:name="_Toc103"/>
      <w:r>
        <w:t>النبعة</w:t>
      </w:r>
      <w:bookmarkEnd w:id="648"/>
    </w:p>
    <w:p>
      <w:pPr>
        <w:pStyle w:val="BookText"/>
      </w:pPr>
      <w:r>
        <w:rPr>
          <w:rFonts w:ascii="Amiri" w:hAnsi="Amiri" w:eastAsia="Amiri" w:cs="Amiri"/>
          <w:lang w:bidi="ar-SA"/>
          <w:color w:val="111111"/>
          <w:sz w:val="28"/>
          <w:szCs w:val="28"/>
          <w:rtl/>
        </w:rPr>
        <w:t xml:space="preserve">[النبعة] : واحدة النبع من الشجر.</w:t>
      </w:r>
    </w:p>
    <w:p>
      <w:pPr>
        <w:pStyle w:val="BookText"/>
      </w:pPr>
      <w:r>
        <w:rPr>
          <w:rFonts w:ascii="IRNazanin" w:hAnsi="IRNazanin" w:eastAsia="IRNazanin" w:cs="IRNazanin"/>
          <w:lang w:bidi="fa-IR"/>
          <w:color w:val="111111"/>
          <w:sz w:val="28"/>
          <w:szCs w:val="28"/>
          <w:rtl/>
        </w:rPr>
        <w:t xml:space="preserve">و</w:t>
      </w:r>
    </w:p>
    <w:p>
      <w:pPr>
        <w:pStyle w:val="Heading5"/>
      </w:pPr>
      <w:bookmarkStart w:id="649" w:name="_Toc104"/>
      <w:r>
        <w:t>النبوة</w:t>
      </w:r>
      <w:bookmarkEnd w:id="649"/>
    </w:p>
    <w:p>
      <w:pPr>
        <w:pStyle w:val="BookText"/>
      </w:pPr>
      <w:r>
        <w:rPr>
          <w:rFonts w:ascii="Amiri" w:hAnsi="Amiri" w:eastAsia="Amiri" w:cs="Amiri"/>
          <w:lang w:bidi="ar-SA"/>
          <w:color w:val="111111"/>
          <w:sz w:val="28"/>
          <w:szCs w:val="28"/>
          <w:rtl/>
        </w:rPr>
        <w:t xml:space="preserve">[النبوة] : المكان المرتفع.</w:t>
      </w:r>
    </w:p>
    <w:p>
      <w:pPr>
        <w:pStyle w:val="BookText"/>
      </w:pPr>
      <w:r>
        <w:rPr>
          <w:rFonts w:ascii="Amiri" w:hAnsi="Amiri" w:eastAsia="Amiri" w:cs="Amiri"/>
          <w:lang w:bidi="ar-SA"/>
          <w:color w:val="111111"/>
          <w:sz w:val="28"/>
          <w:szCs w:val="28"/>
          <w:rtl/>
        </w:rPr>
        <w:t xml:space="preserve">همزة</w:t>
      </w:r>
    </w:p>
    <w:p>
      <w:pPr>
        <w:pStyle w:val="Heading5"/>
      </w:pPr>
      <w:bookmarkStart w:id="650" w:name="_Toc105"/>
      <w:r>
        <w:t>النبأة</w:t>
      </w:r>
      <w:bookmarkEnd w:id="650"/>
    </w:p>
    <w:p>
      <w:pPr>
        <w:pStyle w:val="BookText"/>
      </w:pPr>
      <w:r>
        <w:rPr>
          <w:rFonts w:ascii="Amiri" w:hAnsi="Amiri" w:eastAsia="Amiri" w:cs="Amiri"/>
          <w:lang w:bidi="ar-SA"/>
          <w:color w:val="111111"/>
          <w:sz w:val="28"/>
          <w:szCs w:val="28"/>
          <w:rtl/>
        </w:rPr>
        <w:t xml:space="preserve">[النبأة] : الصوت. قال ذو الرمة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أتلعت من تحت أرطى صريمةٍ</w:t>
      </w:r>
    </w:p>
    <w:p>
      <w:pPr>
        <w:pStyle w:val="BookText"/>
      </w:pPr>
      <w:r>
        <w:rPr>
          <w:rFonts w:ascii="Amiri" w:hAnsi="Amiri" w:eastAsia="Amiri" w:cs="Amiri"/>
          <w:lang w:bidi="ar-SA"/>
          <w:color w:val="111111"/>
          <w:sz w:val="28"/>
          <w:szCs w:val="28"/>
          <w:rtl/>
        </w:rPr>
        <w:t xml:space="preserve">إِلى نبأة الصوت الظباءُ الكوانسُ</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651" w:name="_Toc106"/>
      <w:r>
        <w:t>النُّبْل</w:t>
      </w:r>
      <w:bookmarkEnd w:id="651"/>
    </w:p>
    <w:p>
      <w:pPr>
        <w:pStyle w:val="BookText"/>
      </w:pPr>
      <w:r>
        <w:rPr>
          <w:rFonts w:ascii="Amiri" w:hAnsi="Amiri" w:eastAsia="Amiri" w:cs="Amiri"/>
          <w:lang w:bidi="ar-SA"/>
          <w:color w:val="111111"/>
          <w:sz w:val="28"/>
          <w:szCs w:val="28"/>
          <w:rtl/>
        </w:rPr>
        <w:t xml:space="preserve">[النُّبْل] : النبالة.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652" w:name="_Toc107"/>
      <w:r>
        <w:t>النُّبْذَة</w:t>
      </w:r>
      <w:bookmarkEnd w:id="652"/>
    </w:p>
    <w:p>
      <w:pPr>
        <w:pStyle w:val="BookText"/>
      </w:pPr>
      <w:r>
        <w:rPr>
          <w:rFonts w:ascii="Amiri" w:hAnsi="Amiri" w:eastAsia="Amiri" w:cs="Amiri"/>
          <w:lang w:bidi="ar-SA"/>
          <w:color w:val="111111"/>
          <w:sz w:val="28"/>
          <w:szCs w:val="28"/>
          <w:rtl/>
        </w:rPr>
        <w:t xml:space="preserve">[النُّبْذَة] : يقال جلس نُبذة : أي ناحية.</w:t>
      </w:r>
    </w:p>
    <w:p>
      <w:pPr>
        <w:pStyle w:val="BookText"/>
      </w:pPr>
      <w:r>
        <w:rPr>
          <w:rFonts w:ascii="IRNazanin" w:hAnsi="IRNazanin" w:eastAsia="IRNazanin" w:cs="IRNazanin"/>
          <w:lang w:bidi="fa-IR"/>
          <w:color w:val="111111"/>
          <w:sz w:val="28"/>
          <w:szCs w:val="28"/>
          <w:rtl/>
        </w:rPr>
        <w:t xml:space="preserve">ط</w:t>
      </w:r>
    </w:p>
    <w:p>
      <w:pPr>
        <w:pStyle w:val="Heading5"/>
      </w:pPr>
      <w:bookmarkStart w:id="653" w:name="_Toc108"/>
      <w:r>
        <w:t>النُّبْطَة</w:t>
      </w:r>
      <w:bookmarkEnd w:id="653"/>
    </w:p>
    <w:p>
      <w:pPr>
        <w:pStyle w:val="BookText"/>
      </w:pPr>
      <w:r>
        <w:rPr>
          <w:rFonts w:ascii="Amiri" w:hAnsi="Amiri" w:eastAsia="Amiri" w:cs="Amiri"/>
          <w:lang w:bidi="ar-SA"/>
          <w:color w:val="111111"/>
          <w:sz w:val="28"/>
          <w:szCs w:val="28"/>
          <w:rtl/>
        </w:rPr>
        <w:t xml:space="preserve">[النُّبْطَة] : البياض في بطن الفرس.</w:t>
      </w:r>
    </w:p>
    <w:p>
      <w:pPr>
        <w:pStyle w:val="BookText"/>
      </w:pPr>
      <w:r>
        <w:rPr>
          <w:rFonts w:ascii="IRNazanin" w:hAnsi="IRNazanin" w:eastAsia="IRNazanin" w:cs="IRNazanin"/>
          <w:lang w:bidi="fa-IR"/>
          <w:color w:val="111111"/>
          <w:sz w:val="28"/>
          <w:szCs w:val="28"/>
          <w:rtl/>
        </w:rPr>
        <w:t xml:space="preserve">ل</w:t>
      </w:r>
    </w:p>
    <w:p>
      <w:pPr>
        <w:pStyle w:val="Heading5"/>
      </w:pPr>
      <w:bookmarkStart w:id="654" w:name="_Toc109"/>
      <w:r>
        <w:t>النُّبْلة</w:t>
      </w:r>
      <w:bookmarkEnd w:id="654"/>
    </w:p>
    <w:p>
      <w:pPr>
        <w:pStyle w:val="BookText"/>
      </w:pPr>
      <w:r>
        <w:rPr>
          <w:rFonts w:ascii="Amiri" w:hAnsi="Amiri" w:eastAsia="Amiri" w:cs="Amiri"/>
          <w:lang w:bidi="ar-SA"/>
          <w:color w:val="111111"/>
          <w:sz w:val="28"/>
          <w:szCs w:val="28"/>
          <w:rtl/>
        </w:rPr>
        <w:t xml:space="preserve">[النُّبْلة] : العطية.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655" w:name="_Toc110"/>
      <w:r>
        <w:t>النِّبْر</w:t>
      </w:r>
      <w:bookmarkEnd w:id="655"/>
    </w:p>
    <w:p>
      <w:pPr>
        <w:pStyle w:val="BookText"/>
      </w:pPr>
      <w:r>
        <w:rPr>
          <w:rFonts w:ascii="Amiri" w:hAnsi="Amiri" w:eastAsia="Amiri" w:cs="Amiri"/>
          <w:lang w:bidi="ar-SA"/>
          <w:color w:val="111111"/>
          <w:sz w:val="28"/>
          <w:szCs w:val="28"/>
          <w:rtl/>
        </w:rPr>
        <w:t xml:space="preserve">[النِّبْر] : دويبة تلسع ، شبه القراد ، إِذا</w:t>
      </w:r>
    </w:p>
    <w:p>
      <w:pPr>
        <w:pStyle w:val="BookText"/>
      </w:pPr>
      <w:r>
        <w:rPr>
          <w:rFonts w:ascii="IRNazanin" w:hAnsi="IRNazanin" w:eastAsia="IRNazanin" w:cs="IRNazanin"/>
          <w:lang w:bidi="fa-IR"/>
          <w:color w:val="111111"/>
          <w:sz w:val="28"/>
          <w:szCs w:val="28"/>
          <w:rtl/>
        </w:rPr>
        <w:t xml:space="preserve">[شماره صفحه واقعی : 6456]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4470_135101"/>
    <w:bookmarkEnd w:id="17"/>
    <w:p>
      <w:pPr>
        <w:pStyle w:val="BookText"/>
      </w:pPr>
      <w:r>
        <w:rPr>
          <w:rFonts w:ascii="Amiri" w:hAnsi="Amiri" w:eastAsia="Amiri" w:cs="Amiri"/>
          <w:lang w:bidi="ar-SA"/>
          <w:color w:val="111111"/>
          <w:sz w:val="28"/>
          <w:szCs w:val="28"/>
          <w:rtl/>
        </w:rPr>
        <w:t xml:space="preserve">لسعت الإِبل ورِم مكان لسعتها. والجميع الأنبار. قال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دبَّت عليها ذَرِبَاتُ الأنبارْ</w:t>
      </w:r>
    </w:p>
    <w:p>
      <w:pPr>
        <w:pStyle w:val="BookText"/>
      </w:pPr>
      <w:r>
        <w:rPr>
          <w:rFonts w:ascii="IRNazanin" w:hAnsi="IRNazanin" w:eastAsia="IRNazanin" w:cs="IRNazanin"/>
          <w:lang w:bidi="fa-IR"/>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656" w:name="_Toc111"/>
      <w:r>
        <w:t>النَّبَز</w:t>
      </w:r>
      <w:bookmarkEnd w:id="656"/>
    </w:p>
    <w:p>
      <w:pPr>
        <w:pStyle w:val="BookText"/>
      </w:pPr>
      <w:r>
        <w:rPr>
          <w:rFonts w:ascii="Amiri" w:hAnsi="Amiri" w:eastAsia="Amiri" w:cs="Amiri"/>
          <w:lang w:bidi="ar-SA"/>
          <w:color w:val="111111"/>
          <w:sz w:val="28"/>
          <w:szCs w:val="28"/>
          <w:rtl/>
        </w:rPr>
        <w:t xml:space="preserve">[النَّبَز] : اللقب.</w:t>
      </w:r>
    </w:p>
    <w:p>
      <w:pPr>
        <w:pStyle w:val="BookText"/>
      </w:pPr>
      <w:r>
        <w:rPr>
          <w:rFonts w:ascii="IRNazanin" w:hAnsi="IRNazanin" w:eastAsia="IRNazanin" w:cs="IRNazanin"/>
          <w:lang w:bidi="fa-IR"/>
          <w:color w:val="111111"/>
          <w:sz w:val="28"/>
          <w:szCs w:val="28"/>
          <w:rtl/>
        </w:rPr>
        <w:t xml:space="preserve">ض</w:t>
      </w:r>
    </w:p>
    <w:p>
      <w:pPr>
        <w:pStyle w:val="Heading5"/>
      </w:pPr>
      <w:bookmarkStart w:id="657" w:name="_Toc112"/>
      <w:r>
        <w:t>النَّبَض</w:t>
      </w:r>
      <w:bookmarkEnd w:id="657"/>
    </w:p>
    <w:p>
      <w:pPr>
        <w:pStyle w:val="BookText"/>
      </w:pPr>
      <w:r>
        <w:rPr>
          <w:rFonts w:ascii="Amiri" w:hAnsi="Amiri" w:eastAsia="Amiri" w:cs="Amiri"/>
          <w:lang w:bidi="ar-SA"/>
          <w:color w:val="111111"/>
          <w:sz w:val="28"/>
          <w:szCs w:val="28"/>
          <w:rtl/>
        </w:rPr>
        <w:t xml:space="preserve">[النَّبَض] : يقال : ما به حَبَض ولا نَبَضٌ : أي تَحرُّك ، قال بعضهم : ويقال بتسكين الباء.</w:t>
      </w:r>
    </w:p>
    <w:p>
      <w:pPr>
        <w:pStyle w:val="BookText"/>
      </w:pPr>
      <w:r>
        <w:rPr>
          <w:rFonts w:ascii="IRNazanin" w:hAnsi="IRNazanin" w:eastAsia="IRNazanin" w:cs="IRNazanin"/>
          <w:lang w:bidi="fa-IR"/>
          <w:color w:val="111111"/>
          <w:sz w:val="28"/>
          <w:szCs w:val="28"/>
          <w:rtl/>
        </w:rPr>
        <w:t xml:space="preserve">ط</w:t>
      </w:r>
    </w:p>
    <w:p>
      <w:pPr>
        <w:pStyle w:val="Heading5"/>
      </w:pPr>
      <w:bookmarkStart w:id="658" w:name="_Toc113"/>
      <w:r>
        <w:t>النَّبَط</w:t>
      </w:r>
      <w:bookmarkEnd w:id="658"/>
    </w:p>
    <w:p>
      <w:pPr>
        <w:pStyle w:val="BookText"/>
      </w:pPr>
      <w:r>
        <w:rPr>
          <w:rFonts w:ascii="Amiri" w:hAnsi="Amiri" w:eastAsia="Amiri" w:cs="Amiri"/>
          <w:lang w:bidi="ar-SA"/>
          <w:color w:val="111111"/>
          <w:sz w:val="28"/>
          <w:szCs w:val="28"/>
          <w:rtl/>
        </w:rPr>
        <w:t xml:space="preserve">[النَّبَط] : الماء المستنبط من البئر إِذا حفرت. قال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قريب ثراه ما ينال عدوُّه</w:t>
      </w:r>
    </w:p>
    <w:p>
      <w:pPr>
        <w:pStyle w:val="BookText"/>
      </w:pPr>
      <w:r>
        <w:rPr>
          <w:rFonts w:ascii="Amiri" w:hAnsi="Amiri" w:eastAsia="Amiri" w:cs="Amiri"/>
          <w:lang w:bidi="ar-SA"/>
          <w:color w:val="111111"/>
          <w:sz w:val="28"/>
          <w:szCs w:val="28"/>
          <w:rtl/>
        </w:rPr>
        <w:t xml:space="preserve">له نَبَطاً آبي الهوانِ قَطُوب</w:t>
      </w:r>
    </w:p>
    <w:p>
      <w:pPr>
        <w:pStyle w:val="BookText"/>
      </w:pPr>
      <w:r>
        <w:rPr>
          <w:rFonts w:ascii="Amiri" w:hAnsi="Amiri" w:eastAsia="Amiri" w:cs="Amiri"/>
          <w:lang w:bidi="ar-SA"/>
          <w:color w:val="111111"/>
          <w:sz w:val="28"/>
          <w:szCs w:val="28"/>
          <w:rtl/>
        </w:rPr>
        <w:t xml:space="preserve">ويروى : عند الهوان قطوب.</w:t>
      </w:r>
    </w:p>
    <w:p>
      <w:pPr>
        <w:pStyle w:val="BookText"/>
      </w:pPr>
      <w:r>
        <w:rPr>
          <w:rFonts w:ascii="Amiri" w:hAnsi="Amiri" w:eastAsia="Amiri" w:cs="Amiri"/>
          <w:lang w:bidi="ar-SA"/>
          <w:color w:val="111111"/>
          <w:sz w:val="28"/>
          <w:szCs w:val="28"/>
          <w:rtl/>
        </w:rPr>
        <w:t xml:space="preserve">النَّبَط : قوم بسواد العراق من ولد نُبيط ابن هاش بن أميم بن لاوذ بن سام بن نوح ، سمي بذلك لأنه فيما يقال : أول من استنبط المياه. والجميع الأنباط.</w:t>
      </w:r>
    </w:p>
    <w:p>
      <w:pPr>
        <w:pStyle w:val="BookText"/>
      </w:pPr>
      <w:r>
        <w:rPr>
          <w:rFonts w:ascii="Amiri" w:hAnsi="Amiri" w:eastAsia="Amiri" w:cs="Amiri"/>
          <w:lang w:bidi="ar-SA"/>
          <w:color w:val="111111"/>
          <w:sz w:val="28"/>
          <w:szCs w:val="28"/>
          <w:rtl/>
        </w:rPr>
        <w:t xml:space="preserve">ك</w:t>
      </w:r>
    </w:p>
    <w:p>
      <w:pPr>
        <w:pStyle w:val="Heading5"/>
      </w:pPr>
      <w:bookmarkStart w:id="659" w:name="_Toc114"/>
      <w:r>
        <w:t>النَّبَك</w:t>
      </w:r>
      <w:bookmarkEnd w:id="659"/>
    </w:p>
    <w:p>
      <w:pPr>
        <w:pStyle w:val="BookText"/>
      </w:pPr>
      <w:r>
        <w:rPr>
          <w:rFonts w:ascii="Amiri" w:hAnsi="Amiri" w:eastAsia="Amiri" w:cs="Amiri"/>
          <w:lang w:bidi="ar-SA"/>
          <w:color w:val="111111"/>
          <w:sz w:val="28"/>
          <w:szCs w:val="28"/>
          <w:rtl/>
        </w:rPr>
        <w:t xml:space="preserve">[النَّبَك] : جمع نَبَكة</w:t>
      </w:r>
      <w:r>
        <w:rPr>
          <w:rStyle w:val="FootnoteReference"/>
        </w:rPr>
        <w:footnoteReference w:id="29"/>
      </w:r>
      <w:r>
        <w:rPr>
          <w:rFonts w:ascii="IRNazanin" w:hAnsi="IRNazanin" w:eastAsia="IRNazanin" w:cs="IRNazanin"/>
          <w:lang w:bidi="fa-IR"/>
          <w:color w:val="111111"/>
          <w:sz w:val="28"/>
          <w:szCs w:val="28"/>
          <w:rtl/>
        </w:rPr>
        <w:t xml:space="preserve">من الأرض.</w:t>
      </w:r>
    </w:p>
    <w:p>
      <w:pPr>
        <w:pStyle w:val="BookText"/>
      </w:pPr>
      <w:r>
        <w:rPr>
          <w:rFonts w:ascii="IRNazanin" w:hAnsi="IRNazanin" w:eastAsia="IRNazanin" w:cs="IRNazanin"/>
          <w:lang w:bidi="fa-IR"/>
          <w:color w:val="111111"/>
          <w:sz w:val="28"/>
          <w:szCs w:val="28"/>
          <w:rtl/>
        </w:rPr>
        <w:t xml:space="preserve">ل</w:t>
      </w:r>
    </w:p>
    <w:p>
      <w:pPr>
        <w:pStyle w:val="Heading5"/>
      </w:pPr>
      <w:bookmarkStart w:id="660" w:name="_Toc115"/>
      <w:r>
        <w:t>النَّبَل</w:t>
      </w:r>
      <w:bookmarkEnd w:id="660"/>
    </w:p>
    <w:p>
      <w:pPr>
        <w:pStyle w:val="BookText"/>
      </w:pPr>
      <w:r>
        <w:rPr>
          <w:rFonts w:ascii="Amiri" w:hAnsi="Amiri" w:eastAsia="Amiri" w:cs="Amiri"/>
          <w:lang w:bidi="ar-SA"/>
          <w:color w:val="111111"/>
          <w:sz w:val="28"/>
          <w:szCs w:val="28"/>
          <w:rtl/>
        </w:rPr>
        <w:t xml:space="preserve">[النَّبَل] : يقال : قوم نَبَل : أي نبلاء. قال بعضهم : هو جمع نبيل مثل كريم وكَرْم.</w:t>
      </w:r>
    </w:p>
    <w:p>
      <w:pPr>
        <w:pStyle w:val="BookText"/>
      </w:pPr>
      <w:r>
        <w:rPr>
          <w:rFonts w:ascii="Amiri" w:hAnsi="Amiri" w:eastAsia="Amiri" w:cs="Amiri"/>
          <w:lang w:bidi="ar-SA"/>
          <w:color w:val="111111"/>
          <w:sz w:val="28"/>
          <w:szCs w:val="28"/>
          <w:rtl/>
        </w:rPr>
        <w:t xml:space="preserve">والنَّبَل : العظام من الحجارة.</w:t>
      </w:r>
    </w:p>
    <w:p>
      <w:pPr>
        <w:pStyle w:val="BookText"/>
      </w:pPr>
      <w:r>
        <w:rPr>
          <w:rFonts w:ascii="Amiri" w:hAnsi="Amiri" w:eastAsia="Amiri" w:cs="Amiri"/>
          <w:lang w:bidi="ar-SA"/>
          <w:color w:val="111111"/>
          <w:sz w:val="28"/>
          <w:szCs w:val="28"/>
          <w:rtl/>
        </w:rPr>
        <w:t xml:space="preserve">والنَّبَل : الصغار منها أيضاً ، وهو من الأضداد. ويقال نُبَل ، بضم النون لغة فيه أيضاً. وفي حديث </w:t>
      </w:r>
      <w:r>
        <w:rPr>
          <w:rStyle w:val="FootnoteReference"/>
        </w:rPr>
        <w:footnoteReference w:id="30"/>
      </w:r>
      <w:r>
        <w:rPr>
          <w:rFonts w:ascii="Amiri" w:hAnsi="Amiri" w:eastAsia="Amiri" w:cs="Amiri"/>
          <w:lang w:bidi="ar-SA"/>
          <w:color w:val="111111"/>
          <w:sz w:val="28"/>
          <w:szCs w:val="28"/>
          <w:rtl/>
        </w:rPr>
        <w:t xml:space="preserve">النبي عليه‌السلام : « اتقوا الملاعن وأعدوا النَّبَل ». يعْني</w:t>
      </w:r>
    </w:p>
    <w:p>
      <w:pPr>
        <w:pStyle w:val="BookText"/>
      </w:pPr>
      <w:r>
        <w:rPr>
          <w:rFonts w:ascii="IRNazanin" w:hAnsi="IRNazanin" w:eastAsia="IRNazanin" w:cs="IRNazanin"/>
          <w:lang w:bidi="fa-IR"/>
          <w:color w:val="111111"/>
          <w:sz w:val="28"/>
          <w:szCs w:val="28"/>
          <w:rtl/>
        </w:rPr>
        <w:t xml:space="preserve">[شماره صفحه واقعی : 6457]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4470_135102"/>
    <w:bookmarkEnd w:id="18"/>
    <w:p>
      <w:pPr>
        <w:pStyle w:val="BookText"/>
      </w:pPr>
      <w:r>
        <w:rPr>
          <w:rFonts w:ascii="Amiri" w:hAnsi="Amiri" w:eastAsia="Amiri" w:cs="Amiri"/>
          <w:lang w:bidi="ar-SA"/>
          <w:color w:val="111111"/>
          <w:sz w:val="28"/>
          <w:szCs w:val="28"/>
          <w:rtl/>
        </w:rPr>
        <w:t xml:space="preserve">حجارة الاستنجاء. يروى بالفتح والضم ، وأما قوله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أَفْرَحُ أَن أُرْزأ الكرامَ وأَنْ</w:t>
      </w:r>
    </w:p>
    <w:p>
      <w:pPr>
        <w:pStyle w:val="BookText"/>
      </w:pPr>
      <w:r>
        <w:rPr>
          <w:rFonts w:ascii="Amiri" w:hAnsi="Amiri" w:eastAsia="Amiri" w:cs="Amiri"/>
          <w:lang w:bidi="ar-SA"/>
          <w:color w:val="111111"/>
          <w:sz w:val="28"/>
          <w:szCs w:val="28"/>
          <w:rtl/>
        </w:rPr>
        <w:t xml:space="preserve">أُوْرَثَ ذَوْداً شَصَائصاً نبلاً</w:t>
      </w:r>
    </w:p>
    <w:p>
      <w:pPr>
        <w:pStyle w:val="BookText"/>
      </w:pPr>
      <w:r>
        <w:rPr>
          <w:rFonts w:ascii="Amiri" w:hAnsi="Amiri" w:eastAsia="Amiri" w:cs="Amiri"/>
          <w:lang w:bidi="ar-SA"/>
          <w:color w:val="111111"/>
          <w:sz w:val="28"/>
          <w:szCs w:val="28"/>
          <w:rtl/>
        </w:rPr>
        <w:t xml:space="preserve">فقيل : النبل صغار الأجسام. وقوله : أفرح : استفهام معناه الإِنكار أي لا أفرح.</w:t>
      </w:r>
    </w:p>
    <w:p>
      <w:pPr>
        <w:pStyle w:val="BookText"/>
      </w:pPr>
      <w:r>
        <w:rPr>
          <w:rFonts w:ascii="IRNazanin" w:hAnsi="IRNazanin" w:eastAsia="IRNazanin" w:cs="IRNazanin"/>
          <w:lang w:bidi="fa-IR"/>
          <w:color w:val="111111"/>
          <w:sz w:val="28"/>
          <w:szCs w:val="28"/>
          <w:rtl/>
        </w:rPr>
        <w:t xml:space="preserve">هـ</w:t>
      </w:r>
    </w:p>
    <w:p>
      <w:pPr>
        <w:pStyle w:val="Heading5"/>
      </w:pPr>
      <w:bookmarkStart w:id="661" w:name="_Toc116"/>
      <w:r>
        <w:t>النَّبَه</w:t>
      </w:r>
      <w:bookmarkEnd w:id="661"/>
    </w:p>
    <w:p>
      <w:pPr>
        <w:pStyle w:val="BookText"/>
      </w:pPr>
      <w:r>
        <w:rPr>
          <w:rFonts w:ascii="Amiri" w:hAnsi="Amiri" w:eastAsia="Amiri" w:cs="Amiri"/>
          <w:lang w:bidi="ar-SA"/>
          <w:color w:val="111111"/>
          <w:sz w:val="28"/>
          <w:szCs w:val="28"/>
          <w:rtl/>
        </w:rPr>
        <w:t xml:space="preserve">[النَّبَه] : قال الخليل : النَّبَهُ : الضالة توجد على غفلة لا عن طلب. يقال : وجدت الشيء نَبهاً : أي عن غير طلب.</w:t>
      </w:r>
    </w:p>
    <w:p>
      <w:pPr>
        <w:pStyle w:val="BookText"/>
      </w:pPr>
      <w:r>
        <w:rPr>
          <w:rFonts w:ascii="Amiri" w:hAnsi="Amiri" w:eastAsia="Amiri" w:cs="Amiri"/>
          <w:lang w:bidi="ar-SA"/>
          <w:color w:val="111111"/>
          <w:sz w:val="28"/>
          <w:szCs w:val="28"/>
          <w:rtl/>
        </w:rPr>
        <w:t xml:space="preserve">وأضلَلته نَبَهاً : إِذا لم تدر متى ضلَّ. قال أبو بكر : النَّبَه من الأضداد ، يقال للضالة : نَبَهٌ وللموجودة نَبَهٌ. قال ذو الرمة </w:t>
      </w:r>
      <w:r>
        <w:rPr>
          <w:rStyle w:val="FootnoteReference"/>
        </w:rPr>
        <w:footnoteReference w:id="32"/>
      </w:r>
      <w:r>
        <w:rPr>
          <w:rFonts w:ascii="Amiri" w:hAnsi="Amiri" w:eastAsia="Amiri" w:cs="Amiri"/>
          <w:lang w:bidi="ar-SA"/>
          <w:color w:val="111111"/>
          <w:sz w:val="28"/>
          <w:szCs w:val="28"/>
          <w:rtl/>
        </w:rPr>
        <w:t xml:space="preserve">يصف غزالاً :</w:t>
      </w:r>
    </w:p>
    <w:p>
      <w:pPr>
        <w:pStyle w:val="BookText"/>
      </w:pPr>
      <w:r>
        <w:rPr>
          <w:rFonts w:ascii="Amiri" w:hAnsi="Amiri" w:eastAsia="Amiri" w:cs="Amiri"/>
          <w:lang w:bidi="ar-SA"/>
          <w:color w:val="111111"/>
          <w:sz w:val="28"/>
          <w:szCs w:val="28"/>
          <w:rtl/>
        </w:rPr>
        <w:t xml:space="preserve">كأنه دُمْلجٌ من فضةٍ نَبَهٌ</w:t>
      </w:r>
    </w:p>
    <w:p>
      <w:pPr>
        <w:pStyle w:val="BookText"/>
      </w:pPr>
      <w:r>
        <w:rPr>
          <w:rFonts w:ascii="Amiri" w:hAnsi="Amiri" w:eastAsia="Amiri" w:cs="Amiri"/>
          <w:lang w:bidi="ar-SA"/>
          <w:color w:val="111111"/>
          <w:sz w:val="28"/>
          <w:szCs w:val="28"/>
          <w:rtl/>
        </w:rPr>
        <w:t xml:space="preserve">في ملعبٍ من جَواري الحي مفْصومُ</w:t>
      </w:r>
    </w:p>
    <w:p>
      <w:pPr>
        <w:pStyle w:val="BookText"/>
      </w:pPr>
      <w:r>
        <w:rPr>
          <w:rFonts w:ascii="IRNazanin" w:hAnsi="IRNazanin" w:eastAsia="IRNazanin" w:cs="IRNazanin"/>
          <w:lang w:bidi="fa-IR"/>
          <w:color w:val="111111"/>
          <w:sz w:val="28"/>
          <w:szCs w:val="28"/>
          <w:rtl/>
        </w:rPr>
        <w:t xml:space="preserve">شبه انعطافه بانعطاف الدّملج.</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النبأ ] ، مهموز : الخبر. قال الله تعالى : ( وَجِئْتُكَ مِنْ سَبَإٍ بِنَبَإٍ يَقِينٍ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Amiri" w:hAnsi="Amiri" w:eastAsia="Amiri" w:cs="Amiri"/>
          <w:lang w:bidi="ar-SA"/>
          <w:color w:val="111111"/>
          <w:sz w:val="28"/>
          <w:szCs w:val="28"/>
          <w:rtl/>
        </w:rPr>
        <w:t xml:space="preserve">ك</w:t>
      </w:r>
    </w:p>
    <w:p>
      <w:pPr>
        <w:pStyle w:val="Heading5"/>
      </w:pPr>
      <w:bookmarkStart w:id="662" w:name="_Toc117"/>
      <w:r>
        <w:t>النَّبَكة</w:t>
      </w:r>
      <w:bookmarkEnd w:id="662"/>
    </w:p>
    <w:p>
      <w:pPr>
        <w:pStyle w:val="BookText"/>
      </w:pPr>
      <w:r>
        <w:rPr>
          <w:rFonts w:ascii="Amiri" w:hAnsi="Amiri" w:eastAsia="Amiri" w:cs="Amiri"/>
          <w:lang w:bidi="ar-SA"/>
          <w:color w:val="111111"/>
          <w:sz w:val="28"/>
          <w:szCs w:val="28"/>
          <w:rtl/>
        </w:rPr>
        <w:t xml:space="preserve">[النَّبَكة] : أكمة محددة الرأس.</w:t>
      </w:r>
    </w:p>
    <w:p>
      <w:pPr>
        <w:pStyle w:val="BookText"/>
      </w:pPr>
      <w:r>
        <w:rPr>
          <w:rFonts w:ascii="IRNazanin" w:hAnsi="IRNazanin" w:eastAsia="IRNazanin" w:cs="IRNazanin"/>
          <w:lang w:bidi="fa-IR"/>
          <w:color w:val="111111"/>
          <w:sz w:val="28"/>
          <w:szCs w:val="28"/>
          <w:rtl/>
        </w:rPr>
        <w:t xml:space="preserve">ل</w:t>
      </w:r>
    </w:p>
    <w:p>
      <w:pPr>
        <w:pStyle w:val="Heading5"/>
      </w:pPr>
      <w:bookmarkStart w:id="663" w:name="_Toc118"/>
      <w:r>
        <w:t>النَّبَلة</w:t>
      </w:r>
      <w:bookmarkEnd w:id="663"/>
    </w:p>
    <w:p>
      <w:pPr>
        <w:pStyle w:val="BookText"/>
      </w:pPr>
      <w:r>
        <w:rPr>
          <w:rFonts w:ascii="Amiri" w:hAnsi="Amiri" w:eastAsia="Amiri" w:cs="Amiri"/>
          <w:lang w:bidi="ar-SA"/>
          <w:color w:val="111111"/>
          <w:sz w:val="28"/>
          <w:szCs w:val="28"/>
          <w:rtl/>
        </w:rPr>
        <w:t xml:space="preserve">[النَّبَلة] : واحدة النَّبل.</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664" w:name="_Toc119"/>
      <w:r>
        <w:t>النَّبِض</w:t>
      </w:r>
      <w:bookmarkEnd w:id="664"/>
    </w:p>
    <w:p>
      <w:pPr>
        <w:pStyle w:val="BookText"/>
      </w:pPr>
      <w:r>
        <w:rPr>
          <w:rFonts w:ascii="Amiri" w:hAnsi="Amiri" w:eastAsia="Amiri" w:cs="Amiri"/>
          <w:lang w:bidi="ar-SA"/>
          <w:color w:val="111111"/>
          <w:sz w:val="28"/>
          <w:szCs w:val="28"/>
          <w:rtl/>
        </w:rPr>
        <w:t xml:space="preserve">[النَّبِض] : قال بعضهم : فؤاد نَبِض ،</w:t>
      </w:r>
    </w:p>
    <w:p>
      <w:pPr>
        <w:pStyle w:val="BookText"/>
      </w:pPr>
      <w:r>
        <w:rPr>
          <w:rFonts w:ascii="IRNazanin" w:hAnsi="IRNazanin" w:eastAsia="IRNazanin" w:cs="IRNazanin"/>
          <w:lang w:bidi="fa-IR"/>
          <w:color w:val="111111"/>
          <w:sz w:val="28"/>
          <w:szCs w:val="28"/>
          <w:rtl/>
        </w:rPr>
        <w:t xml:space="preserve">[شماره صفحه واقعی : 6458]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4470_135103"/>
    <w:bookmarkEnd w:id="19"/>
    <w:p>
      <w:pPr>
        <w:pStyle w:val="BookText"/>
      </w:pPr>
      <w:r>
        <w:rPr>
          <w:rFonts w:ascii="Amiri" w:hAnsi="Amiri" w:eastAsia="Amiri" w:cs="Amiri"/>
          <w:lang w:bidi="ar-SA"/>
          <w:color w:val="111111"/>
          <w:sz w:val="28"/>
          <w:szCs w:val="28"/>
          <w:rtl/>
        </w:rPr>
        <w:t xml:space="preserve">بالضاد معجمة : أي شهم. وأنشد :</w:t>
      </w:r>
    </w:p>
    <w:p>
      <w:pPr>
        <w:pStyle w:val="BookText"/>
      </w:pPr>
      <w:r>
        <w:rPr>
          <w:rFonts w:ascii="Amiri" w:hAnsi="Amiri" w:eastAsia="Amiri" w:cs="Amiri"/>
          <w:lang w:bidi="ar-SA"/>
          <w:color w:val="111111"/>
          <w:sz w:val="28"/>
          <w:szCs w:val="28"/>
          <w:rtl/>
        </w:rPr>
        <w:t xml:space="preserve">وإِذا أطفت بها أطفت بكلكلٍ</w:t>
      </w:r>
    </w:p>
    <w:p>
      <w:pPr>
        <w:pStyle w:val="BookText"/>
      </w:pPr>
      <w:r>
        <w:rPr>
          <w:rFonts w:ascii="Amiri" w:hAnsi="Amiri" w:eastAsia="Amiri" w:cs="Amiri"/>
          <w:lang w:bidi="ar-SA"/>
          <w:color w:val="111111"/>
          <w:sz w:val="28"/>
          <w:szCs w:val="28"/>
          <w:rtl/>
        </w:rPr>
        <w:t xml:space="preserve">نَبِض القوائم مُجْفَرِ الأضلاع</w:t>
      </w:r>
    </w:p>
    <w:p>
      <w:pPr>
        <w:pStyle w:val="BookText"/>
      </w:pPr>
      <w:r>
        <w:rPr>
          <w:rFonts w:ascii="IRNazanin" w:hAnsi="IRNazanin" w:eastAsia="IRNazanin" w:cs="IRNazanin"/>
          <w:lang w:bidi="fa-IR"/>
          <w:color w:val="111111"/>
          <w:sz w:val="28"/>
          <w:szCs w:val="28"/>
          <w:rtl/>
        </w:rPr>
        <w:t xml:space="preserve">ق</w:t>
      </w:r>
    </w:p>
    <w:p>
      <w:pPr>
        <w:pStyle w:val="Heading5"/>
      </w:pPr>
      <w:bookmarkStart w:id="665" w:name="_Toc120"/>
      <w:r>
        <w:t>النَّبِق</w:t>
      </w:r>
      <w:bookmarkEnd w:id="665"/>
    </w:p>
    <w:p>
      <w:pPr>
        <w:pStyle w:val="BookText"/>
      </w:pPr>
      <w:r>
        <w:rPr>
          <w:rFonts w:ascii="Amiri" w:hAnsi="Amiri" w:eastAsia="Amiri" w:cs="Amiri"/>
          <w:lang w:bidi="ar-SA"/>
          <w:color w:val="111111"/>
          <w:sz w:val="28"/>
          <w:szCs w:val="28"/>
          <w:rtl/>
        </w:rPr>
        <w:t xml:space="preserve">[النَّبِق] : حمل السِّدر </w:t>
      </w:r>
      <w:r>
        <w:rPr>
          <w:rStyle w:val="FootnoteReference"/>
        </w:rPr>
        <w:footnoteReference w:id="34"/>
      </w:r>
      <w:r>
        <w:rPr>
          <w:rFonts w:ascii="Amiri" w:hAnsi="Amiri" w:eastAsia="Amiri" w:cs="Amiri"/>
          <w:lang w:bidi="ar-SA"/>
          <w:color w:val="111111"/>
          <w:sz w:val="28"/>
          <w:szCs w:val="28"/>
          <w:rtl/>
        </w:rPr>
        <w:t xml:space="preserve">، وقشره بارد رطب ما دام غضّاً فإِذا اشتدت حلاوته فهو معتدل وفيه رياح ، ونواه بارد يابس ، والذي في بطن النوى حار يابس يهيج الصفراء. وليس في هذا فاء.</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666" w:name="_Toc121"/>
      <w:r>
        <w:t>الأنبج</w:t>
      </w:r>
      <w:bookmarkEnd w:id="666"/>
    </w:p>
    <w:p>
      <w:pPr>
        <w:pStyle w:val="BookText"/>
      </w:pPr>
      <w:r>
        <w:rPr>
          <w:rFonts w:ascii="IRNazanin" w:hAnsi="IRNazanin" w:eastAsia="IRNazanin" w:cs="IRNazanin"/>
          <w:lang w:bidi="fa-IR"/>
          <w:color w:val="111111"/>
          <w:sz w:val="28"/>
          <w:szCs w:val="28"/>
          <w:rtl/>
        </w:rPr>
        <w:t xml:space="preserve">[الأنبج] </w:t>
      </w:r>
      <w:r>
        <w:rPr>
          <w:rStyle w:val="FootnoteReference"/>
        </w:rPr>
        <w:footnoteReference w:id="35"/>
      </w:r>
    </w:p>
    <w:p>
      <w:pPr>
        <w:pStyle w:val="BookText"/>
      </w:pPr>
      <w:r>
        <w:rPr>
          <w:rFonts w:ascii="Amiri" w:hAnsi="Amiri" w:eastAsia="Amiri" w:cs="Amiri"/>
          <w:lang w:bidi="ar-SA"/>
          <w:color w:val="111111"/>
          <w:sz w:val="28"/>
          <w:szCs w:val="28"/>
          <w:rtl/>
        </w:rPr>
        <w:t xml:space="preserve">والاسم الشائع في اليمن هو : العَنْب واحدته عنْبة ، ونقول أيضاً : عمب وعمبه. وزراعته في اليمن قديمة وأشار صاحب اللسان إِلى أنه يكثر في عمان.</w:t>
      </w:r>
    </w:p>
    <w:p>
      <w:pPr>
        <w:pStyle w:val="BookText"/>
      </w:pPr>
      <w:r>
        <w:rPr>
          <w:rFonts w:ascii="Amiri" w:hAnsi="Amiri" w:eastAsia="Amiri" w:cs="Amiri"/>
          <w:lang w:bidi="ar-SA"/>
          <w:color w:val="111111"/>
          <w:sz w:val="28"/>
          <w:szCs w:val="28"/>
          <w:rtl/>
        </w:rPr>
        <w:t xml:space="preserve">: حمل شجرة بالهند.</w:t>
      </w:r>
    </w:p>
    <w:p>
      <w:pPr>
        <w:pStyle w:val="BookText"/>
      </w:pPr>
      <w:r>
        <w:rPr>
          <w:rFonts w:ascii="IRNazanin" w:hAnsi="IRNazanin" w:eastAsia="IRNazanin" w:cs="IRNazanin"/>
          <w:lang w:bidi="fa-IR"/>
          <w:color w:val="111111"/>
          <w:sz w:val="28"/>
          <w:szCs w:val="28"/>
          <w:rtl/>
        </w:rPr>
        <w:t xml:space="preserve">خ</w:t>
      </w:r>
    </w:p>
    <w:p>
      <w:pPr>
        <w:pStyle w:val="Heading5"/>
      </w:pPr>
      <w:bookmarkStart w:id="667" w:name="_Toc122"/>
      <w:r>
        <w:t>الأنبخ</w:t>
      </w:r>
      <w:bookmarkEnd w:id="667"/>
    </w:p>
    <w:p>
      <w:pPr>
        <w:pStyle w:val="BookText"/>
      </w:pPr>
      <w:r>
        <w:rPr>
          <w:rFonts w:ascii="Amiri" w:hAnsi="Amiri" w:eastAsia="Amiri" w:cs="Amiri"/>
          <w:lang w:bidi="ar-SA"/>
          <w:color w:val="111111"/>
          <w:sz w:val="28"/>
          <w:szCs w:val="28"/>
          <w:rtl/>
        </w:rPr>
        <w:t xml:space="preserve">[الأنبخ] : تراب أنبخ ، بالخاء معجمة : أي أكدر اللون.</w:t>
      </w:r>
    </w:p>
    <w:p>
      <w:pPr>
        <w:pStyle w:val="BookText"/>
      </w:pPr>
      <w:r>
        <w:rPr>
          <w:rFonts w:ascii="IRNazanin" w:hAnsi="IRNazanin" w:eastAsia="IRNazanin" w:cs="IRNazanin"/>
          <w:lang w:bidi="fa-IR"/>
          <w:color w:val="111111"/>
          <w:sz w:val="28"/>
          <w:szCs w:val="28"/>
          <w:rtl/>
        </w:rPr>
        <w:t xml:space="preserve">س</w:t>
      </w:r>
    </w:p>
    <w:p>
      <w:pPr>
        <w:pStyle w:val="Heading5"/>
      </w:pPr>
      <w:bookmarkStart w:id="668" w:name="_Toc123"/>
      <w:r>
        <w:t>الأنبس</w:t>
      </w:r>
      <w:bookmarkEnd w:id="668"/>
    </w:p>
    <w:p>
      <w:pPr>
        <w:pStyle w:val="BookText"/>
      </w:pPr>
      <w:r>
        <w:rPr>
          <w:rFonts w:ascii="Amiri" w:hAnsi="Amiri" w:eastAsia="Amiri" w:cs="Amiri"/>
          <w:lang w:bidi="ar-SA"/>
          <w:color w:val="111111"/>
          <w:sz w:val="28"/>
          <w:szCs w:val="28"/>
          <w:rtl/>
        </w:rPr>
        <w:t xml:space="preserve">[الأنبس] : قال بعضهم : رجل أنبس : أي كريه الوجه عابسُهُ.</w:t>
      </w:r>
    </w:p>
    <w:p>
      <w:pPr>
        <w:pStyle w:val="BookText"/>
      </w:pPr>
      <w:r>
        <w:rPr>
          <w:rFonts w:ascii="IRNazanin" w:hAnsi="IRNazanin" w:eastAsia="IRNazanin" w:cs="IRNazanin"/>
          <w:lang w:bidi="fa-IR"/>
          <w:color w:val="111111"/>
          <w:sz w:val="28"/>
          <w:szCs w:val="28"/>
          <w:rtl/>
        </w:rPr>
        <w:t xml:space="preserve">ط</w:t>
      </w:r>
    </w:p>
    <w:p>
      <w:pPr>
        <w:pStyle w:val="Heading5"/>
      </w:pPr>
      <w:bookmarkStart w:id="669" w:name="_Toc124"/>
      <w:r>
        <w:t>الأنبط</w:t>
      </w:r>
      <w:bookmarkEnd w:id="669"/>
    </w:p>
    <w:p>
      <w:pPr>
        <w:pStyle w:val="BookText"/>
      </w:pPr>
      <w:r>
        <w:rPr>
          <w:rFonts w:ascii="Amiri" w:hAnsi="Amiri" w:eastAsia="Amiri" w:cs="Amiri"/>
          <w:lang w:bidi="ar-SA"/>
          <w:color w:val="111111"/>
          <w:sz w:val="28"/>
          <w:szCs w:val="28"/>
          <w:rtl/>
        </w:rPr>
        <w:t xml:space="preserve">[الأنبط] : فرسٌ أنبط : أي أبيض اللون.</w:t>
      </w:r>
    </w:p>
    <w:p>
      <w:pPr>
        <w:pStyle w:val="BookText"/>
      </w:pPr>
      <w:r>
        <w:rPr>
          <w:rFonts w:ascii="Amiri" w:hAnsi="Amiri" w:eastAsia="Amiri" w:cs="Amiri"/>
          <w:lang w:bidi="ar-SA"/>
          <w:color w:val="111111"/>
          <w:sz w:val="28"/>
          <w:szCs w:val="28"/>
          <w:rtl/>
        </w:rPr>
        <w:t xml:space="preserve">أَفْعَلان ، بزيادة ألف ونون</w:t>
      </w:r>
    </w:p>
    <w:p>
      <w:pPr>
        <w:pStyle w:val="BookText"/>
      </w:pPr>
      <w:r>
        <w:rPr>
          <w:rFonts w:ascii="IRNazanin" w:hAnsi="IRNazanin" w:eastAsia="IRNazanin" w:cs="IRNazanin"/>
          <w:lang w:bidi="fa-IR"/>
          <w:color w:val="111111"/>
          <w:sz w:val="28"/>
          <w:szCs w:val="28"/>
          <w:rtl/>
        </w:rPr>
        <w:t xml:space="preserve">[شماره صفحه واقعی : 6459]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4470_135104"/>
    <w:bookmarkEnd w:id="20"/>
    <w:p>
      <w:pPr>
        <w:pStyle w:val="BookText"/>
      </w:pPr>
      <w:r>
        <w:rPr>
          <w:rFonts w:ascii="IRNazanin" w:hAnsi="IRNazanin" w:eastAsia="IRNazanin" w:cs="IRNazanin"/>
          <w:lang w:bidi="fa-IR"/>
          <w:color w:val="111111"/>
          <w:sz w:val="28"/>
          <w:szCs w:val="28"/>
          <w:rtl/>
        </w:rPr>
        <w:t xml:space="preserve">خ</w:t>
      </w:r>
    </w:p>
    <w:p>
      <w:pPr>
        <w:pStyle w:val="Heading5"/>
      </w:pPr>
      <w:bookmarkStart w:id="670" w:name="_Toc125"/>
      <w:r>
        <w:t>الأنبخان</w:t>
      </w:r>
      <w:bookmarkEnd w:id="670"/>
    </w:p>
    <w:p>
      <w:pPr>
        <w:pStyle w:val="BookText"/>
      </w:pPr>
      <w:r>
        <w:rPr>
          <w:rFonts w:ascii="Amiri" w:hAnsi="Amiri" w:eastAsia="Amiri" w:cs="Amiri"/>
          <w:lang w:bidi="ar-SA"/>
          <w:color w:val="111111"/>
          <w:sz w:val="28"/>
          <w:szCs w:val="28"/>
          <w:rtl/>
        </w:rPr>
        <w:t xml:space="preserve">[الأنبخان] ، بالخاء معجمة : العجين الفاسد.</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ش</w:t>
      </w:r>
    </w:p>
    <w:p>
      <w:pPr>
        <w:pStyle w:val="Heading5"/>
      </w:pPr>
      <w:bookmarkStart w:id="671" w:name="_Toc126"/>
      <w:r>
        <w:t>الأنبوش</w:t>
      </w:r>
      <w:bookmarkEnd w:id="671"/>
    </w:p>
    <w:p>
      <w:pPr>
        <w:pStyle w:val="BookText"/>
      </w:pPr>
      <w:r>
        <w:rPr>
          <w:rFonts w:ascii="Amiri" w:hAnsi="Amiri" w:eastAsia="Amiri" w:cs="Amiri"/>
          <w:lang w:bidi="ar-SA"/>
          <w:color w:val="111111"/>
          <w:sz w:val="28"/>
          <w:szCs w:val="28"/>
          <w:rtl/>
        </w:rPr>
        <w:t xml:space="preserve">[الأنبوش] ، بالشين معجمة : أصل البقل المنبوش. قال امرؤ القيس :</w:t>
      </w:r>
    </w:p>
    <w:p>
      <w:pPr>
        <w:pStyle w:val="BookText"/>
      </w:pPr>
      <w:r>
        <w:rPr>
          <w:rFonts w:ascii="Amiri" w:hAnsi="Amiri" w:eastAsia="Amiri" w:cs="Amiri"/>
          <w:lang w:bidi="ar-SA"/>
          <w:color w:val="111111"/>
          <w:sz w:val="28"/>
          <w:szCs w:val="28"/>
          <w:rtl/>
        </w:rPr>
        <w:t xml:space="preserve">بأرجائه القصوى أنابيش عُنْصُل</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هـ</w:t>
      </w:r>
    </w:p>
    <w:p>
      <w:pPr>
        <w:pStyle w:val="Heading5"/>
      </w:pPr>
      <w:bookmarkStart w:id="672" w:name="_Toc127"/>
      <w:r>
        <w:t>المَنْبَهة</w:t>
      </w:r>
      <w:bookmarkEnd w:id="672"/>
    </w:p>
    <w:p>
      <w:pPr>
        <w:pStyle w:val="BookText"/>
      </w:pPr>
      <w:r>
        <w:rPr>
          <w:rFonts w:ascii="Amiri" w:hAnsi="Amiri" w:eastAsia="Amiri" w:cs="Amiri"/>
          <w:lang w:bidi="ar-SA"/>
          <w:color w:val="111111"/>
          <w:sz w:val="28"/>
          <w:szCs w:val="28"/>
          <w:rtl/>
        </w:rPr>
        <w:t xml:space="preserve">[المَنْبَهة] : يقال : أشيعوا بالكُنى فإِنها منبهة : أي تنبه على صاحبها :</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673" w:name="_Toc128"/>
      <w:r>
        <w:t>المَنْبِت</w:t>
      </w:r>
      <w:bookmarkEnd w:id="673"/>
    </w:p>
    <w:p>
      <w:pPr>
        <w:pStyle w:val="BookText"/>
      </w:pPr>
      <w:r>
        <w:rPr>
          <w:rFonts w:ascii="Amiri" w:hAnsi="Amiri" w:eastAsia="Amiri" w:cs="Amiri"/>
          <w:lang w:bidi="ar-SA"/>
          <w:color w:val="111111"/>
          <w:sz w:val="28"/>
          <w:szCs w:val="28"/>
          <w:rtl/>
        </w:rPr>
        <w:t xml:space="preserve">[المَنْبِت] : موضع النبات.</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 منبِج ]</w:t>
      </w:r>
      <w:r>
        <w:rPr>
          <w:rStyle w:val="FootnoteReference"/>
        </w:rPr>
        <w:footnoteReference w:id="36"/>
      </w:r>
      <w:r>
        <w:rPr>
          <w:rFonts w:ascii="Amiri" w:hAnsi="Amiri" w:eastAsia="Amiri" w:cs="Amiri"/>
          <w:lang w:bidi="ar-SA"/>
          <w:color w:val="111111"/>
          <w:sz w:val="28"/>
          <w:szCs w:val="28"/>
          <w:rtl/>
        </w:rPr>
        <w:t xml:space="preserve">: موضع تنسب إِليه الأكسية. يقال : كساء منبجاني ، بفتح الباء على غير قياس.</w:t>
      </w:r>
    </w:p>
    <w:p>
      <w:pPr>
        <w:pStyle w:val="BookText"/>
      </w:pPr>
      <w:r>
        <w:rPr>
          <w:rFonts w:ascii="IRNazanin" w:hAnsi="IRNazanin" w:eastAsia="IRNazanin" w:cs="IRNazanin"/>
          <w:lang w:bidi="fa-IR"/>
          <w:color w:val="111111"/>
          <w:sz w:val="28"/>
          <w:szCs w:val="28"/>
          <w:rtl/>
        </w:rPr>
        <w:t xml:space="preserve">مقلوبه</w:t>
      </w:r>
    </w:p>
    <w:p>
      <w:pPr>
        <w:pStyle w:val="BookText"/>
      </w:pPr>
      <w:r>
        <w:rPr>
          <w:rFonts w:ascii="IRNazanin" w:hAnsi="IRNazanin" w:eastAsia="IRNazanin" w:cs="IRNazanin"/>
          <w:lang w:bidi="fa-IR"/>
          <w:color w:val="111111"/>
          <w:sz w:val="28"/>
          <w:szCs w:val="28"/>
          <w:rtl/>
        </w:rPr>
        <w:t xml:space="preserve">ر</w:t>
      </w:r>
    </w:p>
    <w:p>
      <w:pPr>
        <w:pStyle w:val="Heading5"/>
      </w:pPr>
      <w:bookmarkStart w:id="674" w:name="_Toc129"/>
      <w:r>
        <w:t>المِنْبَر</w:t>
      </w:r>
      <w:bookmarkEnd w:id="674"/>
    </w:p>
    <w:p>
      <w:pPr>
        <w:pStyle w:val="BookText"/>
      </w:pPr>
      <w:r>
        <w:rPr>
          <w:rFonts w:ascii="Amiri" w:hAnsi="Amiri" w:eastAsia="Amiri" w:cs="Amiri"/>
          <w:lang w:bidi="ar-SA"/>
          <w:color w:val="111111"/>
          <w:sz w:val="28"/>
          <w:szCs w:val="28"/>
          <w:rtl/>
        </w:rPr>
        <w:t xml:space="preserve">[المِنْبَر] : معروف.</w:t>
      </w:r>
    </w:p>
    <w:p>
      <w:pPr>
        <w:pStyle w:val="BookText"/>
      </w:pPr>
      <w:r>
        <w:rPr>
          <w:rFonts w:ascii="IRNazanin" w:hAnsi="IRNazanin" w:eastAsia="IRNazanin" w:cs="IRNazanin"/>
          <w:lang w:bidi="fa-IR"/>
          <w:color w:val="111111"/>
          <w:sz w:val="28"/>
          <w:szCs w:val="28"/>
          <w:rtl/>
        </w:rPr>
        <w:t xml:space="preserve">ض</w:t>
      </w:r>
    </w:p>
    <w:p>
      <w:pPr>
        <w:pStyle w:val="Heading5"/>
      </w:pPr>
      <w:bookmarkStart w:id="675" w:name="_Toc130"/>
      <w:r>
        <w:t>المِنْبَضُ</w:t>
      </w:r>
      <w:bookmarkEnd w:id="675"/>
    </w:p>
    <w:p>
      <w:pPr>
        <w:pStyle w:val="BookText"/>
      </w:pPr>
      <w:r>
        <w:rPr>
          <w:rFonts w:ascii="Amiri" w:hAnsi="Amiri" w:eastAsia="Amiri" w:cs="Amiri"/>
          <w:lang w:bidi="ar-SA"/>
          <w:color w:val="111111"/>
          <w:sz w:val="28"/>
          <w:szCs w:val="28"/>
          <w:rtl/>
        </w:rPr>
        <w:t xml:space="preserve">[المِنْبَضُ] : يقال : إِن المنابض ، بالضاد معجمة المنادف واحدها مِنْبَض.</w:t>
      </w:r>
    </w:p>
    <w:p>
      <w:pPr>
        <w:pStyle w:val="BookText"/>
      </w:pPr>
      <w:r>
        <w:rPr>
          <w:rFonts w:ascii="IRNazanin" w:hAnsi="IRNazanin" w:eastAsia="IRNazanin" w:cs="IRNazanin"/>
          <w:lang w:bidi="fa-IR"/>
          <w:color w:val="111111"/>
          <w:sz w:val="28"/>
          <w:szCs w:val="28"/>
          <w:rtl/>
        </w:rPr>
        <w:t xml:space="preserve">[شماره صفحه واقعی : 6460]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4470_135105"/>
    <w:bookmarkEnd w:id="21"/>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ذ</w:t>
      </w:r>
    </w:p>
    <w:p>
      <w:pPr>
        <w:pStyle w:val="Heading5"/>
      </w:pPr>
      <w:bookmarkStart w:id="676" w:name="_Toc131"/>
      <w:r>
        <w:t>المنبذة</w:t>
      </w:r>
      <w:bookmarkEnd w:id="676"/>
    </w:p>
    <w:p>
      <w:pPr>
        <w:pStyle w:val="BookText"/>
      </w:pPr>
      <w:r>
        <w:rPr>
          <w:rFonts w:ascii="Amiri" w:hAnsi="Amiri" w:eastAsia="Amiri" w:cs="Amiri"/>
          <w:lang w:bidi="ar-SA"/>
          <w:color w:val="111111"/>
          <w:sz w:val="28"/>
          <w:szCs w:val="28"/>
          <w:rtl/>
        </w:rPr>
        <w:t xml:space="preserve">[المنبذة] : الوسادة ، لأنها تنبذ : أي تلقى. وفي الحديث : أتى عدي بن حاتم إِلى النبي عليه‌السلام فأمر له بمنبذة ، وقال </w:t>
      </w:r>
      <w:r>
        <w:rPr>
          <w:rStyle w:val="FootnoteReference"/>
        </w:rPr>
        <w:footnoteReference w:id="37"/>
      </w:r>
      <w:r>
        <w:rPr>
          <w:rFonts w:ascii="Amiri" w:hAnsi="Amiri" w:eastAsia="Amiri" w:cs="Amiri"/>
          <w:lang w:bidi="ar-SA"/>
          <w:color w:val="111111"/>
          <w:sz w:val="28"/>
          <w:szCs w:val="28"/>
          <w:rtl/>
        </w:rPr>
        <w:t xml:space="preserve">: « إِذا أتاكم كريم قوم فأكرموه ».</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677" w:name="_Toc132"/>
      <w:r>
        <w:t>النَّبَّاج</w:t>
      </w:r>
      <w:bookmarkEnd w:id="677"/>
    </w:p>
    <w:p>
      <w:pPr>
        <w:pStyle w:val="BookText"/>
      </w:pPr>
      <w:r>
        <w:rPr>
          <w:rFonts w:ascii="Amiri" w:hAnsi="Amiri" w:eastAsia="Amiri" w:cs="Amiri"/>
          <w:lang w:bidi="ar-SA"/>
          <w:color w:val="111111"/>
          <w:sz w:val="28"/>
          <w:szCs w:val="28"/>
          <w:rtl/>
        </w:rPr>
        <w:t xml:space="preserve">[النَّبَّاج] : الشديد الضرب. قال الأجدع ابن مالك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بكل عِذار نبّاجٍ رَجِيلٍ</w:t>
      </w:r>
    </w:p>
    <w:p>
      <w:pPr>
        <w:pStyle w:val="BookText"/>
      </w:pPr>
      <w:r>
        <w:rPr>
          <w:rFonts w:ascii="Amiri" w:hAnsi="Amiri" w:eastAsia="Amiri" w:cs="Amiri"/>
          <w:lang w:bidi="ar-SA"/>
          <w:color w:val="111111"/>
          <w:sz w:val="28"/>
          <w:szCs w:val="28"/>
          <w:rtl/>
        </w:rPr>
        <w:t xml:space="preserve">وسَلْهبةٍ يضيق بها الحزام</w:t>
      </w:r>
    </w:p>
    <w:p>
      <w:pPr>
        <w:pStyle w:val="BookText"/>
      </w:pPr>
      <w:r>
        <w:rPr>
          <w:rFonts w:ascii="Amiri" w:hAnsi="Amiri" w:eastAsia="Amiri" w:cs="Amiri"/>
          <w:lang w:bidi="ar-SA"/>
          <w:color w:val="111111"/>
          <w:sz w:val="28"/>
          <w:szCs w:val="28"/>
          <w:rtl/>
        </w:rPr>
        <w:t xml:space="preserve">ويقال : النَّباج أيضاً مثل النفاج</w:t>
      </w:r>
    </w:p>
    <w:p>
      <w:pPr>
        <w:pStyle w:val="BookText"/>
      </w:pPr>
      <w:r>
        <w:rPr>
          <w:rFonts w:ascii="IRNazanin" w:hAnsi="IRNazanin" w:eastAsia="IRNazanin" w:cs="IRNazanin"/>
          <w:lang w:bidi="fa-IR"/>
          <w:color w:val="111111"/>
          <w:sz w:val="28"/>
          <w:szCs w:val="28"/>
          <w:rtl/>
        </w:rPr>
        <w:t xml:space="preserve">ح</w:t>
      </w:r>
    </w:p>
    <w:p>
      <w:pPr>
        <w:pStyle w:val="Heading5"/>
      </w:pPr>
      <w:bookmarkStart w:id="678" w:name="_Toc133"/>
      <w:r>
        <w:t>النَّبَّاح</w:t>
      </w:r>
      <w:bookmarkEnd w:id="678"/>
    </w:p>
    <w:p>
      <w:pPr>
        <w:pStyle w:val="BookText"/>
      </w:pPr>
      <w:r>
        <w:rPr>
          <w:rFonts w:ascii="Amiri" w:hAnsi="Amiri" w:eastAsia="Amiri" w:cs="Amiri"/>
          <w:lang w:bidi="ar-SA"/>
          <w:color w:val="111111"/>
          <w:sz w:val="28"/>
          <w:szCs w:val="28"/>
          <w:rtl/>
        </w:rPr>
        <w:t xml:space="preserve">[النَّبَّاح] : كلب نبّاح : كثير النباح.</w:t>
      </w:r>
    </w:p>
    <w:p>
      <w:pPr>
        <w:pStyle w:val="BookText"/>
      </w:pPr>
      <w:r>
        <w:rPr>
          <w:rFonts w:ascii="IRNazanin" w:hAnsi="IRNazanin" w:eastAsia="IRNazanin" w:cs="IRNazanin"/>
          <w:lang w:bidi="fa-IR"/>
          <w:color w:val="111111"/>
          <w:sz w:val="28"/>
          <w:szCs w:val="28"/>
          <w:rtl/>
        </w:rPr>
        <w:t xml:space="preserve">ر</w:t>
      </w:r>
    </w:p>
    <w:p>
      <w:pPr>
        <w:pStyle w:val="Heading5"/>
      </w:pPr>
      <w:bookmarkStart w:id="679" w:name="_Toc134"/>
      <w:r>
        <w:t>النَّبَّار</w:t>
      </w:r>
      <w:bookmarkEnd w:id="679"/>
    </w:p>
    <w:p>
      <w:pPr>
        <w:pStyle w:val="BookText"/>
      </w:pPr>
      <w:r>
        <w:rPr>
          <w:rFonts w:ascii="Amiri" w:hAnsi="Amiri" w:eastAsia="Amiri" w:cs="Amiri"/>
          <w:lang w:bidi="ar-SA"/>
          <w:color w:val="111111"/>
          <w:sz w:val="28"/>
          <w:szCs w:val="28"/>
          <w:rtl/>
        </w:rPr>
        <w:t xml:space="preserve">[النَّبَّار] : رجل نبّار : فصيح بليغ.</w:t>
      </w:r>
    </w:p>
    <w:p>
      <w:pPr>
        <w:pStyle w:val="BookText"/>
      </w:pPr>
      <w:r>
        <w:rPr>
          <w:rFonts w:ascii="IRNazanin" w:hAnsi="IRNazanin" w:eastAsia="IRNazanin" w:cs="IRNazanin"/>
          <w:lang w:bidi="fa-IR"/>
          <w:color w:val="111111"/>
          <w:sz w:val="28"/>
          <w:szCs w:val="28"/>
          <w:rtl/>
        </w:rPr>
        <w:t xml:space="preserve">ش</w:t>
      </w:r>
    </w:p>
    <w:p>
      <w:pPr>
        <w:pStyle w:val="Heading5"/>
      </w:pPr>
      <w:bookmarkStart w:id="680" w:name="_Toc135"/>
      <w:r>
        <w:t>النبّاش</w:t>
      </w:r>
      <w:bookmarkEnd w:id="680"/>
    </w:p>
    <w:p>
      <w:pPr>
        <w:pStyle w:val="BookText"/>
      </w:pPr>
      <w:r>
        <w:rPr>
          <w:rFonts w:ascii="Amiri" w:hAnsi="Amiri" w:eastAsia="Amiri" w:cs="Amiri"/>
          <w:lang w:bidi="ar-SA"/>
          <w:color w:val="111111"/>
          <w:sz w:val="28"/>
          <w:szCs w:val="28"/>
          <w:rtl/>
        </w:rPr>
        <w:t xml:space="preserve">[النبّاش] : الذي يأخذ أكفان الموتى.</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39"/>
      </w:r>
      <w:r>
        <w:rPr>
          <w:rFonts w:ascii="Amiri" w:hAnsi="Amiri" w:eastAsia="Amiri" w:cs="Amiri"/>
          <w:lang w:bidi="ar-SA"/>
          <w:color w:val="111111"/>
          <w:sz w:val="28"/>
          <w:szCs w:val="28"/>
          <w:rtl/>
        </w:rPr>
        <w:t xml:space="preserve">عن علي رضي‌الله‌عنه : « حدّ النَّبَّاش حدّ السارق وهو أعظمها جُرْماً » وبهذا الحديث قال أبو يوسف والشافعي : إِذا أخذ النّبّاش ما يجب فيه القطع. وهو قول عمر بن عبد العزيز والنخعي والشعبي وعطاء ومسروق وابن أبي ليلى ومن وافقهم. وقال أبو حنيفة ومحمد : لا قطع عليه.</w:t>
      </w:r>
    </w:p>
    <w:p>
      <w:pPr>
        <w:pStyle w:val="BookText"/>
      </w:pPr>
      <w:r>
        <w:rPr>
          <w:rFonts w:ascii="IRNazanin" w:hAnsi="IRNazanin" w:eastAsia="IRNazanin" w:cs="IRNazanin"/>
          <w:lang w:bidi="fa-IR"/>
          <w:color w:val="111111"/>
          <w:sz w:val="28"/>
          <w:szCs w:val="28"/>
          <w:rtl/>
        </w:rPr>
        <w:t xml:space="preserve">[شماره صفحه واقعی : 6461]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4470_135106"/>
    <w:bookmarkEnd w:id="22"/>
    <w:p>
      <w:pPr>
        <w:pStyle w:val="BookText"/>
      </w:pPr>
      <w:r>
        <w:rPr>
          <w:rFonts w:ascii="IRNazanin" w:hAnsi="IRNazanin" w:eastAsia="IRNazanin" w:cs="IRNazanin"/>
          <w:lang w:bidi="fa-IR"/>
          <w:color w:val="111111"/>
          <w:sz w:val="28"/>
          <w:szCs w:val="28"/>
          <w:rtl/>
        </w:rPr>
        <w:t xml:space="preserve">ل</w:t>
      </w:r>
    </w:p>
    <w:p>
      <w:pPr>
        <w:pStyle w:val="Heading5"/>
      </w:pPr>
      <w:bookmarkStart w:id="681" w:name="_Toc136"/>
      <w:r>
        <w:t>النبّال</w:t>
      </w:r>
      <w:bookmarkEnd w:id="681"/>
    </w:p>
    <w:p>
      <w:pPr>
        <w:pStyle w:val="BookText"/>
      </w:pPr>
      <w:r>
        <w:rPr>
          <w:rFonts w:ascii="Amiri" w:hAnsi="Amiri" w:eastAsia="Amiri" w:cs="Amiri"/>
          <w:lang w:bidi="ar-SA"/>
          <w:color w:val="111111"/>
          <w:sz w:val="28"/>
          <w:szCs w:val="28"/>
          <w:rtl/>
        </w:rPr>
        <w:t xml:space="preserve">[النبّال] : الذي يعمل النَّبْل. وقيل النبّال صاحب النبل ، لقول امرئ القيس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بذي رُمحٍ فيطعَنني به</w:t>
      </w:r>
    </w:p>
    <w:p>
      <w:pPr>
        <w:pStyle w:val="BookText"/>
      </w:pPr>
      <w:r>
        <w:rPr>
          <w:rFonts w:ascii="Amiri" w:hAnsi="Amiri" w:eastAsia="Amiri" w:cs="Amiri"/>
          <w:lang w:bidi="ar-SA"/>
          <w:color w:val="111111"/>
          <w:sz w:val="28"/>
          <w:szCs w:val="28"/>
          <w:rtl/>
        </w:rPr>
        <w:t xml:space="preserve">وليس بذي سيف وليس بِنبّال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ت</w:t>
      </w:r>
    </w:p>
    <w:p>
      <w:pPr>
        <w:pStyle w:val="Heading5"/>
      </w:pPr>
      <w:bookmarkStart w:id="682" w:name="_Toc137"/>
      <w:r>
        <w:t>نابت</w:t>
      </w:r>
      <w:bookmarkEnd w:id="682"/>
    </w:p>
    <w:p>
      <w:pPr>
        <w:pStyle w:val="BookText"/>
      </w:pPr>
      <w:r>
        <w:rPr>
          <w:rFonts w:ascii="IRNazanin" w:hAnsi="IRNazanin" w:eastAsia="IRNazanin" w:cs="IRNazanin"/>
          <w:lang w:bidi="fa-IR"/>
          <w:color w:val="111111"/>
          <w:sz w:val="28"/>
          <w:szCs w:val="28"/>
          <w:rtl/>
        </w:rPr>
        <w:t xml:space="preserve">[نابت]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683" w:name="_Toc138"/>
      <w:r>
        <w:t>النابل</w:t>
      </w:r>
      <w:bookmarkEnd w:id="683"/>
    </w:p>
    <w:p>
      <w:pPr>
        <w:pStyle w:val="BookText"/>
      </w:pPr>
      <w:r>
        <w:rPr>
          <w:rFonts w:ascii="Amiri" w:hAnsi="Amiri" w:eastAsia="Amiri" w:cs="Amiri"/>
          <w:lang w:bidi="ar-SA"/>
          <w:color w:val="111111"/>
          <w:sz w:val="28"/>
          <w:szCs w:val="28"/>
          <w:rtl/>
        </w:rPr>
        <w:t xml:space="preserve">[النابل] : صاحب النبل. وقيل : النابل : الذي يعمل النبل.</w:t>
      </w:r>
    </w:p>
    <w:p>
      <w:pPr>
        <w:pStyle w:val="BookText"/>
      </w:pPr>
      <w:r>
        <w:rPr>
          <w:rFonts w:ascii="Amiri" w:hAnsi="Amiri" w:eastAsia="Amiri" w:cs="Amiri"/>
          <w:lang w:bidi="ar-SA"/>
          <w:color w:val="111111"/>
          <w:sz w:val="28"/>
          <w:szCs w:val="28"/>
          <w:rtl/>
        </w:rPr>
        <w:t xml:space="preserve">والنابل : الحاذق بالأمر. قال الهذلي </w:t>
      </w:r>
      <w:r>
        <w:rPr>
          <w:rStyle w:val="FootnoteReference"/>
        </w:rPr>
        <w:footnoteReference w:id="41"/>
      </w:r>
      <w:r>
        <w:rPr>
          <w:rFonts w:ascii="Amiri" w:hAnsi="Amiri" w:eastAsia="Amiri" w:cs="Amiri"/>
          <w:lang w:bidi="ar-SA"/>
          <w:color w:val="111111"/>
          <w:sz w:val="28"/>
          <w:szCs w:val="28"/>
          <w:rtl/>
        </w:rPr>
        <w:t xml:space="preserve">في مُشتار النحل :</w:t>
      </w:r>
    </w:p>
    <w:p>
      <w:pPr>
        <w:pStyle w:val="BookText"/>
      </w:pPr>
      <w:r>
        <w:rPr>
          <w:rFonts w:ascii="Amiri" w:hAnsi="Amiri" w:eastAsia="Amiri" w:cs="Amiri"/>
          <w:lang w:bidi="ar-SA"/>
          <w:color w:val="111111"/>
          <w:sz w:val="28"/>
          <w:szCs w:val="28"/>
          <w:rtl/>
        </w:rPr>
        <w:t xml:space="preserve">تدلى عليها بالحبال مُوثّقا</w:t>
      </w:r>
    </w:p>
    <w:p>
      <w:pPr>
        <w:pStyle w:val="BookText"/>
      </w:pPr>
      <w:r>
        <w:rPr>
          <w:rFonts w:ascii="Amiri" w:hAnsi="Amiri" w:eastAsia="Amiri" w:cs="Amiri"/>
          <w:lang w:bidi="ar-SA"/>
          <w:color w:val="111111"/>
          <w:sz w:val="28"/>
          <w:szCs w:val="28"/>
          <w:rtl/>
        </w:rPr>
        <w:t xml:space="preserve">شديدَ الوصاة نابلٌ وابنُ نابل</w:t>
      </w:r>
    </w:p>
    <w:p>
      <w:pPr>
        <w:pStyle w:val="BookText"/>
      </w:pPr>
      <w:r>
        <w:rPr>
          <w:rFonts w:ascii="Amiri" w:hAnsi="Amiri" w:eastAsia="Amiri" w:cs="Amiri"/>
          <w:lang w:bidi="ar-SA"/>
          <w:color w:val="111111"/>
          <w:sz w:val="28"/>
          <w:szCs w:val="28"/>
          <w:rtl/>
        </w:rPr>
        <w:t xml:space="preserve">والنابل : اللُّحمة.</w:t>
      </w:r>
    </w:p>
    <w:p>
      <w:pPr>
        <w:pStyle w:val="BookText"/>
      </w:pPr>
      <w:r>
        <w:rPr>
          <w:rFonts w:ascii="IRNazanin" w:hAnsi="IRNazanin" w:eastAsia="IRNazanin" w:cs="IRNazanin"/>
          <w:lang w:bidi="fa-IR"/>
          <w:color w:val="111111"/>
          <w:sz w:val="28"/>
          <w:szCs w:val="28"/>
          <w:rtl/>
        </w:rPr>
        <w:t xml:space="preserve">هـ</w:t>
      </w:r>
    </w:p>
    <w:p>
      <w:pPr>
        <w:pStyle w:val="Heading5"/>
      </w:pPr>
      <w:bookmarkStart w:id="684" w:name="_Toc139"/>
      <w:r>
        <w:t>النابه</w:t>
      </w:r>
      <w:bookmarkEnd w:id="684"/>
    </w:p>
    <w:p>
      <w:pPr>
        <w:pStyle w:val="BookText"/>
      </w:pPr>
      <w:r>
        <w:rPr>
          <w:rFonts w:ascii="Amiri" w:hAnsi="Amiri" w:eastAsia="Amiri" w:cs="Amiri"/>
          <w:lang w:bidi="ar-SA"/>
          <w:color w:val="111111"/>
          <w:sz w:val="28"/>
          <w:szCs w:val="28"/>
          <w:rtl/>
        </w:rPr>
        <w:t xml:space="preserve">[النابه] : رجل نابه الذِّكر : نقيض خامل الذّكر.</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685" w:name="_Toc140"/>
      <w:r>
        <w:t>نابتة</w:t>
      </w:r>
      <w:bookmarkEnd w:id="685"/>
    </w:p>
    <w:p>
      <w:pPr>
        <w:pStyle w:val="BookText"/>
      </w:pPr>
      <w:r>
        <w:rPr>
          <w:rFonts w:ascii="Amiri" w:hAnsi="Amiri" w:eastAsia="Amiri" w:cs="Amiri"/>
          <w:lang w:bidi="ar-SA"/>
          <w:color w:val="111111"/>
          <w:sz w:val="28"/>
          <w:szCs w:val="28"/>
          <w:rtl/>
        </w:rPr>
        <w:t xml:space="preserve">[نابتة] القوم : ما نشأ من صغار أولادهم. يقال : إِن بني فلانٍ نابتةُ شرٍّ.</w:t>
      </w:r>
    </w:p>
    <w:p>
      <w:pPr>
        <w:pStyle w:val="BookText"/>
      </w:pPr>
      <w:r>
        <w:rPr>
          <w:rFonts w:ascii="IRNazanin" w:hAnsi="IRNazanin" w:eastAsia="IRNazanin" w:cs="IRNazanin"/>
          <w:lang w:bidi="fa-IR"/>
          <w:color w:val="111111"/>
          <w:sz w:val="28"/>
          <w:szCs w:val="28"/>
          <w:rtl/>
        </w:rPr>
        <w:t xml:space="preserve">خ</w:t>
      </w:r>
    </w:p>
    <w:p>
      <w:pPr>
        <w:pStyle w:val="Heading5"/>
      </w:pPr>
      <w:bookmarkStart w:id="686" w:name="_Toc141"/>
      <w:r>
        <w:t>النابخة</w:t>
      </w:r>
      <w:bookmarkEnd w:id="686"/>
    </w:p>
    <w:p>
      <w:pPr>
        <w:pStyle w:val="BookText"/>
      </w:pPr>
      <w:r>
        <w:rPr>
          <w:rFonts w:ascii="Amiri" w:hAnsi="Amiri" w:eastAsia="Amiri" w:cs="Amiri"/>
          <w:lang w:bidi="ar-SA"/>
          <w:color w:val="111111"/>
          <w:sz w:val="28"/>
          <w:szCs w:val="28"/>
          <w:rtl/>
        </w:rPr>
        <w:t xml:space="preserve">[النابخة] : رجل نابخة من النوابخ ، بالخاء معجمة : أي متجبِّر. قال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6462]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4470_135107"/>
    <w:bookmarkEnd w:id="23"/>
    <w:p>
      <w:pPr>
        <w:pStyle w:val="BookText"/>
      </w:pPr>
      <w:r>
        <w:rPr>
          <w:rFonts w:ascii="Amiri" w:hAnsi="Amiri" w:eastAsia="Amiri" w:cs="Amiri"/>
          <w:lang w:bidi="ar-SA"/>
          <w:color w:val="111111"/>
          <w:sz w:val="28"/>
          <w:szCs w:val="28"/>
          <w:rtl/>
        </w:rPr>
        <w:t xml:space="preserve">يُخشى عليهم من الأملاك نابخةٌ</w:t>
      </w:r>
    </w:p>
    <w:p>
      <w:pPr>
        <w:pStyle w:val="BookText"/>
      </w:pPr>
      <w:r>
        <w:rPr>
          <w:rFonts w:ascii="Amiri" w:hAnsi="Amiri" w:eastAsia="Amiri" w:cs="Amiri"/>
          <w:lang w:bidi="ar-SA"/>
          <w:color w:val="111111"/>
          <w:sz w:val="28"/>
          <w:szCs w:val="28"/>
          <w:rtl/>
        </w:rPr>
        <w:t xml:space="preserve">من النوابخ مثلُ الخادرِ الرُّزَمِ</w:t>
      </w:r>
    </w:p>
    <w:p>
      <w:pPr>
        <w:pStyle w:val="BookText"/>
      </w:pPr>
      <w:r>
        <w:rPr>
          <w:rFonts w:ascii="IRNazanin" w:hAnsi="IRNazanin" w:eastAsia="IRNazanin" w:cs="IRNazanin"/>
          <w:lang w:bidi="fa-IR"/>
          <w:color w:val="111111"/>
          <w:sz w:val="28"/>
          <w:szCs w:val="28"/>
          <w:rtl/>
        </w:rPr>
        <w:t xml:space="preserve">غ</w:t>
      </w:r>
    </w:p>
    <w:p>
      <w:pPr>
        <w:pStyle w:val="Heading5"/>
      </w:pPr>
      <w:bookmarkStart w:id="687" w:name="_Toc142"/>
      <w:r>
        <w:t>النابغة</w:t>
      </w:r>
      <w:bookmarkEnd w:id="687"/>
    </w:p>
    <w:p>
      <w:pPr>
        <w:pStyle w:val="BookText"/>
      </w:pPr>
      <w:r>
        <w:rPr>
          <w:rFonts w:ascii="Amiri" w:hAnsi="Amiri" w:eastAsia="Amiri" w:cs="Amiri"/>
          <w:lang w:bidi="ar-SA"/>
          <w:color w:val="111111"/>
          <w:sz w:val="28"/>
          <w:szCs w:val="28"/>
          <w:rtl/>
        </w:rPr>
        <w:t xml:space="preserve">[النابغة] الذبياني </w:t>
      </w:r>
      <w:r>
        <w:rPr>
          <w:rStyle w:val="FootnoteReference"/>
        </w:rPr>
        <w:footnoteReference w:id="43"/>
      </w:r>
      <w:r>
        <w:rPr>
          <w:rFonts w:ascii="Amiri" w:hAnsi="Amiri" w:eastAsia="Amiri" w:cs="Amiri"/>
          <w:lang w:bidi="ar-SA"/>
          <w:color w:val="111111"/>
          <w:sz w:val="28"/>
          <w:szCs w:val="28"/>
          <w:rtl/>
        </w:rPr>
        <w:t xml:space="preserve">: لقب زياد بن معاوية الشاعر من يربوع بن غيظ بن مرَّة بن عوف بن سعد بن ذبيان.</w:t>
      </w:r>
    </w:p>
    <w:p>
      <w:pPr>
        <w:pStyle w:val="BookText"/>
      </w:pPr>
      <w:r>
        <w:rPr>
          <w:rFonts w:ascii="Amiri" w:hAnsi="Amiri" w:eastAsia="Amiri" w:cs="Amiri"/>
          <w:lang w:bidi="ar-SA"/>
          <w:color w:val="111111"/>
          <w:sz w:val="28"/>
          <w:szCs w:val="28"/>
          <w:rtl/>
        </w:rPr>
        <w:t xml:space="preserve">والنابغة الجعدي </w:t>
      </w:r>
      <w:r>
        <w:rPr>
          <w:rStyle w:val="FootnoteReference"/>
        </w:rPr>
        <w:footnoteReference w:id="44"/>
      </w:r>
      <w:r>
        <w:rPr>
          <w:rFonts w:ascii="Amiri" w:hAnsi="Amiri" w:eastAsia="Amiri" w:cs="Amiri"/>
          <w:lang w:bidi="ar-SA"/>
          <w:color w:val="111111"/>
          <w:sz w:val="28"/>
          <w:szCs w:val="28"/>
          <w:rtl/>
        </w:rPr>
        <w:t xml:space="preserve">: لقب قيس بن عبد الله بن عدس بن ربيعة بن جعدة بن كعب بن ربيعة بن عامر بن صعصعة بن معاوية بن بكر بن هوازن.</w:t>
      </w:r>
    </w:p>
    <w:p>
      <w:pPr>
        <w:pStyle w:val="BookText"/>
      </w:pPr>
      <w:r>
        <w:rPr>
          <w:rFonts w:ascii="IRNazanin" w:hAnsi="IRNazanin" w:eastAsia="IRNazanin" w:cs="IRNazanin"/>
          <w:lang w:bidi="fa-IR"/>
          <w:color w:val="111111"/>
          <w:sz w:val="28"/>
          <w:szCs w:val="28"/>
          <w:rtl/>
        </w:rPr>
        <w:t xml:space="preserve">و</w:t>
      </w:r>
    </w:p>
    <w:p>
      <w:pPr>
        <w:pStyle w:val="Heading5"/>
      </w:pPr>
      <w:bookmarkStart w:id="688" w:name="_Toc143"/>
      <w:r>
        <w:t>النابية</w:t>
      </w:r>
      <w:bookmarkEnd w:id="688"/>
    </w:p>
    <w:p>
      <w:pPr>
        <w:pStyle w:val="BookText"/>
      </w:pPr>
      <w:r>
        <w:rPr>
          <w:rFonts w:ascii="Amiri" w:hAnsi="Amiri" w:eastAsia="Amiri" w:cs="Amiri"/>
          <w:lang w:bidi="ar-SA"/>
          <w:color w:val="111111"/>
          <w:sz w:val="28"/>
          <w:szCs w:val="28"/>
          <w:rtl/>
        </w:rPr>
        <w:t xml:space="preserve">[النابية] : القوس التي نبت عن وترها.</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689" w:name="_Toc144"/>
      <w:r>
        <w:t>النَّباوة</w:t>
      </w:r>
      <w:bookmarkEnd w:id="689"/>
    </w:p>
    <w:p>
      <w:pPr>
        <w:pStyle w:val="BookText"/>
      </w:pPr>
      <w:r>
        <w:rPr>
          <w:rFonts w:ascii="Amiri" w:hAnsi="Amiri" w:eastAsia="Amiri" w:cs="Amiri"/>
          <w:lang w:bidi="ar-SA"/>
          <w:color w:val="111111"/>
          <w:sz w:val="28"/>
          <w:szCs w:val="28"/>
          <w:rtl/>
        </w:rPr>
        <w:t xml:space="preserve">[النَّباوة] : ما ارتفع من الأرض.</w:t>
      </w:r>
    </w:p>
    <w:p>
      <w:pPr>
        <w:pStyle w:val="BookText"/>
      </w:pPr>
      <w:r>
        <w:rPr>
          <w:rFonts w:ascii="Amiri" w:hAnsi="Amiri" w:eastAsia="Amiri" w:cs="Amiri"/>
          <w:lang w:bidi="ar-SA"/>
          <w:color w:val="111111"/>
          <w:sz w:val="28"/>
          <w:szCs w:val="28"/>
          <w:rtl/>
        </w:rPr>
        <w:t xml:space="preserve">والنُباوة </w:t>
      </w:r>
      <w:r>
        <w:rPr>
          <w:rStyle w:val="FootnoteReference"/>
        </w:rPr>
        <w:footnoteReference w:id="45"/>
      </w:r>
      <w:r>
        <w:rPr>
          <w:rFonts w:ascii="Amiri" w:hAnsi="Amiri" w:eastAsia="Amiri" w:cs="Amiri"/>
          <w:lang w:bidi="ar-SA"/>
          <w:color w:val="111111"/>
          <w:sz w:val="28"/>
          <w:szCs w:val="28"/>
          <w:rtl/>
        </w:rPr>
        <w:t xml:space="preserve">: اسم موضع بالجوف من اليمن. قال مالك بن حريم الهمداني </w:t>
      </w:r>
      <w:r>
        <w:rPr>
          <w:rStyle w:val="FootnoteReference"/>
        </w:rPr>
        <w:footnoteReference w:id="46"/>
      </w:r>
    </w:p>
    <w:p>
      <w:pPr>
        <w:pStyle w:val="BookText"/>
      </w:pPr>
      <w:r>
        <w:rPr>
          <w:rFonts w:ascii="Amiri" w:hAnsi="Amiri" w:eastAsia="Amiri" w:cs="Amiri"/>
          <w:lang w:bidi="ar-SA"/>
          <w:color w:val="111111"/>
          <w:sz w:val="28"/>
          <w:szCs w:val="28"/>
          <w:rtl/>
        </w:rPr>
        <w:t xml:space="preserve">وفي رواية البيت الشاهد عند الهمداني : ترانا في القرار بدون شك وعند د. أبي عيسى : ترانا في القرارة غير شك. والنباوة كما ذكر المؤلف أولاهي : ما ارتفع من الأرض ، والقرار والقرارة ما انخفض منها ، ولهذا فإِن الأرجح هو أن رواية البيت بكلمة « النباوة » يراد بها صفة المكان وليس اسم موضع بالجوف.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ترانا بالنباوة غير شك</w:t>
      </w:r>
    </w:p>
    <w:p>
      <w:pPr>
        <w:pStyle w:val="BookText"/>
      </w:pPr>
      <w:r>
        <w:rPr>
          <w:rFonts w:ascii="Amiri" w:hAnsi="Amiri" w:eastAsia="Amiri" w:cs="Amiri"/>
          <w:lang w:bidi="ar-SA"/>
          <w:color w:val="111111"/>
          <w:sz w:val="28"/>
          <w:szCs w:val="28"/>
          <w:rtl/>
        </w:rPr>
        <w:t xml:space="preserve">نقوّدها مسوّمةً جيادا</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690" w:name="_Toc145"/>
      <w:r>
        <w:t>النِّبار</w:t>
      </w:r>
      <w:bookmarkEnd w:id="690"/>
    </w:p>
    <w:p>
      <w:pPr>
        <w:pStyle w:val="BookText"/>
      </w:pPr>
      <w:r>
        <w:rPr>
          <w:rFonts w:ascii="Amiri" w:hAnsi="Amiri" w:eastAsia="Amiri" w:cs="Amiri"/>
          <w:lang w:bidi="ar-SA"/>
          <w:color w:val="111111"/>
          <w:sz w:val="28"/>
          <w:szCs w:val="28"/>
          <w:rtl/>
        </w:rPr>
        <w:t xml:space="preserve">[النِّبار] : جمع نبْر وهو دويبة.</w:t>
      </w:r>
    </w:p>
    <w:p>
      <w:pPr>
        <w:pStyle w:val="BookText"/>
      </w:pPr>
      <w:r>
        <w:rPr>
          <w:rFonts w:ascii="IRNazanin" w:hAnsi="IRNazanin" w:eastAsia="IRNazanin" w:cs="IRNazanin"/>
          <w:lang w:bidi="fa-IR"/>
          <w:color w:val="111111"/>
          <w:sz w:val="28"/>
          <w:szCs w:val="28"/>
          <w:rtl/>
        </w:rPr>
        <w:t xml:space="preserve">[شماره صفحه واقعی : 6463]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4470_135108"/>
    <w:bookmarkEnd w:id="24"/>
    <w:p>
      <w:pPr>
        <w:pStyle w:val="BookText"/>
      </w:pPr>
      <w:r>
        <w:rPr>
          <w:rFonts w:ascii="Amiri" w:hAnsi="Amiri" w:eastAsia="Amiri" w:cs="Amiri"/>
          <w:lang w:bidi="ar-SA"/>
          <w:color w:val="111111"/>
          <w:sz w:val="28"/>
          <w:szCs w:val="28"/>
          <w:rtl/>
        </w:rPr>
        <w:t xml:space="preserve">ك</w:t>
      </w:r>
    </w:p>
    <w:p>
      <w:pPr>
        <w:pStyle w:val="Heading5"/>
      </w:pPr>
      <w:bookmarkStart w:id="691" w:name="_Toc146"/>
      <w:r>
        <w:t>النِّباك</w:t>
      </w:r>
      <w:bookmarkEnd w:id="691"/>
    </w:p>
    <w:p>
      <w:pPr>
        <w:pStyle w:val="BookText"/>
      </w:pPr>
      <w:r>
        <w:rPr>
          <w:rFonts w:ascii="Amiri" w:hAnsi="Amiri" w:eastAsia="Amiri" w:cs="Amiri"/>
          <w:lang w:bidi="ar-SA"/>
          <w:color w:val="111111"/>
          <w:sz w:val="28"/>
          <w:szCs w:val="28"/>
          <w:rtl/>
        </w:rPr>
        <w:t xml:space="preserve">[النِّباك] : جمع نبك.</w:t>
      </w:r>
    </w:p>
    <w:p>
      <w:pPr>
        <w:pStyle w:val="BookText"/>
      </w:pPr>
      <w:r>
        <w:rPr>
          <w:rFonts w:ascii="IRNazanin" w:hAnsi="IRNazanin" w:eastAsia="IRNazanin" w:cs="IRNazanin"/>
          <w:lang w:bidi="fa-IR"/>
          <w:color w:val="111111"/>
          <w:sz w:val="28"/>
          <w:szCs w:val="28"/>
          <w:rtl/>
        </w:rPr>
        <w:t xml:space="preserve">ل</w:t>
      </w:r>
    </w:p>
    <w:p>
      <w:pPr>
        <w:pStyle w:val="Heading5"/>
      </w:pPr>
      <w:bookmarkStart w:id="692" w:name="_Toc147"/>
      <w:r>
        <w:t>النِّبال</w:t>
      </w:r>
      <w:bookmarkEnd w:id="692"/>
    </w:p>
    <w:p>
      <w:pPr>
        <w:pStyle w:val="BookText"/>
      </w:pPr>
      <w:r>
        <w:rPr>
          <w:rFonts w:ascii="Amiri" w:hAnsi="Amiri" w:eastAsia="Amiri" w:cs="Amiri"/>
          <w:lang w:bidi="ar-SA"/>
          <w:color w:val="111111"/>
          <w:sz w:val="28"/>
          <w:szCs w:val="28"/>
          <w:rtl/>
        </w:rPr>
        <w:t xml:space="preserve">[النِّبال] : جمع نَبْل.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693" w:name="_Toc148"/>
      <w:r>
        <w:t>النبيت</w:t>
      </w:r>
      <w:bookmarkEnd w:id="693"/>
    </w:p>
    <w:p>
      <w:pPr>
        <w:pStyle w:val="BookText"/>
      </w:pPr>
      <w:r>
        <w:rPr>
          <w:rFonts w:ascii="Amiri" w:hAnsi="Amiri" w:eastAsia="Amiri" w:cs="Amiri"/>
          <w:lang w:bidi="ar-SA"/>
          <w:color w:val="111111"/>
          <w:sz w:val="28"/>
          <w:szCs w:val="28"/>
          <w:rtl/>
        </w:rPr>
        <w:t xml:space="preserve">[النبيت] : حيٌّ من اليمن.</w:t>
      </w:r>
    </w:p>
    <w:p>
      <w:pPr>
        <w:pStyle w:val="BookText"/>
      </w:pPr>
      <w:r>
        <w:rPr>
          <w:rFonts w:ascii="Amiri" w:hAnsi="Amiri" w:eastAsia="Amiri" w:cs="Amiri"/>
          <w:lang w:bidi="ar-SA"/>
          <w:color w:val="111111"/>
          <w:sz w:val="28"/>
          <w:szCs w:val="28"/>
          <w:rtl/>
        </w:rPr>
        <w:t xml:space="preserve">والنبيت : من أسماء الرجال.</w:t>
      </w:r>
    </w:p>
    <w:p>
      <w:pPr>
        <w:pStyle w:val="BookText"/>
      </w:pPr>
      <w:r>
        <w:rPr>
          <w:rFonts w:ascii="IRNazanin" w:hAnsi="IRNazanin" w:eastAsia="IRNazanin" w:cs="IRNazanin"/>
          <w:lang w:bidi="fa-IR"/>
          <w:color w:val="111111"/>
          <w:sz w:val="28"/>
          <w:szCs w:val="28"/>
          <w:rtl/>
        </w:rPr>
        <w:t xml:space="preserve">ث</w:t>
      </w:r>
    </w:p>
    <w:p>
      <w:pPr>
        <w:pStyle w:val="Heading5"/>
      </w:pPr>
      <w:bookmarkStart w:id="694" w:name="_Toc149"/>
      <w:r>
        <w:t>النبيث</w:t>
      </w:r>
      <w:bookmarkEnd w:id="694"/>
    </w:p>
    <w:p>
      <w:pPr>
        <w:pStyle w:val="BookText"/>
      </w:pPr>
      <w:r>
        <w:rPr>
          <w:rFonts w:ascii="Amiri" w:hAnsi="Amiri" w:eastAsia="Amiri" w:cs="Amiri"/>
          <w:lang w:bidi="ar-SA"/>
          <w:color w:val="111111"/>
          <w:sz w:val="28"/>
          <w:szCs w:val="28"/>
          <w:rtl/>
        </w:rPr>
        <w:t xml:space="preserve">[النبيث] : يقال : خبيث نبيث : إِتباع له.</w:t>
      </w:r>
    </w:p>
    <w:p>
      <w:pPr>
        <w:pStyle w:val="BookText"/>
      </w:pPr>
      <w:r>
        <w:rPr>
          <w:rFonts w:ascii="IRNazanin" w:hAnsi="IRNazanin" w:eastAsia="IRNazanin" w:cs="IRNazanin"/>
          <w:lang w:bidi="fa-IR"/>
          <w:color w:val="111111"/>
          <w:sz w:val="28"/>
          <w:szCs w:val="28"/>
          <w:rtl/>
        </w:rPr>
        <w:t xml:space="preserve">ذ</w:t>
      </w:r>
    </w:p>
    <w:p>
      <w:pPr>
        <w:pStyle w:val="Heading5"/>
      </w:pPr>
      <w:bookmarkStart w:id="695" w:name="_Toc150"/>
      <w:r>
        <w:t>النبيذ</w:t>
      </w:r>
      <w:bookmarkEnd w:id="695"/>
    </w:p>
    <w:p>
      <w:pPr>
        <w:pStyle w:val="BookText"/>
      </w:pPr>
      <w:r>
        <w:rPr>
          <w:rFonts w:ascii="Amiri" w:hAnsi="Amiri" w:eastAsia="Amiri" w:cs="Amiri"/>
          <w:lang w:bidi="ar-SA"/>
          <w:color w:val="111111"/>
          <w:sz w:val="28"/>
          <w:szCs w:val="28"/>
          <w:rtl/>
        </w:rPr>
        <w:t xml:space="preserve">[النبيذ] : المنبوذ. والنبيذ معروف ، وهو من نبذ الشيءَ : إِذا ألقاه ، لأنه يُلقى في الإِناء ثم يصب عليه الماء.</w:t>
      </w:r>
    </w:p>
    <w:p>
      <w:pPr>
        <w:pStyle w:val="BookText"/>
      </w:pPr>
      <w:r>
        <w:rPr>
          <w:rFonts w:ascii="IRNazanin" w:hAnsi="IRNazanin" w:eastAsia="IRNazanin" w:cs="IRNazanin"/>
          <w:lang w:bidi="fa-IR"/>
          <w:color w:val="111111"/>
          <w:sz w:val="28"/>
          <w:szCs w:val="28"/>
          <w:rtl/>
        </w:rPr>
        <w:t xml:space="preserve">ط</w:t>
      </w:r>
    </w:p>
    <w:p>
      <w:pPr>
        <w:pStyle w:val="Heading5"/>
      </w:pPr>
      <w:bookmarkStart w:id="696" w:name="_Toc151"/>
      <w:r>
        <w:t>النبيط</w:t>
      </w:r>
      <w:bookmarkEnd w:id="696"/>
    </w:p>
    <w:p>
      <w:pPr>
        <w:pStyle w:val="BookText"/>
      </w:pPr>
      <w:r>
        <w:rPr>
          <w:rFonts w:ascii="Amiri" w:hAnsi="Amiri" w:eastAsia="Amiri" w:cs="Amiri"/>
          <w:lang w:bidi="ar-SA"/>
          <w:color w:val="111111"/>
          <w:sz w:val="28"/>
          <w:szCs w:val="28"/>
          <w:rtl/>
        </w:rPr>
        <w:t xml:space="preserve">[النبيط] : النبط. قال أسعد تبّع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وسكَّنت العراقَ خيار قومي</w:t>
      </w:r>
    </w:p>
    <w:p>
      <w:pPr>
        <w:pStyle w:val="BookText"/>
      </w:pPr>
      <w:r>
        <w:rPr>
          <w:rFonts w:ascii="Amiri" w:hAnsi="Amiri" w:eastAsia="Amiri" w:cs="Amiri"/>
          <w:lang w:bidi="ar-SA"/>
          <w:color w:val="111111"/>
          <w:sz w:val="28"/>
          <w:szCs w:val="28"/>
          <w:rtl/>
        </w:rPr>
        <w:t xml:space="preserve">وسكَّنت النبيط قرى قتاب</w:t>
      </w:r>
    </w:p>
    <w:p>
      <w:pPr>
        <w:pStyle w:val="BookText"/>
      </w:pPr>
      <w:r>
        <w:rPr>
          <w:rFonts w:ascii="IRNazanin" w:hAnsi="IRNazanin" w:eastAsia="IRNazanin" w:cs="IRNazanin"/>
          <w:lang w:bidi="fa-IR"/>
          <w:color w:val="111111"/>
          <w:sz w:val="28"/>
          <w:szCs w:val="28"/>
          <w:rtl/>
        </w:rPr>
        <w:t xml:space="preserve">و</w:t>
      </w:r>
    </w:p>
    <w:p>
      <w:pPr>
        <w:pStyle w:val="Heading5"/>
      </w:pPr>
      <w:bookmarkStart w:id="697" w:name="_Toc152"/>
      <w:r>
        <w:t>النبيّ</w:t>
      </w:r>
      <w:bookmarkEnd w:id="697"/>
    </w:p>
    <w:p>
      <w:pPr>
        <w:pStyle w:val="BookText"/>
      </w:pPr>
      <w:r>
        <w:rPr>
          <w:rFonts w:ascii="Amiri" w:hAnsi="Amiri" w:eastAsia="Amiri" w:cs="Amiri"/>
          <w:lang w:bidi="ar-SA"/>
          <w:color w:val="111111"/>
          <w:sz w:val="28"/>
          <w:szCs w:val="28"/>
          <w:rtl/>
        </w:rPr>
        <w:t xml:space="preserve">[النبيّ] : ما ارتفع من الأرض. قال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لأَصبح رَتْماً دُقاقَ الحصى</w:t>
      </w:r>
    </w:p>
    <w:p>
      <w:pPr>
        <w:pStyle w:val="BookText"/>
      </w:pPr>
      <w:r>
        <w:rPr>
          <w:rFonts w:ascii="Amiri" w:hAnsi="Amiri" w:eastAsia="Amiri" w:cs="Amiri"/>
          <w:lang w:bidi="ar-SA"/>
          <w:color w:val="111111"/>
          <w:sz w:val="28"/>
          <w:szCs w:val="28"/>
          <w:rtl/>
        </w:rPr>
        <w:t xml:space="preserve">مكان النبي من الكاثب</w:t>
      </w:r>
    </w:p>
    <w:p>
      <w:pPr>
        <w:pStyle w:val="BookText"/>
      </w:pPr>
      <w:r>
        <w:rPr>
          <w:rFonts w:ascii="Amiri" w:hAnsi="Amiri" w:eastAsia="Amiri" w:cs="Amiri"/>
          <w:lang w:bidi="ar-SA"/>
          <w:color w:val="111111"/>
          <w:sz w:val="28"/>
          <w:szCs w:val="28"/>
          <w:rtl/>
        </w:rPr>
        <w:t xml:space="preserve">والنبي : الطريق أيضاً ، ويقال بالهمز. وفي الحديث </w:t>
      </w:r>
      <w:r>
        <w:rPr>
          <w:rStyle w:val="FootnoteReference"/>
        </w:rPr>
        <w:footnoteReference w:id="49"/>
      </w:r>
      <w:r>
        <w:rPr>
          <w:rFonts w:ascii="Amiri" w:hAnsi="Amiri" w:eastAsia="Amiri" w:cs="Amiri"/>
          <w:lang w:bidi="ar-SA"/>
          <w:color w:val="111111"/>
          <w:sz w:val="28"/>
          <w:szCs w:val="28"/>
          <w:rtl/>
        </w:rPr>
        <w:t xml:space="preserve">: « نهى النبي عليه‌السلام عن الصلاة على النبي أي الطريق.</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وردْنَ نبيّاً واستتبَ بنا</w:t>
      </w:r>
    </w:p>
    <w:p>
      <w:pPr>
        <w:pStyle w:val="BookText"/>
      </w:pPr>
      <w:r>
        <w:rPr>
          <w:rFonts w:ascii="Amiri" w:hAnsi="Amiri" w:eastAsia="Amiri" w:cs="Amiri"/>
          <w:lang w:bidi="ar-SA"/>
          <w:color w:val="111111"/>
          <w:sz w:val="28"/>
          <w:szCs w:val="28"/>
          <w:rtl/>
        </w:rPr>
        <w:t xml:space="preserve">مُسْحَنْفِرٌ كخطوط النَّسْج مُنْسَحِل</w:t>
      </w:r>
    </w:p>
    <w:p>
      <w:pPr>
        <w:pStyle w:val="BookText"/>
      </w:pPr>
      <w:r>
        <w:rPr>
          <w:rFonts w:ascii="IRNazanin" w:hAnsi="IRNazanin" w:eastAsia="IRNazanin" w:cs="IRNazanin"/>
          <w:lang w:bidi="fa-IR"/>
          <w:color w:val="111111"/>
          <w:sz w:val="28"/>
          <w:szCs w:val="28"/>
          <w:rtl/>
        </w:rPr>
        <w:t xml:space="preserve">[شماره صفحه واقعی : 6464]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4470_135109"/>
    <w:bookmarkEnd w:id="25"/>
    <w:p>
      <w:pPr>
        <w:pStyle w:val="BookText"/>
      </w:pPr>
      <w:r>
        <w:rPr>
          <w:rFonts w:ascii="Amiri" w:hAnsi="Amiri" w:eastAsia="Amiri" w:cs="Amiri"/>
          <w:lang w:bidi="ar-SA"/>
          <w:color w:val="111111"/>
          <w:sz w:val="28"/>
          <w:szCs w:val="28"/>
          <w:rtl/>
        </w:rPr>
        <w:t xml:space="preserve">والنبي : واحد الأنبياء عليهم‌السلام ، واشتقاقهُ من النبي المكانِ المرتفع لأن النّبوة أرفع المنازل ، أو من النبي الذي هو الطريق ، لأنه طريق إِلى الخير. ومن همزه النبي فلأنه أنبأ عن الله عزوجل : أي أخبر عنه ؛ كان نافع يهمز ( النَّبِيُ ) و ( النَّبِيِّينَ ) في جميع القرآن إِلا قوله ( لِلنَّبِيِ إِنْ أَرادَ )</w:t>
      </w:r>
      <w:r>
        <w:rPr>
          <w:rStyle w:val="FootnoteReference"/>
        </w:rPr>
        <w:footnoteReference w:id="51"/>
      </w:r>
      <w:r>
        <w:rPr>
          <w:rFonts w:ascii="Amiri" w:hAnsi="Amiri" w:eastAsia="Amiri" w:cs="Amiri"/>
          <w:lang w:bidi="ar-SA"/>
          <w:color w:val="111111"/>
          <w:sz w:val="28"/>
          <w:szCs w:val="28"/>
          <w:rtl/>
        </w:rPr>
        <w:t xml:space="preserve">وقوله : ( بُيُوتَ النَّبِيِ إِلَّا أَنْ )</w:t>
      </w:r>
      <w:r>
        <w:rPr>
          <w:rStyle w:val="FootnoteReference"/>
        </w:rPr>
        <w:footnoteReference w:id="52"/>
      </w:r>
      <w:r>
        <w:rPr>
          <w:rFonts w:ascii="Amiri" w:hAnsi="Amiri" w:eastAsia="Amiri" w:cs="Amiri"/>
          <w:lang w:bidi="ar-SA"/>
          <w:color w:val="111111"/>
          <w:sz w:val="28"/>
          <w:szCs w:val="28"/>
          <w:rtl/>
        </w:rPr>
        <w:t xml:space="preserve">. فعنه أنه شدد الياء ، وعنه أنه همزها ولين الهمزة ، والباقون لا يهمزون ، وهو رأي أبي عبيد.</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698" w:name="_Toc153"/>
      <w:r>
        <w:t>النبيثة</w:t>
      </w:r>
      <w:bookmarkEnd w:id="698"/>
    </w:p>
    <w:p>
      <w:pPr>
        <w:pStyle w:val="BookText"/>
      </w:pPr>
      <w:r>
        <w:rPr>
          <w:rFonts w:ascii="Amiri" w:hAnsi="Amiri" w:eastAsia="Amiri" w:cs="Amiri"/>
          <w:lang w:bidi="ar-SA"/>
          <w:color w:val="111111"/>
          <w:sz w:val="28"/>
          <w:szCs w:val="28"/>
          <w:rtl/>
        </w:rPr>
        <w:t xml:space="preserve">[النبيثة] ، بالثاء معجمة بثلاث : ما يستخرج من تراب البئر والنهر إِذا حفرا.</w:t>
      </w:r>
    </w:p>
    <w:p>
      <w:pPr>
        <w:pStyle w:val="BookText"/>
      </w:pPr>
      <w:r>
        <w:rPr>
          <w:rFonts w:ascii="IRNazanin" w:hAnsi="IRNazanin" w:eastAsia="IRNazanin" w:cs="IRNazanin"/>
          <w:lang w:bidi="fa-IR"/>
          <w:color w:val="111111"/>
          <w:sz w:val="28"/>
          <w:szCs w:val="28"/>
          <w:rtl/>
        </w:rPr>
        <w:t xml:space="preserve">ل</w:t>
      </w:r>
    </w:p>
    <w:p>
      <w:pPr>
        <w:pStyle w:val="Heading5"/>
      </w:pPr>
      <w:bookmarkStart w:id="699" w:name="_Toc154"/>
      <w:r>
        <w:t>النبيلة</w:t>
      </w:r>
      <w:bookmarkEnd w:id="699"/>
    </w:p>
    <w:p>
      <w:pPr>
        <w:pStyle w:val="BookText"/>
      </w:pPr>
      <w:r>
        <w:rPr>
          <w:rFonts w:ascii="Amiri" w:hAnsi="Amiri" w:eastAsia="Amiri" w:cs="Amiri"/>
          <w:lang w:bidi="ar-SA"/>
          <w:color w:val="111111"/>
          <w:sz w:val="28"/>
          <w:szCs w:val="28"/>
          <w:rtl/>
        </w:rPr>
        <w:t xml:space="preserve">[النبيلة] : الجيفة.</w:t>
      </w:r>
    </w:p>
    <w:p>
      <w:pPr>
        <w:pStyle w:val="BookText"/>
      </w:pPr>
      <w:r>
        <w:rPr>
          <w:rFonts w:ascii="Amiri" w:hAnsi="Amiri" w:eastAsia="Amiri" w:cs="Amiri"/>
          <w:lang w:bidi="ar-SA"/>
          <w:color w:val="111111"/>
          <w:sz w:val="28"/>
          <w:szCs w:val="28"/>
          <w:rtl/>
        </w:rPr>
        <w:t xml:space="preserve">ونبيلة : من أسماء النساء.</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خ</w:t>
      </w:r>
    </w:p>
    <w:p>
      <w:pPr>
        <w:pStyle w:val="Heading5"/>
      </w:pPr>
      <w:bookmarkStart w:id="700" w:name="_Toc155"/>
      <w:r>
        <w:t>النبخاء</w:t>
      </w:r>
      <w:bookmarkEnd w:id="700"/>
    </w:p>
    <w:p>
      <w:pPr>
        <w:pStyle w:val="BookText"/>
      </w:pPr>
      <w:r>
        <w:rPr>
          <w:rFonts w:ascii="Amiri" w:hAnsi="Amiri" w:eastAsia="Amiri" w:cs="Amiri"/>
          <w:lang w:bidi="ar-SA"/>
          <w:color w:val="111111"/>
          <w:sz w:val="28"/>
          <w:szCs w:val="28"/>
          <w:rtl/>
        </w:rPr>
        <w:t xml:space="preserve">[النبخاء] : أكمة نبخاء ، بالخاء معجمة : أي طويلة مرتفعة.</w:t>
      </w:r>
    </w:p>
    <w:p>
      <w:pPr>
        <w:pStyle w:val="BookText"/>
      </w:pPr>
      <w:r>
        <w:rPr>
          <w:rFonts w:ascii="Amiri" w:hAnsi="Amiri" w:eastAsia="Amiri" w:cs="Amiri"/>
          <w:lang w:bidi="ar-SA"/>
          <w:color w:val="111111"/>
          <w:sz w:val="28"/>
          <w:szCs w:val="28"/>
          <w:rtl/>
        </w:rPr>
        <w:t xml:space="preserve">وقال بعضهم : نبخاء : أي بيضاء.</w:t>
      </w:r>
    </w:p>
    <w:p>
      <w:pPr>
        <w:pStyle w:val="BookText"/>
      </w:pPr>
      <w:r>
        <w:rPr>
          <w:rFonts w:ascii="IRNazanin" w:hAnsi="IRNazanin" w:eastAsia="IRNazanin" w:cs="IRNazanin"/>
          <w:lang w:bidi="fa-IR"/>
          <w:color w:val="111111"/>
          <w:sz w:val="28"/>
          <w:szCs w:val="28"/>
          <w:rtl/>
        </w:rPr>
        <w:t xml:space="preserve">ط</w:t>
      </w:r>
    </w:p>
    <w:p>
      <w:pPr>
        <w:pStyle w:val="Heading5"/>
      </w:pPr>
      <w:bookmarkStart w:id="701" w:name="_Toc156"/>
      <w:r>
        <w:t>النبطاء</w:t>
      </w:r>
      <w:bookmarkEnd w:id="701"/>
    </w:p>
    <w:p>
      <w:pPr>
        <w:pStyle w:val="BookText"/>
      </w:pPr>
      <w:r>
        <w:rPr>
          <w:rFonts w:ascii="Amiri" w:hAnsi="Amiri" w:eastAsia="Amiri" w:cs="Amiri"/>
          <w:lang w:bidi="ar-SA"/>
          <w:color w:val="111111"/>
          <w:sz w:val="28"/>
          <w:szCs w:val="28"/>
          <w:rtl/>
        </w:rPr>
        <w:t xml:space="preserve">[النبطاء] : شاة نبطاء : أي موشحة ببياض.</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[شماره صفحه واقعی : 6465]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4470_135110"/>
    <w:bookmarkEnd w:id="26"/>
    <w:p>
      <w:pPr>
        <w:pStyle w:val="BookText"/>
      </w:pPr>
      <w:r>
        <w:rPr>
          <w:rFonts w:ascii="IRNazanin" w:hAnsi="IRNazanin" w:eastAsia="IRNazanin" w:cs="IRNazanin"/>
          <w:lang w:bidi="fa-IR"/>
          <w:color w:val="111111"/>
          <w:sz w:val="28"/>
          <w:szCs w:val="28"/>
          <w:rtl/>
        </w:rPr>
        <w:t xml:space="preserve">هـ</w:t>
      </w:r>
    </w:p>
    <w:p>
      <w:pPr>
        <w:pStyle w:val="Heading5"/>
      </w:pPr>
      <w:bookmarkStart w:id="702" w:name="_Toc157"/>
      <w:r>
        <w:t>نبهان</w:t>
      </w:r>
      <w:bookmarkEnd w:id="702"/>
    </w:p>
    <w:p>
      <w:pPr>
        <w:pStyle w:val="BookText"/>
      </w:pPr>
      <w:r>
        <w:rPr>
          <w:rFonts w:ascii="IRNazanin" w:hAnsi="IRNazanin" w:eastAsia="IRNazanin" w:cs="IRNazanin"/>
          <w:lang w:bidi="fa-IR"/>
          <w:color w:val="111111"/>
          <w:sz w:val="28"/>
          <w:szCs w:val="28"/>
          <w:rtl/>
        </w:rPr>
        <w:t xml:space="preserve">[نبهان] : من أسماء الرجال.</w:t>
      </w:r>
    </w:p>
    <w:p>
      <w:pPr>
        <w:pStyle w:val="BookText"/>
      </w:pPr>
      <w:r>
        <w:rPr>
          <w:rFonts w:ascii="Amiri" w:hAnsi="Amiri" w:eastAsia="Amiri" w:cs="Amiri"/>
          <w:lang w:bidi="ar-SA"/>
          <w:color w:val="111111"/>
          <w:sz w:val="28"/>
          <w:szCs w:val="28"/>
          <w:rtl/>
        </w:rPr>
        <w:t xml:space="preserve">يَفْعُل ، بضم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703" w:name="_Toc158"/>
      <w:r>
        <w:t>يَنْبُع</w:t>
      </w:r>
      <w:bookmarkEnd w:id="703"/>
    </w:p>
    <w:p>
      <w:pPr>
        <w:pStyle w:val="BookText"/>
      </w:pPr>
      <w:r>
        <w:rPr>
          <w:rFonts w:ascii="Amiri" w:hAnsi="Amiri" w:eastAsia="Amiri" w:cs="Amiri"/>
          <w:lang w:bidi="ar-SA"/>
          <w:color w:val="111111"/>
          <w:sz w:val="28"/>
          <w:szCs w:val="28"/>
          <w:rtl/>
        </w:rPr>
        <w:t xml:space="preserve">[يَنْبُع] : اسم موضع بين مكة والمدينة.</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ت</w:t>
      </w:r>
    </w:p>
    <w:p>
      <w:pPr>
        <w:pStyle w:val="Heading5"/>
      </w:pPr>
      <w:bookmarkStart w:id="704" w:name="_Toc159"/>
      <w:r>
        <w:t>اليَنْبُوت</w:t>
      </w:r>
      <w:bookmarkEnd w:id="704"/>
    </w:p>
    <w:p>
      <w:pPr>
        <w:pStyle w:val="BookText"/>
      </w:pPr>
      <w:r>
        <w:rPr>
          <w:rFonts w:ascii="Amiri" w:hAnsi="Amiri" w:eastAsia="Amiri" w:cs="Amiri"/>
          <w:lang w:bidi="ar-SA"/>
          <w:color w:val="111111"/>
          <w:sz w:val="28"/>
          <w:szCs w:val="28"/>
          <w:rtl/>
        </w:rPr>
        <w:t xml:space="preserve">[اليَنْبُوت] : شجر الخشخاش. الواحدة يَنْبُوتة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705" w:name="_Toc160"/>
      <w:r>
        <w:t>اليَنْبُوع</w:t>
      </w:r>
      <w:bookmarkEnd w:id="705"/>
    </w:p>
    <w:p>
      <w:pPr>
        <w:pStyle w:val="BookText"/>
      </w:pPr>
      <w:r>
        <w:rPr>
          <w:rFonts w:ascii="Amiri" w:hAnsi="Amiri" w:eastAsia="Amiri" w:cs="Amiri"/>
          <w:lang w:bidi="ar-SA"/>
          <w:color w:val="111111"/>
          <w:sz w:val="28"/>
          <w:szCs w:val="28"/>
          <w:rtl/>
        </w:rPr>
        <w:t xml:space="preserve">[اليَنْبُوع] : المكان الذي ينبع منه الماء. قال الله تعالى : ( تَفْجُرَ لَنا مِنَ الْأَرْضِ يَنْبُوعاً )</w:t>
      </w:r>
      <w:r>
        <w:rPr>
          <w:rStyle w:val="FootnoteReference"/>
        </w:rPr>
        <w:footnoteReference w:id="53"/>
      </w:r>
      <w:r>
        <w:rPr>
          <w:rFonts w:ascii="Amiri" w:hAnsi="Amiri" w:eastAsia="Amiri" w:cs="Amiri"/>
          <w:lang w:bidi="ar-SA"/>
          <w:color w:val="111111"/>
          <w:sz w:val="28"/>
          <w:szCs w:val="28"/>
          <w:rtl/>
        </w:rPr>
        <w:t xml:space="preserve">وفي حديث </w:t>
      </w:r>
      <w:r>
        <w:rPr>
          <w:rStyle w:val="FootnoteReference"/>
        </w:rPr>
        <w:footnoteReference w:id="54"/>
      </w:r>
      <w:r>
        <w:rPr>
          <w:rFonts w:ascii="Amiri" w:hAnsi="Amiri" w:eastAsia="Amiri" w:cs="Amiri"/>
          <w:lang w:bidi="ar-SA"/>
          <w:color w:val="111111"/>
          <w:sz w:val="28"/>
          <w:szCs w:val="28"/>
          <w:rtl/>
        </w:rPr>
        <w:t xml:space="preserve">جرير بن عبد الله البجلي : « ماؤنا ينبوع وجنابنا مريع وشتاؤنا ربيع ».</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رس</w:t>
      </w:r>
    </w:p>
    <w:p>
      <w:pPr>
        <w:pStyle w:val="Heading5"/>
      </w:pPr>
      <w:bookmarkStart w:id="706" w:name="_Toc161"/>
      <w:r>
        <w:t>النِّبراس</w:t>
      </w:r>
      <w:bookmarkEnd w:id="706"/>
    </w:p>
    <w:p>
      <w:pPr>
        <w:pStyle w:val="BookText"/>
      </w:pPr>
      <w:r>
        <w:rPr>
          <w:rFonts w:ascii="Amiri" w:hAnsi="Amiri" w:eastAsia="Amiri" w:cs="Amiri"/>
          <w:lang w:bidi="ar-SA"/>
          <w:color w:val="111111"/>
          <w:sz w:val="28"/>
          <w:szCs w:val="28"/>
          <w:rtl/>
        </w:rPr>
        <w:t xml:space="preserve">[النِّبراس] : المصباح.</w:t>
      </w:r>
    </w:p>
    <w:p>
      <w:pPr>
        <w:pStyle w:val="BookText"/>
      </w:pPr>
      <w:r>
        <w:rPr>
          <w:rFonts w:ascii="Amiri" w:hAnsi="Amiri" w:eastAsia="Amiri" w:cs="Amiri"/>
          <w:lang w:bidi="ar-SA"/>
          <w:color w:val="111111"/>
          <w:sz w:val="28"/>
          <w:szCs w:val="28"/>
          <w:rtl/>
        </w:rPr>
        <w:t xml:space="preserve">قال بعضهم : ويقال للرمح أيضاً نبراس.</w:t>
      </w:r>
    </w:p>
    <w:p>
      <w:pPr>
        <w:pStyle w:val="BookText"/>
      </w:pPr>
      <w:r>
        <w:rPr>
          <w:rFonts w:ascii="Amiri" w:hAnsi="Amiri" w:eastAsia="Amiri" w:cs="Amiri"/>
          <w:lang w:bidi="ar-SA"/>
          <w:color w:val="111111"/>
          <w:sz w:val="28"/>
          <w:szCs w:val="28"/>
          <w:rtl/>
        </w:rPr>
        <w:t xml:space="preserve">ويقال : فلان نبراس قومه : أي سيدهم الذي يهتدون به شِبْهَ المصباح.</w:t>
      </w:r>
    </w:p>
    <w:p>
      <w:pPr>
        <w:pStyle w:val="BookText"/>
      </w:pPr>
      <w:r>
        <w:rPr>
          <w:rFonts w:ascii="Amiri" w:hAnsi="Amiri" w:eastAsia="Amiri" w:cs="Amiri"/>
          <w:lang w:bidi="ar-SA"/>
          <w:color w:val="111111"/>
          <w:sz w:val="28"/>
          <w:szCs w:val="28"/>
          <w:rtl/>
        </w:rPr>
        <w:t xml:space="preserve">تفعال ، بكسر التاء</w:t>
      </w:r>
    </w:p>
    <w:p>
      <w:pPr>
        <w:pStyle w:val="BookText"/>
      </w:pPr>
      <w:r>
        <w:rPr>
          <w:rFonts w:ascii="IRNazanin" w:hAnsi="IRNazanin" w:eastAsia="IRNazanin" w:cs="IRNazanin"/>
          <w:lang w:bidi="fa-IR"/>
          <w:color w:val="111111"/>
          <w:sz w:val="28"/>
          <w:szCs w:val="28"/>
          <w:rtl/>
        </w:rPr>
        <w:t xml:space="preserve">ل</w:t>
      </w:r>
    </w:p>
    <w:p>
      <w:pPr>
        <w:pStyle w:val="Heading5"/>
      </w:pPr>
      <w:bookmarkStart w:id="707" w:name="_Toc162"/>
      <w:r>
        <w:t>التِّنْبال</w:t>
      </w:r>
      <w:bookmarkEnd w:id="707"/>
    </w:p>
    <w:p>
      <w:pPr>
        <w:pStyle w:val="BookText"/>
      </w:pPr>
      <w:r>
        <w:rPr>
          <w:rFonts w:ascii="Amiri" w:hAnsi="Amiri" w:eastAsia="Amiri" w:cs="Amiri"/>
          <w:lang w:bidi="ar-SA"/>
          <w:color w:val="111111"/>
          <w:sz w:val="28"/>
          <w:szCs w:val="28"/>
          <w:rtl/>
        </w:rPr>
        <w:t xml:space="preserve">[التِّنْبال] : القصير الرذل والجميع تنابلة.</w:t>
      </w:r>
    </w:p>
    <w:p>
      <w:pPr>
        <w:pStyle w:val="BookText"/>
      </w:pPr>
      <w:r>
        <w:rPr>
          <w:rFonts w:ascii="Amiri" w:hAnsi="Amiri" w:eastAsia="Amiri" w:cs="Amiri"/>
          <w:lang w:bidi="ar-SA"/>
          <w:color w:val="111111"/>
          <w:sz w:val="28"/>
          <w:szCs w:val="28"/>
          <w:rtl/>
        </w:rPr>
        <w:t xml:space="preserve">يفاعل ، نحو يقاتل</w:t>
      </w:r>
    </w:p>
    <w:p>
      <w:pPr>
        <w:pStyle w:val="BookText"/>
      </w:pPr>
      <w:r>
        <w:rPr>
          <w:rFonts w:ascii="IRNazanin" w:hAnsi="IRNazanin" w:eastAsia="IRNazanin" w:cs="IRNazanin"/>
          <w:lang w:bidi="fa-IR"/>
          <w:color w:val="111111"/>
          <w:sz w:val="28"/>
          <w:szCs w:val="28"/>
          <w:rtl/>
        </w:rPr>
        <w:t xml:space="preserve">[شماره صفحه واقعی : 6466]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4470_135111"/>
    <w:bookmarkEnd w:id="27"/>
    <w:p>
      <w:pPr>
        <w:pStyle w:val="BookText"/>
      </w:pPr>
      <w:r>
        <w:rPr>
          <w:rFonts w:ascii="IRNazanin" w:hAnsi="IRNazanin" w:eastAsia="IRNazanin" w:cs="IRNazanin"/>
          <w:lang w:bidi="fa-IR"/>
          <w:color w:val="111111"/>
          <w:sz w:val="28"/>
          <w:szCs w:val="28"/>
          <w:rtl/>
        </w:rPr>
        <w:t xml:space="preserve">ع</w:t>
      </w:r>
    </w:p>
    <w:p>
      <w:pPr>
        <w:pStyle w:val="Heading5"/>
      </w:pPr>
      <w:bookmarkStart w:id="708" w:name="_Toc163"/>
      <w:r>
        <w:t>يُنابع</w:t>
      </w:r>
      <w:bookmarkEnd w:id="708"/>
    </w:p>
    <w:p>
      <w:pPr>
        <w:pStyle w:val="BookText"/>
      </w:pPr>
      <w:r>
        <w:rPr>
          <w:rFonts w:ascii="Amiri" w:hAnsi="Amiri" w:eastAsia="Amiri" w:cs="Amiri"/>
          <w:lang w:bidi="ar-SA"/>
          <w:color w:val="111111"/>
          <w:sz w:val="28"/>
          <w:szCs w:val="28"/>
          <w:rtl/>
        </w:rPr>
        <w:t xml:space="preserve">[يُنابع] : اسم موضع </w:t>
      </w:r>
      <w:r>
        <w:rPr>
          <w:rStyle w:val="FootnoteReference"/>
        </w:rPr>
        <w:footnoteReference w:id="55"/>
      </w:r>
      <w:r>
        <w:rPr>
          <w:rFonts w:ascii="Amiri" w:hAnsi="Amiri" w:eastAsia="Amiri" w:cs="Amiri"/>
          <w:lang w:bidi="ar-SA"/>
          <w:color w:val="111111"/>
          <w:sz w:val="28"/>
          <w:szCs w:val="28"/>
          <w:rtl/>
        </w:rPr>
        <w:t xml:space="preserve">ويجمع على ينابعات.</w:t>
      </w:r>
    </w:p>
    <w:p>
      <w:pPr>
        <w:pStyle w:val="BookText"/>
      </w:pPr>
      <w:r>
        <w:rPr>
          <w:rFonts w:ascii="Amiri" w:hAnsi="Amiri" w:eastAsia="Amiri" w:cs="Amiri"/>
          <w:lang w:bidi="ar-SA"/>
          <w:color w:val="111111"/>
          <w:sz w:val="28"/>
          <w:szCs w:val="28"/>
          <w:rtl/>
        </w:rPr>
        <w:t xml:space="preserve">ويُنابعاء ، بزيادة ألف ممدود : اسم موضع </w:t>
      </w:r>
      <w:r>
        <w:rPr>
          <w:rStyle w:val="FootnoteReference"/>
        </w:rPr>
        <w:footnoteReference w:id="56"/>
      </w:r>
      <w:r>
        <w:rPr>
          <w:rFonts w:ascii="Amiri" w:hAnsi="Amiri" w:eastAsia="Amiri" w:cs="Amiri"/>
          <w:lang w:bidi="ar-SA"/>
          <w:color w:val="111111"/>
          <w:sz w:val="28"/>
          <w:szCs w:val="28"/>
          <w:rtl/>
        </w:rPr>
        <w:t xml:space="preserve">أيضاً وجمعه ينابعاوات.</w:t>
      </w:r>
    </w:p>
    <w:p>
      <w:pPr>
        <w:pStyle w:val="BookText"/>
      </w:pPr>
      <w:r>
        <w:rPr>
          <w:rFonts w:ascii="IRNazanin" w:hAnsi="IRNazanin" w:eastAsia="IRNazanin" w:cs="IRNazanin"/>
          <w:lang w:bidi="fa-IR"/>
          <w:color w:val="111111"/>
          <w:sz w:val="28"/>
          <w:szCs w:val="28"/>
          <w:rtl/>
        </w:rPr>
        <w:t xml:space="preserve">[شماره صفحه واقعی : 6467]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4470_135112"/>
    <w:bookmarkEnd w:id="28"/>
    <w:p>
      <w:pPr>
        <w:pStyle w:val="Heading4"/>
      </w:pPr>
      <w:bookmarkStart w:id="709" w:name="_Toc164"/>
      <w:r>
        <w:t>الأفعال</w:t>
      </w:r>
      <w:bookmarkEnd w:id="709"/>
    </w:p>
    <w:p>
      <w:pPr>
        <w:pStyle w:val="Heading5"/>
      </w:pPr>
      <w:bookmarkStart w:id="710" w:name="_Toc165"/>
      <w:r>
        <w:t>اشارة</w:t>
      </w:r>
      <w:bookmarkEnd w:id="710"/>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ت</w:t>
      </w:r>
    </w:p>
    <w:p>
      <w:pPr>
        <w:pStyle w:val="Heading5"/>
      </w:pPr>
      <w:bookmarkStart w:id="711" w:name="_Toc166"/>
      <w:r>
        <w:t>نَبَت</w:t>
      </w:r>
      <w:bookmarkEnd w:id="711"/>
    </w:p>
    <w:p>
      <w:pPr>
        <w:pStyle w:val="BookText"/>
      </w:pPr>
      <w:r>
        <w:rPr>
          <w:rFonts w:ascii="Amiri" w:hAnsi="Amiri" w:eastAsia="Amiri" w:cs="Amiri"/>
          <w:lang w:bidi="ar-SA"/>
          <w:color w:val="111111"/>
          <w:sz w:val="28"/>
          <w:szCs w:val="28"/>
          <w:rtl/>
        </w:rPr>
        <w:t xml:space="preserve">[نَبَت] البقلُ نباتاً. قال الله تعالى : ( تَنْبُتُ بِالدُّهْنِ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ونَبَت لبني فلان نابتة : إِذا نشأ لهم نشءٌ صغار من الولد والمال. يقال : ما أحسن نابتة بني فلان.</w:t>
      </w:r>
    </w:p>
    <w:p>
      <w:pPr>
        <w:pStyle w:val="BookText"/>
      </w:pPr>
      <w:r>
        <w:rPr>
          <w:rFonts w:ascii="IRNazanin" w:hAnsi="IRNazanin" w:eastAsia="IRNazanin" w:cs="IRNazanin"/>
          <w:lang w:bidi="fa-IR"/>
          <w:color w:val="111111"/>
          <w:sz w:val="28"/>
          <w:szCs w:val="28"/>
          <w:rtl/>
        </w:rPr>
        <w:t xml:space="preserve">ش</w:t>
      </w:r>
    </w:p>
    <w:p>
      <w:pPr>
        <w:pStyle w:val="Heading5"/>
      </w:pPr>
      <w:bookmarkStart w:id="712" w:name="_Toc167"/>
      <w:r>
        <w:t>نَبَش</w:t>
      </w:r>
      <w:bookmarkEnd w:id="712"/>
    </w:p>
    <w:p>
      <w:pPr>
        <w:pStyle w:val="BookText"/>
      </w:pPr>
      <w:r>
        <w:rPr>
          <w:rFonts w:ascii="Amiri" w:hAnsi="Amiri" w:eastAsia="Amiri" w:cs="Amiri"/>
          <w:lang w:bidi="ar-SA"/>
          <w:color w:val="111111"/>
          <w:sz w:val="28"/>
          <w:szCs w:val="28"/>
          <w:rtl/>
        </w:rPr>
        <w:t xml:space="preserve">[نَبَش] نبشُ البقلِ : قلعُهُ.</w:t>
      </w:r>
    </w:p>
    <w:p>
      <w:pPr>
        <w:pStyle w:val="BookText"/>
      </w:pPr>
      <w:r>
        <w:rPr>
          <w:rFonts w:ascii="Amiri" w:hAnsi="Amiri" w:eastAsia="Amiri" w:cs="Amiri"/>
          <w:lang w:bidi="ar-SA"/>
          <w:color w:val="111111"/>
          <w:sz w:val="28"/>
          <w:szCs w:val="28"/>
          <w:rtl/>
        </w:rPr>
        <w:t xml:space="preserve">ونَبَش القبرَ : بحثه عن الميت.</w:t>
      </w:r>
    </w:p>
    <w:p>
      <w:pPr>
        <w:pStyle w:val="BookText"/>
      </w:pPr>
      <w:r>
        <w:rPr>
          <w:rFonts w:ascii="IRNazanin" w:hAnsi="IRNazanin" w:eastAsia="IRNazanin" w:cs="IRNazanin"/>
          <w:lang w:bidi="fa-IR"/>
          <w:color w:val="111111"/>
          <w:sz w:val="28"/>
          <w:szCs w:val="28"/>
          <w:rtl/>
        </w:rPr>
        <w:t xml:space="preserve">ص</w:t>
      </w:r>
    </w:p>
    <w:p>
      <w:pPr>
        <w:pStyle w:val="Heading5"/>
      </w:pPr>
      <w:bookmarkStart w:id="713" w:name="_Toc168"/>
      <w:r>
        <w:t>نبص</w:t>
      </w:r>
      <w:bookmarkEnd w:id="713"/>
    </w:p>
    <w:p>
      <w:pPr>
        <w:pStyle w:val="BookText"/>
      </w:pPr>
      <w:r>
        <w:rPr>
          <w:rFonts w:ascii="Amiri" w:hAnsi="Amiri" w:eastAsia="Amiri" w:cs="Amiri"/>
          <w:lang w:bidi="ar-SA"/>
          <w:color w:val="111111"/>
          <w:sz w:val="28"/>
          <w:szCs w:val="28"/>
          <w:rtl/>
        </w:rPr>
        <w:t xml:space="preserve">[نبص] البقل : لغة في نبش.</w:t>
      </w:r>
    </w:p>
    <w:p>
      <w:pPr>
        <w:pStyle w:val="BookText"/>
      </w:pPr>
      <w:r>
        <w:rPr>
          <w:rFonts w:ascii="IRNazanin" w:hAnsi="IRNazanin" w:eastAsia="IRNazanin" w:cs="IRNazanin"/>
          <w:lang w:bidi="fa-IR"/>
          <w:color w:val="111111"/>
          <w:sz w:val="28"/>
          <w:szCs w:val="28"/>
          <w:rtl/>
        </w:rPr>
        <w:t xml:space="preserve">ط</w:t>
      </w:r>
    </w:p>
    <w:p>
      <w:pPr>
        <w:pStyle w:val="Heading5"/>
      </w:pPr>
      <w:bookmarkStart w:id="714" w:name="_Toc169"/>
      <w:r>
        <w:t>نبط</w:t>
      </w:r>
      <w:bookmarkEnd w:id="714"/>
    </w:p>
    <w:p>
      <w:pPr>
        <w:pStyle w:val="BookText"/>
      </w:pPr>
      <w:r>
        <w:rPr>
          <w:rFonts w:ascii="Amiri" w:hAnsi="Amiri" w:eastAsia="Amiri" w:cs="Amiri"/>
          <w:lang w:bidi="ar-SA"/>
          <w:color w:val="111111"/>
          <w:sz w:val="28"/>
          <w:szCs w:val="28"/>
          <w:rtl/>
        </w:rPr>
        <w:t xml:space="preserve">[نبط] : نُبوطُ الماءِ : نبوعه.</w:t>
      </w:r>
    </w:p>
    <w:p>
      <w:pPr>
        <w:pStyle w:val="BookText"/>
      </w:pPr>
      <w:r>
        <w:rPr>
          <w:rFonts w:ascii="IRNazanin" w:hAnsi="IRNazanin" w:eastAsia="IRNazanin" w:cs="IRNazanin"/>
          <w:lang w:bidi="fa-IR"/>
          <w:color w:val="111111"/>
          <w:sz w:val="28"/>
          <w:szCs w:val="28"/>
          <w:rtl/>
        </w:rPr>
        <w:t xml:space="preserve">ع</w:t>
      </w:r>
    </w:p>
    <w:p>
      <w:pPr>
        <w:pStyle w:val="Heading5"/>
      </w:pPr>
      <w:bookmarkStart w:id="715" w:name="_Toc170"/>
      <w:r>
        <w:t>نبع</w:t>
      </w:r>
      <w:bookmarkEnd w:id="715"/>
    </w:p>
    <w:p>
      <w:pPr>
        <w:pStyle w:val="BookText"/>
      </w:pPr>
      <w:r>
        <w:rPr>
          <w:rFonts w:ascii="Amiri" w:hAnsi="Amiri" w:eastAsia="Amiri" w:cs="Amiri"/>
          <w:lang w:bidi="ar-SA"/>
          <w:color w:val="111111"/>
          <w:sz w:val="28"/>
          <w:szCs w:val="28"/>
          <w:rtl/>
        </w:rPr>
        <w:t xml:space="preserve">[نبع] الماءُ نبوعاً : إِذا ظهر.</w:t>
      </w:r>
    </w:p>
    <w:p>
      <w:pPr>
        <w:pStyle w:val="BookText"/>
      </w:pPr>
      <w:r>
        <w:rPr>
          <w:rFonts w:ascii="IRNazanin" w:hAnsi="IRNazanin" w:eastAsia="IRNazanin" w:cs="IRNazanin"/>
          <w:lang w:bidi="fa-IR"/>
          <w:color w:val="111111"/>
          <w:sz w:val="28"/>
          <w:szCs w:val="28"/>
          <w:rtl/>
        </w:rPr>
        <w:t xml:space="preserve">ق</w:t>
      </w:r>
    </w:p>
    <w:p>
      <w:pPr>
        <w:pStyle w:val="Heading5"/>
      </w:pPr>
      <w:bookmarkStart w:id="716" w:name="_Toc171"/>
      <w:r>
        <w:t>نبق</w:t>
      </w:r>
      <w:bookmarkEnd w:id="716"/>
    </w:p>
    <w:p>
      <w:pPr>
        <w:pStyle w:val="BookText"/>
      </w:pPr>
      <w:r>
        <w:rPr>
          <w:rFonts w:ascii="Amiri" w:hAnsi="Amiri" w:eastAsia="Amiri" w:cs="Amiri"/>
          <w:lang w:bidi="ar-SA"/>
          <w:color w:val="111111"/>
          <w:sz w:val="28"/>
          <w:szCs w:val="28"/>
          <w:rtl/>
        </w:rPr>
        <w:t xml:space="preserve">[نبق] : النبق : الكتابة. يقال : نبق ونَبق بمعنىً.</w:t>
      </w:r>
    </w:p>
    <w:p>
      <w:pPr>
        <w:pStyle w:val="BookText"/>
      </w:pPr>
      <w:r>
        <w:rPr>
          <w:rFonts w:ascii="IRNazanin" w:hAnsi="IRNazanin" w:eastAsia="IRNazanin" w:cs="IRNazanin"/>
          <w:lang w:bidi="fa-IR"/>
          <w:color w:val="111111"/>
          <w:sz w:val="28"/>
          <w:szCs w:val="28"/>
          <w:rtl/>
        </w:rPr>
        <w:t xml:space="preserve">ل</w:t>
      </w:r>
    </w:p>
    <w:p>
      <w:pPr>
        <w:pStyle w:val="Heading5"/>
      </w:pPr>
      <w:bookmarkStart w:id="717" w:name="_Toc172"/>
      <w:r>
        <w:t>نبل</w:t>
      </w:r>
      <w:bookmarkEnd w:id="717"/>
    </w:p>
    <w:p>
      <w:pPr>
        <w:pStyle w:val="BookText"/>
      </w:pPr>
      <w:r>
        <w:rPr>
          <w:rFonts w:ascii="Amiri" w:hAnsi="Amiri" w:eastAsia="Amiri" w:cs="Amiri"/>
          <w:lang w:bidi="ar-SA"/>
          <w:color w:val="111111"/>
          <w:sz w:val="28"/>
          <w:szCs w:val="28"/>
          <w:rtl/>
        </w:rPr>
        <w:t xml:space="preserve">[نبل] : يقال : نابلته فنبلته : أي كنت أنبل منه في النُّبل والنَّبل أيضاً.</w:t>
      </w:r>
    </w:p>
    <w:p>
      <w:pPr>
        <w:pStyle w:val="BookText"/>
      </w:pPr>
      <w:r>
        <w:rPr>
          <w:rFonts w:ascii="Amiri" w:hAnsi="Amiri" w:eastAsia="Amiri" w:cs="Amiri"/>
          <w:lang w:bidi="ar-SA"/>
          <w:color w:val="111111"/>
          <w:sz w:val="28"/>
          <w:szCs w:val="28"/>
          <w:rtl/>
        </w:rPr>
        <w:t xml:space="preserve">ونبله : إِذا رماه بالنُّبْل.</w:t>
      </w:r>
    </w:p>
    <w:p>
      <w:pPr>
        <w:pStyle w:val="BookText"/>
      </w:pPr>
      <w:r>
        <w:rPr>
          <w:rFonts w:ascii="Amiri" w:hAnsi="Amiri" w:eastAsia="Amiri" w:cs="Amiri"/>
          <w:lang w:bidi="ar-SA"/>
          <w:color w:val="111111"/>
          <w:sz w:val="28"/>
          <w:szCs w:val="28"/>
          <w:rtl/>
        </w:rPr>
        <w:t xml:space="preserve">ونبل الإِبلَ : إِذا ساقها سوقاً شديداً. قال الراجز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تأويا للعيس وانْبُلاها</w:t>
      </w:r>
    </w:p>
    <w:p>
      <w:pPr>
        <w:pStyle w:val="BookText"/>
      </w:pPr>
      <w:r>
        <w:rPr>
          <w:rFonts w:ascii="IRNazanin" w:hAnsi="IRNazanin" w:eastAsia="IRNazanin" w:cs="IRNazanin"/>
          <w:lang w:bidi="fa-IR"/>
          <w:color w:val="111111"/>
          <w:sz w:val="28"/>
          <w:szCs w:val="28"/>
          <w:rtl/>
        </w:rPr>
        <w:t xml:space="preserve">و</w:t>
      </w:r>
    </w:p>
    <w:p>
      <w:pPr>
        <w:pStyle w:val="Heading5"/>
      </w:pPr>
      <w:bookmarkStart w:id="718" w:name="_Toc173"/>
      <w:r>
        <w:t>نبا</w:t>
      </w:r>
      <w:bookmarkEnd w:id="718"/>
    </w:p>
    <w:p>
      <w:pPr>
        <w:pStyle w:val="BookText"/>
      </w:pPr>
      <w:r>
        <w:rPr>
          <w:rFonts w:ascii="Amiri" w:hAnsi="Amiri" w:eastAsia="Amiri" w:cs="Amiri"/>
          <w:lang w:bidi="ar-SA"/>
          <w:color w:val="111111"/>
          <w:sz w:val="28"/>
          <w:szCs w:val="28"/>
          <w:rtl/>
        </w:rPr>
        <w:t xml:space="preserve">[نبا] : النبوة : الارتفاع.</w:t>
      </w:r>
    </w:p>
    <w:p>
      <w:pPr>
        <w:pStyle w:val="BookText"/>
      </w:pPr>
      <w:r>
        <w:rPr>
          <w:rFonts w:ascii="Amiri" w:hAnsi="Amiri" w:eastAsia="Amiri" w:cs="Amiri"/>
          <w:lang w:bidi="ar-SA"/>
          <w:color w:val="111111"/>
          <w:sz w:val="28"/>
          <w:szCs w:val="28"/>
          <w:rtl/>
        </w:rPr>
        <w:t xml:space="preserve">ويقال : نبا السيف عن الضريبة نبوةً : إِذا لم يقطع.</w:t>
      </w:r>
    </w:p>
    <w:p>
      <w:pPr>
        <w:pStyle w:val="BookText"/>
      </w:pPr>
      <w:r>
        <w:rPr>
          <w:rFonts w:ascii="IRNazanin" w:hAnsi="IRNazanin" w:eastAsia="IRNazanin" w:cs="IRNazanin"/>
          <w:lang w:bidi="fa-IR"/>
          <w:color w:val="111111"/>
          <w:sz w:val="28"/>
          <w:szCs w:val="28"/>
          <w:rtl/>
        </w:rPr>
        <w:t xml:space="preserve">[شماره صفحه واقعی : 6468]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4470_135113"/>
    <w:bookmarkEnd w:id="29"/>
    <w:p>
      <w:pPr>
        <w:pStyle w:val="BookText"/>
      </w:pPr>
      <w:r>
        <w:rPr>
          <w:rFonts w:ascii="Amiri" w:hAnsi="Amiri" w:eastAsia="Amiri" w:cs="Amiri"/>
          <w:lang w:bidi="ar-SA"/>
          <w:color w:val="111111"/>
          <w:sz w:val="28"/>
          <w:szCs w:val="28"/>
          <w:rtl/>
        </w:rPr>
        <w:t xml:space="preserve">ونبا بصرُهُ عن الشيء نبواً.</w:t>
      </w:r>
    </w:p>
    <w:p>
      <w:pPr>
        <w:pStyle w:val="BookText"/>
      </w:pPr>
      <w:r>
        <w:rPr>
          <w:rFonts w:ascii="Amiri" w:hAnsi="Amiri" w:eastAsia="Amiri" w:cs="Amiri"/>
          <w:lang w:bidi="ar-SA"/>
          <w:color w:val="111111"/>
          <w:sz w:val="28"/>
          <w:szCs w:val="28"/>
          <w:rtl/>
        </w:rPr>
        <w:t xml:space="preserve">ونبا به فراشه نبوّاً بالتشديد : أي تجافى.</w:t>
      </w:r>
    </w:p>
    <w:p>
      <w:pPr>
        <w:pStyle w:val="BookText"/>
      </w:pPr>
      <w:r>
        <w:rPr>
          <w:rFonts w:ascii="Amiri" w:hAnsi="Amiri" w:eastAsia="Amiri" w:cs="Amiri"/>
          <w:lang w:bidi="ar-SA"/>
          <w:color w:val="111111"/>
          <w:sz w:val="28"/>
          <w:szCs w:val="28"/>
          <w:rtl/>
        </w:rPr>
        <w:t xml:space="preserve">ونبا به الموضعُ : إِذا لم يوافقه. قال </w:t>
      </w:r>
      <w:r>
        <w:rPr>
          <w:rStyle w:val="FootnoteReference"/>
        </w:rPr>
        <w:footnoteReference w:id="59"/>
      </w:r>
    </w:p>
    <w:p>
      <w:pPr>
        <w:pStyle w:val="BookText"/>
      </w:pPr>
      <w:r>
        <w:rPr>
          <w:rFonts w:ascii="Amiri" w:hAnsi="Amiri" w:eastAsia="Amiri" w:cs="Amiri"/>
          <w:lang w:bidi="ar-SA"/>
          <w:color w:val="111111"/>
          <w:sz w:val="28"/>
          <w:szCs w:val="28"/>
          <w:rtl/>
        </w:rPr>
        <w:t xml:space="preserve">واترك محل السوء لا تحلل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نبا بك منزلٌ فتحوِّل</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719" w:name="_Toc174"/>
      <w:r>
        <w:t>نَبَثَ</w:t>
      </w:r>
      <w:bookmarkEnd w:id="719"/>
    </w:p>
    <w:p>
      <w:pPr>
        <w:pStyle w:val="BookText"/>
      </w:pPr>
      <w:r>
        <w:rPr>
          <w:rFonts w:ascii="Amiri" w:hAnsi="Amiri" w:eastAsia="Amiri" w:cs="Amiri"/>
          <w:lang w:bidi="ar-SA"/>
          <w:color w:val="111111"/>
          <w:sz w:val="28"/>
          <w:szCs w:val="28"/>
          <w:rtl/>
        </w:rPr>
        <w:t xml:space="preserve">[نَبَثَ] : نَبْثُ البئرِ والنهرِ : استخراج نبيثيهما وهو ترابهما. قال يصف ثوراً يحفر عند أصل أرطأة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انتحى كالنّابثِ المثيرِ</w:t>
      </w:r>
    </w:p>
    <w:p>
      <w:pPr>
        <w:pStyle w:val="BookText"/>
      </w:pPr>
      <w:r>
        <w:rPr>
          <w:rFonts w:ascii="Amiri" w:hAnsi="Amiri" w:eastAsia="Amiri" w:cs="Amiri"/>
          <w:lang w:bidi="ar-SA"/>
          <w:color w:val="111111"/>
          <w:sz w:val="28"/>
          <w:szCs w:val="28"/>
          <w:rtl/>
        </w:rPr>
        <w:t xml:space="preserve">مَرَّت له دون الرجا المحفورِ</w:t>
      </w:r>
    </w:p>
    <w:p>
      <w:pPr>
        <w:pStyle w:val="BookText"/>
      </w:pPr>
      <w:r>
        <w:rPr>
          <w:rFonts w:ascii="Amiri" w:hAnsi="Amiri" w:eastAsia="Amiri" w:cs="Amiri"/>
          <w:lang w:bidi="ar-SA"/>
          <w:color w:val="111111"/>
          <w:sz w:val="28"/>
          <w:szCs w:val="28"/>
          <w:rtl/>
        </w:rPr>
        <w:t xml:space="preserve">نواشط الأرطأةِ كالسِّيورِ</w:t>
      </w:r>
    </w:p>
    <w:p>
      <w:pPr>
        <w:pStyle w:val="BookText"/>
      </w:pPr>
      <w:r>
        <w:rPr>
          <w:rFonts w:ascii="Amiri" w:hAnsi="Amiri" w:eastAsia="Amiri" w:cs="Amiri"/>
          <w:lang w:bidi="ar-SA"/>
          <w:color w:val="111111"/>
          <w:sz w:val="28"/>
          <w:szCs w:val="28"/>
          <w:rtl/>
        </w:rPr>
        <w:t xml:space="preserve">الرجا : الجانب ، وشبه العروق في الحمرة بالسِّيور.</w:t>
      </w:r>
    </w:p>
    <w:p>
      <w:pPr>
        <w:pStyle w:val="BookText"/>
      </w:pPr>
      <w:r>
        <w:rPr>
          <w:rFonts w:ascii="Amiri" w:hAnsi="Amiri" w:eastAsia="Amiri" w:cs="Amiri"/>
          <w:lang w:bidi="ar-SA"/>
          <w:color w:val="111111"/>
          <w:sz w:val="28"/>
          <w:szCs w:val="28"/>
          <w:rtl/>
        </w:rPr>
        <w:t xml:space="preserve">والنواشط : الآخذة من جانب إِلى جانب.</w:t>
      </w:r>
    </w:p>
    <w:p>
      <w:pPr>
        <w:pStyle w:val="BookText"/>
      </w:pPr>
      <w:r>
        <w:rPr>
          <w:rFonts w:ascii="IRNazanin" w:hAnsi="IRNazanin" w:eastAsia="IRNazanin" w:cs="IRNazanin"/>
          <w:lang w:bidi="fa-IR"/>
          <w:color w:val="111111"/>
          <w:sz w:val="28"/>
          <w:szCs w:val="28"/>
          <w:rtl/>
        </w:rPr>
        <w:t xml:space="preserve">ح</w:t>
      </w:r>
    </w:p>
    <w:p>
      <w:pPr>
        <w:pStyle w:val="Heading5"/>
      </w:pPr>
      <w:bookmarkStart w:id="720" w:name="_Toc175"/>
      <w:r>
        <w:t>نبح</w:t>
      </w:r>
      <w:bookmarkEnd w:id="720"/>
    </w:p>
    <w:p>
      <w:pPr>
        <w:pStyle w:val="BookText"/>
      </w:pPr>
      <w:r>
        <w:rPr>
          <w:rFonts w:ascii="Amiri" w:hAnsi="Amiri" w:eastAsia="Amiri" w:cs="Amiri"/>
          <w:lang w:bidi="ar-SA"/>
          <w:color w:val="111111"/>
          <w:sz w:val="28"/>
          <w:szCs w:val="28"/>
          <w:rtl/>
        </w:rPr>
        <w:t xml:space="preserve">[نبح] الكلب نبحاً ونُباحاً. وقد يجعل النباح للتيس والظبي قال أبو دوآد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وقُصرى شَنِجِ الأنسا</w:t>
      </w:r>
    </w:p>
    <w:p>
      <w:pPr>
        <w:pStyle w:val="BookText"/>
      </w:pPr>
      <w:r>
        <w:rPr>
          <w:rFonts w:ascii="Amiri" w:hAnsi="Amiri" w:eastAsia="Amiri" w:cs="Amiri"/>
          <w:lang w:bidi="ar-SA"/>
          <w:color w:val="111111"/>
          <w:sz w:val="28"/>
          <w:szCs w:val="28"/>
          <w:rtl/>
        </w:rPr>
        <w:t xml:space="preserve">ءِنباحٍ من الشُّعب</w:t>
      </w:r>
    </w:p>
    <w:p>
      <w:pPr>
        <w:pStyle w:val="BookText"/>
      </w:pPr>
      <w:r>
        <w:rPr>
          <w:rFonts w:ascii="Amiri" w:hAnsi="Amiri" w:eastAsia="Amiri" w:cs="Amiri"/>
          <w:lang w:bidi="ar-SA"/>
          <w:color w:val="111111"/>
          <w:sz w:val="28"/>
          <w:szCs w:val="28"/>
          <w:rtl/>
        </w:rPr>
        <w:t xml:space="preserve">والنُّباح : صوت الحية أيضاً.</w:t>
      </w:r>
    </w:p>
    <w:p>
      <w:pPr>
        <w:pStyle w:val="BookText"/>
      </w:pPr>
      <w:r>
        <w:rPr>
          <w:rFonts w:ascii="IRNazanin" w:hAnsi="IRNazanin" w:eastAsia="IRNazanin" w:cs="IRNazanin"/>
          <w:lang w:bidi="fa-IR"/>
          <w:color w:val="111111"/>
          <w:sz w:val="28"/>
          <w:szCs w:val="28"/>
          <w:rtl/>
        </w:rPr>
        <w:t xml:space="preserve">ذ</w:t>
      </w:r>
    </w:p>
    <w:p>
      <w:pPr>
        <w:pStyle w:val="Heading5"/>
      </w:pPr>
      <w:bookmarkStart w:id="721" w:name="_Toc176"/>
      <w:r>
        <w:t>نبذ</w:t>
      </w:r>
      <w:bookmarkEnd w:id="721"/>
    </w:p>
    <w:p>
      <w:pPr>
        <w:pStyle w:val="BookText"/>
      </w:pPr>
      <w:r>
        <w:rPr>
          <w:rFonts w:ascii="Amiri" w:hAnsi="Amiri" w:eastAsia="Amiri" w:cs="Amiri"/>
          <w:lang w:bidi="ar-SA"/>
          <w:color w:val="111111"/>
          <w:sz w:val="28"/>
          <w:szCs w:val="28"/>
          <w:rtl/>
        </w:rPr>
        <w:t xml:space="preserve">[نبذ] الشيءَ نبذاً : إِذا ألقاه. ومنه الصبي المنبوذ وهو ولد الزنا. قال الله تعالى : ( لَنُبِذَ بِالْعَراءِ وَهُوَ مَذْمُومٌ )</w:t>
      </w:r>
      <w:r>
        <w:rPr>
          <w:rStyle w:val="FootnoteReference"/>
        </w:rPr>
        <w:footnoteReference w:id="62"/>
      </w:r>
      <w:r>
        <w:rPr>
          <w:rFonts w:ascii="Amiri" w:hAnsi="Amiri" w:eastAsia="Amiri" w:cs="Amiri"/>
          <w:lang w:bidi="ar-SA"/>
          <w:color w:val="111111"/>
          <w:sz w:val="28"/>
          <w:szCs w:val="28"/>
          <w:rtl/>
        </w:rPr>
        <w:t xml:space="preserve">أي ألقي.</w:t>
      </w:r>
    </w:p>
    <w:p>
      <w:pPr>
        <w:pStyle w:val="BookText"/>
      </w:pPr>
      <w:r>
        <w:rPr>
          <w:rFonts w:ascii="Amiri" w:hAnsi="Amiri" w:eastAsia="Amiri" w:cs="Amiri"/>
          <w:lang w:bidi="ar-SA"/>
          <w:color w:val="111111"/>
          <w:sz w:val="28"/>
          <w:szCs w:val="28"/>
          <w:rtl/>
        </w:rPr>
        <w:t xml:space="preserve">والشيء المنبوذ : الهيِّن إِذا سقط من الإِنسان لم يلقطه.</w:t>
      </w:r>
    </w:p>
    <w:p>
      <w:pPr>
        <w:pStyle w:val="BookText"/>
      </w:pPr>
      <w:r>
        <w:rPr>
          <w:rFonts w:ascii="Amiri" w:hAnsi="Amiri" w:eastAsia="Amiri" w:cs="Amiri"/>
          <w:lang w:bidi="ar-SA"/>
          <w:color w:val="111111"/>
          <w:sz w:val="28"/>
          <w:szCs w:val="28"/>
          <w:rtl/>
        </w:rPr>
        <w:t xml:space="preserve">والمنبوذة : التي لا يؤكل لحمها هزالاً.</w:t>
      </w:r>
    </w:p>
    <w:p>
      <w:pPr>
        <w:pStyle w:val="BookText"/>
      </w:pPr>
      <w:r>
        <w:rPr>
          <w:rFonts w:ascii="IRNazanin" w:hAnsi="IRNazanin" w:eastAsia="IRNazanin" w:cs="IRNazanin"/>
          <w:lang w:bidi="fa-IR"/>
          <w:color w:val="111111"/>
          <w:sz w:val="28"/>
          <w:szCs w:val="28"/>
          <w:rtl/>
        </w:rPr>
        <w:t xml:space="preserve">[شماره صفحه واقعی : 6469]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4470_135114"/>
    <w:bookmarkEnd w:id="30"/>
    <w:p>
      <w:pPr>
        <w:pStyle w:val="BookText"/>
      </w:pPr>
      <w:r>
        <w:rPr>
          <w:rFonts w:ascii="Amiri" w:hAnsi="Amiri" w:eastAsia="Amiri" w:cs="Amiri"/>
          <w:lang w:bidi="ar-SA"/>
          <w:color w:val="111111"/>
          <w:sz w:val="28"/>
          <w:szCs w:val="28"/>
          <w:rtl/>
        </w:rPr>
        <w:t xml:space="preserve">نبذ نبيذاً : إِذا اتخذه.</w:t>
      </w:r>
    </w:p>
    <w:p>
      <w:pPr>
        <w:pStyle w:val="BookText"/>
      </w:pPr>
      <w:r>
        <w:rPr>
          <w:rFonts w:ascii="Amiri" w:hAnsi="Amiri" w:eastAsia="Amiri" w:cs="Amiri"/>
          <w:lang w:bidi="ar-SA"/>
          <w:color w:val="111111"/>
          <w:sz w:val="28"/>
          <w:szCs w:val="28"/>
          <w:rtl/>
        </w:rPr>
        <w:t xml:space="preserve">نبذ العِرْقُ نبذاناً : أي نبض.</w:t>
      </w:r>
    </w:p>
    <w:p>
      <w:pPr>
        <w:pStyle w:val="BookText"/>
      </w:pPr>
      <w:r>
        <w:rPr>
          <w:rFonts w:ascii="IRNazanin" w:hAnsi="IRNazanin" w:eastAsia="IRNazanin" w:cs="IRNazanin"/>
          <w:lang w:bidi="fa-IR"/>
          <w:color w:val="111111"/>
          <w:sz w:val="28"/>
          <w:szCs w:val="28"/>
          <w:rtl/>
        </w:rPr>
        <w:t xml:space="preserve">ر</w:t>
      </w:r>
    </w:p>
    <w:p>
      <w:pPr>
        <w:pStyle w:val="Heading5"/>
      </w:pPr>
      <w:bookmarkStart w:id="722" w:name="_Toc177"/>
      <w:r>
        <w:t>نَبَر</w:t>
      </w:r>
      <w:bookmarkEnd w:id="722"/>
    </w:p>
    <w:p>
      <w:pPr>
        <w:pStyle w:val="BookText"/>
      </w:pPr>
      <w:r>
        <w:rPr>
          <w:rFonts w:ascii="Amiri" w:hAnsi="Amiri" w:eastAsia="Amiri" w:cs="Amiri"/>
          <w:lang w:bidi="ar-SA"/>
          <w:color w:val="111111"/>
          <w:sz w:val="28"/>
          <w:szCs w:val="28"/>
          <w:rtl/>
        </w:rPr>
        <w:t xml:space="preserve">[نَبَر] : نبر الحرف : همزهُ. يقال : قريش لا تنبِر في كلامها : أي لا تهمز. وفي الحديث </w:t>
      </w:r>
      <w:r>
        <w:rPr>
          <w:rStyle w:val="FootnoteReference"/>
        </w:rPr>
        <w:footnoteReference w:id="63"/>
      </w:r>
      <w:r>
        <w:rPr>
          <w:rFonts w:ascii="Amiri" w:hAnsi="Amiri" w:eastAsia="Amiri" w:cs="Amiri"/>
          <w:lang w:bidi="ar-SA"/>
          <w:color w:val="111111"/>
          <w:sz w:val="28"/>
          <w:szCs w:val="28"/>
          <w:rtl/>
        </w:rPr>
        <w:t xml:space="preserve">: قال رجل للنبي عليه‌السلام : يا نبيء الله ، بالهمز. فقال « لا تنبر اسمي ».</w:t>
      </w:r>
    </w:p>
    <w:p>
      <w:pPr>
        <w:pStyle w:val="BookText"/>
      </w:pPr>
      <w:r>
        <w:rPr>
          <w:rFonts w:ascii="Amiri" w:hAnsi="Amiri" w:eastAsia="Amiri" w:cs="Amiri"/>
          <w:lang w:bidi="ar-SA"/>
          <w:color w:val="111111"/>
          <w:sz w:val="28"/>
          <w:szCs w:val="28"/>
          <w:rtl/>
        </w:rPr>
        <w:t xml:space="preserve">نبر الشيءَ نبراً : إِذا رفعه ، ومنه سمي المنبر.</w:t>
      </w:r>
    </w:p>
    <w:p>
      <w:pPr>
        <w:pStyle w:val="BookText"/>
      </w:pPr>
      <w:r>
        <w:rPr>
          <w:rFonts w:ascii="Amiri" w:hAnsi="Amiri" w:eastAsia="Amiri" w:cs="Amiri"/>
          <w:lang w:bidi="ar-SA"/>
          <w:color w:val="111111"/>
          <w:sz w:val="28"/>
          <w:szCs w:val="28"/>
          <w:rtl/>
        </w:rPr>
        <w:t xml:space="preserve">نبر الصبي : إِذا صاح أول ما يصيح.</w:t>
      </w:r>
    </w:p>
    <w:p>
      <w:pPr>
        <w:pStyle w:val="BookText"/>
      </w:pPr>
      <w:r>
        <w:rPr>
          <w:rFonts w:ascii="IRNazanin" w:hAnsi="IRNazanin" w:eastAsia="IRNazanin" w:cs="IRNazanin"/>
          <w:lang w:bidi="fa-IR"/>
          <w:color w:val="111111"/>
          <w:sz w:val="28"/>
          <w:szCs w:val="28"/>
          <w:rtl/>
        </w:rPr>
        <w:t xml:space="preserve">ز</w:t>
      </w:r>
    </w:p>
    <w:p>
      <w:pPr>
        <w:pStyle w:val="Heading5"/>
      </w:pPr>
      <w:bookmarkStart w:id="723" w:name="_Toc178"/>
      <w:r>
        <w:t>نبز</w:t>
      </w:r>
      <w:bookmarkEnd w:id="723"/>
    </w:p>
    <w:p>
      <w:pPr>
        <w:pStyle w:val="BookText"/>
      </w:pPr>
      <w:r>
        <w:rPr>
          <w:rFonts w:ascii="Amiri" w:hAnsi="Amiri" w:eastAsia="Amiri" w:cs="Amiri"/>
          <w:lang w:bidi="ar-SA"/>
          <w:color w:val="111111"/>
          <w:sz w:val="28"/>
          <w:szCs w:val="28"/>
          <w:rtl/>
        </w:rPr>
        <w:t xml:space="preserve">[نبز] : نبزه نبزاً : إِذا لقبه.</w:t>
      </w:r>
    </w:p>
    <w:p>
      <w:pPr>
        <w:pStyle w:val="BookText"/>
      </w:pPr>
      <w:r>
        <w:rPr>
          <w:rFonts w:ascii="IRNazanin" w:hAnsi="IRNazanin" w:eastAsia="IRNazanin" w:cs="IRNazanin"/>
          <w:lang w:bidi="fa-IR"/>
          <w:color w:val="111111"/>
          <w:sz w:val="28"/>
          <w:szCs w:val="28"/>
          <w:rtl/>
        </w:rPr>
        <w:t xml:space="preserve">س</w:t>
      </w:r>
    </w:p>
    <w:p>
      <w:pPr>
        <w:pStyle w:val="Heading5"/>
      </w:pPr>
      <w:bookmarkStart w:id="724" w:name="_Toc179"/>
      <w:r>
        <w:t>نَبَسَ</w:t>
      </w:r>
      <w:bookmarkEnd w:id="724"/>
    </w:p>
    <w:p>
      <w:pPr>
        <w:pStyle w:val="BookText"/>
      </w:pPr>
      <w:r>
        <w:rPr>
          <w:rFonts w:ascii="Amiri" w:hAnsi="Amiri" w:eastAsia="Amiri" w:cs="Amiri"/>
          <w:lang w:bidi="ar-SA"/>
          <w:color w:val="111111"/>
          <w:sz w:val="28"/>
          <w:szCs w:val="28"/>
          <w:rtl/>
        </w:rPr>
        <w:t xml:space="preserve">[نَبَسَ] : يقال : ما نبس بكلمةٍ نَبْساً : أي ما تكلّم بها.</w:t>
      </w:r>
    </w:p>
    <w:p>
      <w:pPr>
        <w:pStyle w:val="BookText"/>
      </w:pPr>
      <w:r>
        <w:rPr>
          <w:rFonts w:ascii="IRNazanin" w:hAnsi="IRNazanin" w:eastAsia="IRNazanin" w:cs="IRNazanin"/>
          <w:lang w:bidi="fa-IR"/>
          <w:color w:val="111111"/>
          <w:sz w:val="28"/>
          <w:szCs w:val="28"/>
          <w:rtl/>
        </w:rPr>
        <w:t xml:space="preserve">ض</w:t>
      </w:r>
    </w:p>
    <w:p>
      <w:pPr>
        <w:pStyle w:val="Heading5"/>
      </w:pPr>
      <w:bookmarkStart w:id="725" w:name="_Toc180"/>
      <w:r>
        <w:t>نبض</w:t>
      </w:r>
      <w:bookmarkEnd w:id="725"/>
    </w:p>
    <w:p>
      <w:pPr>
        <w:pStyle w:val="BookText"/>
      </w:pPr>
      <w:r>
        <w:rPr>
          <w:rFonts w:ascii="Amiri" w:hAnsi="Amiri" w:eastAsia="Amiri" w:cs="Amiri"/>
          <w:lang w:bidi="ar-SA"/>
          <w:color w:val="111111"/>
          <w:sz w:val="28"/>
          <w:szCs w:val="28"/>
          <w:rtl/>
        </w:rPr>
        <w:t xml:space="preserve">[نبض] العِرْقُ نبضاناً ، بالضاد معجمة : إِذا تحرك واضطرب ، وكذلك السن.</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غ</w:t>
      </w:r>
    </w:p>
    <w:p>
      <w:pPr>
        <w:pStyle w:val="Heading5"/>
      </w:pPr>
      <w:bookmarkStart w:id="726" w:name="_Toc181"/>
      <w:r>
        <w:t>نبغ</w:t>
      </w:r>
      <w:bookmarkEnd w:id="726"/>
    </w:p>
    <w:p>
      <w:pPr>
        <w:pStyle w:val="BookText"/>
      </w:pPr>
      <w:r>
        <w:rPr>
          <w:rFonts w:ascii="Amiri" w:hAnsi="Amiri" w:eastAsia="Amiri" w:cs="Amiri"/>
          <w:lang w:bidi="ar-SA"/>
          <w:color w:val="111111"/>
          <w:sz w:val="28"/>
          <w:szCs w:val="28"/>
          <w:rtl/>
        </w:rPr>
        <w:t xml:space="preserve">[نبغ] ، بالغين معجمة : إِذا ظهر.</w:t>
      </w:r>
    </w:p>
    <w:p>
      <w:pPr>
        <w:pStyle w:val="BookText"/>
      </w:pPr>
      <w:r>
        <w:rPr>
          <w:rFonts w:ascii="Amiri" w:hAnsi="Amiri" w:eastAsia="Amiri" w:cs="Amiri"/>
          <w:lang w:bidi="ar-SA"/>
          <w:color w:val="111111"/>
          <w:sz w:val="28"/>
          <w:szCs w:val="28"/>
          <w:rtl/>
        </w:rPr>
        <w:t xml:space="preserve">ونبغ الرجل : إِذا لم يكن من أهل الشعر ثم قال الشعر فأحسن ، وبه سمي النابغة ، وقيل سمي النابغة الذبياني لقوله </w:t>
      </w:r>
      <w:r>
        <w:rPr>
          <w:rStyle w:val="FootnoteReference"/>
        </w:rPr>
        <w:footnoteReference w:id="64"/>
      </w:r>
    </w:p>
    <w:p>
      <w:pPr>
        <w:pStyle w:val="BookText"/>
      </w:pPr>
      <w:r>
        <w:rPr>
          <w:rFonts w:ascii="Amiri" w:hAnsi="Amiri" w:eastAsia="Amiri" w:cs="Amiri"/>
          <w:lang w:bidi="ar-SA"/>
          <w:color w:val="111111"/>
          <w:sz w:val="28"/>
          <w:szCs w:val="28"/>
          <w:rtl/>
        </w:rPr>
        <w:t xml:space="preserve">وحلت في بني القين بن جسر</w:t>
      </w:r>
    </w:p>
    <w:p>
      <w:pPr>
        <w:pStyle w:val="BookText"/>
      </w:pPr>
      <w:r>
        <w:rPr>
          <w:rFonts w:ascii="IRNazanin" w:hAnsi="IRNazanin" w:eastAsia="IRNazanin" w:cs="IRNazanin"/>
          <w:lang w:bidi="fa-IR"/>
          <w:color w:val="111111"/>
          <w:sz w:val="28"/>
          <w:szCs w:val="28"/>
          <w:rtl/>
        </w:rPr>
        <w:t xml:space="preserve">فقد نبغت لنا منهم شؤون</w:t>
      </w:r>
    </w:p>
    <w:p>
      <w:pPr>
        <w:pStyle w:val="BookText"/>
      </w:pPr>
      <w:r>
        <w:rPr>
          <w:rFonts w:ascii="IRNazanin" w:hAnsi="IRNazanin" w:eastAsia="IRNazanin" w:cs="IRNazanin"/>
          <w:lang w:bidi="fa-IR"/>
          <w:color w:val="111111"/>
          <w:sz w:val="28"/>
          <w:szCs w:val="28"/>
          <w:rtl/>
        </w:rPr>
        <w:t xml:space="preserve">وقبله ـ وهو المطلع ـ</w:t>
      </w:r>
    </w:p>
    <w:p>
      <w:pPr>
        <w:pStyle w:val="BookText"/>
      </w:pPr>
      <w:r>
        <w:rPr>
          <w:rFonts w:ascii="Amiri" w:hAnsi="Amiri" w:eastAsia="Amiri" w:cs="Amiri"/>
          <w:lang w:bidi="ar-SA"/>
          <w:color w:val="111111"/>
          <w:sz w:val="28"/>
          <w:szCs w:val="28"/>
          <w:rtl/>
        </w:rPr>
        <w:t xml:space="preserve">نات بسعاد عنك نوي شطون</w:t>
      </w:r>
    </w:p>
    <w:p>
      <w:pPr>
        <w:pStyle w:val="BookText"/>
      </w:pPr>
      <w:r>
        <w:rPr>
          <w:rFonts w:ascii="Amiri" w:hAnsi="Amiri" w:eastAsia="Amiri" w:cs="Amiri"/>
          <w:lang w:bidi="ar-SA"/>
          <w:color w:val="111111"/>
          <w:sz w:val="28"/>
          <w:szCs w:val="28"/>
          <w:rtl/>
        </w:rPr>
        <w:t xml:space="preserve">فبانت والفؤاد بها رهين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نبغَتْ لهم منا شؤون</w:t>
      </w:r>
    </w:p>
    <w:p>
      <w:pPr>
        <w:pStyle w:val="BookText"/>
      </w:pPr>
      <w:r>
        <w:rPr>
          <w:rFonts w:ascii="Amiri" w:hAnsi="Amiri" w:eastAsia="Amiri" w:cs="Amiri"/>
          <w:lang w:bidi="ar-SA"/>
          <w:color w:val="111111"/>
          <w:sz w:val="28"/>
          <w:szCs w:val="28"/>
          <w:rtl/>
        </w:rPr>
        <w:t xml:space="preserve">ونبغ الطحينُ : إِذا تطاير دُقاقه.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نبأ ] عليه ، مهموز : أي اطلع.</w:t>
      </w:r>
    </w:p>
    <w:p>
      <w:pPr>
        <w:pStyle w:val="BookText"/>
      </w:pPr>
      <w:r>
        <w:rPr>
          <w:rFonts w:ascii="IRNazanin" w:hAnsi="IRNazanin" w:eastAsia="IRNazanin" w:cs="IRNazanin"/>
          <w:lang w:bidi="fa-IR"/>
          <w:color w:val="111111"/>
          <w:sz w:val="28"/>
          <w:szCs w:val="28"/>
          <w:rtl/>
        </w:rPr>
        <w:t xml:space="preserve">[شماره صفحه واقعی : 6470]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4470_135115"/>
    <w:bookmarkEnd w:id="31"/>
    <w:p>
      <w:pPr>
        <w:pStyle w:val="BookText"/>
      </w:pPr>
      <w:r>
        <w:rPr>
          <w:rFonts w:ascii="Amiri" w:hAnsi="Amiri" w:eastAsia="Amiri" w:cs="Amiri"/>
          <w:lang w:bidi="ar-SA"/>
          <w:color w:val="111111"/>
          <w:sz w:val="28"/>
          <w:szCs w:val="28"/>
          <w:rtl/>
        </w:rPr>
        <w:t xml:space="preserve">ونبأ نبوءاً : إِذا خرج من بلد إِلى بلد.</w:t>
      </w:r>
    </w:p>
    <w:p>
      <w:pPr>
        <w:pStyle w:val="BookText"/>
      </w:pPr>
      <w:r>
        <w:rPr>
          <w:rFonts w:ascii="Amiri" w:hAnsi="Amiri" w:eastAsia="Amiri" w:cs="Amiri"/>
          <w:lang w:bidi="ar-SA"/>
          <w:color w:val="111111"/>
          <w:sz w:val="28"/>
          <w:szCs w:val="28"/>
          <w:rtl/>
        </w:rPr>
        <w:t xml:space="preserve">يقال : سيل نابئ ورجل نابئ.</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هـ</w:t>
      </w:r>
    </w:p>
    <w:p>
      <w:pPr>
        <w:pStyle w:val="BookText"/>
      </w:pPr>
      <w:r>
        <w:rPr>
          <w:rFonts w:ascii="Amiri" w:hAnsi="Amiri" w:eastAsia="Amiri" w:cs="Amiri"/>
          <w:lang w:bidi="ar-SA"/>
          <w:color w:val="111111"/>
          <w:sz w:val="28"/>
          <w:szCs w:val="28"/>
          <w:rtl/>
        </w:rPr>
        <w:t xml:space="preserve">[ نبِه ] نَبَهاً : إِذا انتبه من النوم.</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727" w:name="_Toc182"/>
      <w:r>
        <w:t>نَبُل</w:t>
      </w:r>
      <w:bookmarkEnd w:id="727"/>
    </w:p>
    <w:p>
      <w:pPr>
        <w:pStyle w:val="BookText"/>
      </w:pPr>
      <w:r>
        <w:rPr>
          <w:rFonts w:ascii="Amiri" w:hAnsi="Amiri" w:eastAsia="Amiri" w:cs="Amiri"/>
          <w:lang w:bidi="ar-SA"/>
          <w:color w:val="111111"/>
          <w:sz w:val="28"/>
          <w:szCs w:val="28"/>
          <w:rtl/>
        </w:rPr>
        <w:t xml:space="preserve">[نَبُل] : النُّبْل : الفضل. نَبُل نُبلاً ونبالة فهو نبيل : أي فاضل. قال أبو بكر : وأصل النُّبل الارتفاع ، ومنه قيل للرجل نبيل : أي مرتفع وقيل للجيفة نبيلة لانتفاجها وارتفاعها.</w:t>
      </w:r>
    </w:p>
    <w:p>
      <w:pPr>
        <w:pStyle w:val="BookText"/>
      </w:pPr>
      <w:r>
        <w:rPr>
          <w:rFonts w:ascii="IRNazanin" w:hAnsi="IRNazanin" w:eastAsia="IRNazanin" w:cs="IRNazanin"/>
          <w:lang w:bidi="fa-IR"/>
          <w:color w:val="111111"/>
          <w:sz w:val="28"/>
          <w:szCs w:val="28"/>
          <w:rtl/>
        </w:rPr>
        <w:t xml:space="preserve">هـ</w:t>
      </w:r>
    </w:p>
    <w:p>
      <w:pPr>
        <w:pStyle w:val="Heading5"/>
      </w:pPr>
      <w:bookmarkStart w:id="728" w:name="_Toc183"/>
      <w:r>
        <w:t>نَبُه</w:t>
      </w:r>
      <w:bookmarkEnd w:id="728"/>
    </w:p>
    <w:p>
      <w:pPr>
        <w:pStyle w:val="BookText"/>
      </w:pPr>
      <w:r>
        <w:rPr>
          <w:rFonts w:ascii="Amiri" w:hAnsi="Amiri" w:eastAsia="Amiri" w:cs="Amiri"/>
          <w:lang w:bidi="ar-SA"/>
          <w:color w:val="111111"/>
          <w:sz w:val="28"/>
          <w:szCs w:val="28"/>
          <w:rtl/>
        </w:rPr>
        <w:t xml:space="preserve">[نَبُه] : نباهة فهو نبيه : أي شريف.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729" w:name="_Toc184"/>
      <w:r>
        <w:t>الإِنبات</w:t>
      </w:r>
      <w:bookmarkEnd w:id="729"/>
    </w:p>
    <w:p>
      <w:pPr>
        <w:pStyle w:val="BookText"/>
      </w:pPr>
      <w:r>
        <w:rPr>
          <w:rFonts w:ascii="IRNazanin" w:hAnsi="IRNazanin" w:eastAsia="IRNazanin" w:cs="IRNazanin"/>
          <w:lang w:bidi="fa-IR"/>
          <w:color w:val="111111"/>
          <w:sz w:val="28"/>
          <w:szCs w:val="28"/>
          <w:rtl/>
        </w:rPr>
        <w:t xml:space="preserve">[الإِنبات] : أنبت الله تعالى البقل فنبت.</w:t>
      </w:r>
    </w:p>
    <w:p>
      <w:pPr>
        <w:pStyle w:val="BookText"/>
      </w:pPr>
      <w:r>
        <w:rPr>
          <w:rFonts w:ascii="Amiri" w:hAnsi="Amiri" w:eastAsia="Amiri" w:cs="Amiri"/>
          <w:lang w:bidi="ar-SA"/>
          <w:color w:val="111111"/>
          <w:sz w:val="28"/>
          <w:szCs w:val="28"/>
          <w:rtl/>
        </w:rPr>
        <w:t xml:space="preserve">قال عزوجل : ( وَاللهُ أَنْبَتَكُمْ مِنَ الْأَرْضِ نَباتاً )</w:t>
      </w:r>
      <w:r>
        <w:rPr>
          <w:rStyle w:val="FootnoteReference"/>
        </w:rPr>
        <w:footnoteReference w:id="65"/>
      </w:r>
      <w:r>
        <w:rPr>
          <w:rFonts w:ascii="Amiri" w:hAnsi="Amiri" w:eastAsia="Amiri" w:cs="Amiri"/>
          <w:lang w:bidi="ar-SA"/>
          <w:color w:val="111111"/>
          <w:sz w:val="28"/>
          <w:szCs w:val="28"/>
          <w:rtl/>
        </w:rPr>
        <w:t xml:space="preserve">. وقال سبحانه : ( وَأَنْبَتَها نَباتاً حَسَناً )</w:t>
      </w:r>
      <w:r>
        <w:rPr>
          <w:rStyle w:val="FootnoteReference"/>
        </w:rPr>
        <w:footnoteReference w:id="66"/>
      </w:r>
      <w:r>
        <w:rPr>
          <w:rFonts w:ascii="Amiri" w:hAnsi="Amiri" w:eastAsia="Amiri" w:cs="Amiri"/>
          <w:lang w:bidi="ar-SA"/>
          <w:color w:val="111111"/>
          <w:sz w:val="28"/>
          <w:szCs w:val="28"/>
          <w:rtl/>
        </w:rPr>
        <w:t xml:space="preserve">وكان القياس « إِنباتاً » فيهما فأتى بمصدر نبتت نباتاً لأن ذلك يرجع إِلى معنىً واحد ، ونبات النبت وإِنباته فعل الله عزوجل ، ومثل ذلك قوله تعالى : ( وَتَبَتَّلْ إِلَيْهِ تَبْتِيلاً )</w:t>
      </w:r>
      <w:r>
        <w:rPr>
          <w:rStyle w:val="FootnoteReference"/>
        </w:rPr>
        <w:footnoteReference w:id="67"/>
      </w:r>
      <w:r>
        <w:rPr>
          <w:rFonts w:ascii="Amiri" w:hAnsi="Amiri" w:eastAsia="Amiri" w:cs="Amiri"/>
          <w:lang w:bidi="ar-SA"/>
          <w:color w:val="111111"/>
          <w:sz w:val="28"/>
          <w:szCs w:val="28"/>
          <w:rtl/>
        </w:rPr>
        <w:t xml:space="preserve">وذلك كثير في لغة العرب. قال امرؤ القيس </w:t>
      </w:r>
      <w:r>
        <w:rPr>
          <w:rStyle w:val="FootnoteReference"/>
        </w:rPr>
        <w:footnoteReference w:id="68"/>
      </w:r>
    </w:p>
    <w:p>
      <w:pPr>
        <w:pStyle w:val="BookText"/>
      </w:pPr>
      <w:r>
        <w:rPr>
          <w:rFonts w:ascii="Amiri" w:hAnsi="Amiri" w:eastAsia="Amiri" w:cs="Amiri"/>
          <w:lang w:bidi="ar-SA"/>
          <w:color w:val="111111"/>
          <w:sz w:val="28"/>
          <w:szCs w:val="28"/>
          <w:rtl/>
        </w:rPr>
        <w:t xml:space="preserve">وصرنا الى الحسني ورق كلامنا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6471]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4470_135116"/>
    <w:bookmarkEnd w:id="32"/>
    <w:p>
      <w:pPr>
        <w:pStyle w:val="BookText"/>
      </w:pPr>
      <w:r>
        <w:rPr>
          <w:rFonts w:ascii="Amiri" w:hAnsi="Amiri" w:eastAsia="Amiri" w:cs="Amiri"/>
          <w:lang w:bidi="ar-SA"/>
          <w:color w:val="111111"/>
          <w:sz w:val="28"/>
          <w:szCs w:val="28"/>
          <w:rtl/>
        </w:rPr>
        <w:t xml:space="preserve">ورُضْتُ فذلّتْ صعبةً أيَّ إِذلالِ وقال آخر :</w:t>
      </w:r>
    </w:p>
    <w:p>
      <w:pPr>
        <w:pStyle w:val="BookText"/>
      </w:pPr>
      <w:r>
        <w:rPr>
          <w:rFonts w:ascii="Amiri" w:hAnsi="Amiri" w:eastAsia="Amiri" w:cs="Amiri"/>
          <w:lang w:bidi="ar-SA"/>
          <w:color w:val="111111"/>
          <w:sz w:val="28"/>
          <w:szCs w:val="28"/>
          <w:rtl/>
        </w:rPr>
        <w:t xml:space="preserve">وخير الأمر ما استقبلت منه</w:t>
      </w:r>
    </w:p>
    <w:p>
      <w:pPr>
        <w:pStyle w:val="BookText"/>
      </w:pPr>
      <w:r>
        <w:rPr>
          <w:rFonts w:ascii="Amiri" w:hAnsi="Amiri" w:eastAsia="Amiri" w:cs="Amiri"/>
          <w:lang w:bidi="ar-SA"/>
          <w:color w:val="111111"/>
          <w:sz w:val="28"/>
          <w:szCs w:val="28"/>
          <w:rtl/>
        </w:rPr>
        <w:t xml:space="preserve">وليس بأن تَتْبَعه اتّباعا</w:t>
      </w:r>
    </w:p>
    <w:p>
      <w:pPr>
        <w:pStyle w:val="BookText"/>
      </w:pPr>
      <w:r>
        <w:rPr>
          <w:rFonts w:ascii="Amiri" w:hAnsi="Amiri" w:eastAsia="Amiri" w:cs="Amiri"/>
          <w:lang w:bidi="ar-SA"/>
          <w:color w:val="111111"/>
          <w:sz w:val="28"/>
          <w:szCs w:val="28"/>
          <w:rtl/>
        </w:rPr>
        <w:t xml:space="preserve">وأنبتت الأرض : خرج نباتها. قال الله تعالى : ( وَأَنْبَتَتْ مِنْ كُلِّ زَوْجٍ بَهِيجٍ )</w:t>
      </w:r>
      <w:r>
        <w:rPr>
          <w:rStyle w:val="FootnoteReference"/>
        </w:rPr>
        <w:footnoteReference w:id="69"/>
      </w:r>
    </w:p>
    <w:p>
      <w:pPr>
        <w:pStyle w:val="BookText"/>
      </w:pPr>
      <w:r>
        <w:rPr>
          <w:rFonts w:ascii="Amiri" w:hAnsi="Amiri" w:eastAsia="Amiri" w:cs="Amiri"/>
          <w:lang w:bidi="ar-SA"/>
          <w:color w:val="111111"/>
          <w:sz w:val="28"/>
          <w:szCs w:val="28"/>
          <w:rtl/>
        </w:rPr>
        <w:t xml:space="preserve">وأنبتَ البقلُ بمعنى نبت. عن الفراء. وقرأ ابن كثير وأبو عمرو ويعقوب في رواية عنه تُنْبِتُ بالدهن </w:t>
      </w:r>
      <w:r>
        <w:rPr>
          <w:rStyle w:val="FootnoteReference"/>
        </w:rPr>
        <w:footnoteReference w:id="70"/>
      </w:r>
      <w:r>
        <w:rPr>
          <w:rFonts w:ascii="Amiri" w:hAnsi="Amiri" w:eastAsia="Amiri" w:cs="Amiri"/>
          <w:lang w:bidi="ar-SA"/>
          <w:color w:val="111111"/>
          <w:sz w:val="28"/>
          <w:szCs w:val="28"/>
          <w:rtl/>
        </w:rPr>
        <w:t xml:space="preserve">بضم التاء وكسر الباء ، والباقون بفتح التاء وضم الباء. وأنشد الفراء على هذه اللغة :</w:t>
      </w:r>
    </w:p>
    <w:p>
      <w:pPr>
        <w:pStyle w:val="BookText"/>
      </w:pPr>
      <w:r>
        <w:rPr>
          <w:rFonts w:ascii="Amiri" w:hAnsi="Amiri" w:eastAsia="Amiri" w:cs="Amiri"/>
          <w:lang w:bidi="ar-SA"/>
          <w:color w:val="111111"/>
          <w:sz w:val="28"/>
          <w:szCs w:val="28"/>
          <w:rtl/>
        </w:rPr>
        <w:t xml:space="preserve">رأيْتَ ذوي الحاجات حول بيوتهم</w:t>
      </w:r>
    </w:p>
    <w:p>
      <w:pPr>
        <w:pStyle w:val="BookText"/>
      </w:pPr>
      <w:r>
        <w:rPr>
          <w:rFonts w:ascii="Amiri" w:hAnsi="Amiri" w:eastAsia="Amiri" w:cs="Amiri"/>
          <w:lang w:bidi="ar-SA"/>
          <w:color w:val="111111"/>
          <w:sz w:val="28"/>
          <w:szCs w:val="28"/>
          <w:rtl/>
        </w:rPr>
        <w:t xml:space="preserve">قطيناً لهم حتى إِذا أنبت البقل</w:t>
      </w:r>
    </w:p>
    <w:p>
      <w:pPr>
        <w:pStyle w:val="BookText"/>
      </w:pPr>
      <w:r>
        <w:rPr>
          <w:rFonts w:ascii="Amiri" w:hAnsi="Amiri" w:eastAsia="Amiri" w:cs="Amiri"/>
          <w:lang w:bidi="ar-SA"/>
          <w:color w:val="111111"/>
          <w:sz w:val="28"/>
          <w:szCs w:val="28"/>
          <w:rtl/>
        </w:rPr>
        <w:t xml:space="preserve">قال : ومعنى قوله ( تَنْبُتُ بِالدُّهْنِ )(3) أي تنبُت ومعها الدهن ، كما يقال : جاء فلان بالسيف أي ومعه السيف. ويقال : إِن الباء زائدة كما قال :</w:t>
      </w:r>
    </w:p>
    <w:p>
      <w:pPr>
        <w:pStyle w:val="BookText"/>
      </w:pPr>
      <w:r>
        <w:rPr>
          <w:rFonts w:ascii="Amiri" w:hAnsi="Amiri" w:eastAsia="Amiri" w:cs="Amiri"/>
          <w:lang w:bidi="ar-SA"/>
          <w:color w:val="111111"/>
          <w:sz w:val="28"/>
          <w:szCs w:val="28"/>
          <w:rtl/>
        </w:rPr>
        <w:t xml:space="preserve">سُودُ المحاجرِ لا يقرأن بالسُّوَرِ</w:t>
      </w:r>
    </w:p>
    <w:p>
      <w:pPr>
        <w:pStyle w:val="BookText"/>
      </w:pPr>
      <w:r>
        <w:rPr>
          <w:rFonts w:ascii="Amiri" w:hAnsi="Amiri" w:eastAsia="Amiri" w:cs="Amiri"/>
          <w:lang w:bidi="ar-SA"/>
          <w:color w:val="111111"/>
          <w:sz w:val="28"/>
          <w:szCs w:val="28"/>
          <w:rtl/>
        </w:rPr>
        <w:t xml:space="preserve">وعن محمد بن يزيد أنّ الباء متعلقة بالمصدر الذي دل عليه الفعل : أي نباتها بالدهن.</w:t>
      </w:r>
    </w:p>
    <w:p>
      <w:pPr>
        <w:pStyle w:val="BookText"/>
      </w:pPr>
      <w:r>
        <w:rPr>
          <w:rFonts w:ascii="IRNazanin" w:hAnsi="IRNazanin" w:eastAsia="IRNazanin" w:cs="IRNazanin"/>
          <w:lang w:bidi="fa-IR"/>
          <w:color w:val="111111"/>
          <w:sz w:val="28"/>
          <w:szCs w:val="28"/>
          <w:rtl/>
        </w:rPr>
        <w:t xml:space="preserve">ح</w:t>
      </w:r>
    </w:p>
    <w:p>
      <w:pPr>
        <w:pStyle w:val="Heading5"/>
      </w:pPr>
      <w:bookmarkStart w:id="730" w:name="_Toc185"/>
      <w:r>
        <w:t>الإِنباح</w:t>
      </w:r>
      <w:bookmarkEnd w:id="730"/>
    </w:p>
    <w:p>
      <w:pPr>
        <w:pStyle w:val="BookText"/>
      </w:pPr>
      <w:r>
        <w:rPr>
          <w:rFonts w:ascii="Amiri" w:hAnsi="Amiri" w:eastAsia="Amiri" w:cs="Amiri"/>
          <w:lang w:bidi="ar-SA"/>
          <w:color w:val="111111"/>
          <w:sz w:val="28"/>
          <w:szCs w:val="28"/>
          <w:rtl/>
        </w:rPr>
        <w:t xml:space="preserve">[الإِنباح] : أنبح الكلبَ : إِذا حمله على النباح.</w:t>
      </w:r>
    </w:p>
    <w:p>
      <w:pPr>
        <w:pStyle w:val="BookText"/>
      </w:pPr>
      <w:r>
        <w:rPr>
          <w:rFonts w:ascii="IRNazanin" w:hAnsi="IRNazanin" w:eastAsia="IRNazanin" w:cs="IRNazanin"/>
          <w:lang w:bidi="fa-IR"/>
          <w:color w:val="111111"/>
          <w:sz w:val="28"/>
          <w:szCs w:val="28"/>
          <w:rtl/>
        </w:rPr>
        <w:t xml:space="preserve">ض</w:t>
      </w:r>
    </w:p>
    <w:p>
      <w:pPr>
        <w:pStyle w:val="Heading5"/>
      </w:pPr>
      <w:bookmarkStart w:id="731" w:name="_Toc186"/>
      <w:r>
        <w:t>الإِنباض</w:t>
      </w:r>
      <w:bookmarkEnd w:id="731"/>
    </w:p>
    <w:p>
      <w:pPr>
        <w:pStyle w:val="BookText"/>
      </w:pPr>
      <w:r>
        <w:rPr>
          <w:rFonts w:ascii="Amiri" w:hAnsi="Amiri" w:eastAsia="Amiri" w:cs="Amiri"/>
          <w:lang w:bidi="ar-SA"/>
          <w:color w:val="111111"/>
          <w:sz w:val="28"/>
          <w:szCs w:val="28"/>
          <w:rtl/>
        </w:rPr>
        <w:t xml:space="preserve">[الإِنباض] : أنبض وتر قوسه ، بالضاد معجمة : إِذا جذبه إِليه ثم أرسله ليصوّت.</w:t>
      </w:r>
    </w:p>
    <w:p>
      <w:pPr>
        <w:pStyle w:val="BookText"/>
      </w:pPr>
      <w:r>
        <w:rPr>
          <w:rFonts w:ascii="IRNazanin" w:hAnsi="IRNazanin" w:eastAsia="IRNazanin" w:cs="IRNazanin"/>
          <w:lang w:bidi="fa-IR"/>
          <w:color w:val="111111"/>
          <w:sz w:val="28"/>
          <w:szCs w:val="28"/>
          <w:rtl/>
        </w:rPr>
        <w:t xml:space="preserve">ط</w:t>
      </w:r>
    </w:p>
    <w:p>
      <w:pPr>
        <w:pStyle w:val="Heading5"/>
      </w:pPr>
      <w:bookmarkStart w:id="732" w:name="_Toc187"/>
      <w:r>
        <w:t>الإِنباط</w:t>
      </w:r>
      <w:bookmarkEnd w:id="732"/>
    </w:p>
    <w:p>
      <w:pPr>
        <w:pStyle w:val="BookText"/>
      </w:pPr>
      <w:r>
        <w:rPr>
          <w:rFonts w:ascii="IRNazanin" w:hAnsi="IRNazanin" w:eastAsia="IRNazanin" w:cs="IRNazanin"/>
          <w:lang w:bidi="fa-IR"/>
          <w:color w:val="111111"/>
          <w:sz w:val="28"/>
          <w:szCs w:val="28"/>
          <w:rtl/>
        </w:rPr>
        <w:t xml:space="preserve">[الإِنباط] : أنبط الحافر : إِذا بلغ الماءَ.</w:t>
      </w:r>
    </w:p>
    <w:p>
      <w:pPr>
        <w:pStyle w:val="BookText"/>
      </w:pPr>
      <w:r>
        <w:rPr>
          <w:rFonts w:ascii="IRNazanin" w:hAnsi="IRNazanin" w:eastAsia="IRNazanin" w:cs="IRNazanin"/>
          <w:lang w:bidi="fa-IR"/>
          <w:color w:val="111111"/>
          <w:sz w:val="28"/>
          <w:szCs w:val="28"/>
          <w:rtl/>
        </w:rPr>
        <w:t xml:space="preserve">ق</w:t>
      </w:r>
    </w:p>
    <w:p>
      <w:pPr>
        <w:pStyle w:val="Heading5"/>
      </w:pPr>
      <w:bookmarkStart w:id="733" w:name="_Toc188"/>
      <w:r>
        <w:t>الإِنباق</w:t>
      </w:r>
      <w:bookmarkEnd w:id="733"/>
    </w:p>
    <w:p>
      <w:pPr>
        <w:pStyle w:val="BookText"/>
      </w:pPr>
      <w:r>
        <w:rPr>
          <w:rFonts w:ascii="Amiri" w:hAnsi="Amiri" w:eastAsia="Amiri" w:cs="Amiri"/>
          <w:lang w:bidi="ar-SA"/>
          <w:color w:val="111111"/>
          <w:sz w:val="28"/>
          <w:szCs w:val="28"/>
          <w:rtl/>
        </w:rPr>
        <w:t xml:space="preserve">[الإِنباق] : يقال : أنبق الرجل بها : إِذا ضرط ضراطاً غير شديد.</w:t>
      </w:r>
    </w:p>
    <w:p>
      <w:pPr>
        <w:pStyle w:val="BookText"/>
      </w:pPr>
      <w:r>
        <w:rPr>
          <w:rFonts w:ascii="IRNazanin" w:hAnsi="IRNazanin" w:eastAsia="IRNazanin" w:cs="IRNazanin"/>
          <w:lang w:bidi="fa-IR"/>
          <w:color w:val="111111"/>
          <w:sz w:val="28"/>
          <w:szCs w:val="28"/>
          <w:rtl/>
        </w:rPr>
        <w:t xml:space="preserve">[شماره صفحه واقعی : 6472]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4470_135117"/>
    <w:bookmarkEnd w:id="33"/>
    <w:p>
      <w:pPr>
        <w:pStyle w:val="BookText"/>
      </w:pPr>
      <w:r>
        <w:rPr>
          <w:rFonts w:ascii="IRNazanin" w:hAnsi="IRNazanin" w:eastAsia="IRNazanin" w:cs="IRNazanin"/>
          <w:lang w:bidi="fa-IR"/>
          <w:color w:val="111111"/>
          <w:sz w:val="28"/>
          <w:szCs w:val="28"/>
          <w:rtl/>
        </w:rPr>
        <w:t xml:space="preserve">ل</w:t>
      </w:r>
    </w:p>
    <w:p>
      <w:pPr>
        <w:pStyle w:val="Heading5"/>
      </w:pPr>
      <w:bookmarkStart w:id="734" w:name="_Toc189"/>
      <w:r>
        <w:t>الإِنبال</w:t>
      </w:r>
      <w:bookmarkEnd w:id="734"/>
    </w:p>
    <w:p>
      <w:pPr>
        <w:pStyle w:val="BookText"/>
      </w:pPr>
      <w:r>
        <w:rPr>
          <w:rFonts w:ascii="Amiri" w:hAnsi="Amiri" w:eastAsia="Amiri" w:cs="Amiri"/>
          <w:lang w:bidi="ar-SA"/>
          <w:color w:val="111111"/>
          <w:sz w:val="28"/>
          <w:szCs w:val="28"/>
          <w:rtl/>
        </w:rPr>
        <w:t xml:space="preserve">[الإِنبال] : أنبلْتُ الرجلَ : إِذا أعطيته نُبْلاً.</w:t>
      </w:r>
    </w:p>
    <w:p>
      <w:pPr>
        <w:pStyle w:val="BookText"/>
      </w:pPr>
      <w:r>
        <w:rPr>
          <w:rFonts w:ascii="IRNazanin" w:hAnsi="IRNazanin" w:eastAsia="IRNazanin" w:cs="IRNazanin"/>
          <w:lang w:bidi="fa-IR"/>
          <w:color w:val="111111"/>
          <w:sz w:val="28"/>
          <w:szCs w:val="28"/>
          <w:rtl/>
        </w:rPr>
        <w:t xml:space="preserve">هـ</w:t>
      </w:r>
    </w:p>
    <w:p>
      <w:pPr>
        <w:pStyle w:val="Heading5"/>
      </w:pPr>
      <w:bookmarkStart w:id="735" w:name="_Toc190"/>
      <w:r>
        <w:t>الإِنباه</w:t>
      </w:r>
      <w:bookmarkEnd w:id="735"/>
    </w:p>
    <w:p>
      <w:pPr>
        <w:pStyle w:val="BookText"/>
      </w:pPr>
      <w:r>
        <w:rPr>
          <w:rFonts w:ascii="IRNazanin" w:hAnsi="IRNazanin" w:eastAsia="IRNazanin" w:cs="IRNazanin"/>
          <w:lang w:bidi="fa-IR"/>
          <w:color w:val="111111"/>
          <w:sz w:val="28"/>
          <w:szCs w:val="28"/>
          <w:rtl/>
        </w:rPr>
        <w:t xml:space="preserve">[الإِنباه] : أنبهه من نومه : بمعنى نبّهه.</w:t>
      </w:r>
    </w:p>
    <w:p>
      <w:pPr>
        <w:pStyle w:val="BookText"/>
      </w:pPr>
      <w:r>
        <w:rPr>
          <w:rFonts w:ascii="IRNazanin" w:hAnsi="IRNazanin" w:eastAsia="IRNazanin" w:cs="IRNazanin"/>
          <w:lang w:bidi="fa-IR"/>
          <w:color w:val="111111"/>
          <w:sz w:val="28"/>
          <w:szCs w:val="28"/>
          <w:rtl/>
        </w:rPr>
        <w:t xml:space="preserve">و</w:t>
      </w:r>
    </w:p>
    <w:p>
      <w:pPr>
        <w:pStyle w:val="Heading5"/>
      </w:pPr>
      <w:bookmarkStart w:id="736" w:name="_Toc191"/>
      <w:r>
        <w:t>الإِنباء</w:t>
      </w:r>
      <w:bookmarkEnd w:id="736"/>
    </w:p>
    <w:p>
      <w:pPr>
        <w:pStyle w:val="BookText"/>
      </w:pPr>
      <w:r>
        <w:rPr>
          <w:rFonts w:ascii="Amiri" w:hAnsi="Amiri" w:eastAsia="Amiri" w:cs="Amiri"/>
          <w:lang w:bidi="ar-SA"/>
          <w:color w:val="111111"/>
          <w:sz w:val="28"/>
          <w:szCs w:val="28"/>
          <w:rtl/>
        </w:rPr>
        <w:t xml:space="preserve">[الإِنباء] : يقال : رمى فأنبا : إِذا نبا سهمُه عن الرميّه ولم يقطع.</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737" w:name="_Toc192"/>
      <w:r>
        <w:t>الإِنباء</w:t>
      </w:r>
      <w:bookmarkEnd w:id="737"/>
    </w:p>
    <w:p>
      <w:pPr>
        <w:pStyle w:val="BookText"/>
      </w:pPr>
      <w:r>
        <w:rPr>
          <w:rFonts w:ascii="Amiri" w:hAnsi="Amiri" w:eastAsia="Amiri" w:cs="Amiri"/>
          <w:lang w:bidi="ar-SA"/>
          <w:color w:val="111111"/>
          <w:sz w:val="28"/>
          <w:szCs w:val="28"/>
          <w:rtl/>
        </w:rPr>
        <w:t xml:space="preserve">[الإِنباء] : الإِخبار. قال الله تعالى : ( مَنْ أَنْبَأَكَ هذا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738" w:name="_Toc193"/>
      <w:r>
        <w:t>التنبيت</w:t>
      </w:r>
      <w:bookmarkEnd w:id="738"/>
    </w:p>
    <w:p>
      <w:pPr>
        <w:pStyle w:val="BookText"/>
      </w:pPr>
      <w:r>
        <w:rPr>
          <w:rFonts w:ascii="Amiri" w:hAnsi="Amiri" w:eastAsia="Amiri" w:cs="Amiri"/>
          <w:lang w:bidi="ar-SA"/>
          <w:color w:val="111111"/>
          <w:sz w:val="28"/>
          <w:szCs w:val="28"/>
          <w:rtl/>
        </w:rPr>
        <w:t xml:space="preserve">[التنبيت] : نبّت الشجر : إِذا غرسه.</w:t>
      </w:r>
    </w:p>
    <w:p>
      <w:pPr>
        <w:pStyle w:val="BookText"/>
      </w:pPr>
      <w:r>
        <w:rPr>
          <w:rFonts w:ascii="Amiri" w:hAnsi="Amiri" w:eastAsia="Amiri" w:cs="Amiri"/>
          <w:lang w:bidi="ar-SA"/>
          <w:color w:val="111111"/>
          <w:sz w:val="28"/>
          <w:szCs w:val="28"/>
          <w:rtl/>
        </w:rPr>
        <w:t xml:space="preserve">ونبّت الصبيَّ : إِذا ربّاه.</w:t>
      </w:r>
    </w:p>
    <w:p>
      <w:pPr>
        <w:pStyle w:val="BookText"/>
      </w:pPr>
      <w:r>
        <w:rPr>
          <w:rFonts w:ascii="IRNazanin" w:hAnsi="IRNazanin" w:eastAsia="IRNazanin" w:cs="IRNazanin"/>
          <w:lang w:bidi="fa-IR"/>
          <w:color w:val="111111"/>
          <w:sz w:val="28"/>
          <w:szCs w:val="28"/>
          <w:rtl/>
        </w:rPr>
        <w:t xml:space="preserve">ذ</w:t>
      </w:r>
    </w:p>
    <w:p>
      <w:pPr>
        <w:pStyle w:val="Heading5"/>
      </w:pPr>
      <w:bookmarkStart w:id="739" w:name="_Toc194"/>
      <w:r>
        <w:t>التنبيذ</w:t>
      </w:r>
      <w:bookmarkEnd w:id="739"/>
    </w:p>
    <w:p>
      <w:pPr>
        <w:pStyle w:val="BookText"/>
      </w:pPr>
      <w:r>
        <w:rPr>
          <w:rFonts w:ascii="Amiri" w:hAnsi="Amiri" w:eastAsia="Amiri" w:cs="Amiri"/>
          <w:lang w:bidi="ar-SA"/>
          <w:color w:val="111111"/>
          <w:sz w:val="28"/>
          <w:szCs w:val="28"/>
          <w:rtl/>
        </w:rPr>
        <w:t xml:space="preserve">[التنبيذ] : نبّذه : أي أكثر نبذه.</w:t>
      </w:r>
    </w:p>
    <w:p>
      <w:pPr>
        <w:pStyle w:val="BookText"/>
      </w:pPr>
      <w:r>
        <w:rPr>
          <w:rFonts w:ascii="IRNazanin" w:hAnsi="IRNazanin" w:eastAsia="IRNazanin" w:cs="IRNazanin"/>
          <w:lang w:bidi="fa-IR"/>
          <w:color w:val="111111"/>
          <w:sz w:val="28"/>
          <w:szCs w:val="28"/>
          <w:rtl/>
        </w:rPr>
        <w:t xml:space="preserve">ص</w:t>
      </w:r>
    </w:p>
    <w:p>
      <w:pPr>
        <w:pStyle w:val="Heading5"/>
      </w:pPr>
      <w:bookmarkStart w:id="740" w:name="_Toc195"/>
      <w:r>
        <w:t>التنبيص</w:t>
      </w:r>
      <w:bookmarkEnd w:id="740"/>
    </w:p>
    <w:p>
      <w:pPr>
        <w:pStyle w:val="BookText"/>
      </w:pPr>
      <w:r>
        <w:rPr>
          <w:rFonts w:ascii="Amiri" w:hAnsi="Amiri" w:eastAsia="Amiri" w:cs="Amiri"/>
          <w:lang w:bidi="ar-SA"/>
          <w:color w:val="111111"/>
          <w:sz w:val="28"/>
          <w:szCs w:val="28"/>
          <w:rtl/>
        </w:rPr>
        <w:t xml:space="preserve">[التنبيص] : نبّص بالكلب : إِذا دعاه.</w:t>
      </w:r>
    </w:p>
    <w:p>
      <w:pPr>
        <w:pStyle w:val="BookText"/>
      </w:pPr>
      <w:r>
        <w:rPr>
          <w:rFonts w:ascii="IRNazanin" w:hAnsi="IRNazanin" w:eastAsia="IRNazanin" w:cs="IRNazanin"/>
          <w:lang w:bidi="fa-IR"/>
          <w:color w:val="111111"/>
          <w:sz w:val="28"/>
          <w:szCs w:val="28"/>
          <w:rtl/>
        </w:rPr>
        <w:t xml:space="preserve">ق</w:t>
      </w:r>
    </w:p>
    <w:p>
      <w:pPr>
        <w:pStyle w:val="Heading5"/>
      </w:pPr>
      <w:bookmarkStart w:id="741" w:name="_Toc196"/>
      <w:r>
        <w:t>التنبيق</w:t>
      </w:r>
      <w:bookmarkEnd w:id="741"/>
    </w:p>
    <w:p>
      <w:pPr>
        <w:pStyle w:val="BookText"/>
      </w:pPr>
      <w:r>
        <w:rPr>
          <w:rFonts w:ascii="Amiri" w:hAnsi="Amiri" w:eastAsia="Amiri" w:cs="Amiri"/>
          <w:lang w:bidi="ar-SA"/>
          <w:color w:val="111111"/>
          <w:sz w:val="28"/>
          <w:szCs w:val="28"/>
          <w:rtl/>
        </w:rPr>
        <w:t xml:space="preserve">[التنبيق] : نبّق : إِذا كتب.</w:t>
      </w:r>
    </w:p>
    <w:p>
      <w:pPr>
        <w:pStyle w:val="BookText"/>
      </w:pPr>
      <w:r>
        <w:rPr>
          <w:rFonts w:ascii="Amiri" w:hAnsi="Amiri" w:eastAsia="Amiri" w:cs="Amiri"/>
          <w:lang w:bidi="ar-SA"/>
          <w:color w:val="111111"/>
          <w:sz w:val="28"/>
          <w:szCs w:val="28"/>
          <w:rtl/>
        </w:rPr>
        <w:t xml:space="preserve">ونخل منبَّق : إِذا غرس على سطر واحد وكذلك كل شيء مستو. قال امرؤ القيس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 بأن زالتْ بليلٍ حمولُهم</w:t>
      </w:r>
    </w:p>
    <w:p>
      <w:pPr>
        <w:pStyle w:val="BookText"/>
      </w:pPr>
      <w:r>
        <w:rPr>
          <w:rFonts w:ascii="Amiri" w:hAnsi="Amiri" w:eastAsia="Amiri" w:cs="Amiri"/>
          <w:lang w:bidi="ar-SA"/>
          <w:color w:val="111111"/>
          <w:sz w:val="28"/>
          <w:szCs w:val="28"/>
          <w:rtl/>
        </w:rPr>
        <w:t xml:space="preserve">كنخلٍ من الأعراض غير مُنَبَّقِ</w:t>
      </w:r>
    </w:p>
    <w:p>
      <w:pPr>
        <w:pStyle w:val="BookText"/>
      </w:pPr>
      <w:r>
        <w:rPr>
          <w:rFonts w:ascii="IRNazanin" w:hAnsi="IRNazanin" w:eastAsia="IRNazanin" w:cs="IRNazanin"/>
          <w:lang w:bidi="fa-IR"/>
          <w:color w:val="111111"/>
          <w:sz w:val="28"/>
          <w:szCs w:val="28"/>
          <w:rtl/>
        </w:rPr>
        <w:t xml:space="preserve">ل</w:t>
      </w:r>
    </w:p>
    <w:p>
      <w:pPr>
        <w:pStyle w:val="Heading5"/>
      </w:pPr>
      <w:bookmarkStart w:id="742" w:name="_Toc197"/>
      <w:r>
        <w:t>التنبيل</w:t>
      </w:r>
      <w:bookmarkEnd w:id="742"/>
    </w:p>
    <w:p>
      <w:pPr>
        <w:pStyle w:val="BookText"/>
      </w:pPr>
      <w:r>
        <w:rPr>
          <w:rFonts w:ascii="Amiri" w:hAnsi="Amiri" w:eastAsia="Amiri" w:cs="Amiri"/>
          <w:lang w:bidi="ar-SA"/>
          <w:color w:val="111111"/>
          <w:sz w:val="28"/>
          <w:szCs w:val="28"/>
          <w:rtl/>
        </w:rPr>
        <w:t xml:space="preserve">[التنبيل] : نبّله أحجاراً : أي أعطاه إِياها.</w:t>
      </w:r>
    </w:p>
    <w:p>
      <w:pPr>
        <w:pStyle w:val="BookText"/>
      </w:pPr>
      <w:r>
        <w:rPr>
          <w:rFonts w:ascii="Amiri" w:hAnsi="Amiri" w:eastAsia="Amiri" w:cs="Amiri"/>
          <w:lang w:bidi="ar-SA"/>
          <w:color w:val="111111"/>
          <w:sz w:val="28"/>
          <w:szCs w:val="28"/>
          <w:rtl/>
        </w:rPr>
        <w:t xml:space="preserve">ونبّله الكلام : إِذا أعطاه الشيء بعد الشيء.</w:t>
      </w:r>
    </w:p>
    <w:p>
      <w:pPr>
        <w:pStyle w:val="BookText"/>
      </w:pPr>
      <w:r>
        <w:rPr>
          <w:rFonts w:ascii="IRNazanin" w:hAnsi="IRNazanin" w:eastAsia="IRNazanin" w:cs="IRNazanin"/>
          <w:lang w:bidi="fa-IR"/>
          <w:color w:val="111111"/>
          <w:sz w:val="28"/>
          <w:szCs w:val="28"/>
          <w:rtl/>
        </w:rPr>
        <w:t xml:space="preserve">[شماره صفحه واقعی : 6473]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4470_135118"/>
    <w:bookmarkEnd w:id="34"/>
    <w:p>
      <w:pPr>
        <w:pStyle w:val="BookText"/>
      </w:pPr>
      <w:r>
        <w:rPr>
          <w:rFonts w:ascii="IRNazanin" w:hAnsi="IRNazanin" w:eastAsia="IRNazanin" w:cs="IRNazanin"/>
          <w:lang w:bidi="fa-IR"/>
          <w:color w:val="111111"/>
          <w:sz w:val="28"/>
          <w:szCs w:val="28"/>
          <w:rtl/>
        </w:rPr>
        <w:t xml:space="preserve">هـ</w:t>
      </w:r>
    </w:p>
    <w:p>
      <w:pPr>
        <w:pStyle w:val="Heading5"/>
      </w:pPr>
      <w:bookmarkStart w:id="743" w:name="_Toc198"/>
      <w:r>
        <w:t>التنبيه</w:t>
      </w:r>
      <w:bookmarkEnd w:id="743"/>
    </w:p>
    <w:p>
      <w:pPr>
        <w:pStyle w:val="BookText"/>
      </w:pPr>
      <w:r>
        <w:rPr>
          <w:rFonts w:ascii="Amiri" w:hAnsi="Amiri" w:eastAsia="Amiri" w:cs="Amiri"/>
          <w:lang w:bidi="ar-SA"/>
          <w:color w:val="111111"/>
          <w:sz w:val="28"/>
          <w:szCs w:val="28"/>
          <w:rtl/>
        </w:rPr>
        <w:t xml:space="preserve">[التنبيه] : نبّهه من نومه : أي أيقظه.</w:t>
      </w:r>
    </w:p>
    <w:p>
      <w:pPr>
        <w:pStyle w:val="BookText"/>
      </w:pPr>
      <w:r>
        <w:rPr>
          <w:rFonts w:ascii="Amiri" w:hAnsi="Amiri" w:eastAsia="Amiri" w:cs="Amiri"/>
          <w:lang w:bidi="ar-SA"/>
          <w:color w:val="111111"/>
          <w:sz w:val="28"/>
          <w:szCs w:val="28"/>
          <w:rtl/>
        </w:rPr>
        <w:t xml:space="preserve">ونبّهه على الشيء : إِذا أشار إِليه ، بمعنىً يفهمُهُ.</w:t>
      </w:r>
    </w:p>
    <w:p>
      <w:pPr>
        <w:pStyle w:val="BookText"/>
      </w:pPr>
      <w:r>
        <w:rPr>
          <w:rFonts w:ascii="Amiri" w:hAnsi="Amiri" w:eastAsia="Amiri" w:cs="Amiri"/>
          <w:lang w:bidi="ar-SA"/>
          <w:color w:val="111111"/>
          <w:sz w:val="28"/>
          <w:szCs w:val="28"/>
          <w:rtl/>
        </w:rPr>
        <w:t xml:space="preserve">همزة</w:t>
      </w:r>
    </w:p>
    <w:p>
      <w:pPr>
        <w:pStyle w:val="Heading5"/>
      </w:pPr>
      <w:bookmarkStart w:id="744" w:name="_Toc199"/>
      <w:r>
        <w:t>التنبيء</w:t>
      </w:r>
      <w:bookmarkEnd w:id="744"/>
    </w:p>
    <w:p>
      <w:pPr>
        <w:pStyle w:val="BookText"/>
      </w:pPr>
      <w:r>
        <w:rPr>
          <w:rFonts w:ascii="Amiri" w:hAnsi="Amiri" w:eastAsia="Amiri" w:cs="Amiri"/>
          <w:lang w:bidi="ar-SA"/>
          <w:color w:val="111111"/>
          <w:sz w:val="28"/>
          <w:szCs w:val="28"/>
          <w:rtl/>
        </w:rPr>
        <w:t xml:space="preserve">[التنبيء] : نبّأه ، مهموز بمعنى أنبأه. قال الله تعالى : ( أَأُنَبِّئُكُمْ )</w:t>
      </w:r>
      <w:r>
        <w:rPr>
          <w:rStyle w:val="FootnoteReference"/>
        </w:rPr>
        <w:footnoteReference w:id="73"/>
      </w:r>
      <w:r>
        <w:rPr>
          <w:rFonts w:ascii="Amiri" w:hAnsi="Amiri" w:eastAsia="Amiri" w:cs="Amiri"/>
          <w:lang w:bidi="ar-SA"/>
          <w:color w:val="111111"/>
          <w:sz w:val="28"/>
          <w:szCs w:val="28"/>
          <w:rtl/>
        </w:rPr>
        <w:t xml:space="preserve">. قرأ ابن عامر ويعقوب في رواية والكوفيون بهمزتين وكذلك قرؤوا ( أَأُنْزِلَ أَأُلْقِيَ ) وهو اختيار أبي عبيد ، وقرأ الباقون بقصر الأولى وتليين الثانية ، وعن نافع مدّ الهمزة الأولى.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ذ</w:t>
      </w:r>
    </w:p>
    <w:p>
      <w:pPr>
        <w:pStyle w:val="Heading5"/>
      </w:pPr>
      <w:bookmarkStart w:id="745" w:name="_Toc200"/>
      <w:r>
        <w:t>المنابذة</w:t>
      </w:r>
      <w:bookmarkEnd w:id="745"/>
    </w:p>
    <w:p>
      <w:pPr>
        <w:pStyle w:val="BookText"/>
      </w:pPr>
      <w:r>
        <w:rPr>
          <w:rFonts w:ascii="Amiri" w:hAnsi="Amiri" w:eastAsia="Amiri" w:cs="Amiri"/>
          <w:lang w:bidi="ar-SA"/>
          <w:color w:val="111111"/>
          <w:sz w:val="28"/>
          <w:szCs w:val="28"/>
          <w:rtl/>
        </w:rPr>
        <w:t xml:space="preserve">[المنابذة] : المخاصمة ، وفي الحديث </w:t>
      </w:r>
      <w:r>
        <w:rPr>
          <w:rStyle w:val="FootnoteReference"/>
        </w:rPr>
        <w:footnoteReference w:id="74"/>
      </w:r>
      <w:r>
        <w:rPr>
          <w:rFonts w:ascii="Amiri" w:hAnsi="Amiri" w:eastAsia="Amiri" w:cs="Amiri"/>
          <w:lang w:bidi="ar-SA"/>
          <w:color w:val="111111"/>
          <w:sz w:val="28"/>
          <w:szCs w:val="28"/>
          <w:rtl/>
        </w:rPr>
        <w:t xml:space="preserve">: « نهى النبي عليه‌السلام عن بيع المنابذة »</w:t>
      </w:r>
    </w:p>
    <w:p>
      <w:pPr>
        <w:pStyle w:val="BookText"/>
      </w:pPr>
      <w:r>
        <w:rPr>
          <w:rFonts w:ascii="Amiri" w:hAnsi="Amiri" w:eastAsia="Amiri" w:cs="Amiri"/>
          <w:lang w:bidi="ar-SA"/>
          <w:color w:val="111111"/>
          <w:sz w:val="28"/>
          <w:szCs w:val="28"/>
          <w:rtl/>
        </w:rPr>
        <w:t xml:space="preserve">وهو أن تقول : إِن نبذْتُ الحصاةَ أو الثوبَ فقد وجب البيع.</w:t>
      </w:r>
    </w:p>
    <w:p>
      <w:pPr>
        <w:pStyle w:val="BookText"/>
      </w:pPr>
      <w:r>
        <w:rPr>
          <w:rFonts w:ascii="IRNazanin" w:hAnsi="IRNazanin" w:eastAsia="IRNazanin" w:cs="IRNazanin"/>
          <w:lang w:bidi="fa-IR"/>
          <w:color w:val="111111"/>
          <w:sz w:val="28"/>
          <w:szCs w:val="28"/>
          <w:rtl/>
        </w:rPr>
        <w:t xml:space="preserve">ل</w:t>
      </w:r>
    </w:p>
    <w:p>
      <w:pPr>
        <w:pStyle w:val="Heading5"/>
      </w:pPr>
      <w:bookmarkStart w:id="746" w:name="_Toc201"/>
      <w:r>
        <w:t>المنابلة</w:t>
      </w:r>
      <w:bookmarkEnd w:id="746"/>
    </w:p>
    <w:p>
      <w:pPr>
        <w:pStyle w:val="BookText"/>
      </w:pPr>
      <w:r>
        <w:rPr>
          <w:rFonts w:ascii="Amiri" w:hAnsi="Amiri" w:eastAsia="Amiri" w:cs="Amiri"/>
          <w:lang w:bidi="ar-SA"/>
          <w:color w:val="111111"/>
          <w:sz w:val="28"/>
          <w:szCs w:val="28"/>
          <w:rtl/>
        </w:rPr>
        <w:t xml:space="preserve">[المنابلة] : نابله : إِذا فاخره في النُّبْل.</w:t>
      </w:r>
    </w:p>
    <w:p>
      <w:pPr>
        <w:pStyle w:val="BookText"/>
      </w:pPr>
      <w:r>
        <w:rPr>
          <w:rFonts w:ascii="Amiri" w:hAnsi="Amiri" w:eastAsia="Amiri" w:cs="Amiri"/>
          <w:lang w:bidi="ar-SA"/>
          <w:color w:val="111111"/>
          <w:sz w:val="28"/>
          <w:szCs w:val="28"/>
          <w:rtl/>
        </w:rPr>
        <w:t xml:space="preserve">وهو الفضل وفي النَّبل وهي السهام.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747" w:name="_Toc202"/>
      <w:r>
        <w:t>الانتباذ</w:t>
      </w:r>
      <w:bookmarkEnd w:id="747"/>
    </w:p>
    <w:p>
      <w:pPr>
        <w:pStyle w:val="BookText"/>
      </w:pPr>
      <w:r>
        <w:rPr>
          <w:rFonts w:ascii="Amiri" w:hAnsi="Amiri" w:eastAsia="Amiri" w:cs="Amiri"/>
          <w:lang w:bidi="ar-SA"/>
          <w:color w:val="111111"/>
          <w:sz w:val="28"/>
          <w:szCs w:val="28"/>
          <w:rtl/>
        </w:rPr>
        <w:t xml:space="preserve">[الانتباذ] : انتبذ : أي تنحّى ناحية. قال الله تعالى : ( إِذِ انْتَبَذَتْ مِنْ أَهْلِها مَكاناً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هـ</w:t>
      </w:r>
    </w:p>
    <w:p>
      <w:pPr>
        <w:pStyle w:val="Heading5"/>
      </w:pPr>
      <w:bookmarkStart w:id="748" w:name="_Toc203"/>
      <w:r>
        <w:t>الانتباه</w:t>
      </w:r>
      <w:bookmarkEnd w:id="748"/>
    </w:p>
    <w:p>
      <w:pPr>
        <w:pStyle w:val="BookText"/>
      </w:pPr>
      <w:r>
        <w:rPr>
          <w:rFonts w:ascii="Amiri" w:hAnsi="Amiri" w:eastAsia="Amiri" w:cs="Amiri"/>
          <w:lang w:bidi="ar-SA"/>
          <w:color w:val="111111"/>
          <w:sz w:val="28"/>
          <w:szCs w:val="28"/>
          <w:rtl/>
        </w:rPr>
        <w:t xml:space="preserve">[الانتباه] : انتبه من نومه : أي هبّ.</w:t>
      </w:r>
    </w:p>
    <w:p>
      <w:pPr>
        <w:pStyle w:val="BookText"/>
      </w:pPr>
      <w:r>
        <w:rPr>
          <w:rFonts w:ascii="IRNazanin" w:hAnsi="IRNazanin" w:eastAsia="IRNazanin" w:cs="IRNazanin"/>
          <w:lang w:bidi="fa-IR"/>
          <w:color w:val="111111"/>
          <w:sz w:val="28"/>
          <w:szCs w:val="28"/>
          <w:rtl/>
        </w:rPr>
        <w:t xml:space="preserve">[شماره صفحه واقعی : 6474]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4470_135119"/>
    <w:bookmarkEnd w:id="35"/>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749" w:name="_Toc204"/>
      <w:r>
        <w:t>الاستنباح</w:t>
      </w:r>
      <w:bookmarkEnd w:id="749"/>
    </w:p>
    <w:p>
      <w:pPr>
        <w:pStyle w:val="BookText"/>
      </w:pPr>
      <w:r>
        <w:rPr>
          <w:rFonts w:ascii="Amiri" w:hAnsi="Amiri" w:eastAsia="Amiri" w:cs="Amiri"/>
          <w:lang w:bidi="ar-SA"/>
          <w:color w:val="111111"/>
          <w:sz w:val="28"/>
          <w:szCs w:val="28"/>
          <w:rtl/>
        </w:rPr>
        <w:t xml:space="preserve">[الاستنباح] : استنبح الكلبَ : إِذا حمله على النباح قال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إِذا استنبحَ الأضياف كلبَهُمُ</w:t>
      </w:r>
    </w:p>
    <w:p>
      <w:pPr>
        <w:pStyle w:val="BookText"/>
      </w:pPr>
      <w:r>
        <w:rPr>
          <w:rFonts w:ascii="Amiri" w:hAnsi="Amiri" w:eastAsia="Amiri" w:cs="Amiri"/>
          <w:lang w:bidi="ar-SA"/>
          <w:color w:val="111111"/>
          <w:sz w:val="28"/>
          <w:szCs w:val="28"/>
          <w:rtl/>
        </w:rPr>
        <w:t xml:space="preserve">قالوا لأمهمِ بُولي على النار</w:t>
      </w:r>
    </w:p>
    <w:p>
      <w:pPr>
        <w:pStyle w:val="BookText"/>
      </w:pPr>
      <w:r>
        <w:rPr>
          <w:rFonts w:ascii="IRNazanin" w:hAnsi="IRNazanin" w:eastAsia="IRNazanin" w:cs="IRNazanin"/>
          <w:lang w:bidi="fa-IR"/>
          <w:color w:val="111111"/>
          <w:sz w:val="28"/>
          <w:szCs w:val="28"/>
          <w:rtl/>
        </w:rPr>
        <w:t xml:space="preserve">ط</w:t>
      </w:r>
    </w:p>
    <w:p>
      <w:pPr>
        <w:pStyle w:val="Heading5"/>
      </w:pPr>
      <w:bookmarkStart w:id="750" w:name="_Toc205"/>
      <w:r>
        <w:t>الاستنباط</w:t>
      </w:r>
      <w:bookmarkEnd w:id="750"/>
    </w:p>
    <w:p>
      <w:pPr>
        <w:pStyle w:val="BookText"/>
      </w:pPr>
      <w:r>
        <w:rPr>
          <w:rFonts w:ascii="Amiri" w:hAnsi="Amiri" w:eastAsia="Amiri" w:cs="Amiri"/>
          <w:lang w:bidi="ar-SA"/>
          <w:color w:val="111111"/>
          <w:sz w:val="28"/>
          <w:szCs w:val="28"/>
          <w:rtl/>
        </w:rPr>
        <w:t xml:space="preserve">[الاستنباط] : الاستخراج. قال الله تعالى : ( لَعَلِمَهُ الَّذِينَ يَسْتَنْبِطُونَهُ مِنْهُمْ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ل</w:t>
      </w:r>
    </w:p>
    <w:p>
      <w:pPr>
        <w:pStyle w:val="Heading5"/>
      </w:pPr>
      <w:bookmarkStart w:id="751" w:name="_Toc206"/>
      <w:r>
        <w:t>الاستنبال</w:t>
      </w:r>
      <w:bookmarkEnd w:id="751"/>
    </w:p>
    <w:p>
      <w:pPr>
        <w:pStyle w:val="BookText"/>
      </w:pPr>
      <w:r>
        <w:rPr>
          <w:rFonts w:ascii="Amiri" w:hAnsi="Amiri" w:eastAsia="Amiri" w:cs="Amiri"/>
          <w:lang w:bidi="ar-SA"/>
          <w:color w:val="111111"/>
          <w:sz w:val="28"/>
          <w:szCs w:val="28"/>
          <w:rtl/>
        </w:rPr>
        <w:t xml:space="preserve">[الاستنبال] : استنبله : أي سأله أن يعطيه نَبْلاً أو نَبَلاً من حجارة أيضاً.</w:t>
      </w:r>
    </w:p>
    <w:p>
      <w:pPr>
        <w:pStyle w:val="BookText"/>
      </w:pPr>
      <w:r>
        <w:rPr>
          <w:rFonts w:ascii="Amiri" w:hAnsi="Amiri" w:eastAsia="Amiri" w:cs="Amiri"/>
          <w:lang w:bidi="ar-SA"/>
          <w:color w:val="111111"/>
          <w:sz w:val="28"/>
          <w:szCs w:val="28"/>
          <w:rtl/>
        </w:rPr>
        <w:t xml:space="preserve">همزة</w:t>
      </w:r>
    </w:p>
    <w:p>
      <w:pPr>
        <w:pStyle w:val="Heading5"/>
      </w:pPr>
      <w:bookmarkStart w:id="752" w:name="_Toc207"/>
      <w:r>
        <w:t>الاستنباء</w:t>
      </w:r>
      <w:bookmarkEnd w:id="752"/>
    </w:p>
    <w:p>
      <w:pPr>
        <w:pStyle w:val="BookText"/>
      </w:pPr>
      <w:r>
        <w:rPr>
          <w:rFonts w:ascii="Amiri" w:hAnsi="Amiri" w:eastAsia="Amiri" w:cs="Amiri"/>
          <w:lang w:bidi="ar-SA"/>
          <w:color w:val="111111"/>
          <w:sz w:val="28"/>
          <w:szCs w:val="28"/>
          <w:rtl/>
        </w:rPr>
        <w:t xml:space="preserve">[الاستنباء] : استنبأه ، مهموز : أي استخبره.</w:t>
      </w:r>
    </w:p>
    <w:p>
      <w:pPr>
        <w:pStyle w:val="BookText"/>
      </w:pPr>
      <w:r>
        <w:rPr>
          <w:rFonts w:ascii="Amiri" w:hAnsi="Amiri" w:eastAsia="Amiri" w:cs="Amiri"/>
          <w:lang w:bidi="ar-SA"/>
          <w:color w:val="111111"/>
          <w:sz w:val="28"/>
          <w:szCs w:val="28"/>
          <w:rtl/>
        </w:rPr>
        <w:t xml:space="preserve">قال الله تعالى : ( وَيَسْتَنْبِئُونَكَ أَحَقٌّ هُوَ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753" w:name="_Toc208"/>
      <w:r>
        <w:t>التنبّل</w:t>
      </w:r>
      <w:bookmarkEnd w:id="753"/>
    </w:p>
    <w:p>
      <w:pPr>
        <w:pStyle w:val="BookText"/>
      </w:pPr>
      <w:r>
        <w:rPr>
          <w:rFonts w:ascii="Amiri" w:hAnsi="Amiri" w:eastAsia="Amiri" w:cs="Amiri"/>
          <w:lang w:bidi="ar-SA"/>
          <w:color w:val="111111"/>
          <w:sz w:val="28"/>
          <w:szCs w:val="28"/>
          <w:rtl/>
        </w:rPr>
        <w:t xml:space="preserve">[التنبّل] : تنبّل : أي تكلف النُّبل ، وهو الفضل.</w:t>
      </w:r>
    </w:p>
    <w:p>
      <w:pPr>
        <w:pStyle w:val="BookText"/>
      </w:pPr>
      <w:r>
        <w:rPr>
          <w:rFonts w:ascii="Amiri" w:hAnsi="Amiri" w:eastAsia="Amiri" w:cs="Amiri"/>
          <w:lang w:bidi="ar-SA"/>
          <w:color w:val="111111"/>
          <w:sz w:val="28"/>
          <w:szCs w:val="28"/>
          <w:rtl/>
        </w:rPr>
        <w:t xml:space="preserve">وتنبّل أحجاراً.</w:t>
      </w:r>
    </w:p>
    <w:p>
      <w:pPr>
        <w:pStyle w:val="BookText"/>
      </w:pPr>
      <w:r>
        <w:rPr>
          <w:rFonts w:ascii="Amiri" w:hAnsi="Amiri" w:eastAsia="Amiri" w:cs="Amiri"/>
          <w:lang w:bidi="ar-SA"/>
          <w:color w:val="111111"/>
          <w:sz w:val="28"/>
          <w:szCs w:val="28"/>
          <w:rtl/>
        </w:rPr>
        <w:t xml:space="preserve">وتنبّل الشيءَ : إِذا أخذ أَنْبَلَه : أي أفضله.</w:t>
      </w:r>
    </w:p>
    <w:p>
      <w:pPr>
        <w:pStyle w:val="BookText"/>
      </w:pPr>
      <w:r>
        <w:rPr>
          <w:rFonts w:ascii="Amiri" w:hAnsi="Amiri" w:eastAsia="Amiri" w:cs="Amiri"/>
          <w:lang w:bidi="ar-SA"/>
          <w:color w:val="111111"/>
          <w:sz w:val="28"/>
          <w:szCs w:val="28"/>
          <w:rtl/>
        </w:rPr>
        <w:t xml:space="preserve">وتنبّل : إِذا مات.</w:t>
      </w:r>
    </w:p>
    <w:p>
      <w:pPr>
        <w:pStyle w:val="BookText"/>
      </w:pPr>
      <w:r>
        <w:rPr>
          <w:rFonts w:ascii="IRNazanin" w:hAnsi="IRNazanin" w:eastAsia="IRNazanin" w:cs="IRNazanin"/>
          <w:lang w:bidi="fa-IR"/>
          <w:color w:val="111111"/>
          <w:sz w:val="28"/>
          <w:szCs w:val="28"/>
          <w:rtl/>
        </w:rPr>
        <w:t xml:space="preserve">هـ</w:t>
      </w:r>
    </w:p>
    <w:p>
      <w:pPr>
        <w:pStyle w:val="Heading5"/>
      </w:pPr>
      <w:bookmarkStart w:id="754" w:name="_Toc209"/>
      <w:r>
        <w:t>التنبّه</w:t>
      </w:r>
      <w:bookmarkEnd w:id="754"/>
    </w:p>
    <w:p>
      <w:pPr>
        <w:pStyle w:val="BookText"/>
      </w:pPr>
      <w:r>
        <w:rPr>
          <w:rFonts w:ascii="Amiri" w:hAnsi="Amiri" w:eastAsia="Amiri" w:cs="Amiri"/>
          <w:lang w:bidi="ar-SA"/>
          <w:color w:val="111111"/>
          <w:sz w:val="28"/>
          <w:szCs w:val="28"/>
          <w:rtl/>
        </w:rPr>
        <w:t xml:space="preserve">[التنبّه] : نبّهه على الشيء فتنبّه عليه.</w:t>
      </w:r>
    </w:p>
    <w:p>
      <w:pPr>
        <w:pStyle w:val="BookText"/>
      </w:pPr>
      <w:r>
        <w:rPr>
          <w:rFonts w:ascii="IRNazanin" w:hAnsi="IRNazanin" w:eastAsia="IRNazanin" w:cs="IRNazanin"/>
          <w:lang w:bidi="fa-IR"/>
          <w:color w:val="111111"/>
          <w:sz w:val="28"/>
          <w:szCs w:val="28"/>
          <w:rtl/>
        </w:rPr>
        <w:t xml:space="preserve">[شماره صفحه واقعی : 6475]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4470_135120"/>
    <w:bookmarkEnd w:id="36"/>
    <w:p>
      <w:pPr>
        <w:pStyle w:val="BookText"/>
      </w:pPr>
      <w:r>
        <w:rPr>
          <w:rFonts w:ascii="IRNazanin" w:hAnsi="IRNazanin" w:eastAsia="IRNazanin" w:cs="IRNazanin"/>
          <w:lang w:bidi="fa-IR"/>
          <w:color w:val="111111"/>
          <w:sz w:val="28"/>
          <w:szCs w:val="28"/>
          <w:rtl/>
        </w:rPr>
        <w:t xml:space="preserve">و</w:t>
      </w:r>
    </w:p>
    <w:p>
      <w:pPr>
        <w:pStyle w:val="Heading5"/>
      </w:pPr>
      <w:bookmarkStart w:id="755" w:name="_Toc210"/>
      <w:r>
        <w:t>التنبُّه</w:t>
      </w:r>
      <w:bookmarkEnd w:id="755"/>
    </w:p>
    <w:p>
      <w:pPr>
        <w:pStyle w:val="BookText"/>
      </w:pPr>
      <w:r>
        <w:rPr>
          <w:rFonts w:ascii="Amiri" w:hAnsi="Amiri" w:eastAsia="Amiri" w:cs="Amiri"/>
          <w:lang w:bidi="ar-SA"/>
          <w:color w:val="111111"/>
          <w:sz w:val="28"/>
          <w:szCs w:val="28"/>
          <w:rtl/>
        </w:rPr>
        <w:t xml:space="preserve">[التنبُّه] : تنبّاه الله تعالى : إِذا آتاه النبوَّة وتنبّى الرجلُ : إِذا ادّعى أنه نبي.</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ز</w:t>
      </w:r>
    </w:p>
    <w:p>
      <w:pPr>
        <w:pStyle w:val="Heading5"/>
      </w:pPr>
      <w:bookmarkStart w:id="756" w:name="_Toc211"/>
      <w:r>
        <w:t>التنابز</w:t>
      </w:r>
      <w:bookmarkEnd w:id="756"/>
    </w:p>
    <w:p>
      <w:pPr>
        <w:pStyle w:val="BookText"/>
      </w:pPr>
      <w:r>
        <w:rPr>
          <w:rFonts w:ascii="Amiri" w:hAnsi="Amiri" w:eastAsia="Amiri" w:cs="Amiri"/>
          <w:lang w:bidi="ar-SA"/>
          <w:color w:val="111111"/>
          <w:sz w:val="28"/>
          <w:szCs w:val="28"/>
          <w:rtl/>
        </w:rPr>
        <w:t xml:space="preserve">[التنابز] : تنابزوا بالألقاب : إِذا لَقّبَ بعضهم بعضاً قال الله تعالى : ( وَلا تَنابَزُوا بِالْأَلْقابِ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6476]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4470_135121"/>
    <w:bookmarkEnd w:id="37"/>
    <w:p>
      <w:pPr>
        <w:pStyle w:val="Heading3"/>
      </w:pPr>
      <w:bookmarkStart w:id="757" w:name="_Toc212"/>
      <w:r>
        <w:t>باب النون والتاء وما بعدهما</w:t>
      </w:r>
      <w:bookmarkEnd w:id="757"/>
    </w:p>
    <w:p>
      <w:pPr>
        <w:pStyle w:val="Heading4"/>
      </w:pPr>
      <w:bookmarkStart w:id="758" w:name="_Toc213"/>
      <w:r>
        <w:t>الأسماء</w:t>
      </w:r>
      <w:bookmarkEnd w:id="758"/>
    </w:p>
    <w:p>
      <w:pPr>
        <w:pStyle w:val="Heading5"/>
      </w:pPr>
      <w:bookmarkStart w:id="759" w:name="_Toc214"/>
      <w:r>
        <w:t>اشارة</w:t>
      </w:r>
      <w:bookmarkEnd w:id="75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760" w:name="_Toc215"/>
      <w:r>
        <w:t>النَّتْل</w:t>
      </w:r>
      <w:bookmarkEnd w:id="760"/>
    </w:p>
    <w:p>
      <w:pPr>
        <w:pStyle w:val="BookText"/>
      </w:pPr>
      <w:r>
        <w:rPr>
          <w:rFonts w:ascii="Amiri" w:hAnsi="Amiri" w:eastAsia="Amiri" w:cs="Amiri"/>
          <w:lang w:bidi="ar-SA"/>
          <w:color w:val="111111"/>
          <w:sz w:val="28"/>
          <w:szCs w:val="28"/>
          <w:rtl/>
        </w:rPr>
        <w:t xml:space="preserve">[النَّتْل] : بيض النعام تملأ ماءً ثم تدفن.</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761" w:name="_Toc216"/>
      <w:r>
        <w:t>النُّتْفَة</w:t>
      </w:r>
      <w:bookmarkEnd w:id="761"/>
    </w:p>
    <w:p>
      <w:pPr>
        <w:pStyle w:val="BookText"/>
      </w:pPr>
      <w:r>
        <w:rPr>
          <w:rFonts w:ascii="Amiri" w:hAnsi="Amiri" w:eastAsia="Amiri" w:cs="Amiri"/>
          <w:lang w:bidi="ar-SA"/>
          <w:color w:val="111111"/>
          <w:sz w:val="28"/>
          <w:szCs w:val="28"/>
          <w:rtl/>
        </w:rPr>
        <w:t xml:space="preserve">[النُّتْفَة] : ما ينتف بالأصابع من النبات.</w:t>
      </w:r>
    </w:p>
    <w:p>
      <w:pPr>
        <w:pStyle w:val="BookText"/>
      </w:pPr>
      <w:r>
        <w:rPr>
          <w:rFonts w:ascii="Amiri" w:hAnsi="Amiri" w:eastAsia="Amiri" w:cs="Amiri"/>
          <w:lang w:bidi="ar-SA"/>
          <w:color w:val="111111"/>
          <w:sz w:val="28"/>
          <w:szCs w:val="28"/>
          <w:rtl/>
        </w:rPr>
        <w:t xml:space="preserve">النُّتْفَة : القليل من العلم وغيره.</w:t>
      </w:r>
    </w:p>
    <w:p>
      <w:pPr>
        <w:pStyle w:val="BookText"/>
      </w:pPr>
      <w:r>
        <w:rPr>
          <w:rFonts w:ascii="Amiri" w:hAnsi="Amiri" w:eastAsia="Amiri" w:cs="Amiri"/>
          <w:lang w:bidi="ar-SA"/>
          <w:color w:val="111111"/>
          <w:sz w:val="28"/>
          <w:szCs w:val="28"/>
          <w:rtl/>
        </w:rPr>
        <w:t xml:space="preserve">و [ فُعَلة ] ، بفتح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762" w:name="_Toc217"/>
      <w:r>
        <w:t>النُّتَفَة</w:t>
      </w:r>
      <w:bookmarkEnd w:id="762"/>
    </w:p>
    <w:p>
      <w:pPr>
        <w:pStyle w:val="BookText"/>
      </w:pPr>
      <w:r>
        <w:rPr>
          <w:rFonts w:ascii="Amiri" w:hAnsi="Amiri" w:eastAsia="Amiri" w:cs="Amiri"/>
          <w:lang w:bidi="ar-SA"/>
          <w:color w:val="111111"/>
          <w:sz w:val="28"/>
          <w:szCs w:val="28"/>
          <w:rtl/>
        </w:rPr>
        <w:t xml:space="preserve">[النُّتَفَة] : رجل نُتَفة : ينتِف من العلم شيئاً يسيراً ولا يستقصي. ومنه قول أبي عبيدة في الأصمعي ذاك رجل نُتَفة.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763" w:name="_Toc218"/>
      <w:r>
        <w:t>المِنْتِن</w:t>
      </w:r>
      <w:bookmarkEnd w:id="763"/>
    </w:p>
    <w:p>
      <w:pPr>
        <w:pStyle w:val="BookText"/>
      </w:pPr>
      <w:r>
        <w:rPr>
          <w:rFonts w:ascii="Amiri" w:hAnsi="Amiri" w:eastAsia="Amiri" w:cs="Amiri"/>
          <w:lang w:bidi="ar-SA"/>
          <w:color w:val="111111"/>
          <w:sz w:val="28"/>
          <w:szCs w:val="28"/>
          <w:rtl/>
        </w:rPr>
        <w:t xml:space="preserve">[المِنْتِن] : لغة في المُنتن ، كسرت الميم فيه وفي مِنْخِر لكسر التاء والخاء ، تشبيهاً بِفِعْلِل ويقال أيضاً : منتين على مفعيل.</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764" w:name="_Toc219"/>
      <w:r>
        <w:t>المِنْتَاخ</w:t>
      </w:r>
      <w:bookmarkEnd w:id="764"/>
    </w:p>
    <w:p>
      <w:pPr>
        <w:pStyle w:val="BookText"/>
      </w:pPr>
      <w:r>
        <w:rPr>
          <w:rFonts w:ascii="Amiri" w:hAnsi="Amiri" w:eastAsia="Amiri" w:cs="Amiri"/>
          <w:lang w:bidi="ar-SA"/>
          <w:color w:val="111111"/>
          <w:sz w:val="28"/>
          <w:szCs w:val="28"/>
          <w:rtl/>
        </w:rPr>
        <w:t xml:space="preserve">[المِنْتَاخ] ، بالخاء معجمة : المنقاش الذي تنقش به الشوكة.</w:t>
      </w:r>
    </w:p>
    <w:p>
      <w:pPr>
        <w:pStyle w:val="BookText"/>
      </w:pPr>
      <w:r>
        <w:rPr>
          <w:rFonts w:ascii="IRNazanin" w:hAnsi="IRNazanin" w:eastAsia="IRNazanin" w:cs="IRNazanin"/>
          <w:lang w:bidi="fa-IR"/>
          <w:color w:val="111111"/>
          <w:sz w:val="28"/>
          <w:szCs w:val="28"/>
          <w:rtl/>
        </w:rPr>
        <w:t xml:space="preserve">ش</w:t>
      </w:r>
    </w:p>
    <w:p>
      <w:pPr>
        <w:pStyle w:val="Heading5"/>
      </w:pPr>
      <w:bookmarkStart w:id="765" w:name="_Toc220"/>
      <w:r>
        <w:t>المِنْتاش</w:t>
      </w:r>
      <w:bookmarkEnd w:id="765"/>
    </w:p>
    <w:p>
      <w:pPr>
        <w:pStyle w:val="BookText"/>
      </w:pPr>
      <w:r>
        <w:rPr>
          <w:rFonts w:ascii="Amiri" w:hAnsi="Amiri" w:eastAsia="Amiri" w:cs="Amiri"/>
          <w:lang w:bidi="ar-SA"/>
          <w:color w:val="111111"/>
          <w:sz w:val="28"/>
          <w:szCs w:val="28"/>
          <w:rtl/>
        </w:rPr>
        <w:t xml:space="preserve">[المِنْتاش] : المنقاش. وليس في هذا سين.</w:t>
      </w:r>
    </w:p>
    <w:p>
      <w:pPr>
        <w:pStyle w:val="BookText"/>
      </w:pPr>
      <w:r>
        <w:rPr>
          <w:rFonts w:ascii="IRNazanin" w:hAnsi="IRNazanin" w:eastAsia="IRNazanin" w:cs="IRNazanin"/>
          <w:lang w:bidi="fa-IR"/>
          <w:color w:val="111111"/>
          <w:sz w:val="28"/>
          <w:szCs w:val="28"/>
          <w:rtl/>
        </w:rPr>
        <w:t xml:space="preserve">[شماره صفحه واقعی : 6477]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4470_135122"/>
    <w:bookmarkEnd w:id="38"/>
    <w:p>
      <w:pPr>
        <w:pStyle w:val="BookText"/>
      </w:pPr>
      <w:r>
        <w:rPr>
          <w:rFonts w:ascii="IRNazanin" w:hAnsi="IRNazanin" w:eastAsia="IRNazanin" w:cs="IRNazanin"/>
          <w:lang w:bidi="fa-IR"/>
          <w:color w:val="111111"/>
          <w:sz w:val="28"/>
          <w:szCs w:val="28"/>
          <w:rtl/>
        </w:rPr>
        <w:t xml:space="preserve">ف</w:t>
      </w:r>
    </w:p>
    <w:p>
      <w:pPr>
        <w:pStyle w:val="Heading5"/>
      </w:pPr>
      <w:bookmarkStart w:id="766" w:name="_Toc221"/>
      <w:r>
        <w:t>المنتاف</w:t>
      </w:r>
      <w:bookmarkEnd w:id="766"/>
    </w:p>
    <w:p>
      <w:pPr>
        <w:pStyle w:val="BookText"/>
      </w:pPr>
      <w:r>
        <w:rPr>
          <w:rFonts w:ascii="IRNazanin" w:hAnsi="IRNazanin" w:eastAsia="IRNazanin" w:cs="IRNazanin"/>
          <w:lang w:bidi="fa-IR"/>
          <w:color w:val="111111"/>
          <w:sz w:val="28"/>
          <w:szCs w:val="28"/>
          <w:rtl/>
        </w:rPr>
        <w:t xml:space="preserve">[المنتاف] : المنقاش.</w:t>
      </w:r>
    </w:p>
    <w:p>
      <w:pPr>
        <w:pStyle w:val="BookText"/>
      </w:pPr>
      <w:r>
        <w:rPr>
          <w:rFonts w:ascii="IRNazanin" w:hAnsi="IRNazanin" w:eastAsia="IRNazanin" w:cs="IRNazanin"/>
          <w:lang w:bidi="fa-IR"/>
          <w:color w:val="111111"/>
          <w:sz w:val="28"/>
          <w:szCs w:val="28"/>
          <w:rtl/>
        </w:rPr>
        <w:t xml:space="preserve">ق</w:t>
      </w:r>
    </w:p>
    <w:p>
      <w:pPr>
        <w:pStyle w:val="Heading5"/>
      </w:pPr>
      <w:bookmarkStart w:id="767" w:name="_Toc222"/>
      <w:r>
        <w:t>المنتاق</w:t>
      </w:r>
      <w:bookmarkEnd w:id="767"/>
    </w:p>
    <w:p>
      <w:pPr>
        <w:pStyle w:val="BookText"/>
      </w:pPr>
      <w:r>
        <w:rPr>
          <w:rFonts w:ascii="Amiri" w:hAnsi="Amiri" w:eastAsia="Amiri" w:cs="Amiri"/>
          <w:lang w:bidi="ar-SA"/>
          <w:color w:val="111111"/>
          <w:sz w:val="28"/>
          <w:szCs w:val="28"/>
          <w:rtl/>
        </w:rPr>
        <w:t xml:space="preserve">[المنتاق] : امرأة منتاق : كثيرة الولد.</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768" w:name="_Toc223"/>
      <w:r>
        <w:t>الناتق</w:t>
      </w:r>
      <w:bookmarkEnd w:id="768"/>
    </w:p>
    <w:p>
      <w:pPr>
        <w:pStyle w:val="BookText"/>
      </w:pPr>
      <w:r>
        <w:rPr>
          <w:rFonts w:ascii="Amiri" w:hAnsi="Amiri" w:eastAsia="Amiri" w:cs="Amiri"/>
          <w:lang w:bidi="ar-SA"/>
          <w:color w:val="111111"/>
          <w:sz w:val="28"/>
          <w:szCs w:val="28"/>
          <w:rtl/>
        </w:rPr>
        <w:t xml:space="preserve">[الناتق] : امرأة ناتق ، بالقاف : كثيرة الولد ، وكذلك غيرها. قال النابغة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يُحْرموا حسن الغذاء وأمهم</w:t>
      </w:r>
    </w:p>
    <w:p>
      <w:pPr>
        <w:pStyle w:val="BookText"/>
      </w:pPr>
      <w:r>
        <w:rPr>
          <w:rFonts w:ascii="Amiri" w:hAnsi="Amiri" w:eastAsia="Amiri" w:cs="Amiri"/>
          <w:lang w:bidi="ar-SA"/>
          <w:color w:val="111111"/>
          <w:sz w:val="28"/>
          <w:szCs w:val="28"/>
          <w:rtl/>
        </w:rPr>
        <w:t xml:space="preserve">طفحت عليك بناتقٍ مِذْكار</w:t>
      </w:r>
    </w:p>
    <w:p>
      <w:pPr>
        <w:pStyle w:val="BookText"/>
      </w:pPr>
      <w:r>
        <w:rPr>
          <w:rFonts w:ascii="Amiri" w:hAnsi="Amiri" w:eastAsia="Amiri" w:cs="Amiri"/>
          <w:lang w:bidi="ar-SA"/>
          <w:color w:val="111111"/>
          <w:sz w:val="28"/>
          <w:szCs w:val="28"/>
          <w:rtl/>
        </w:rPr>
        <w:t xml:space="preserve">ويقال : زَنْدٌ ناتِق : أي وارٍ.</w:t>
      </w:r>
    </w:p>
    <w:p>
      <w:pPr>
        <w:pStyle w:val="BookText"/>
      </w:pPr>
      <w:r>
        <w:rPr>
          <w:rFonts w:ascii="IRNazanin" w:hAnsi="IRNazanin" w:eastAsia="IRNazanin" w:cs="IRNazanin"/>
          <w:lang w:bidi="fa-IR"/>
          <w:color w:val="111111"/>
          <w:sz w:val="28"/>
          <w:szCs w:val="28"/>
          <w:rtl/>
        </w:rPr>
        <w:t xml:space="preserve">ل</w:t>
      </w:r>
    </w:p>
    <w:p>
      <w:pPr>
        <w:pStyle w:val="Heading5"/>
      </w:pPr>
      <w:bookmarkStart w:id="769" w:name="_Toc224"/>
      <w:r>
        <w:t>ناتل</w:t>
      </w:r>
      <w:bookmarkEnd w:id="769"/>
    </w:p>
    <w:p>
      <w:pPr>
        <w:pStyle w:val="BookText"/>
      </w:pPr>
      <w:r>
        <w:rPr>
          <w:rFonts w:ascii="Amiri" w:hAnsi="Amiri" w:eastAsia="Amiri" w:cs="Amiri"/>
          <w:lang w:bidi="ar-SA"/>
          <w:color w:val="111111"/>
          <w:sz w:val="28"/>
          <w:szCs w:val="28"/>
          <w:rtl/>
        </w:rPr>
        <w:t xml:space="preserve">[ناتل] : من أسماء الرجال. وناتل بن قيس من سادات جذام. وناتل رجل من كندة جَدُّ حصين بن نمير بن ناتل ، كان جواداً.</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770" w:name="_Toc225"/>
      <w:r>
        <w:t>النُّتَافة</w:t>
      </w:r>
      <w:bookmarkEnd w:id="770"/>
    </w:p>
    <w:p>
      <w:pPr>
        <w:pStyle w:val="BookText"/>
      </w:pPr>
      <w:r>
        <w:rPr>
          <w:rFonts w:ascii="Amiri" w:hAnsi="Amiri" w:eastAsia="Amiri" w:cs="Amiri"/>
          <w:lang w:bidi="ar-SA"/>
          <w:color w:val="111111"/>
          <w:sz w:val="28"/>
          <w:szCs w:val="28"/>
          <w:rtl/>
        </w:rPr>
        <w:t xml:space="preserve">[النُّتَافة] : ما سقط من الشيء إِذا نُتف.</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771" w:name="_Toc226"/>
      <w:r>
        <w:t>النتوج</w:t>
      </w:r>
      <w:bookmarkEnd w:id="771"/>
    </w:p>
    <w:p>
      <w:pPr>
        <w:pStyle w:val="BookText"/>
      </w:pPr>
      <w:r>
        <w:rPr>
          <w:rFonts w:ascii="IRNazanin" w:hAnsi="IRNazanin" w:eastAsia="IRNazanin" w:cs="IRNazanin"/>
          <w:lang w:bidi="fa-IR"/>
          <w:color w:val="111111"/>
          <w:sz w:val="28"/>
          <w:szCs w:val="28"/>
          <w:rtl/>
        </w:rPr>
        <w:t xml:space="preserve">[النتوج] : فرس نتوج : قد استبان حملها.</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ج</w:t>
      </w:r>
    </w:p>
    <w:p>
      <w:pPr>
        <w:pStyle w:val="Heading5"/>
      </w:pPr>
      <w:bookmarkStart w:id="772" w:name="_Toc227"/>
      <w:r>
        <w:t>النتيجة</w:t>
      </w:r>
      <w:bookmarkEnd w:id="772"/>
    </w:p>
    <w:p>
      <w:pPr>
        <w:pStyle w:val="BookText"/>
      </w:pPr>
      <w:r>
        <w:rPr>
          <w:rFonts w:ascii="Amiri" w:hAnsi="Amiri" w:eastAsia="Amiri" w:cs="Amiri"/>
          <w:lang w:bidi="ar-SA"/>
          <w:color w:val="111111"/>
          <w:sz w:val="28"/>
          <w:szCs w:val="28"/>
          <w:rtl/>
        </w:rPr>
        <w:t xml:space="preserve">[النتيجة] : غنم نتائج : إِذا كانت في سنٍّ واحدة ، الواحدة نتيجة. ويقال : هذه نتيجة هذه.</w:t>
      </w:r>
    </w:p>
    <w:p>
      <w:pPr>
        <w:pStyle w:val="BookText"/>
      </w:pPr>
      <w:r>
        <w:rPr>
          <w:rFonts w:ascii="IRNazanin" w:hAnsi="IRNazanin" w:eastAsia="IRNazanin" w:cs="IRNazanin"/>
          <w:lang w:bidi="fa-IR"/>
          <w:color w:val="111111"/>
          <w:sz w:val="28"/>
          <w:szCs w:val="28"/>
          <w:rtl/>
        </w:rPr>
        <w:t xml:space="preserve">[شماره صفحه واقعی : 6478]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4470_135123"/>
    <w:bookmarkEnd w:id="39"/>
    <w:p>
      <w:pPr>
        <w:pStyle w:val="Heading4"/>
      </w:pPr>
      <w:bookmarkStart w:id="773" w:name="_Toc228"/>
      <w:r>
        <w:t>الأفعال</w:t>
      </w:r>
      <w:bookmarkEnd w:id="773"/>
    </w:p>
    <w:p>
      <w:pPr>
        <w:pStyle w:val="Heading5"/>
      </w:pPr>
      <w:bookmarkStart w:id="774" w:name="_Toc229"/>
      <w:r>
        <w:t>اشارة</w:t>
      </w:r>
      <w:bookmarkEnd w:id="774"/>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775" w:name="_Toc230"/>
      <w:r>
        <w:t>نتب</w:t>
      </w:r>
      <w:bookmarkEnd w:id="775"/>
    </w:p>
    <w:p>
      <w:pPr>
        <w:pStyle w:val="BookText"/>
      </w:pPr>
      <w:r>
        <w:rPr>
          <w:rFonts w:ascii="Amiri" w:hAnsi="Amiri" w:eastAsia="Amiri" w:cs="Amiri"/>
          <w:lang w:bidi="ar-SA"/>
          <w:color w:val="111111"/>
          <w:sz w:val="28"/>
          <w:szCs w:val="28"/>
          <w:rtl/>
        </w:rPr>
        <w:t xml:space="preserve">[نتب] : حكى بعضهم : نتب الثدي نتوباً مثل نهد.</w:t>
      </w:r>
    </w:p>
    <w:p>
      <w:pPr>
        <w:pStyle w:val="BookText"/>
      </w:pPr>
      <w:r>
        <w:rPr>
          <w:rFonts w:ascii="IRNazanin" w:hAnsi="IRNazanin" w:eastAsia="IRNazanin" w:cs="IRNazanin"/>
          <w:lang w:bidi="fa-IR"/>
          <w:color w:val="111111"/>
          <w:sz w:val="28"/>
          <w:szCs w:val="28"/>
          <w:rtl/>
        </w:rPr>
        <w:t xml:space="preserve">وأنشد.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أشرفَ ثدياها على التريب</w:t>
      </w:r>
    </w:p>
    <w:p>
      <w:pPr>
        <w:pStyle w:val="BookText"/>
      </w:pPr>
      <w:r>
        <w:rPr>
          <w:rFonts w:ascii="Amiri" w:hAnsi="Amiri" w:eastAsia="Amiri" w:cs="Amiri"/>
          <w:lang w:bidi="ar-SA"/>
          <w:color w:val="111111"/>
          <w:sz w:val="28"/>
          <w:szCs w:val="28"/>
          <w:rtl/>
        </w:rPr>
        <w:t xml:space="preserve">لم يعدوا التفليكَ في النتوب</w:t>
      </w:r>
    </w:p>
    <w:p>
      <w:pPr>
        <w:pStyle w:val="BookText"/>
      </w:pPr>
      <w:r>
        <w:rPr>
          <w:rFonts w:ascii="IRNazanin" w:hAnsi="IRNazanin" w:eastAsia="IRNazanin" w:cs="IRNazanin"/>
          <w:lang w:bidi="fa-IR"/>
          <w:color w:val="111111"/>
          <w:sz w:val="28"/>
          <w:szCs w:val="28"/>
          <w:rtl/>
        </w:rPr>
        <w:t xml:space="preserve">ر</w:t>
      </w:r>
    </w:p>
    <w:p>
      <w:pPr>
        <w:pStyle w:val="Heading5"/>
      </w:pPr>
      <w:bookmarkStart w:id="776" w:name="_Toc231"/>
      <w:r>
        <w:t>نتر</w:t>
      </w:r>
      <w:bookmarkEnd w:id="776"/>
    </w:p>
    <w:p>
      <w:pPr>
        <w:pStyle w:val="BookText"/>
      </w:pPr>
      <w:r>
        <w:rPr>
          <w:rFonts w:ascii="Amiri" w:hAnsi="Amiri" w:eastAsia="Amiri" w:cs="Amiri"/>
          <w:lang w:bidi="ar-SA"/>
          <w:color w:val="111111"/>
          <w:sz w:val="28"/>
          <w:szCs w:val="28"/>
          <w:rtl/>
        </w:rPr>
        <w:t xml:space="preserve">[نتر] : النتر : الجذب بشدة. وفي الحديث </w:t>
      </w:r>
      <w:r>
        <w:rPr>
          <w:rStyle w:val="FootnoteReference"/>
        </w:rPr>
        <w:footnoteReference w:id="82"/>
      </w:r>
      <w:r>
        <w:rPr>
          <w:rFonts w:ascii="Amiri" w:hAnsi="Amiri" w:eastAsia="Amiri" w:cs="Amiri"/>
          <w:lang w:bidi="ar-SA"/>
          <w:color w:val="111111"/>
          <w:sz w:val="28"/>
          <w:szCs w:val="28"/>
          <w:rtl/>
        </w:rPr>
        <w:t xml:space="preserve">: « مَن بال فلينتُر ذكره ثلاث نترات ثم ليتوضأ ». والنواتر : القسيّ التي انقطعت أوتارها.</w:t>
      </w:r>
    </w:p>
    <w:p>
      <w:pPr>
        <w:pStyle w:val="BookText"/>
      </w:pPr>
      <w:r>
        <w:rPr>
          <w:rFonts w:ascii="IRNazanin" w:hAnsi="IRNazanin" w:eastAsia="IRNazanin" w:cs="IRNazanin"/>
          <w:lang w:bidi="fa-IR"/>
          <w:color w:val="111111"/>
          <w:sz w:val="28"/>
          <w:szCs w:val="28"/>
          <w:rtl/>
        </w:rPr>
        <w:t xml:space="preserve">ق</w:t>
      </w:r>
    </w:p>
    <w:p>
      <w:pPr>
        <w:pStyle w:val="Heading5"/>
      </w:pPr>
      <w:bookmarkStart w:id="777" w:name="_Toc232"/>
      <w:r>
        <w:t>نتق</w:t>
      </w:r>
      <w:bookmarkEnd w:id="777"/>
    </w:p>
    <w:p>
      <w:pPr>
        <w:pStyle w:val="BookText"/>
      </w:pPr>
      <w:r>
        <w:rPr>
          <w:rFonts w:ascii="Amiri" w:hAnsi="Amiri" w:eastAsia="Amiri" w:cs="Amiri"/>
          <w:lang w:bidi="ar-SA"/>
          <w:color w:val="111111"/>
          <w:sz w:val="28"/>
          <w:szCs w:val="28"/>
          <w:rtl/>
        </w:rPr>
        <w:t xml:space="preserve">[نتق] : نتقُ الشيءِ : جذبه. قال : نتقت الماشية الكلأ. قال الله تعالى : ( وَإِذْ نَتَقْنَا الْجَبَلَ فَوْقَهُمْ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نَتَقْنَا : أي رفعنا. عن الفراء.</w:t>
      </w:r>
    </w:p>
    <w:p>
      <w:pPr>
        <w:pStyle w:val="BookText"/>
      </w:pPr>
      <w:r>
        <w:rPr>
          <w:rFonts w:ascii="Amiri" w:hAnsi="Amiri" w:eastAsia="Amiri" w:cs="Amiri"/>
          <w:lang w:bidi="ar-SA"/>
          <w:color w:val="111111"/>
          <w:sz w:val="28"/>
          <w:szCs w:val="28"/>
          <w:rtl/>
        </w:rPr>
        <w:t xml:space="preserve">وقال ابن قتيبة : نَتَقْنَا : أي زعزعنا. ومنه قول العجاج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قد جربوا اخلاقنا الجلائلا</w:t>
      </w:r>
    </w:p>
    <w:p>
      <w:pPr>
        <w:pStyle w:val="BookText"/>
      </w:pPr>
      <w:r>
        <w:rPr>
          <w:rFonts w:ascii="IRNazanin" w:hAnsi="IRNazanin" w:eastAsia="IRNazanin" w:cs="IRNazanin"/>
          <w:lang w:bidi="fa-IR"/>
          <w:color w:val="111111"/>
          <w:sz w:val="28"/>
          <w:szCs w:val="28"/>
          <w:rtl/>
        </w:rPr>
        <w:t xml:space="preserve">ونتقوا احلامنا الاثاقلا</w:t>
      </w:r>
    </w:p>
    <w:p>
      <w:pPr>
        <w:pStyle w:val="BookText"/>
      </w:pPr>
      <w:r>
        <w:rPr>
          <w:rFonts w:ascii="Amiri" w:hAnsi="Amiri" w:eastAsia="Amiri" w:cs="Amiri"/>
          <w:lang w:bidi="ar-SA"/>
          <w:color w:val="111111"/>
          <w:sz w:val="28"/>
          <w:szCs w:val="28"/>
          <w:rtl/>
        </w:rPr>
        <w:t xml:space="preserve">فلم ير الناس لنا معادلا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ونتقوا أحلامنا الأثاقلا</w:t>
      </w:r>
    </w:p>
    <w:p>
      <w:pPr>
        <w:pStyle w:val="BookText"/>
      </w:pPr>
      <w:r>
        <w:rPr>
          <w:rFonts w:ascii="Amiri" w:hAnsi="Amiri" w:eastAsia="Amiri" w:cs="Amiri"/>
          <w:lang w:bidi="ar-SA"/>
          <w:color w:val="111111"/>
          <w:sz w:val="28"/>
          <w:szCs w:val="28"/>
          <w:rtl/>
        </w:rPr>
        <w:t xml:space="preserve">والنتق : الزعزعة. يقال : نتق البعر عُرى حباله إِذا جذبها وزعزعها. قال :</w:t>
      </w:r>
    </w:p>
    <w:p>
      <w:pPr>
        <w:pStyle w:val="BookText"/>
      </w:pPr>
      <w:r>
        <w:rPr>
          <w:rFonts w:ascii="Amiri" w:hAnsi="Amiri" w:eastAsia="Amiri" w:cs="Amiri"/>
          <w:lang w:bidi="ar-SA"/>
          <w:color w:val="111111"/>
          <w:sz w:val="28"/>
          <w:szCs w:val="28"/>
          <w:rtl/>
        </w:rPr>
        <w:t xml:space="preserve">ينتُقن أقتاد الشليل نتقا</w:t>
      </w:r>
    </w:p>
    <w:p>
      <w:pPr>
        <w:pStyle w:val="BookText"/>
      </w:pPr>
      <w:r>
        <w:rPr>
          <w:rFonts w:ascii="Amiri" w:hAnsi="Amiri" w:eastAsia="Amiri" w:cs="Amiri"/>
          <w:lang w:bidi="ar-SA"/>
          <w:color w:val="111111"/>
          <w:sz w:val="28"/>
          <w:szCs w:val="28"/>
          <w:rtl/>
        </w:rPr>
        <w:t xml:space="preserve">يعني إِبلاً تنفض أقتادها.</w:t>
      </w:r>
    </w:p>
    <w:p>
      <w:pPr>
        <w:pStyle w:val="BookText"/>
      </w:pPr>
      <w:r>
        <w:rPr>
          <w:rFonts w:ascii="Amiri" w:hAnsi="Amiri" w:eastAsia="Amiri" w:cs="Amiri"/>
          <w:lang w:bidi="ar-SA"/>
          <w:color w:val="111111"/>
          <w:sz w:val="28"/>
          <w:szCs w:val="28"/>
          <w:rtl/>
        </w:rPr>
        <w:t xml:space="preserve">ونتقت المرأةُ نتوقاً : إِذا كثر ولدها. وفي حديث </w:t>
      </w:r>
      <w:r>
        <w:rPr>
          <w:rStyle w:val="FootnoteReference"/>
        </w:rPr>
        <w:footnoteReference w:id="85"/>
      </w:r>
      <w:r>
        <w:rPr>
          <w:rFonts w:ascii="Amiri" w:hAnsi="Amiri" w:eastAsia="Amiri" w:cs="Amiri"/>
          <w:lang w:bidi="ar-SA"/>
          <w:color w:val="111111"/>
          <w:sz w:val="28"/>
          <w:szCs w:val="28"/>
          <w:rtl/>
        </w:rPr>
        <w:t xml:space="preserve">النبي عليه‌السلام : « عليكم بالأبكار فإِنهن أعذب أفواهاً وأنتق أرحاماً وأرضى باليسير ».</w:t>
      </w:r>
    </w:p>
    <w:p>
      <w:pPr>
        <w:pStyle w:val="BookText"/>
      </w:pPr>
      <w:r>
        <w:rPr>
          <w:rFonts w:ascii="IRNazanin" w:hAnsi="IRNazanin" w:eastAsia="IRNazanin" w:cs="IRNazanin"/>
          <w:lang w:bidi="fa-IR"/>
          <w:color w:val="111111"/>
          <w:sz w:val="28"/>
          <w:szCs w:val="28"/>
          <w:rtl/>
        </w:rPr>
        <w:t xml:space="preserve">[شماره صفحه واقعی : 6479]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4470_135124"/>
    <w:bookmarkEnd w:id="40"/>
    <w:p>
      <w:pPr>
        <w:pStyle w:val="BookText"/>
      </w:pPr>
      <w:r>
        <w:rPr>
          <w:rFonts w:ascii="IRNazanin" w:hAnsi="IRNazanin" w:eastAsia="IRNazanin" w:cs="IRNazanin"/>
          <w:lang w:bidi="fa-IR"/>
          <w:color w:val="111111"/>
          <w:sz w:val="28"/>
          <w:szCs w:val="28"/>
          <w:rtl/>
        </w:rPr>
        <w:t xml:space="preserve">والنتق : السلخ.</w:t>
      </w:r>
    </w:p>
    <w:p>
      <w:pPr>
        <w:pStyle w:val="BookText"/>
      </w:pPr>
      <w:r>
        <w:rPr>
          <w:rFonts w:ascii="IRNazanin" w:hAnsi="IRNazanin" w:eastAsia="IRNazanin" w:cs="IRNazanin"/>
          <w:lang w:bidi="fa-IR"/>
          <w:color w:val="111111"/>
          <w:sz w:val="28"/>
          <w:szCs w:val="28"/>
          <w:rtl/>
        </w:rPr>
        <w:t xml:space="preserve">ل</w:t>
      </w:r>
    </w:p>
    <w:p>
      <w:pPr>
        <w:pStyle w:val="Heading5"/>
      </w:pPr>
      <w:bookmarkStart w:id="778" w:name="_Toc233"/>
      <w:r>
        <w:t>نتل</w:t>
      </w:r>
      <w:bookmarkEnd w:id="778"/>
    </w:p>
    <w:p>
      <w:pPr>
        <w:pStyle w:val="BookText"/>
      </w:pPr>
      <w:r>
        <w:rPr>
          <w:rFonts w:ascii="IRNazanin" w:hAnsi="IRNazanin" w:eastAsia="IRNazanin" w:cs="IRNazanin"/>
          <w:lang w:bidi="fa-IR"/>
          <w:color w:val="111111"/>
          <w:sz w:val="28"/>
          <w:szCs w:val="28"/>
          <w:rtl/>
        </w:rPr>
        <w:t xml:space="preserve">[نتل] : النتل : جذب إِلى قدام.</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779" w:name="_Toc234"/>
      <w:r>
        <w:t>نتج</w:t>
      </w:r>
      <w:bookmarkEnd w:id="779"/>
    </w:p>
    <w:p>
      <w:pPr>
        <w:pStyle w:val="BookText"/>
      </w:pPr>
      <w:r>
        <w:rPr>
          <w:rFonts w:ascii="Amiri" w:hAnsi="Amiri" w:eastAsia="Amiri" w:cs="Amiri"/>
          <w:lang w:bidi="ar-SA"/>
          <w:color w:val="111111"/>
          <w:sz w:val="28"/>
          <w:szCs w:val="28"/>
          <w:rtl/>
        </w:rPr>
        <w:t xml:space="preserve">[نتج] : نتجت الناقة نتجاً ونتاجاً ونتجها أهلها إِذا وَلُوها لتضع ، يتعدى ولا يتعدى.</w:t>
      </w:r>
    </w:p>
    <w:p>
      <w:pPr>
        <w:pStyle w:val="BookText"/>
      </w:pPr>
      <w:r>
        <w:rPr>
          <w:rFonts w:ascii="IRNazanin" w:hAnsi="IRNazanin" w:eastAsia="IRNazanin" w:cs="IRNazanin"/>
          <w:lang w:bidi="fa-IR"/>
          <w:color w:val="111111"/>
          <w:sz w:val="28"/>
          <w:szCs w:val="28"/>
          <w:rtl/>
        </w:rPr>
        <w:t xml:space="preserve">ح</w:t>
      </w:r>
    </w:p>
    <w:p>
      <w:pPr>
        <w:pStyle w:val="Heading5"/>
      </w:pPr>
      <w:bookmarkStart w:id="780" w:name="_Toc235"/>
      <w:r>
        <w:t>نتح</w:t>
      </w:r>
      <w:bookmarkEnd w:id="780"/>
    </w:p>
    <w:p>
      <w:pPr>
        <w:pStyle w:val="BookText"/>
      </w:pPr>
      <w:r>
        <w:rPr>
          <w:rFonts w:ascii="Amiri" w:hAnsi="Amiri" w:eastAsia="Amiri" w:cs="Amiri"/>
          <w:lang w:bidi="ar-SA"/>
          <w:color w:val="111111"/>
          <w:sz w:val="28"/>
          <w:szCs w:val="28"/>
          <w:rtl/>
        </w:rPr>
        <w:t xml:space="preserve">[نتح] : النتح : خروج العرق. ويقال : نتح النِّحي : إِذا رشح. ونتحت المزادة : إِذا سالت.</w:t>
      </w:r>
    </w:p>
    <w:p>
      <w:pPr>
        <w:pStyle w:val="BookText"/>
      </w:pPr>
      <w:r>
        <w:rPr>
          <w:rFonts w:ascii="IRNazanin" w:hAnsi="IRNazanin" w:eastAsia="IRNazanin" w:cs="IRNazanin"/>
          <w:lang w:bidi="fa-IR"/>
          <w:color w:val="111111"/>
          <w:sz w:val="28"/>
          <w:szCs w:val="28"/>
          <w:rtl/>
        </w:rPr>
        <w:t xml:space="preserve">خ</w:t>
      </w:r>
    </w:p>
    <w:p>
      <w:pPr>
        <w:pStyle w:val="Heading5"/>
      </w:pPr>
      <w:bookmarkStart w:id="781" w:name="_Toc236"/>
      <w:r>
        <w:t>نتخ</w:t>
      </w:r>
      <w:bookmarkEnd w:id="781"/>
    </w:p>
    <w:p>
      <w:pPr>
        <w:pStyle w:val="BookText"/>
      </w:pPr>
      <w:r>
        <w:rPr>
          <w:rFonts w:ascii="Amiri" w:hAnsi="Amiri" w:eastAsia="Amiri" w:cs="Amiri"/>
          <w:lang w:bidi="ar-SA"/>
          <w:color w:val="111111"/>
          <w:sz w:val="28"/>
          <w:szCs w:val="28"/>
          <w:rtl/>
        </w:rPr>
        <w:t xml:space="preserve">[نتخ] الشوكةَ : نزعها ، ونتخ الضرس نزعه ، وكذلك نتخ العين. قال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تنبذ أفلاءها في كل منزلة</w:t>
      </w:r>
    </w:p>
    <w:p>
      <w:pPr>
        <w:pStyle w:val="BookText"/>
      </w:pPr>
      <w:r>
        <w:rPr>
          <w:rFonts w:ascii="Amiri" w:hAnsi="Amiri" w:eastAsia="Amiri" w:cs="Amiri"/>
          <w:lang w:bidi="ar-SA"/>
          <w:color w:val="111111"/>
          <w:sz w:val="28"/>
          <w:szCs w:val="28"/>
          <w:rtl/>
        </w:rPr>
        <w:t xml:space="preserve">ينتخ أعينها العِقبان والرَّخَمُ</w:t>
      </w:r>
    </w:p>
    <w:p>
      <w:pPr>
        <w:pStyle w:val="BookText"/>
      </w:pPr>
      <w:r>
        <w:rPr>
          <w:rFonts w:ascii="Amiri" w:hAnsi="Amiri" w:eastAsia="Amiri" w:cs="Amiri"/>
          <w:lang w:bidi="ar-SA"/>
          <w:color w:val="111111"/>
          <w:sz w:val="28"/>
          <w:szCs w:val="28"/>
          <w:rtl/>
        </w:rPr>
        <w:t xml:space="preserve">ونتخ البازي اللحم بمنسره نتخاً.</w:t>
      </w:r>
    </w:p>
    <w:p>
      <w:pPr>
        <w:pStyle w:val="BookText"/>
      </w:pPr>
      <w:r>
        <w:rPr>
          <w:rFonts w:ascii="IRNazanin" w:hAnsi="IRNazanin" w:eastAsia="IRNazanin" w:cs="IRNazanin"/>
          <w:lang w:bidi="fa-IR"/>
          <w:color w:val="111111"/>
          <w:sz w:val="28"/>
          <w:szCs w:val="28"/>
          <w:rtl/>
        </w:rPr>
        <w:t xml:space="preserve">ر</w:t>
      </w:r>
    </w:p>
    <w:p>
      <w:pPr>
        <w:pStyle w:val="Heading5"/>
      </w:pPr>
      <w:bookmarkStart w:id="782" w:name="_Toc237"/>
      <w:r>
        <w:t>نتر</w:t>
      </w:r>
      <w:bookmarkEnd w:id="782"/>
    </w:p>
    <w:p>
      <w:pPr>
        <w:pStyle w:val="BookText"/>
      </w:pPr>
      <w:r>
        <w:rPr>
          <w:rFonts w:ascii="Amiri" w:hAnsi="Amiri" w:eastAsia="Amiri" w:cs="Amiri"/>
          <w:lang w:bidi="ar-SA"/>
          <w:color w:val="111111"/>
          <w:sz w:val="28"/>
          <w:szCs w:val="28"/>
          <w:rtl/>
        </w:rPr>
        <w:t xml:space="preserve">[نتر] : النتر : الجذب الشديد.</w:t>
      </w:r>
    </w:p>
    <w:p>
      <w:pPr>
        <w:pStyle w:val="BookText"/>
      </w:pPr>
      <w:r>
        <w:rPr>
          <w:rFonts w:ascii="IRNazanin" w:hAnsi="IRNazanin" w:eastAsia="IRNazanin" w:cs="IRNazanin"/>
          <w:lang w:bidi="fa-IR"/>
          <w:color w:val="111111"/>
          <w:sz w:val="28"/>
          <w:szCs w:val="28"/>
          <w:rtl/>
        </w:rPr>
        <w:t xml:space="preserve">ش</w:t>
      </w:r>
    </w:p>
    <w:p>
      <w:pPr>
        <w:pStyle w:val="Heading5"/>
      </w:pPr>
      <w:bookmarkStart w:id="783" w:name="_Toc238"/>
      <w:r>
        <w:t>نتَش</w:t>
      </w:r>
      <w:bookmarkEnd w:id="783"/>
    </w:p>
    <w:p>
      <w:pPr>
        <w:pStyle w:val="BookText"/>
      </w:pPr>
      <w:r>
        <w:rPr>
          <w:rFonts w:ascii="Amiri" w:hAnsi="Amiri" w:eastAsia="Amiri" w:cs="Amiri"/>
          <w:lang w:bidi="ar-SA"/>
          <w:color w:val="111111"/>
          <w:sz w:val="28"/>
          <w:szCs w:val="28"/>
          <w:rtl/>
        </w:rPr>
        <w:t xml:space="preserve">[نتَش] اللحمَ : إِذا تناول منه شيئاً.</w:t>
      </w:r>
    </w:p>
    <w:p>
      <w:pPr>
        <w:pStyle w:val="BookText"/>
      </w:pPr>
      <w:r>
        <w:rPr>
          <w:rFonts w:ascii="Amiri" w:hAnsi="Amiri" w:eastAsia="Amiri" w:cs="Amiri"/>
          <w:lang w:bidi="ar-SA"/>
          <w:color w:val="111111"/>
          <w:sz w:val="28"/>
          <w:szCs w:val="28"/>
          <w:rtl/>
        </w:rPr>
        <w:t xml:space="preserve">والنتش الأخذ يقال : ما نتش منه شيئاً.</w:t>
      </w:r>
    </w:p>
    <w:p>
      <w:pPr>
        <w:pStyle w:val="BookText"/>
      </w:pPr>
      <w:r>
        <w:rPr>
          <w:rFonts w:ascii="Amiri" w:hAnsi="Amiri" w:eastAsia="Amiri" w:cs="Amiri"/>
          <w:lang w:bidi="ar-SA"/>
          <w:color w:val="111111"/>
          <w:sz w:val="28"/>
          <w:szCs w:val="28"/>
          <w:rtl/>
        </w:rPr>
        <w:t xml:space="preserve">والنتش مثل النقش. يقال : نتشه بالمنتاش.</w:t>
      </w:r>
    </w:p>
    <w:p>
      <w:pPr>
        <w:pStyle w:val="BookText"/>
      </w:pPr>
      <w:r>
        <w:rPr>
          <w:rFonts w:ascii="IRNazanin" w:hAnsi="IRNazanin" w:eastAsia="IRNazanin" w:cs="IRNazanin"/>
          <w:lang w:bidi="fa-IR"/>
          <w:color w:val="111111"/>
          <w:sz w:val="28"/>
          <w:szCs w:val="28"/>
          <w:rtl/>
        </w:rPr>
        <w:t xml:space="preserve">غ</w:t>
      </w:r>
    </w:p>
    <w:p>
      <w:pPr>
        <w:pStyle w:val="Heading5"/>
      </w:pPr>
      <w:bookmarkStart w:id="784" w:name="_Toc239"/>
      <w:r>
        <w:t>نتغ</w:t>
      </w:r>
      <w:bookmarkEnd w:id="784"/>
    </w:p>
    <w:p>
      <w:pPr>
        <w:pStyle w:val="BookText"/>
      </w:pPr>
      <w:r>
        <w:rPr>
          <w:rFonts w:ascii="Amiri" w:hAnsi="Amiri" w:eastAsia="Amiri" w:cs="Amiri"/>
          <w:lang w:bidi="ar-SA"/>
          <w:color w:val="111111"/>
          <w:sz w:val="28"/>
          <w:szCs w:val="28"/>
          <w:rtl/>
        </w:rPr>
        <w:t xml:space="preserve">[نتغ] العِرق ، بالغين معجمة : إِذا اضطرب.</w:t>
      </w:r>
    </w:p>
    <w:p>
      <w:pPr>
        <w:pStyle w:val="BookText"/>
      </w:pPr>
      <w:r>
        <w:rPr>
          <w:rFonts w:ascii="IRNazanin" w:hAnsi="IRNazanin" w:eastAsia="IRNazanin" w:cs="IRNazanin"/>
          <w:lang w:bidi="fa-IR"/>
          <w:color w:val="111111"/>
          <w:sz w:val="28"/>
          <w:szCs w:val="28"/>
          <w:rtl/>
        </w:rPr>
        <w:t xml:space="preserve">ف</w:t>
      </w:r>
    </w:p>
    <w:p>
      <w:pPr>
        <w:pStyle w:val="Heading5"/>
      </w:pPr>
      <w:bookmarkStart w:id="785" w:name="_Toc240"/>
      <w:r>
        <w:t>نتف</w:t>
      </w:r>
      <w:bookmarkEnd w:id="785"/>
    </w:p>
    <w:p>
      <w:pPr>
        <w:pStyle w:val="BookText"/>
      </w:pPr>
      <w:r>
        <w:rPr>
          <w:rFonts w:ascii="IRNazanin" w:hAnsi="IRNazanin" w:eastAsia="IRNazanin" w:cs="IRNazanin"/>
          <w:lang w:bidi="fa-IR"/>
          <w:color w:val="111111"/>
          <w:sz w:val="28"/>
          <w:szCs w:val="28"/>
          <w:rtl/>
        </w:rPr>
        <w:t xml:space="preserve">[نتف] : نتف الشعر والنبات : أخذهما بأصولهما.</w:t>
      </w:r>
    </w:p>
    <w:p>
      <w:pPr>
        <w:pStyle w:val="BookText"/>
      </w:pPr>
      <w:r>
        <w:rPr>
          <w:rFonts w:ascii="IRNazanin" w:hAnsi="IRNazanin" w:eastAsia="IRNazanin" w:cs="IRNazanin"/>
          <w:lang w:bidi="fa-IR"/>
          <w:color w:val="111111"/>
          <w:sz w:val="28"/>
          <w:szCs w:val="28"/>
          <w:rtl/>
        </w:rPr>
        <w:t xml:space="preserve">[شماره صفحه واقعی : 6480]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4470_135125"/>
    <w:bookmarkEnd w:id="41"/>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786" w:name="_Toc241"/>
      <w:r>
        <w:t>نتح</w:t>
      </w:r>
      <w:bookmarkEnd w:id="786"/>
    </w:p>
    <w:p>
      <w:pPr>
        <w:pStyle w:val="BookText"/>
      </w:pPr>
      <w:r>
        <w:rPr>
          <w:rFonts w:ascii="Amiri" w:hAnsi="Amiri" w:eastAsia="Amiri" w:cs="Amiri"/>
          <w:lang w:bidi="ar-SA"/>
          <w:color w:val="111111"/>
          <w:sz w:val="28"/>
          <w:szCs w:val="28"/>
          <w:rtl/>
        </w:rPr>
        <w:t xml:space="preserve">[نتح] : النتح : خروج العَرَق.</w:t>
      </w:r>
    </w:p>
    <w:p>
      <w:pPr>
        <w:pStyle w:val="BookText"/>
      </w:pPr>
      <w:r>
        <w:rPr>
          <w:rFonts w:ascii="IRNazanin" w:hAnsi="IRNazanin" w:eastAsia="IRNazanin" w:cs="IRNazanin"/>
          <w:lang w:bidi="fa-IR"/>
          <w:color w:val="111111"/>
          <w:sz w:val="28"/>
          <w:szCs w:val="28"/>
          <w:rtl/>
        </w:rPr>
        <w:t xml:space="preserve">خ</w:t>
      </w:r>
    </w:p>
    <w:p>
      <w:pPr>
        <w:pStyle w:val="Heading5"/>
      </w:pPr>
      <w:bookmarkStart w:id="787" w:name="_Toc242"/>
      <w:r>
        <w:t>نتخ</w:t>
      </w:r>
      <w:bookmarkEnd w:id="787"/>
    </w:p>
    <w:p>
      <w:pPr>
        <w:pStyle w:val="BookText"/>
      </w:pPr>
      <w:r>
        <w:rPr>
          <w:rFonts w:ascii="IRNazanin" w:hAnsi="IRNazanin" w:eastAsia="IRNazanin" w:cs="IRNazanin"/>
          <w:lang w:bidi="fa-IR"/>
          <w:color w:val="111111"/>
          <w:sz w:val="28"/>
          <w:szCs w:val="28"/>
          <w:rtl/>
        </w:rPr>
        <w:t xml:space="preserve">[نتخ] : النتخ : النزع.</w:t>
      </w:r>
    </w:p>
    <w:p>
      <w:pPr>
        <w:pStyle w:val="BookText"/>
      </w:pPr>
      <w:r>
        <w:rPr>
          <w:rFonts w:ascii="IRNazanin" w:hAnsi="IRNazanin" w:eastAsia="IRNazanin" w:cs="IRNazanin"/>
          <w:lang w:bidi="fa-IR"/>
          <w:color w:val="111111"/>
          <w:sz w:val="28"/>
          <w:szCs w:val="28"/>
          <w:rtl/>
        </w:rPr>
        <w:t xml:space="preserve">غ</w:t>
      </w:r>
    </w:p>
    <w:p>
      <w:pPr>
        <w:pStyle w:val="Heading5"/>
      </w:pPr>
      <w:bookmarkStart w:id="788" w:name="_Toc243"/>
      <w:r>
        <w:t>نتغ</w:t>
      </w:r>
      <w:bookmarkEnd w:id="788"/>
    </w:p>
    <w:p>
      <w:pPr>
        <w:pStyle w:val="BookText"/>
      </w:pPr>
      <w:r>
        <w:rPr>
          <w:rFonts w:ascii="Amiri" w:hAnsi="Amiri" w:eastAsia="Amiri" w:cs="Amiri"/>
          <w:lang w:bidi="ar-SA"/>
          <w:color w:val="111111"/>
          <w:sz w:val="28"/>
          <w:szCs w:val="28"/>
          <w:rtl/>
        </w:rPr>
        <w:t xml:space="preserve">[نتغ] : نتوغاً : إِذا تحرك.</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نتأ ] الشيء نتوءاً ، مهموز : إِذا ارتفع.</w:t>
      </w:r>
    </w:p>
    <w:p>
      <w:pPr>
        <w:pStyle w:val="BookText"/>
      </w:pPr>
      <w:r>
        <w:rPr>
          <w:rFonts w:ascii="Amiri" w:hAnsi="Amiri" w:eastAsia="Amiri" w:cs="Amiri"/>
          <w:lang w:bidi="ar-SA"/>
          <w:color w:val="111111"/>
          <w:sz w:val="28"/>
          <w:szCs w:val="28"/>
          <w:rtl/>
        </w:rPr>
        <w:t xml:space="preserve">وفي المثل </w:t>
      </w:r>
      <w:r>
        <w:rPr>
          <w:rStyle w:val="FootnoteReference"/>
        </w:rPr>
        <w:footnoteReference w:id="87"/>
      </w:r>
      <w:r>
        <w:rPr>
          <w:rFonts w:ascii="Amiri" w:hAnsi="Amiri" w:eastAsia="Amiri" w:cs="Amiri"/>
          <w:lang w:bidi="ar-SA"/>
          <w:color w:val="111111"/>
          <w:sz w:val="28"/>
          <w:szCs w:val="28"/>
          <w:rtl/>
        </w:rPr>
        <w:t xml:space="preserve">: « تحقره وهو ينتأ لك » أي تحقره بسكونه وهو يحاذيك.</w:t>
      </w:r>
    </w:p>
    <w:p>
      <w:pPr>
        <w:pStyle w:val="BookText"/>
      </w:pPr>
      <w:r>
        <w:rPr>
          <w:rFonts w:ascii="Amiri" w:hAnsi="Amiri" w:eastAsia="Amiri" w:cs="Amiri"/>
          <w:lang w:bidi="ar-SA"/>
          <w:color w:val="111111"/>
          <w:sz w:val="28"/>
          <w:szCs w:val="28"/>
          <w:rtl/>
        </w:rPr>
        <w:t xml:space="preserve">ونتوُّ الشيءِ : خروجه عن موضعه من غير بينونةٍ.</w:t>
      </w:r>
    </w:p>
    <w:p>
      <w:pPr>
        <w:pStyle w:val="BookText"/>
      </w:pPr>
      <w:r>
        <w:rPr>
          <w:rFonts w:ascii="Amiri" w:hAnsi="Amiri" w:eastAsia="Amiri" w:cs="Amiri"/>
          <w:lang w:bidi="ar-SA"/>
          <w:color w:val="111111"/>
          <w:sz w:val="28"/>
          <w:szCs w:val="28"/>
          <w:rtl/>
        </w:rPr>
        <w:t xml:space="preserve">ونتأت القرحةُ : إِذا ورمت.</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789" w:name="_Toc244"/>
      <w:r>
        <w:t>نَتُن</w:t>
      </w:r>
      <w:bookmarkEnd w:id="789"/>
    </w:p>
    <w:p>
      <w:pPr>
        <w:pStyle w:val="BookText"/>
      </w:pPr>
      <w:r>
        <w:rPr>
          <w:rFonts w:ascii="Amiri" w:hAnsi="Amiri" w:eastAsia="Amiri" w:cs="Amiri"/>
          <w:lang w:bidi="ar-SA"/>
          <w:color w:val="111111"/>
          <w:sz w:val="28"/>
          <w:szCs w:val="28"/>
          <w:rtl/>
        </w:rPr>
        <w:t xml:space="preserve">[نَتُن] الشيء نتناً : أي أنتن.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790" w:name="_Toc245"/>
      <w:r>
        <w:t>الإِنتاج</w:t>
      </w:r>
      <w:bookmarkEnd w:id="790"/>
    </w:p>
    <w:p>
      <w:pPr>
        <w:pStyle w:val="BookText"/>
      </w:pPr>
      <w:r>
        <w:rPr>
          <w:rFonts w:ascii="Amiri" w:hAnsi="Amiri" w:eastAsia="Amiri" w:cs="Amiri"/>
          <w:lang w:bidi="ar-SA"/>
          <w:color w:val="111111"/>
          <w:sz w:val="28"/>
          <w:szCs w:val="28"/>
          <w:rtl/>
        </w:rPr>
        <w:t xml:space="preserve">[الإِنتاج] : أنتجت الفرس : إِذا حان نتاجها. وقيل أنتجت بمعنى نتجت.</w:t>
      </w:r>
    </w:p>
    <w:p>
      <w:pPr>
        <w:pStyle w:val="BookText"/>
      </w:pPr>
      <w:r>
        <w:rPr>
          <w:rFonts w:ascii="Amiri" w:hAnsi="Amiri" w:eastAsia="Amiri" w:cs="Amiri"/>
          <w:lang w:bidi="ar-SA"/>
          <w:color w:val="111111"/>
          <w:sz w:val="28"/>
          <w:szCs w:val="28"/>
          <w:rtl/>
        </w:rPr>
        <w:t xml:space="preserve">وأنتج القوم : إِذا كان لهم إِبل حوامل.</w:t>
      </w:r>
    </w:p>
    <w:p>
      <w:pPr>
        <w:pStyle w:val="BookText"/>
      </w:pPr>
      <w:r>
        <w:rPr>
          <w:rFonts w:ascii="IRNazanin" w:hAnsi="IRNazanin" w:eastAsia="IRNazanin" w:cs="IRNazanin"/>
          <w:lang w:bidi="fa-IR"/>
          <w:color w:val="111111"/>
          <w:sz w:val="28"/>
          <w:szCs w:val="28"/>
          <w:rtl/>
        </w:rPr>
        <w:t xml:space="preserve">ش</w:t>
      </w:r>
    </w:p>
    <w:p>
      <w:pPr>
        <w:pStyle w:val="Heading5"/>
      </w:pPr>
      <w:bookmarkStart w:id="791" w:name="_Toc246"/>
      <w:r>
        <w:t>الإِنتاش</w:t>
      </w:r>
      <w:bookmarkEnd w:id="791"/>
    </w:p>
    <w:p>
      <w:pPr>
        <w:pStyle w:val="BookText"/>
      </w:pPr>
      <w:r>
        <w:rPr>
          <w:rFonts w:ascii="IRNazanin" w:hAnsi="IRNazanin" w:eastAsia="IRNazanin" w:cs="IRNazanin"/>
          <w:lang w:bidi="fa-IR"/>
          <w:color w:val="111111"/>
          <w:sz w:val="28"/>
          <w:szCs w:val="28"/>
          <w:rtl/>
        </w:rPr>
        <w:t xml:space="preserve">[الإِنتاش] : أنتش النبات : إِذا خرجت رؤوسه من الأرض.</w:t>
      </w:r>
    </w:p>
    <w:p>
      <w:pPr>
        <w:pStyle w:val="BookText"/>
      </w:pPr>
      <w:r>
        <w:rPr>
          <w:rFonts w:ascii="IRNazanin" w:hAnsi="IRNazanin" w:eastAsia="IRNazanin" w:cs="IRNazanin"/>
          <w:lang w:bidi="fa-IR"/>
          <w:color w:val="111111"/>
          <w:sz w:val="28"/>
          <w:szCs w:val="28"/>
          <w:rtl/>
        </w:rPr>
        <w:t xml:space="preserve">غ</w:t>
      </w:r>
    </w:p>
    <w:p>
      <w:pPr>
        <w:pStyle w:val="Heading5"/>
      </w:pPr>
      <w:bookmarkStart w:id="792" w:name="_Toc247"/>
      <w:r>
        <w:t>الإِنتاغ</w:t>
      </w:r>
      <w:bookmarkEnd w:id="792"/>
    </w:p>
    <w:p>
      <w:pPr>
        <w:pStyle w:val="BookText"/>
      </w:pPr>
      <w:r>
        <w:rPr>
          <w:rFonts w:ascii="Amiri" w:hAnsi="Amiri" w:eastAsia="Amiri" w:cs="Amiri"/>
          <w:lang w:bidi="ar-SA"/>
          <w:color w:val="111111"/>
          <w:sz w:val="28"/>
          <w:szCs w:val="28"/>
          <w:rtl/>
        </w:rPr>
        <w:t xml:space="preserve">[الإِنتاغ] : أنتغ ، بالغين معجمةً : إِذا ضحك كالمستهزئ.</w:t>
      </w:r>
    </w:p>
    <w:p>
      <w:pPr>
        <w:pStyle w:val="BookText"/>
      </w:pPr>
      <w:r>
        <w:rPr>
          <w:rFonts w:ascii="IRNazanin" w:hAnsi="IRNazanin" w:eastAsia="IRNazanin" w:cs="IRNazanin"/>
          <w:lang w:bidi="fa-IR"/>
          <w:color w:val="111111"/>
          <w:sz w:val="28"/>
          <w:szCs w:val="28"/>
          <w:rtl/>
        </w:rPr>
        <w:t xml:space="preserve">[شماره صفحه واقعی : 6481]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4470_135126"/>
    <w:bookmarkEnd w:id="42"/>
    <w:p>
      <w:pPr>
        <w:pStyle w:val="BookText"/>
      </w:pPr>
      <w:r>
        <w:rPr>
          <w:rFonts w:ascii="IRNazanin" w:hAnsi="IRNazanin" w:eastAsia="IRNazanin" w:cs="IRNazanin"/>
          <w:lang w:bidi="fa-IR"/>
          <w:color w:val="111111"/>
          <w:sz w:val="28"/>
          <w:szCs w:val="28"/>
          <w:rtl/>
        </w:rPr>
        <w:t xml:space="preserve">ف</w:t>
      </w:r>
    </w:p>
    <w:p>
      <w:pPr>
        <w:pStyle w:val="Heading5"/>
      </w:pPr>
      <w:bookmarkStart w:id="793" w:name="_Toc248"/>
      <w:r>
        <w:t>الإِنتاف</w:t>
      </w:r>
      <w:bookmarkEnd w:id="793"/>
    </w:p>
    <w:p>
      <w:pPr>
        <w:pStyle w:val="BookText"/>
      </w:pPr>
      <w:r>
        <w:rPr>
          <w:rFonts w:ascii="Amiri" w:hAnsi="Amiri" w:eastAsia="Amiri" w:cs="Amiri"/>
          <w:lang w:bidi="ar-SA"/>
          <w:color w:val="111111"/>
          <w:sz w:val="28"/>
          <w:szCs w:val="28"/>
          <w:rtl/>
        </w:rPr>
        <w:t xml:space="preserve">[الإِنتاف] : أنتف الشَّعرُ : إِذا حان له أن ينتف.</w:t>
      </w:r>
    </w:p>
    <w:p>
      <w:pPr>
        <w:pStyle w:val="BookText"/>
      </w:pPr>
      <w:r>
        <w:rPr>
          <w:rFonts w:ascii="IRNazanin" w:hAnsi="IRNazanin" w:eastAsia="IRNazanin" w:cs="IRNazanin"/>
          <w:lang w:bidi="fa-IR"/>
          <w:color w:val="111111"/>
          <w:sz w:val="28"/>
          <w:szCs w:val="28"/>
          <w:rtl/>
        </w:rPr>
        <w:t xml:space="preserve">ن</w:t>
      </w:r>
    </w:p>
    <w:p>
      <w:pPr>
        <w:pStyle w:val="Heading5"/>
      </w:pPr>
      <w:bookmarkStart w:id="794" w:name="_Toc249"/>
      <w:r>
        <w:t>الإِنتان</w:t>
      </w:r>
      <w:bookmarkEnd w:id="794"/>
    </w:p>
    <w:p>
      <w:pPr>
        <w:pStyle w:val="BookText"/>
      </w:pPr>
      <w:r>
        <w:rPr>
          <w:rFonts w:ascii="Amiri" w:hAnsi="Amiri" w:eastAsia="Amiri" w:cs="Amiri"/>
          <w:lang w:bidi="ar-SA"/>
          <w:color w:val="111111"/>
          <w:sz w:val="28"/>
          <w:szCs w:val="28"/>
          <w:rtl/>
        </w:rPr>
        <w:t xml:space="preserve">[الإِنتان] : أنتن الشيءُ : إِذا فسدت رائحته.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795" w:name="_Toc250"/>
      <w:r>
        <w:t>التنتيف</w:t>
      </w:r>
      <w:bookmarkEnd w:id="795"/>
    </w:p>
    <w:p>
      <w:pPr>
        <w:pStyle w:val="BookText"/>
      </w:pPr>
      <w:r>
        <w:rPr>
          <w:rFonts w:ascii="Amiri" w:hAnsi="Amiri" w:eastAsia="Amiri" w:cs="Amiri"/>
          <w:lang w:bidi="ar-SA"/>
          <w:color w:val="111111"/>
          <w:sz w:val="28"/>
          <w:szCs w:val="28"/>
          <w:rtl/>
        </w:rPr>
        <w:t xml:space="preserve">[التنتيف] : نتّفه : إِذا أكثر نتفه.</w:t>
      </w:r>
    </w:p>
    <w:p>
      <w:pPr>
        <w:pStyle w:val="BookText"/>
      </w:pPr>
      <w:r>
        <w:rPr>
          <w:rFonts w:ascii="IRNazanin" w:hAnsi="IRNazanin" w:eastAsia="IRNazanin" w:cs="IRNazanin"/>
          <w:lang w:bidi="fa-IR"/>
          <w:color w:val="111111"/>
          <w:sz w:val="28"/>
          <w:szCs w:val="28"/>
          <w:rtl/>
        </w:rPr>
        <w:t xml:space="preserve">ن</w:t>
      </w:r>
    </w:p>
    <w:p>
      <w:pPr>
        <w:pStyle w:val="Heading5"/>
      </w:pPr>
      <w:bookmarkStart w:id="796" w:name="_Toc251"/>
      <w:r>
        <w:t>التنتين</w:t>
      </w:r>
      <w:bookmarkEnd w:id="796"/>
    </w:p>
    <w:p>
      <w:pPr>
        <w:pStyle w:val="BookText"/>
      </w:pPr>
      <w:r>
        <w:rPr>
          <w:rFonts w:ascii="Amiri" w:hAnsi="Amiri" w:eastAsia="Amiri" w:cs="Amiri"/>
          <w:lang w:bidi="ar-SA"/>
          <w:color w:val="111111"/>
          <w:sz w:val="28"/>
          <w:szCs w:val="28"/>
          <w:rtl/>
        </w:rPr>
        <w:t xml:space="preserve">[التنتين] : نتّنه : من النتن.</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ف</w:t>
      </w:r>
    </w:p>
    <w:p>
      <w:pPr>
        <w:pStyle w:val="Heading5"/>
      </w:pPr>
      <w:bookmarkStart w:id="797" w:name="_Toc252"/>
      <w:r>
        <w:t>الانتتاف</w:t>
      </w:r>
      <w:bookmarkEnd w:id="797"/>
    </w:p>
    <w:p>
      <w:pPr>
        <w:pStyle w:val="BookText"/>
      </w:pPr>
      <w:r>
        <w:rPr>
          <w:rFonts w:ascii="IRNazanin" w:hAnsi="IRNazanin" w:eastAsia="IRNazanin" w:cs="IRNazanin"/>
          <w:lang w:bidi="fa-IR"/>
          <w:color w:val="111111"/>
          <w:sz w:val="28"/>
          <w:szCs w:val="28"/>
          <w:rtl/>
        </w:rPr>
        <w:t xml:space="preserve">[الانتتاف] : انتتف الشعر والنبات : إِذا طاوعا إِلى النتف.</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798" w:name="_Toc253"/>
      <w:r>
        <w:t>الاستنتال</w:t>
      </w:r>
      <w:bookmarkEnd w:id="798"/>
    </w:p>
    <w:p>
      <w:pPr>
        <w:pStyle w:val="BookText"/>
      </w:pPr>
      <w:r>
        <w:rPr>
          <w:rFonts w:ascii="Amiri" w:hAnsi="Amiri" w:eastAsia="Amiri" w:cs="Amiri"/>
          <w:lang w:bidi="ar-SA"/>
          <w:color w:val="111111"/>
          <w:sz w:val="28"/>
          <w:szCs w:val="28"/>
          <w:rtl/>
        </w:rPr>
        <w:t xml:space="preserve">[الاستنتال] : استنتل الرجل : إِذا تقدم أصحابَهُ وفي الحديث </w:t>
      </w:r>
      <w:r>
        <w:rPr>
          <w:rStyle w:val="FootnoteReference"/>
        </w:rPr>
        <w:footnoteReference w:id="88"/>
      </w:r>
      <w:r>
        <w:rPr>
          <w:rFonts w:ascii="Amiri" w:hAnsi="Amiri" w:eastAsia="Amiri" w:cs="Amiri"/>
          <w:lang w:bidi="ar-SA"/>
          <w:color w:val="111111"/>
          <w:sz w:val="28"/>
          <w:szCs w:val="28"/>
          <w:rtl/>
        </w:rPr>
        <w:t xml:space="preserve">: أكل أبو بكر من الشاة التي أعطيها الساجع ولم يعلم فاستنتل يتقيأ.</w:t>
      </w:r>
    </w:p>
    <w:p>
      <w:pPr>
        <w:pStyle w:val="BookText"/>
      </w:pPr>
      <w:r>
        <w:rPr>
          <w:rFonts w:ascii="IRNazanin" w:hAnsi="IRNazanin" w:eastAsia="IRNazanin" w:cs="IRNazanin"/>
          <w:lang w:bidi="fa-IR"/>
          <w:color w:val="111111"/>
          <w:sz w:val="28"/>
          <w:szCs w:val="28"/>
          <w:rtl/>
        </w:rPr>
        <w:t xml:space="preserve">واستنتل للأمر : إِذا استعد 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799" w:name="_Toc254"/>
      <w:r>
        <w:t>التنتج</w:t>
      </w:r>
      <w:bookmarkEnd w:id="799"/>
    </w:p>
    <w:p>
      <w:pPr>
        <w:pStyle w:val="BookText"/>
      </w:pPr>
      <w:r>
        <w:rPr>
          <w:rFonts w:ascii="IRNazanin" w:hAnsi="IRNazanin" w:eastAsia="IRNazanin" w:cs="IRNazanin"/>
          <w:lang w:bidi="fa-IR"/>
          <w:color w:val="111111"/>
          <w:sz w:val="28"/>
          <w:szCs w:val="28"/>
          <w:rtl/>
        </w:rPr>
        <w:t xml:space="preserve">[التنتج] : التولد.</w:t>
      </w:r>
    </w:p>
    <w:p>
      <w:pPr>
        <w:pStyle w:val="BookText"/>
      </w:pPr>
      <w:r>
        <w:rPr>
          <w:rFonts w:ascii="IRNazanin" w:hAnsi="IRNazanin" w:eastAsia="IRNazanin" w:cs="IRNazanin"/>
          <w:lang w:bidi="fa-IR"/>
          <w:color w:val="111111"/>
          <w:sz w:val="28"/>
          <w:szCs w:val="28"/>
          <w:rtl/>
        </w:rPr>
        <w:t xml:space="preserve">خ</w:t>
      </w:r>
    </w:p>
    <w:p>
      <w:pPr>
        <w:pStyle w:val="Heading5"/>
      </w:pPr>
      <w:bookmarkStart w:id="800" w:name="_Toc255"/>
      <w:r>
        <w:t>التنتخ</w:t>
      </w:r>
      <w:bookmarkEnd w:id="800"/>
    </w:p>
    <w:p>
      <w:pPr>
        <w:pStyle w:val="BookText"/>
      </w:pPr>
      <w:r>
        <w:rPr>
          <w:rFonts w:ascii="Amiri" w:hAnsi="Amiri" w:eastAsia="Amiri" w:cs="Amiri"/>
          <w:lang w:bidi="ar-SA"/>
          <w:color w:val="111111"/>
          <w:sz w:val="28"/>
          <w:szCs w:val="28"/>
          <w:rtl/>
        </w:rPr>
        <w:t xml:space="preserve">[التنتخ] ، بالخاء معجمة : التفلّي.</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801" w:name="_Toc256"/>
      <w:r>
        <w:t>التناتل</w:t>
      </w:r>
      <w:bookmarkEnd w:id="801"/>
    </w:p>
    <w:p>
      <w:pPr>
        <w:pStyle w:val="BookText"/>
      </w:pPr>
      <w:r>
        <w:rPr>
          <w:rFonts w:ascii="IRNazanin" w:hAnsi="IRNazanin" w:eastAsia="IRNazanin" w:cs="IRNazanin"/>
          <w:lang w:bidi="fa-IR"/>
          <w:color w:val="111111"/>
          <w:sz w:val="28"/>
          <w:szCs w:val="28"/>
          <w:rtl/>
        </w:rPr>
        <w:t xml:space="preserve">[التناتل] : تناتل النبت : إِذا صار بعضه أطول من بعض.</w:t>
      </w:r>
    </w:p>
    <w:p>
      <w:pPr>
        <w:pStyle w:val="BookText"/>
      </w:pPr>
      <w:r>
        <w:rPr>
          <w:rFonts w:ascii="IRNazanin" w:hAnsi="IRNazanin" w:eastAsia="IRNazanin" w:cs="IRNazanin"/>
          <w:lang w:bidi="fa-IR"/>
          <w:color w:val="111111"/>
          <w:sz w:val="28"/>
          <w:szCs w:val="28"/>
          <w:rtl/>
        </w:rPr>
        <w:t xml:space="preserve">[شماره صفحه واقعی : 6482]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4470_135127"/>
    <w:bookmarkEnd w:id="43"/>
    <w:p>
      <w:pPr>
        <w:pStyle w:val="Heading3"/>
      </w:pPr>
      <w:bookmarkStart w:id="802" w:name="_Toc257"/>
      <w:r>
        <w:t>باب النون والثاء وما بعدهما</w:t>
      </w:r>
      <w:bookmarkEnd w:id="802"/>
    </w:p>
    <w:p>
      <w:pPr>
        <w:pStyle w:val="Heading4"/>
      </w:pPr>
      <w:bookmarkStart w:id="803" w:name="_Toc258"/>
      <w:r>
        <w:t>الأسماء</w:t>
      </w:r>
      <w:bookmarkEnd w:id="803"/>
    </w:p>
    <w:p>
      <w:pPr>
        <w:pStyle w:val="Heading5"/>
      </w:pPr>
      <w:bookmarkStart w:id="804" w:name="_Toc259"/>
      <w:r>
        <w:t>اشارة</w:t>
      </w:r>
      <w:bookmarkEnd w:id="804"/>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805" w:name="_Toc260"/>
      <w:r>
        <w:t>النَّثْرة</w:t>
      </w:r>
      <w:bookmarkEnd w:id="805"/>
    </w:p>
    <w:p>
      <w:pPr>
        <w:pStyle w:val="BookText"/>
      </w:pPr>
      <w:r>
        <w:rPr>
          <w:rFonts w:ascii="Amiri" w:hAnsi="Amiri" w:eastAsia="Amiri" w:cs="Amiri"/>
          <w:lang w:bidi="ar-SA"/>
          <w:color w:val="111111"/>
          <w:sz w:val="28"/>
          <w:szCs w:val="28"/>
          <w:rtl/>
        </w:rPr>
        <w:t xml:space="preserve">[النَّثْرة] : الفُرجة التي في وسط الشارب مما يلي الأنف. ويقال : هي الأنف.</w:t>
      </w:r>
    </w:p>
    <w:p>
      <w:pPr>
        <w:pStyle w:val="BookText"/>
      </w:pPr>
      <w:r>
        <w:rPr>
          <w:rFonts w:ascii="Amiri" w:hAnsi="Amiri" w:eastAsia="Amiri" w:cs="Amiri"/>
          <w:lang w:bidi="ar-SA"/>
          <w:color w:val="111111"/>
          <w:sz w:val="28"/>
          <w:szCs w:val="28"/>
          <w:rtl/>
        </w:rPr>
        <w:t xml:space="preserve">والنثرة : نجوم متقاربة مختلطة من منازل القمر من برج السرطان. يقال لها نثرة الأسد.</w:t>
      </w:r>
    </w:p>
    <w:p>
      <w:pPr>
        <w:pStyle w:val="BookText"/>
      </w:pPr>
      <w:r>
        <w:rPr>
          <w:rFonts w:ascii="Amiri" w:hAnsi="Amiri" w:eastAsia="Amiri" w:cs="Amiri"/>
          <w:lang w:bidi="ar-SA"/>
          <w:color w:val="111111"/>
          <w:sz w:val="28"/>
          <w:szCs w:val="28"/>
          <w:rtl/>
        </w:rPr>
        <w:t xml:space="preserve">والنثرة : الدرع الواسعة.</w:t>
      </w:r>
    </w:p>
    <w:p>
      <w:pPr>
        <w:pStyle w:val="BookText"/>
      </w:pPr>
      <w:r>
        <w:rPr>
          <w:rFonts w:ascii="IRNazanin" w:hAnsi="IRNazanin" w:eastAsia="IRNazanin" w:cs="IRNazanin"/>
          <w:lang w:bidi="fa-IR"/>
          <w:color w:val="111111"/>
          <w:sz w:val="28"/>
          <w:szCs w:val="28"/>
          <w:rtl/>
        </w:rPr>
        <w:t xml:space="preserve">ل</w:t>
      </w:r>
    </w:p>
    <w:p>
      <w:pPr>
        <w:pStyle w:val="Heading5"/>
      </w:pPr>
      <w:bookmarkStart w:id="806" w:name="_Toc261"/>
      <w:r>
        <w:t>النثلة</w:t>
      </w:r>
      <w:bookmarkEnd w:id="806"/>
    </w:p>
    <w:p>
      <w:pPr>
        <w:pStyle w:val="BookText"/>
      </w:pPr>
      <w:r>
        <w:rPr>
          <w:rFonts w:ascii="Amiri" w:hAnsi="Amiri" w:eastAsia="Amiri" w:cs="Amiri"/>
          <w:lang w:bidi="ar-SA"/>
          <w:color w:val="111111"/>
          <w:sz w:val="28"/>
          <w:szCs w:val="28"/>
          <w:rtl/>
        </w:rPr>
        <w:t xml:space="preserve">[النثلة] : الدرع الواسعة.</w:t>
      </w:r>
    </w:p>
    <w:p>
      <w:pPr>
        <w:pStyle w:val="BookText"/>
      </w:pPr>
      <w:r>
        <w:rPr>
          <w:rFonts w:ascii="Amiri" w:hAnsi="Amiri" w:eastAsia="Amiri" w:cs="Amiri"/>
          <w:lang w:bidi="ar-SA"/>
          <w:color w:val="111111"/>
          <w:sz w:val="28"/>
          <w:szCs w:val="28"/>
          <w:rtl/>
        </w:rPr>
        <w:t xml:space="preserve">فعَل ، بفتح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807" w:name="_Toc262"/>
      <w:r>
        <w:t>النثا</w:t>
      </w:r>
      <w:bookmarkEnd w:id="807"/>
    </w:p>
    <w:p>
      <w:pPr>
        <w:pStyle w:val="BookText"/>
      </w:pPr>
      <w:r>
        <w:rPr>
          <w:rFonts w:ascii="Amiri" w:hAnsi="Amiri" w:eastAsia="Amiri" w:cs="Amiri"/>
          <w:lang w:bidi="ar-SA"/>
          <w:color w:val="111111"/>
          <w:sz w:val="28"/>
          <w:szCs w:val="28"/>
          <w:rtl/>
        </w:rPr>
        <w:t xml:space="preserve">[النثا] : ذِكْرُ ما في الإِنسان من حسن وقبح ويقال : النثا : الذِّكْر القبيح.</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08" w:name="_Toc263"/>
      <w:r>
        <w:t>نثار</w:t>
      </w:r>
      <w:bookmarkEnd w:id="808"/>
    </w:p>
    <w:p>
      <w:pPr>
        <w:pStyle w:val="BookText"/>
      </w:pPr>
      <w:r>
        <w:rPr>
          <w:rFonts w:ascii="Amiri" w:hAnsi="Amiri" w:eastAsia="Amiri" w:cs="Amiri"/>
          <w:lang w:bidi="ar-SA"/>
          <w:color w:val="111111"/>
          <w:sz w:val="28"/>
          <w:szCs w:val="28"/>
          <w:rtl/>
        </w:rPr>
        <w:t xml:space="preserve">[نثار] الشيءِ : ما تناثر منه.</w:t>
      </w:r>
    </w:p>
    <w:p>
      <w:pPr>
        <w:pStyle w:val="BookText"/>
      </w:pPr>
      <w:r>
        <w:rPr>
          <w:rFonts w:ascii="Amiri" w:hAnsi="Amiri" w:eastAsia="Amiri" w:cs="Amiri"/>
          <w:lang w:bidi="ar-SA"/>
          <w:color w:val="111111"/>
          <w:sz w:val="28"/>
          <w:szCs w:val="28"/>
          <w:rtl/>
        </w:rPr>
        <w:t xml:space="preserve">و [ فِعال ]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809" w:name="_Toc264"/>
      <w:r>
        <w:t>النِّثار</w:t>
      </w:r>
      <w:bookmarkEnd w:id="809"/>
    </w:p>
    <w:p>
      <w:pPr>
        <w:pStyle w:val="BookText"/>
      </w:pPr>
      <w:r>
        <w:rPr>
          <w:rFonts w:ascii="Amiri" w:hAnsi="Amiri" w:eastAsia="Amiri" w:cs="Amiri"/>
          <w:lang w:bidi="ar-SA"/>
          <w:color w:val="111111"/>
          <w:sz w:val="28"/>
          <w:szCs w:val="28"/>
          <w:rtl/>
        </w:rPr>
        <w:t xml:space="preserve">[النِّثار] : ما نثر.</w:t>
      </w:r>
    </w:p>
    <w:p>
      <w:pPr>
        <w:pStyle w:val="BookText"/>
      </w:pPr>
      <w:r>
        <w:rPr>
          <w:rFonts w:ascii="Amiri" w:hAnsi="Amiri" w:eastAsia="Amiri" w:cs="Amiri"/>
          <w:lang w:bidi="ar-SA"/>
          <w:color w:val="111111"/>
          <w:sz w:val="28"/>
          <w:szCs w:val="28"/>
          <w:rtl/>
        </w:rPr>
        <w:t xml:space="preserve">والنثار : المصدر أيضاً.</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810" w:name="_Toc265"/>
      <w:r>
        <w:t>النثور</w:t>
      </w:r>
      <w:bookmarkEnd w:id="810"/>
    </w:p>
    <w:p>
      <w:pPr>
        <w:pStyle w:val="BookText"/>
      </w:pPr>
      <w:r>
        <w:rPr>
          <w:rFonts w:ascii="Amiri" w:hAnsi="Amiri" w:eastAsia="Amiri" w:cs="Amiri"/>
          <w:lang w:bidi="ar-SA"/>
          <w:color w:val="111111"/>
          <w:sz w:val="28"/>
          <w:szCs w:val="28"/>
          <w:rtl/>
        </w:rPr>
        <w:t xml:space="preserve">[النثور] : الكثيرة الولد.</w:t>
      </w:r>
    </w:p>
    <w:p>
      <w:pPr>
        <w:pStyle w:val="BookText"/>
      </w:pPr>
      <w:r>
        <w:rPr>
          <w:rFonts w:ascii="IRNazanin" w:hAnsi="IRNazanin" w:eastAsia="IRNazanin" w:cs="IRNazanin"/>
          <w:lang w:bidi="fa-IR"/>
          <w:color w:val="111111"/>
          <w:sz w:val="28"/>
          <w:szCs w:val="28"/>
          <w:rtl/>
        </w:rPr>
        <w:t xml:space="preserve">[شماره صفحه واقعی : 6483]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4470_135128"/>
    <w:bookmarkEnd w:id="44"/>
    <w:p>
      <w:pPr>
        <w:pStyle w:val="BookText"/>
      </w:pPr>
      <w:r>
        <w:rPr>
          <w:rFonts w:ascii="IRNazanin" w:hAnsi="IRNazanin" w:eastAsia="IRNazanin" w:cs="IRNazanin"/>
          <w:lang w:bidi="fa-IR"/>
          <w:color w:val="111111"/>
          <w:sz w:val="28"/>
          <w:szCs w:val="28"/>
          <w:rtl/>
        </w:rPr>
        <w:t xml:space="preserve">ل</w:t>
      </w:r>
    </w:p>
    <w:p>
      <w:pPr>
        <w:pStyle w:val="Heading5"/>
      </w:pPr>
      <w:bookmarkStart w:id="811" w:name="_Toc266"/>
      <w:r>
        <w:t>النثول</w:t>
      </w:r>
      <w:bookmarkEnd w:id="811"/>
    </w:p>
    <w:p>
      <w:pPr>
        <w:pStyle w:val="BookText"/>
      </w:pPr>
      <w:r>
        <w:rPr>
          <w:rFonts w:ascii="Amiri" w:hAnsi="Amiri" w:eastAsia="Amiri" w:cs="Amiri"/>
          <w:lang w:bidi="ar-SA"/>
          <w:color w:val="111111"/>
          <w:sz w:val="28"/>
          <w:szCs w:val="28"/>
          <w:rtl/>
        </w:rPr>
        <w:t xml:space="preserve">[النثول] : بئر نثول : اندفنت فَنُثل ترابها : أي أُخرج.</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812" w:name="_Toc267"/>
      <w:r>
        <w:t>النثير</w:t>
      </w:r>
      <w:bookmarkEnd w:id="812"/>
    </w:p>
    <w:p>
      <w:pPr>
        <w:pStyle w:val="BookText"/>
      </w:pPr>
      <w:r>
        <w:rPr>
          <w:rFonts w:ascii="Amiri" w:hAnsi="Amiri" w:eastAsia="Amiri" w:cs="Amiri"/>
          <w:lang w:bidi="ar-SA"/>
          <w:color w:val="111111"/>
          <w:sz w:val="28"/>
          <w:szCs w:val="28"/>
          <w:rtl/>
        </w:rPr>
        <w:t xml:space="preserve">[النثير] للدابة كالعطاس للإِنسان.</w:t>
      </w:r>
    </w:p>
    <w:p>
      <w:pPr>
        <w:pStyle w:val="BookText"/>
      </w:pPr>
      <w:r>
        <w:rPr>
          <w:rFonts w:ascii="IRNazanin" w:hAnsi="IRNazanin" w:eastAsia="IRNazanin" w:cs="IRNazanin"/>
          <w:lang w:bidi="fa-IR"/>
          <w:color w:val="111111"/>
          <w:sz w:val="28"/>
          <w:szCs w:val="28"/>
          <w:rtl/>
        </w:rPr>
        <w:t xml:space="preserve">ل</w:t>
      </w:r>
    </w:p>
    <w:p>
      <w:pPr>
        <w:pStyle w:val="Heading5"/>
      </w:pPr>
      <w:bookmarkStart w:id="813" w:name="_Toc268"/>
      <w:r>
        <w:t>النثيل</w:t>
      </w:r>
      <w:bookmarkEnd w:id="813"/>
    </w:p>
    <w:p>
      <w:pPr>
        <w:pStyle w:val="BookText"/>
      </w:pPr>
      <w:r>
        <w:rPr>
          <w:rFonts w:ascii="Amiri" w:hAnsi="Amiri" w:eastAsia="Amiri" w:cs="Amiri"/>
          <w:lang w:bidi="ar-SA"/>
          <w:color w:val="111111"/>
          <w:sz w:val="28"/>
          <w:szCs w:val="28"/>
          <w:rtl/>
        </w:rPr>
        <w:t xml:space="preserve">[النثيل] : الروث.</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814" w:name="_Toc269"/>
      <w:r>
        <w:t>النثيلة</w:t>
      </w:r>
      <w:bookmarkEnd w:id="814"/>
    </w:p>
    <w:p>
      <w:pPr>
        <w:pStyle w:val="BookText"/>
      </w:pPr>
      <w:r>
        <w:rPr>
          <w:rFonts w:ascii="Amiri" w:hAnsi="Amiri" w:eastAsia="Amiri" w:cs="Amiri"/>
          <w:lang w:bidi="ar-SA"/>
          <w:color w:val="111111"/>
          <w:sz w:val="28"/>
          <w:szCs w:val="28"/>
          <w:rtl/>
        </w:rPr>
        <w:t xml:space="preserve">[النثيلة] : ما يستخرج من تراب البئر.</w:t>
      </w:r>
    </w:p>
    <w:p>
      <w:pPr>
        <w:pStyle w:val="BookText"/>
      </w:pPr>
      <w:r>
        <w:rPr>
          <w:rFonts w:ascii="IRNazanin" w:hAnsi="IRNazanin" w:eastAsia="IRNazanin" w:cs="IRNazanin"/>
          <w:lang w:bidi="fa-IR"/>
          <w:color w:val="111111"/>
          <w:sz w:val="28"/>
          <w:szCs w:val="28"/>
          <w:rtl/>
        </w:rPr>
        <w:t xml:space="preserve">[شماره صفحه واقعی : 6484]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4470_135129"/>
    <w:bookmarkEnd w:id="45"/>
    <w:p>
      <w:pPr>
        <w:pStyle w:val="Heading4"/>
      </w:pPr>
      <w:bookmarkStart w:id="815" w:name="_Toc270"/>
      <w:r>
        <w:t>الأفعال</w:t>
      </w:r>
      <w:bookmarkEnd w:id="815"/>
    </w:p>
    <w:p>
      <w:pPr>
        <w:pStyle w:val="Heading5"/>
      </w:pPr>
      <w:bookmarkStart w:id="816" w:name="_Toc271"/>
      <w:r>
        <w:t>اشارة</w:t>
      </w:r>
      <w:bookmarkEnd w:id="816"/>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817" w:name="_Toc272"/>
      <w:r>
        <w:t>نَثَر</w:t>
      </w:r>
      <w:bookmarkEnd w:id="817"/>
    </w:p>
    <w:p>
      <w:pPr>
        <w:pStyle w:val="BookText"/>
      </w:pPr>
      <w:r>
        <w:rPr>
          <w:rFonts w:ascii="Amiri" w:hAnsi="Amiri" w:eastAsia="Amiri" w:cs="Amiri"/>
          <w:lang w:bidi="ar-SA"/>
          <w:color w:val="111111"/>
          <w:sz w:val="28"/>
          <w:szCs w:val="28"/>
          <w:rtl/>
        </w:rPr>
        <w:t xml:space="preserve">[نَثَر] : نثرُ الشيءِ إِلقاؤه متفرقاً. قال الله تعالى : ( لُؤْلُؤاً مَنْثُوراً )</w:t>
      </w:r>
      <w:r>
        <w:rPr>
          <w:rStyle w:val="FootnoteReference"/>
        </w:rPr>
        <w:footnoteReference w:id="89"/>
      </w:r>
      <w:r>
        <w:rPr>
          <w:rFonts w:ascii="Amiri" w:hAnsi="Amiri" w:eastAsia="Amiri" w:cs="Amiri"/>
          <w:lang w:bidi="ar-SA"/>
          <w:color w:val="111111"/>
          <w:sz w:val="28"/>
          <w:szCs w:val="28"/>
          <w:rtl/>
        </w:rPr>
        <w:t xml:space="preserve">. وفي الحديث </w:t>
      </w:r>
      <w:r>
        <w:rPr>
          <w:rStyle w:val="FootnoteReference"/>
        </w:rPr>
        <w:footnoteReference w:id="90"/>
      </w:r>
      <w:r>
        <w:rPr>
          <w:rFonts w:ascii="Amiri" w:hAnsi="Amiri" w:eastAsia="Amiri" w:cs="Amiri"/>
          <w:lang w:bidi="ar-SA"/>
          <w:color w:val="111111"/>
          <w:sz w:val="28"/>
          <w:szCs w:val="28"/>
          <w:rtl/>
        </w:rPr>
        <w:t xml:space="preserve">: « لما زوَّج النبي عليه‌السلام علياً فاطمة نثر وأمر بالالتقاط ». قال أكثر الفقهاء : لا يكره انتهاب النثار في العرسات. وقال الشافعي النثار مكروه. وعن ابن أبي ليلى : إِن النِّثار والالتقاط مكروهان.</w:t>
      </w:r>
    </w:p>
    <w:p>
      <w:pPr>
        <w:pStyle w:val="BookText"/>
      </w:pPr>
      <w:r>
        <w:rPr>
          <w:rFonts w:ascii="Amiri" w:hAnsi="Amiri" w:eastAsia="Amiri" w:cs="Amiri"/>
          <w:lang w:bidi="ar-SA"/>
          <w:color w:val="111111"/>
          <w:sz w:val="28"/>
          <w:szCs w:val="28"/>
          <w:rtl/>
        </w:rPr>
        <w:t xml:space="preserve">والمنثور من الكلام نقيض المنظوم.</w:t>
      </w:r>
    </w:p>
    <w:p>
      <w:pPr>
        <w:pStyle w:val="BookText"/>
      </w:pPr>
      <w:r>
        <w:rPr>
          <w:rFonts w:ascii="IRNazanin" w:hAnsi="IRNazanin" w:eastAsia="IRNazanin" w:cs="IRNazanin"/>
          <w:lang w:bidi="fa-IR"/>
          <w:color w:val="111111"/>
          <w:sz w:val="28"/>
          <w:szCs w:val="28"/>
          <w:rtl/>
        </w:rPr>
        <w:t xml:space="preserve">ل</w:t>
      </w:r>
    </w:p>
    <w:p>
      <w:pPr>
        <w:pStyle w:val="Heading5"/>
      </w:pPr>
      <w:bookmarkStart w:id="818" w:name="_Toc273"/>
      <w:r>
        <w:t>نثل</w:t>
      </w:r>
      <w:bookmarkEnd w:id="818"/>
    </w:p>
    <w:p>
      <w:pPr>
        <w:pStyle w:val="BookText"/>
      </w:pPr>
      <w:r>
        <w:rPr>
          <w:rFonts w:ascii="Amiri" w:hAnsi="Amiri" w:eastAsia="Amiri" w:cs="Amiri"/>
          <w:lang w:bidi="ar-SA"/>
          <w:color w:val="111111"/>
          <w:sz w:val="28"/>
          <w:szCs w:val="28"/>
          <w:rtl/>
        </w:rPr>
        <w:t xml:space="preserve">[نثل] : نَثْلُ البئرِ : إِخراج ترابها.</w:t>
      </w:r>
    </w:p>
    <w:p>
      <w:pPr>
        <w:pStyle w:val="BookText"/>
      </w:pPr>
      <w:r>
        <w:rPr>
          <w:rFonts w:ascii="Amiri" w:hAnsi="Amiri" w:eastAsia="Amiri" w:cs="Amiri"/>
          <w:lang w:bidi="ar-SA"/>
          <w:color w:val="111111"/>
          <w:sz w:val="28"/>
          <w:szCs w:val="28"/>
          <w:rtl/>
        </w:rPr>
        <w:t xml:space="preserve">ونثل الرجل كنانته : إِذا أخرج ما فيها من النَّبل.</w:t>
      </w:r>
    </w:p>
    <w:p>
      <w:pPr>
        <w:pStyle w:val="BookText"/>
      </w:pPr>
      <w:r>
        <w:rPr>
          <w:rFonts w:ascii="Amiri" w:hAnsi="Amiri" w:eastAsia="Amiri" w:cs="Amiri"/>
          <w:lang w:bidi="ar-SA"/>
          <w:color w:val="111111"/>
          <w:sz w:val="28"/>
          <w:szCs w:val="28"/>
          <w:rtl/>
        </w:rPr>
        <w:t xml:space="preserve">ونثل عليه الدرعَ : أي صبّها. قال الأصمعي : ولا يقال : نثرها بالراء.</w:t>
      </w:r>
    </w:p>
    <w:p>
      <w:pPr>
        <w:pStyle w:val="BookText"/>
      </w:pPr>
      <w:r>
        <w:rPr>
          <w:rFonts w:ascii="IRNazanin" w:hAnsi="IRNazanin" w:eastAsia="IRNazanin" w:cs="IRNazanin"/>
          <w:lang w:bidi="fa-IR"/>
          <w:color w:val="111111"/>
          <w:sz w:val="28"/>
          <w:szCs w:val="28"/>
          <w:rtl/>
        </w:rPr>
        <w:t xml:space="preserve">و</w:t>
      </w:r>
    </w:p>
    <w:p>
      <w:pPr>
        <w:pStyle w:val="Heading5"/>
      </w:pPr>
      <w:bookmarkStart w:id="819" w:name="_Toc274"/>
      <w:r>
        <w:t>نثا</w:t>
      </w:r>
      <w:bookmarkEnd w:id="819"/>
    </w:p>
    <w:p>
      <w:pPr>
        <w:pStyle w:val="BookText"/>
      </w:pPr>
      <w:r>
        <w:rPr>
          <w:rFonts w:ascii="Amiri" w:hAnsi="Amiri" w:eastAsia="Amiri" w:cs="Amiri"/>
          <w:lang w:bidi="ar-SA"/>
          <w:color w:val="111111"/>
          <w:sz w:val="28"/>
          <w:szCs w:val="28"/>
          <w:rtl/>
        </w:rPr>
        <w:t xml:space="preserve">[نثا] : إِذا تكلم. يقال : نثا عليه : إِذا ذكر ما فيه.</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91"/>
      </w:r>
      <w:r>
        <w:rPr>
          <w:rFonts w:ascii="Amiri" w:hAnsi="Amiri" w:eastAsia="Amiri" w:cs="Amiri"/>
          <w:lang w:bidi="ar-SA"/>
          <w:color w:val="111111"/>
          <w:sz w:val="28"/>
          <w:szCs w:val="28"/>
          <w:rtl/>
        </w:rPr>
        <w:t xml:space="preserve">علي في ذكر مجلس النبي عليه‌السلام : « ولا تُنثا فلتاته » الفلتات : جمع فلتة ، وهي الزلة في القول : أي لا نذكر زلة من زلّ في مجلسه.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820" w:name="_Toc275"/>
      <w:r>
        <w:t>نثر</w:t>
      </w:r>
      <w:bookmarkEnd w:id="820"/>
    </w:p>
    <w:p>
      <w:pPr>
        <w:pStyle w:val="BookText"/>
      </w:pPr>
      <w:r>
        <w:rPr>
          <w:rFonts w:ascii="Amiri" w:hAnsi="Amiri" w:eastAsia="Amiri" w:cs="Amiri"/>
          <w:lang w:bidi="ar-SA"/>
          <w:color w:val="111111"/>
          <w:sz w:val="28"/>
          <w:szCs w:val="28"/>
          <w:rtl/>
        </w:rPr>
        <w:t xml:space="preserve">[نثر] : نثرت الشاة نثراً : أي عطست.</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92"/>
      </w:r>
      <w:r>
        <w:rPr>
          <w:rFonts w:ascii="Amiri" w:hAnsi="Amiri" w:eastAsia="Amiri" w:cs="Amiri"/>
          <w:lang w:bidi="ar-SA"/>
          <w:color w:val="111111"/>
          <w:sz w:val="28"/>
          <w:szCs w:val="28"/>
          <w:rtl/>
        </w:rPr>
        <w:t xml:space="preserve">ابن عباس : الجراد نثرة حوتٍ.يعني أن صيده يجوز للمحرم وأكلُهُ بمنزلة الحوت.</w:t>
      </w:r>
    </w:p>
    <w:p>
      <w:pPr>
        <w:pStyle w:val="BookText"/>
      </w:pPr>
      <w:r>
        <w:rPr>
          <w:rFonts w:ascii="IRNazanin" w:hAnsi="IRNazanin" w:eastAsia="IRNazanin" w:cs="IRNazanin"/>
          <w:lang w:bidi="fa-IR"/>
          <w:color w:val="111111"/>
          <w:sz w:val="28"/>
          <w:szCs w:val="28"/>
          <w:rtl/>
        </w:rPr>
        <w:t xml:space="preserve">[شماره صفحه واقعی : 6485]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14470_135130"/>
    <w:bookmarkEnd w:id="4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21" w:name="_Toc276"/>
      <w:r>
        <w:t>الإِنثار</w:t>
      </w:r>
      <w:bookmarkEnd w:id="821"/>
    </w:p>
    <w:p>
      <w:pPr>
        <w:pStyle w:val="BookText"/>
      </w:pPr>
      <w:r>
        <w:rPr>
          <w:rFonts w:ascii="Amiri" w:hAnsi="Amiri" w:eastAsia="Amiri" w:cs="Amiri"/>
          <w:lang w:bidi="ar-SA"/>
          <w:color w:val="111111"/>
          <w:sz w:val="28"/>
          <w:szCs w:val="28"/>
          <w:rtl/>
        </w:rPr>
        <w:t xml:space="preserve">[الإِنثار] : طعنه فأنثره : إِذا ألقاه على خيشومه قال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عليها فارساً كعنْتَرهْ</w:t>
      </w:r>
    </w:p>
    <w:p>
      <w:pPr>
        <w:pStyle w:val="BookText"/>
      </w:pPr>
      <w:r>
        <w:rPr>
          <w:rFonts w:ascii="Amiri" w:hAnsi="Amiri" w:eastAsia="Amiri" w:cs="Amiri"/>
          <w:lang w:bidi="ar-SA"/>
          <w:color w:val="111111"/>
          <w:sz w:val="28"/>
          <w:szCs w:val="28"/>
          <w:rtl/>
        </w:rPr>
        <w:t xml:space="preserve">إِذا رأى فارس قوم أنثرهْ</w:t>
      </w:r>
    </w:p>
    <w:p>
      <w:pPr>
        <w:pStyle w:val="BookText"/>
      </w:pPr>
      <w:r>
        <w:rPr>
          <w:rFonts w:ascii="Amiri" w:hAnsi="Amiri" w:eastAsia="Amiri" w:cs="Amiri"/>
          <w:lang w:bidi="ar-SA"/>
          <w:color w:val="111111"/>
          <w:sz w:val="28"/>
          <w:szCs w:val="28"/>
          <w:rtl/>
        </w:rPr>
        <w:t xml:space="preserve">ويقال : إِذا استنشقت فأنِثر ..</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822" w:name="_Toc277"/>
      <w:r>
        <w:t>التنثير</w:t>
      </w:r>
      <w:bookmarkEnd w:id="822"/>
    </w:p>
    <w:p>
      <w:pPr>
        <w:pStyle w:val="BookText"/>
      </w:pPr>
      <w:r>
        <w:rPr>
          <w:rFonts w:ascii="Amiri" w:hAnsi="Amiri" w:eastAsia="Amiri" w:cs="Amiri"/>
          <w:lang w:bidi="ar-SA"/>
          <w:color w:val="111111"/>
          <w:sz w:val="28"/>
          <w:szCs w:val="28"/>
          <w:rtl/>
        </w:rPr>
        <w:t xml:space="preserve">[التنثير] : لؤلؤ منثر : أي منثور.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23" w:name="_Toc278"/>
      <w:r>
        <w:t>الانتثار</w:t>
      </w:r>
      <w:bookmarkEnd w:id="823"/>
    </w:p>
    <w:p>
      <w:pPr>
        <w:pStyle w:val="BookText"/>
      </w:pPr>
      <w:r>
        <w:rPr>
          <w:rFonts w:ascii="Amiri" w:hAnsi="Amiri" w:eastAsia="Amiri" w:cs="Amiri"/>
          <w:lang w:bidi="ar-SA"/>
          <w:color w:val="111111"/>
          <w:sz w:val="28"/>
          <w:szCs w:val="28"/>
          <w:rtl/>
        </w:rPr>
        <w:t xml:space="preserve">[الانتثار] : انتثر الشيءُ : إِذا وقع متفرقاً.</w:t>
      </w:r>
    </w:p>
    <w:p>
      <w:pPr>
        <w:pStyle w:val="BookText"/>
      </w:pPr>
      <w:r>
        <w:rPr>
          <w:rFonts w:ascii="Amiri" w:hAnsi="Amiri" w:eastAsia="Amiri" w:cs="Amiri"/>
          <w:lang w:bidi="ar-SA"/>
          <w:color w:val="111111"/>
          <w:sz w:val="28"/>
          <w:szCs w:val="28"/>
          <w:rtl/>
        </w:rPr>
        <w:t xml:space="preserve">قال الله تعالى : ( وَإِذَا الْكَواكِبُ انْتَثَرَتْ )</w:t>
      </w:r>
      <w:r>
        <w:rPr>
          <w:rStyle w:val="FootnoteReference"/>
        </w:rPr>
        <w:footnoteReference w:id="94"/>
      </w:r>
      <w:r>
        <w:rPr>
          <w:rFonts w:ascii="Amiri" w:hAnsi="Amiri" w:eastAsia="Amiri" w:cs="Amiri"/>
          <w:lang w:bidi="ar-SA"/>
          <w:color w:val="111111"/>
          <w:sz w:val="28"/>
          <w:szCs w:val="28"/>
          <w:rtl/>
        </w:rPr>
        <w:t xml:space="preserve">أي تساقطت.</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824" w:name="_Toc279"/>
      <w:r>
        <w:t>الاستنثار</w:t>
      </w:r>
      <w:bookmarkEnd w:id="824"/>
    </w:p>
    <w:p>
      <w:pPr>
        <w:pStyle w:val="BookText"/>
      </w:pPr>
      <w:r>
        <w:rPr>
          <w:rFonts w:ascii="Amiri" w:hAnsi="Amiri" w:eastAsia="Amiri" w:cs="Amiri"/>
          <w:lang w:bidi="ar-SA"/>
          <w:color w:val="111111"/>
          <w:sz w:val="28"/>
          <w:szCs w:val="28"/>
          <w:rtl/>
        </w:rPr>
        <w:t xml:space="preserve">[الاستنثار] : استنثر : إِذا ألقى ما في أنفه من الأذى. وفي حديث </w:t>
      </w:r>
      <w:r>
        <w:rPr>
          <w:rStyle w:val="FootnoteReference"/>
        </w:rPr>
        <w:footnoteReference w:id="95"/>
      </w:r>
      <w:r>
        <w:rPr>
          <w:rFonts w:ascii="Amiri" w:hAnsi="Amiri" w:eastAsia="Amiri" w:cs="Amiri"/>
          <w:lang w:bidi="ar-SA"/>
          <w:color w:val="111111"/>
          <w:sz w:val="28"/>
          <w:szCs w:val="28"/>
          <w:rtl/>
        </w:rPr>
        <w:t xml:space="preserve">علي : قال لي النبي عليه‌السلام حين ابتدأت في الوضوء : « مضمض واستنشق واستنثر ».</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825" w:name="_Toc280"/>
      <w:r>
        <w:t>التناثر</w:t>
      </w:r>
      <w:bookmarkEnd w:id="825"/>
    </w:p>
    <w:p>
      <w:pPr>
        <w:pStyle w:val="BookText"/>
      </w:pPr>
      <w:r>
        <w:rPr>
          <w:rFonts w:ascii="Amiri" w:hAnsi="Amiri" w:eastAsia="Amiri" w:cs="Amiri"/>
          <w:lang w:bidi="ar-SA"/>
          <w:color w:val="111111"/>
          <w:sz w:val="28"/>
          <w:szCs w:val="28"/>
          <w:rtl/>
        </w:rPr>
        <w:t xml:space="preserve">[التناثر] : تناثر الشيءُ : إِذا انتثر.</w:t>
      </w:r>
    </w:p>
    <w:p>
      <w:pPr>
        <w:pStyle w:val="BookText"/>
      </w:pPr>
      <w:r>
        <w:rPr>
          <w:rFonts w:ascii="IRNazanin" w:hAnsi="IRNazanin" w:eastAsia="IRNazanin" w:cs="IRNazanin"/>
          <w:lang w:bidi="fa-IR"/>
          <w:color w:val="111111"/>
          <w:sz w:val="28"/>
          <w:szCs w:val="28"/>
          <w:rtl/>
        </w:rPr>
        <w:t xml:space="preserve">و</w:t>
      </w:r>
    </w:p>
    <w:p>
      <w:pPr>
        <w:pStyle w:val="Heading5"/>
      </w:pPr>
      <w:bookmarkStart w:id="826" w:name="_Toc281"/>
      <w:r>
        <w:t>التناثي</w:t>
      </w:r>
      <w:bookmarkEnd w:id="826"/>
    </w:p>
    <w:p>
      <w:pPr>
        <w:pStyle w:val="BookText"/>
      </w:pPr>
      <w:r>
        <w:rPr>
          <w:rFonts w:ascii="Amiri" w:hAnsi="Amiri" w:eastAsia="Amiri" w:cs="Amiri"/>
          <w:lang w:bidi="ar-SA"/>
          <w:color w:val="111111"/>
          <w:sz w:val="28"/>
          <w:szCs w:val="28"/>
          <w:rtl/>
        </w:rPr>
        <w:t xml:space="preserve">[التناثي] : تناثى القوم الشيءَ : إِذا تذاكروه.</w:t>
      </w:r>
    </w:p>
    <w:p>
      <w:pPr>
        <w:pStyle w:val="BookText"/>
      </w:pPr>
      <w:r>
        <w:rPr>
          <w:rFonts w:ascii="IRNazanin" w:hAnsi="IRNazanin" w:eastAsia="IRNazanin" w:cs="IRNazanin"/>
          <w:lang w:bidi="fa-IR"/>
          <w:color w:val="111111"/>
          <w:sz w:val="28"/>
          <w:szCs w:val="28"/>
          <w:rtl/>
        </w:rPr>
        <w:t xml:space="preserve">[شماره صفحه واقعی : 6486]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4470_135131"/>
    <w:bookmarkEnd w:id="47"/>
    <w:p>
      <w:pPr>
        <w:pStyle w:val="Heading3"/>
      </w:pPr>
      <w:bookmarkStart w:id="827" w:name="_Toc282"/>
      <w:r>
        <w:t>باب النون والجيم وما بعدهما</w:t>
      </w:r>
      <w:bookmarkEnd w:id="827"/>
    </w:p>
    <w:p>
      <w:pPr>
        <w:pStyle w:val="Heading4"/>
      </w:pPr>
      <w:bookmarkStart w:id="828" w:name="_Toc283"/>
      <w:r>
        <w:t>الأسماء</w:t>
      </w:r>
      <w:bookmarkEnd w:id="828"/>
    </w:p>
    <w:p>
      <w:pPr>
        <w:pStyle w:val="Heading5"/>
      </w:pPr>
      <w:bookmarkStart w:id="829" w:name="_Toc284"/>
      <w:r>
        <w:t>اشارة</w:t>
      </w:r>
      <w:bookmarkEnd w:id="82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830" w:name="_Toc285"/>
      <w:r>
        <w:t>النجد</w:t>
      </w:r>
      <w:bookmarkEnd w:id="830"/>
    </w:p>
    <w:p>
      <w:pPr>
        <w:pStyle w:val="BookText"/>
      </w:pPr>
      <w:r>
        <w:rPr>
          <w:rFonts w:ascii="IRNazanin" w:hAnsi="IRNazanin" w:eastAsia="IRNazanin" w:cs="IRNazanin"/>
          <w:lang w:bidi="fa-IR"/>
          <w:color w:val="111111"/>
          <w:sz w:val="28"/>
          <w:szCs w:val="28"/>
          <w:rtl/>
        </w:rPr>
        <w:t xml:space="preserve">[النجد] : ما ارتفع من الأرض.</w:t>
      </w:r>
    </w:p>
    <w:p>
      <w:pPr>
        <w:pStyle w:val="BookText"/>
      </w:pPr>
      <w:r>
        <w:rPr>
          <w:rFonts w:ascii="Amiri" w:hAnsi="Amiri" w:eastAsia="Amiri" w:cs="Amiri"/>
          <w:lang w:bidi="ar-SA"/>
          <w:color w:val="111111"/>
          <w:sz w:val="28"/>
          <w:szCs w:val="28"/>
          <w:rtl/>
        </w:rPr>
        <w:t xml:space="preserve">ونجد : بلد من بلاد العرب سمِّي بذلك لارتفاعه عن الغور. قال :</w:t>
      </w:r>
    </w:p>
    <w:p>
      <w:pPr>
        <w:pStyle w:val="BookText"/>
      </w:pPr>
      <w:r>
        <w:rPr>
          <w:rFonts w:ascii="Amiri" w:hAnsi="Amiri" w:eastAsia="Amiri" w:cs="Amiri"/>
          <w:lang w:bidi="ar-SA"/>
          <w:color w:val="111111"/>
          <w:sz w:val="28"/>
          <w:szCs w:val="28"/>
          <w:rtl/>
        </w:rPr>
        <w:t xml:space="preserve">إِذا ذكرتْ نجداً وطيب نسيمه</w:t>
      </w:r>
    </w:p>
    <w:p>
      <w:pPr>
        <w:pStyle w:val="BookText"/>
      </w:pPr>
      <w:r>
        <w:rPr>
          <w:rFonts w:ascii="Amiri" w:hAnsi="Amiri" w:eastAsia="Amiri" w:cs="Amiri"/>
          <w:lang w:bidi="ar-SA"/>
          <w:color w:val="111111"/>
          <w:sz w:val="28"/>
          <w:szCs w:val="28"/>
          <w:rtl/>
        </w:rPr>
        <w:t xml:space="preserve">وريح الخزامى آخر الليل حنَّتِ</w:t>
      </w:r>
    </w:p>
    <w:p>
      <w:pPr>
        <w:pStyle w:val="BookText"/>
      </w:pPr>
      <w:r>
        <w:rPr>
          <w:rFonts w:ascii="Amiri" w:hAnsi="Amiri" w:eastAsia="Amiri" w:cs="Amiri"/>
          <w:lang w:bidi="ar-SA"/>
          <w:color w:val="111111"/>
          <w:sz w:val="28"/>
          <w:szCs w:val="28"/>
          <w:rtl/>
        </w:rPr>
        <w:t xml:space="preserve">النجد : الطريق الواضح. قال الله تعالى : ( وَهَدَيْناهُ النَّجْدَيْنِ )</w:t>
      </w:r>
      <w:r>
        <w:rPr>
          <w:rStyle w:val="FootnoteReference"/>
        </w:rPr>
        <w:footnoteReference w:id="96"/>
      </w:r>
      <w:r>
        <w:rPr>
          <w:rFonts w:ascii="Amiri" w:hAnsi="Amiri" w:eastAsia="Amiri" w:cs="Amiri"/>
          <w:lang w:bidi="ar-SA"/>
          <w:color w:val="111111"/>
          <w:sz w:val="28"/>
          <w:szCs w:val="28"/>
          <w:rtl/>
        </w:rPr>
        <w:t xml:space="preserve">أي طريق الخير وطريق الشر. قال امرؤ القس </w:t>
      </w:r>
      <w:r>
        <w:rPr>
          <w:rStyle w:val="FootnoteReference"/>
        </w:rPr>
        <w:footnoteReference w:id="97"/>
      </w:r>
    </w:p>
    <w:p>
      <w:pPr>
        <w:pStyle w:val="BookText"/>
      </w:pPr>
      <w:r>
        <w:rPr>
          <w:rFonts w:ascii="Amiri" w:hAnsi="Amiri" w:eastAsia="Amiri" w:cs="Amiri"/>
          <w:lang w:bidi="ar-SA"/>
          <w:color w:val="111111"/>
          <w:sz w:val="28"/>
          <w:szCs w:val="28"/>
          <w:rtl/>
        </w:rPr>
        <w:t xml:space="preserve">فريقان منهم جازع بطن نخلة</w:t>
      </w:r>
    </w:p>
    <w:p>
      <w:pPr>
        <w:pStyle w:val="BookText"/>
      </w:pPr>
      <w:r>
        <w:rPr>
          <w:rFonts w:ascii="Amiri" w:hAnsi="Amiri" w:eastAsia="Amiri" w:cs="Amiri"/>
          <w:lang w:bidi="ar-SA"/>
          <w:color w:val="111111"/>
          <w:sz w:val="28"/>
          <w:szCs w:val="28"/>
          <w:rtl/>
        </w:rPr>
        <w:t xml:space="preserve">واخر منهم قاطع نجد كبكب</w:t>
      </w:r>
    </w:p>
    <w:p>
      <w:pPr>
        <w:pStyle w:val="BookText"/>
      </w:pPr>
      <w:r>
        <w:rPr>
          <w:rFonts w:ascii="Amiri" w:hAnsi="Amiri" w:eastAsia="Amiri" w:cs="Amiri"/>
          <w:lang w:bidi="ar-SA"/>
          <w:color w:val="111111"/>
          <w:sz w:val="28"/>
          <w:szCs w:val="28"/>
          <w:rtl/>
        </w:rPr>
        <w:t xml:space="preserve">وذكر شارحُه رواية : إِلخ » وجاء في روايته في اللسان ( نجد ) كلمة « قاطع » مكان « جازع » في 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غداة غدوا فسالِكٌ بطنَ نخلةٍ</w:t>
      </w:r>
    </w:p>
    <w:p>
      <w:pPr>
        <w:pStyle w:val="BookText"/>
      </w:pPr>
      <w:r>
        <w:rPr>
          <w:rFonts w:ascii="Amiri" w:hAnsi="Amiri" w:eastAsia="Amiri" w:cs="Amiri"/>
          <w:lang w:bidi="ar-SA"/>
          <w:color w:val="111111"/>
          <w:sz w:val="28"/>
          <w:szCs w:val="28"/>
          <w:rtl/>
        </w:rPr>
        <w:t xml:space="preserve">وآخر منهم جازعٌ نجدَ كَبْكَب</w:t>
      </w:r>
    </w:p>
    <w:p>
      <w:pPr>
        <w:pStyle w:val="BookText"/>
      </w:pPr>
      <w:r>
        <w:rPr>
          <w:rFonts w:ascii="Amiri" w:hAnsi="Amiri" w:eastAsia="Amiri" w:cs="Amiri"/>
          <w:lang w:bidi="ar-SA"/>
          <w:color w:val="111111"/>
          <w:sz w:val="28"/>
          <w:szCs w:val="28"/>
          <w:rtl/>
        </w:rPr>
        <w:t xml:space="preserve">والنجد : الزينة والجميع نجود.</w:t>
      </w:r>
    </w:p>
    <w:p>
      <w:pPr>
        <w:pStyle w:val="BookText"/>
      </w:pPr>
      <w:r>
        <w:rPr>
          <w:rFonts w:ascii="Amiri" w:hAnsi="Amiri" w:eastAsia="Amiri" w:cs="Amiri"/>
          <w:lang w:bidi="ar-SA"/>
          <w:color w:val="111111"/>
          <w:sz w:val="28"/>
          <w:szCs w:val="28"/>
          <w:rtl/>
        </w:rPr>
        <w:t xml:space="preserve">ورجل نجدٌ : أي شجاع.</w:t>
      </w:r>
    </w:p>
    <w:p>
      <w:pPr>
        <w:pStyle w:val="BookText"/>
      </w:pPr>
      <w:r>
        <w:rPr>
          <w:rFonts w:ascii="IRNazanin" w:hAnsi="IRNazanin" w:eastAsia="IRNazanin" w:cs="IRNazanin"/>
          <w:lang w:bidi="fa-IR"/>
          <w:color w:val="111111"/>
          <w:sz w:val="28"/>
          <w:szCs w:val="28"/>
          <w:rtl/>
        </w:rPr>
        <w:t xml:space="preserve">ر</w:t>
      </w:r>
    </w:p>
    <w:p>
      <w:pPr>
        <w:pStyle w:val="Heading5"/>
      </w:pPr>
      <w:bookmarkStart w:id="831" w:name="_Toc286"/>
      <w:r>
        <w:t>النجر</w:t>
      </w:r>
      <w:bookmarkEnd w:id="831"/>
    </w:p>
    <w:p>
      <w:pPr>
        <w:pStyle w:val="BookText"/>
      </w:pPr>
      <w:r>
        <w:rPr>
          <w:rFonts w:ascii="Amiri" w:hAnsi="Amiri" w:eastAsia="Amiri" w:cs="Amiri"/>
          <w:lang w:bidi="ar-SA"/>
          <w:color w:val="111111"/>
          <w:sz w:val="28"/>
          <w:szCs w:val="28"/>
          <w:rtl/>
        </w:rPr>
        <w:t xml:space="preserve">[النجر] : الأصل. قال : كريم النجر من سلفَيْ نزار.</w:t>
      </w:r>
    </w:p>
    <w:p>
      <w:pPr>
        <w:pStyle w:val="BookText"/>
      </w:pPr>
      <w:r>
        <w:rPr>
          <w:rFonts w:ascii="IRNazanin" w:hAnsi="IRNazanin" w:eastAsia="IRNazanin" w:cs="IRNazanin"/>
          <w:lang w:bidi="fa-IR"/>
          <w:color w:val="111111"/>
          <w:sz w:val="28"/>
          <w:szCs w:val="28"/>
          <w:rtl/>
        </w:rPr>
        <w:t xml:space="preserve">ز</w:t>
      </w:r>
    </w:p>
    <w:p>
      <w:pPr>
        <w:pStyle w:val="Heading5"/>
      </w:pPr>
      <w:bookmarkStart w:id="832" w:name="_Toc287"/>
      <w:r>
        <w:t>النَّجْز</w:t>
      </w:r>
      <w:bookmarkEnd w:id="832"/>
    </w:p>
    <w:p>
      <w:pPr>
        <w:pStyle w:val="BookText"/>
      </w:pPr>
      <w:r>
        <w:rPr>
          <w:rFonts w:ascii="Amiri" w:hAnsi="Amiri" w:eastAsia="Amiri" w:cs="Amiri"/>
          <w:lang w:bidi="ar-SA"/>
          <w:color w:val="111111"/>
          <w:sz w:val="28"/>
          <w:szCs w:val="28"/>
          <w:rtl/>
        </w:rPr>
        <w:t xml:space="preserve">[النَّجْز] : يقال : أنت على نَجْز حاجتك ونُجْز حاجتك ، لغتان.</w:t>
      </w:r>
    </w:p>
    <w:p>
      <w:pPr>
        <w:pStyle w:val="BookText"/>
      </w:pPr>
      <w:r>
        <w:rPr>
          <w:rFonts w:ascii="IRNazanin" w:hAnsi="IRNazanin" w:eastAsia="IRNazanin" w:cs="IRNazanin"/>
          <w:lang w:bidi="fa-IR"/>
          <w:color w:val="111111"/>
          <w:sz w:val="28"/>
          <w:szCs w:val="28"/>
          <w:rtl/>
        </w:rPr>
        <w:t xml:space="preserve">ل</w:t>
      </w:r>
    </w:p>
    <w:p>
      <w:pPr>
        <w:pStyle w:val="Heading5"/>
      </w:pPr>
      <w:bookmarkStart w:id="833" w:name="_Toc288"/>
      <w:r>
        <w:t>النجل</w:t>
      </w:r>
      <w:bookmarkEnd w:id="833"/>
    </w:p>
    <w:p>
      <w:pPr>
        <w:pStyle w:val="BookText"/>
      </w:pPr>
      <w:r>
        <w:rPr>
          <w:rFonts w:ascii="IRNazanin" w:hAnsi="IRNazanin" w:eastAsia="IRNazanin" w:cs="IRNazanin"/>
          <w:lang w:bidi="fa-IR"/>
          <w:color w:val="111111"/>
          <w:sz w:val="28"/>
          <w:szCs w:val="28"/>
          <w:rtl/>
        </w:rPr>
        <w:t xml:space="preserve">[النجل] : الولد.</w:t>
      </w:r>
    </w:p>
    <w:p>
      <w:pPr>
        <w:pStyle w:val="BookText"/>
      </w:pPr>
      <w:r>
        <w:rPr>
          <w:rFonts w:ascii="Amiri" w:hAnsi="Amiri" w:eastAsia="Amiri" w:cs="Amiri"/>
          <w:lang w:bidi="ar-SA"/>
          <w:color w:val="111111"/>
          <w:sz w:val="28"/>
          <w:szCs w:val="28"/>
          <w:rtl/>
        </w:rPr>
        <w:t xml:space="preserve">النجل : النَّزُّ وهو الماء يخرج من الأرض إِذا كثر المطر وفي حديث عائشة : « قدم النبي عليه‌السلام المدينة وهي أوبأ أرض</w:t>
      </w:r>
    </w:p>
    <w:p>
      <w:pPr>
        <w:pStyle w:val="BookText"/>
      </w:pPr>
      <w:r>
        <w:rPr>
          <w:rFonts w:ascii="IRNazanin" w:hAnsi="IRNazanin" w:eastAsia="IRNazanin" w:cs="IRNazanin"/>
          <w:lang w:bidi="fa-IR"/>
          <w:color w:val="111111"/>
          <w:sz w:val="28"/>
          <w:szCs w:val="28"/>
          <w:rtl/>
        </w:rPr>
        <w:t xml:space="preserve">[شماره صفحه واقعی : 6487]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14470_135132"/>
    <w:bookmarkEnd w:id="48"/>
    <w:p>
      <w:pPr>
        <w:pStyle w:val="BookText"/>
      </w:pPr>
      <w:r>
        <w:rPr>
          <w:rFonts w:ascii="Amiri" w:hAnsi="Amiri" w:eastAsia="Amiri" w:cs="Amiri"/>
          <w:lang w:bidi="ar-SA"/>
          <w:color w:val="111111"/>
          <w:sz w:val="28"/>
          <w:szCs w:val="28"/>
          <w:rtl/>
        </w:rPr>
        <w:t xml:space="preserve">الله وكان واديها نجلاً يجري ويقال : إِن النجل علامة لوباء الأرض.</w:t>
      </w:r>
    </w:p>
    <w:p>
      <w:pPr>
        <w:pStyle w:val="BookText"/>
      </w:pPr>
      <w:r>
        <w:rPr>
          <w:rFonts w:ascii="IRNazanin" w:hAnsi="IRNazanin" w:eastAsia="IRNazanin" w:cs="IRNazanin"/>
          <w:lang w:bidi="fa-IR"/>
          <w:color w:val="111111"/>
          <w:sz w:val="28"/>
          <w:szCs w:val="28"/>
          <w:rtl/>
        </w:rPr>
        <w:t xml:space="preserve">م</w:t>
      </w:r>
    </w:p>
    <w:p>
      <w:pPr>
        <w:pStyle w:val="Heading5"/>
      </w:pPr>
      <w:bookmarkStart w:id="834" w:name="_Toc289"/>
      <w:r>
        <w:t>النجم</w:t>
      </w:r>
      <w:bookmarkEnd w:id="834"/>
    </w:p>
    <w:p>
      <w:pPr>
        <w:pStyle w:val="BookText"/>
      </w:pPr>
      <w:r>
        <w:rPr>
          <w:rFonts w:ascii="Amiri" w:hAnsi="Amiri" w:eastAsia="Amiri" w:cs="Amiri"/>
          <w:lang w:bidi="ar-SA"/>
          <w:color w:val="111111"/>
          <w:sz w:val="28"/>
          <w:szCs w:val="28"/>
          <w:rtl/>
        </w:rPr>
        <w:t xml:space="preserve">[النجم] : واحد النجوم. قال الله تعالى : ( النَّجْمُ الثَّاقِبُ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والنجم أيضاً : اسم للثريا خاصة.</w:t>
      </w:r>
    </w:p>
    <w:p>
      <w:pPr>
        <w:pStyle w:val="BookText"/>
      </w:pPr>
      <w:r>
        <w:rPr>
          <w:rFonts w:ascii="Amiri" w:hAnsi="Amiri" w:eastAsia="Amiri" w:cs="Amiri"/>
          <w:lang w:bidi="ar-SA"/>
          <w:color w:val="111111"/>
          <w:sz w:val="28"/>
          <w:szCs w:val="28"/>
          <w:rtl/>
        </w:rPr>
        <w:t xml:space="preserve">يقولون : قارن القمرُ النجمَ : أي الثريا. قال ساجع العرب : إِذا طلع النجم غُديّه ابتغى الراعي شكيّه </w:t>
      </w:r>
      <w:r>
        <w:rPr>
          <w:rStyle w:val="FootnoteReference"/>
        </w:rPr>
        <w:footnoteReference w:id="99"/>
      </w:r>
    </w:p>
    <w:p>
      <w:pPr>
        <w:pStyle w:val="BookText"/>
      </w:pPr>
      <w:r>
        <w:rPr>
          <w:rFonts w:ascii="Amiri" w:hAnsi="Amiri" w:eastAsia="Amiri" w:cs="Amiri"/>
          <w:lang w:bidi="ar-SA"/>
          <w:color w:val="111111"/>
          <w:sz w:val="28"/>
          <w:szCs w:val="28"/>
          <w:rtl/>
        </w:rPr>
        <w:t xml:space="preserve">طلع النجم غديه</w:t>
      </w:r>
    </w:p>
    <w:p>
      <w:pPr>
        <w:pStyle w:val="BookText"/>
      </w:pPr>
      <w:r>
        <w:rPr>
          <w:rFonts w:ascii="Amiri" w:hAnsi="Amiri" w:eastAsia="Amiri" w:cs="Amiri"/>
          <w:lang w:bidi="ar-SA"/>
          <w:color w:val="111111"/>
          <w:sz w:val="28"/>
          <w:szCs w:val="28"/>
          <w:rtl/>
        </w:rPr>
        <w:t xml:space="preserve">ابتغى الراعي شكيه</w:t>
      </w:r>
    </w:p>
    <w:p>
      <w:pPr>
        <w:pStyle w:val="BookText"/>
      </w:pPr>
      <w:r>
        <w:rPr>
          <w:rFonts w:ascii="Amiri" w:hAnsi="Amiri" w:eastAsia="Amiri" w:cs="Amiri"/>
          <w:lang w:bidi="ar-SA"/>
          <w:color w:val="111111"/>
          <w:sz w:val="28"/>
          <w:szCs w:val="28"/>
          <w:rtl/>
        </w:rPr>
        <w:t xml:space="preserve">والشُّكَيَّة : القربة الصغيرة للماء ونحوه.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أن الراعي عند طلوع الثريا بالغداة يحتاج إِلى حمل الماء لاشتداد الحر وقلة المياه وذلك أنها تطلع بالغداة لثلاث عشرة ليلة تخلو من أيار. وقال الساجع أيضاً : إِذا طلع النجم أتقي اللحم وخُيف السُّقم وجرى السراب على الأكم.</w:t>
      </w:r>
    </w:p>
    <w:p>
      <w:pPr>
        <w:pStyle w:val="BookText"/>
      </w:pPr>
      <w:r>
        <w:rPr>
          <w:rFonts w:ascii="Amiri" w:hAnsi="Amiri" w:eastAsia="Amiri" w:cs="Amiri"/>
          <w:lang w:bidi="ar-SA"/>
          <w:color w:val="111111"/>
          <w:sz w:val="28"/>
          <w:szCs w:val="28"/>
          <w:rtl/>
        </w:rPr>
        <w:t xml:space="preserve">والعرب تذكر أن ما بين غروب الثريا وطلوعها أشد السنة وباءً وعاهة في الناس ، ولذلك قال طبيبهم : اضمنوا لي ما بين مغيب الثريا وطلوعها أضمن لكم سائر السنة. وفي الحديث عن النبي عليه‌السلام : « ما طلع النجم قط وفي الأرض من العاهة شيء إِلا رفع ».</w:t>
      </w:r>
    </w:p>
    <w:p>
      <w:pPr>
        <w:pStyle w:val="BookText"/>
      </w:pPr>
      <w:r>
        <w:rPr>
          <w:rFonts w:ascii="Amiri" w:hAnsi="Amiri" w:eastAsia="Amiri" w:cs="Amiri"/>
          <w:lang w:bidi="ar-SA"/>
          <w:color w:val="111111"/>
          <w:sz w:val="28"/>
          <w:szCs w:val="28"/>
          <w:rtl/>
        </w:rPr>
        <w:t xml:space="preserve">قيل : يريد بذلك عاهة الثمار خاصة دون الناس والأنعام. كما روي أن زيد بن ثابت : كان لا يبيع ثماره حتى تطلع الثريا. وفي كتاب عمر بن عبد العزيز إِلى عامله : « إِذا طلعت الثريا فقد حلّ بيع النخل » قال الأصمعيي : لأن الثمرة في ذلك الوقت قد أُمِن عليها من الآفة ، لأنها لا تطلع إِلا على حمراء أو صفراء من البُسْر.</w:t>
      </w:r>
    </w:p>
    <w:p>
      <w:pPr>
        <w:pStyle w:val="BookText"/>
      </w:pPr>
      <w:r>
        <w:rPr>
          <w:rFonts w:ascii="Amiri" w:hAnsi="Amiri" w:eastAsia="Amiri" w:cs="Amiri"/>
          <w:lang w:bidi="ar-SA"/>
          <w:color w:val="111111"/>
          <w:sz w:val="28"/>
          <w:szCs w:val="28"/>
          <w:rtl/>
        </w:rPr>
        <w:t xml:space="preserve">والنجم : وظيفة كل شيء ووقته. وقوله تعالى : ( فَلا أُقْسِمُ بِمَواقِعِ النُّجُومِ )</w:t>
      </w:r>
      <w:r>
        <w:rPr>
          <w:rStyle w:val="FootnoteReference"/>
        </w:rPr>
        <w:footnoteReference w:id="100"/>
      </w:r>
    </w:p>
    <w:p>
      <w:pPr>
        <w:pStyle w:val="BookText"/>
      </w:pPr>
      <w:r>
        <w:rPr>
          <w:rFonts w:ascii="Amiri" w:hAnsi="Amiri" w:eastAsia="Amiri" w:cs="Amiri"/>
          <w:lang w:bidi="ar-SA"/>
          <w:color w:val="111111"/>
          <w:sz w:val="28"/>
          <w:szCs w:val="28"/>
          <w:rtl/>
        </w:rPr>
        <w:t xml:space="preserve">قيل : يعني نجوم القرآن عن ابن عباس والحسن. قال ابن عباس : أنزل القرآن من</w:t>
      </w:r>
    </w:p>
    <w:p>
      <w:pPr>
        <w:pStyle w:val="BookText"/>
      </w:pPr>
      <w:r>
        <w:rPr>
          <w:rFonts w:ascii="IRNazanin" w:hAnsi="IRNazanin" w:eastAsia="IRNazanin" w:cs="IRNazanin"/>
          <w:lang w:bidi="fa-IR"/>
          <w:color w:val="111111"/>
          <w:sz w:val="28"/>
          <w:szCs w:val="28"/>
          <w:rtl/>
        </w:rPr>
        <w:t xml:space="preserve">[شماره صفحه واقعی : 6488]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4470_135133"/>
    <w:bookmarkEnd w:id="49"/>
    <w:p>
      <w:pPr>
        <w:pStyle w:val="BookText"/>
      </w:pPr>
      <w:r>
        <w:rPr>
          <w:rFonts w:ascii="Amiri" w:hAnsi="Amiri" w:eastAsia="Amiri" w:cs="Amiri"/>
          <w:lang w:bidi="ar-SA"/>
          <w:color w:val="111111"/>
          <w:sz w:val="28"/>
          <w:szCs w:val="28"/>
          <w:rtl/>
        </w:rPr>
        <w:t xml:space="preserve">السماء إِلى الأرض نجوماً ثم تلا هذه الآية. وقال الشاعر :</w:t>
      </w:r>
    </w:p>
    <w:p>
      <w:pPr>
        <w:pStyle w:val="BookText"/>
      </w:pPr>
      <w:r>
        <w:rPr>
          <w:rFonts w:ascii="Amiri" w:hAnsi="Amiri" w:eastAsia="Amiri" w:cs="Amiri"/>
          <w:lang w:bidi="ar-SA"/>
          <w:color w:val="111111"/>
          <w:sz w:val="28"/>
          <w:szCs w:val="28"/>
          <w:rtl/>
        </w:rPr>
        <w:t xml:space="preserve">تلقنها بعد الرسالة أحمدٌ</w:t>
      </w:r>
    </w:p>
    <w:p>
      <w:pPr>
        <w:pStyle w:val="BookText"/>
      </w:pPr>
      <w:r>
        <w:rPr>
          <w:rFonts w:ascii="IRNazanin" w:hAnsi="IRNazanin" w:eastAsia="IRNazanin" w:cs="IRNazanin"/>
          <w:lang w:bidi="fa-IR"/>
          <w:color w:val="111111"/>
          <w:sz w:val="28"/>
          <w:szCs w:val="28"/>
          <w:rtl/>
        </w:rPr>
        <w:t xml:space="preserve">نجوماً فمن خمسٍ تلاها ومن عشر</w:t>
      </w:r>
    </w:p>
    <w:p>
      <w:pPr>
        <w:pStyle w:val="BookText"/>
      </w:pPr>
      <w:r>
        <w:rPr>
          <w:rFonts w:ascii="Amiri" w:hAnsi="Amiri" w:eastAsia="Amiri" w:cs="Amiri"/>
          <w:lang w:bidi="ar-SA"/>
          <w:color w:val="111111"/>
          <w:sz w:val="28"/>
          <w:szCs w:val="28"/>
          <w:rtl/>
        </w:rPr>
        <w:t xml:space="preserve">وعن الحسن أنه قال : مواقع النجوم مغاربها. وقوله تعالى : ( فَنَظَرَ نَظْرَةً فِي النُّجُومِ )</w:t>
      </w:r>
      <w:r>
        <w:rPr>
          <w:rStyle w:val="FootnoteReference"/>
        </w:rPr>
        <w:footnoteReference w:id="101"/>
      </w:r>
      <w:r>
        <w:rPr>
          <w:rFonts w:ascii="Amiri" w:hAnsi="Amiri" w:eastAsia="Amiri" w:cs="Amiri"/>
          <w:lang w:bidi="ar-SA"/>
          <w:color w:val="111111"/>
          <w:sz w:val="28"/>
          <w:szCs w:val="28"/>
          <w:rtl/>
        </w:rPr>
        <w:t xml:space="preserve">. قال الحسن أي تفكر فيما يعمل إِذا كلفوه الخروج معهم. قال الخليل : يقال للرجل إِذا فكر في شيءٍ كيف يدبِّره : نظر في النجوم ، والمعنى على قول الخليل : أي نظر فيما ينجم له من الرأي ، أي يطلع ، من نَجَم النبتُ والسنُّ والقرنُ : إِذا طلع.</w:t>
      </w:r>
    </w:p>
    <w:p>
      <w:pPr>
        <w:pStyle w:val="BookText"/>
      </w:pPr>
      <w:r>
        <w:rPr>
          <w:rFonts w:ascii="Amiri" w:hAnsi="Amiri" w:eastAsia="Amiri" w:cs="Amiri"/>
          <w:lang w:bidi="ar-SA"/>
          <w:color w:val="111111"/>
          <w:sz w:val="28"/>
          <w:szCs w:val="28"/>
          <w:rtl/>
        </w:rPr>
        <w:t xml:space="preserve">والنجم من النبات : ما ليس له ساق. قال الله تعالى : ( وَالنَّجْمُ وَالشَّجَرُ يَسْجُدانِ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النجم من البقل : الثِّيْل ، وأصله يؤكل وهو حار فيه قبضٌ يلصق القروح ، وإِذا شرب ماء طبيخه فتت الحصاة ، وبزره يُدرّ البول ويقوي المعدة ويعقل البطن.</w:t>
      </w:r>
    </w:p>
    <w:p>
      <w:pPr>
        <w:pStyle w:val="BookText"/>
      </w:pPr>
      <w:r>
        <w:rPr>
          <w:rFonts w:ascii="IRNazanin" w:hAnsi="IRNazanin" w:eastAsia="IRNazanin" w:cs="IRNazanin"/>
          <w:lang w:bidi="fa-IR"/>
          <w:color w:val="111111"/>
          <w:sz w:val="28"/>
          <w:szCs w:val="28"/>
          <w:rtl/>
        </w:rPr>
        <w:t xml:space="preserve">و</w:t>
      </w:r>
    </w:p>
    <w:p>
      <w:pPr>
        <w:pStyle w:val="Heading5"/>
      </w:pPr>
      <w:bookmarkStart w:id="835" w:name="_Toc290"/>
      <w:r>
        <w:t>النجو</w:t>
      </w:r>
      <w:bookmarkEnd w:id="835"/>
    </w:p>
    <w:p>
      <w:pPr>
        <w:pStyle w:val="BookText"/>
      </w:pPr>
      <w:r>
        <w:rPr>
          <w:rFonts w:ascii="Amiri" w:hAnsi="Amiri" w:eastAsia="Amiri" w:cs="Amiri"/>
          <w:lang w:bidi="ar-SA"/>
          <w:color w:val="111111"/>
          <w:sz w:val="28"/>
          <w:szCs w:val="28"/>
          <w:rtl/>
        </w:rPr>
        <w:t xml:space="preserve">[النجو] : السحاب ، وجمعه نِجاء ونُجُوّ ، وبناؤه فَعُول وقيل : النجو السحاب الذي هراق ماءه.</w:t>
      </w:r>
    </w:p>
    <w:p>
      <w:pPr>
        <w:pStyle w:val="BookText"/>
      </w:pPr>
      <w:r>
        <w:rPr>
          <w:rFonts w:ascii="Amiri" w:hAnsi="Amiri" w:eastAsia="Amiri" w:cs="Amiri"/>
          <w:lang w:bidi="ar-SA"/>
          <w:color w:val="111111"/>
          <w:sz w:val="28"/>
          <w:szCs w:val="28"/>
          <w:rtl/>
        </w:rPr>
        <w:t xml:space="preserve">والنجو : ما يخرج من البطن.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836" w:name="_Toc291"/>
      <w:r>
        <w:t>النجدة</w:t>
      </w:r>
      <w:bookmarkEnd w:id="836"/>
    </w:p>
    <w:p>
      <w:pPr>
        <w:pStyle w:val="BookText"/>
      </w:pPr>
      <w:r>
        <w:rPr>
          <w:rFonts w:ascii="Amiri" w:hAnsi="Amiri" w:eastAsia="Amiri" w:cs="Amiri"/>
          <w:lang w:bidi="ar-SA"/>
          <w:color w:val="111111"/>
          <w:sz w:val="28"/>
          <w:szCs w:val="28"/>
          <w:rtl/>
        </w:rPr>
        <w:t xml:space="preserve">[النجدة] : الشدة والمشقة. وفي حديث </w:t>
      </w:r>
      <w:r>
        <w:rPr>
          <w:rStyle w:val="FootnoteReference"/>
        </w:rPr>
        <w:footnoteReference w:id="103"/>
      </w:r>
      <w:r>
        <w:rPr>
          <w:rFonts w:ascii="Amiri" w:hAnsi="Amiri" w:eastAsia="Amiri" w:cs="Amiri"/>
          <w:lang w:bidi="ar-SA"/>
          <w:color w:val="111111"/>
          <w:sz w:val="28"/>
          <w:szCs w:val="28"/>
          <w:rtl/>
        </w:rPr>
        <w:t xml:space="preserve">النبي عليه‌السلام : « إِلّا من أعطي في نجدتها ورسلها ». ويقال : ليس في فلان نجدة : أي شدة.</w:t>
      </w:r>
    </w:p>
    <w:p>
      <w:pPr>
        <w:pStyle w:val="BookText"/>
      </w:pPr>
      <w:r>
        <w:rPr>
          <w:rFonts w:ascii="Amiri" w:hAnsi="Amiri" w:eastAsia="Amiri" w:cs="Amiri"/>
          <w:lang w:bidi="ar-SA"/>
          <w:color w:val="111111"/>
          <w:sz w:val="28"/>
          <w:szCs w:val="28"/>
          <w:rtl/>
        </w:rPr>
        <w:t xml:space="preserve">ونجدة : من أسماء الرجال.</w:t>
      </w:r>
    </w:p>
    <w:p>
      <w:pPr>
        <w:pStyle w:val="BookText"/>
      </w:pPr>
      <w:r>
        <w:rPr>
          <w:rFonts w:ascii="IRNazanin" w:hAnsi="IRNazanin" w:eastAsia="IRNazanin" w:cs="IRNazanin"/>
          <w:lang w:bidi="fa-IR"/>
          <w:color w:val="111111"/>
          <w:sz w:val="28"/>
          <w:szCs w:val="28"/>
          <w:rtl/>
        </w:rPr>
        <w:t xml:space="preserve">[شماره صفحه واقعی : 6489]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4470_135134"/>
    <w:bookmarkEnd w:id="50"/>
    <w:p>
      <w:pPr>
        <w:pStyle w:val="BookText"/>
      </w:pPr>
      <w:r>
        <w:rPr>
          <w:rFonts w:ascii="IRNazanin" w:hAnsi="IRNazanin" w:eastAsia="IRNazanin" w:cs="IRNazanin"/>
          <w:lang w:bidi="fa-IR"/>
          <w:color w:val="111111"/>
          <w:sz w:val="28"/>
          <w:szCs w:val="28"/>
          <w:rtl/>
        </w:rPr>
        <w:t xml:space="preserve">م</w:t>
      </w:r>
    </w:p>
    <w:p>
      <w:pPr>
        <w:pStyle w:val="Heading5"/>
      </w:pPr>
      <w:bookmarkStart w:id="837" w:name="_Toc292"/>
      <w:r>
        <w:t>النجمة</w:t>
      </w:r>
      <w:bookmarkEnd w:id="837"/>
    </w:p>
    <w:p>
      <w:pPr>
        <w:pStyle w:val="BookText"/>
      </w:pPr>
      <w:r>
        <w:rPr>
          <w:rFonts w:ascii="Amiri" w:hAnsi="Amiri" w:eastAsia="Amiri" w:cs="Amiri"/>
          <w:lang w:bidi="ar-SA"/>
          <w:color w:val="111111"/>
          <w:sz w:val="28"/>
          <w:szCs w:val="28"/>
          <w:rtl/>
        </w:rPr>
        <w:t xml:space="preserve">[النجمة] : ضرب من النبت.</w:t>
      </w:r>
    </w:p>
    <w:p>
      <w:pPr>
        <w:pStyle w:val="BookText"/>
      </w:pPr>
      <w:r>
        <w:rPr>
          <w:rFonts w:ascii="IRNazanin" w:hAnsi="IRNazanin" w:eastAsia="IRNazanin" w:cs="IRNazanin"/>
          <w:lang w:bidi="fa-IR"/>
          <w:color w:val="111111"/>
          <w:sz w:val="28"/>
          <w:szCs w:val="28"/>
          <w:rtl/>
        </w:rPr>
        <w:t xml:space="preserve">و</w:t>
      </w:r>
    </w:p>
    <w:p>
      <w:pPr>
        <w:pStyle w:val="Heading5"/>
      </w:pPr>
      <w:bookmarkStart w:id="838" w:name="_Toc293"/>
      <w:r>
        <w:t>النجوة</w:t>
      </w:r>
      <w:bookmarkEnd w:id="838"/>
    </w:p>
    <w:p>
      <w:pPr>
        <w:pStyle w:val="BookText"/>
      </w:pPr>
      <w:r>
        <w:rPr>
          <w:rFonts w:ascii="Amiri" w:hAnsi="Amiri" w:eastAsia="Amiri" w:cs="Amiri"/>
          <w:lang w:bidi="ar-SA"/>
          <w:color w:val="111111"/>
          <w:sz w:val="28"/>
          <w:szCs w:val="28"/>
          <w:rtl/>
        </w:rPr>
        <w:t xml:space="preserve">[النجوة] : المكان المرتفع لا يعلوه السيل. قال </w:t>
      </w:r>
      <w:r>
        <w:rPr>
          <w:rStyle w:val="FootnoteReference"/>
        </w:rPr>
        <w:footnoteReference w:id="104"/>
      </w:r>
    </w:p>
    <w:p>
      <w:pPr>
        <w:pStyle w:val="BookText"/>
      </w:pPr>
      <w:r>
        <w:rPr>
          <w:rFonts w:ascii="Amiri" w:hAnsi="Amiri" w:eastAsia="Amiri" w:cs="Amiri"/>
          <w:lang w:bidi="ar-SA"/>
          <w:color w:val="111111"/>
          <w:sz w:val="28"/>
          <w:szCs w:val="28"/>
          <w:rtl/>
        </w:rPr>
        <w:t xml:space="preserve">الم تر للنعمان كان بنجوة</w:t>
      </w:r>
    </w:p>
    <w:p>
      <w:pPr>
        <w:pStyle w:val="BookText"/>
      </w:pPr>
      <w:r>
        <w:rPr>
          <w:rFonts w:ascii="Amiri" w:hAnsi="Amiri" w:eastAsia="Amiri" w:cs="Amiri"/>
          <w:lang w:bidi="ar-SA"/>
          <w:color w:val="111111"/>
          <w:sz w:val="28"/>
          <w:szCs w:val="28"/>
          <w:rtl/>
        </w:rPr>
        <w:t xml:space="preserve">من العيش لو ان امرا كان ناجيا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تريا النعمان كان بنجوةٍ</w:t>
      </w:r>
    </w:p>
    <w:p>
      <w:pPr>
        <w:pStyle w:val="BookText"/>
      </w:pPr>
      <w:r>
        <w:rPr>
          <w:rFonts w:ascii="Amiri" w:hAnsi="Amiri" w:eastAsia="Amiri" w:cs="Amiri"/>
          <w:lang w:bidi="ar-SA"/>
          <w:color w:val="111111"/>
          <w:sz w:val="28"/>
          <w:szCs w:val="28"/>
          <w:rtl/>
        </w:rPr>
        <w:t xml:space="preserve">من الشر لو أن امرءاً كان ناجياً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839" w:name="_Toc294"/>
      <w:r>
        <w:t>النُّجْح</w:t>
      </w:r>
      <w:bookmarkEnd w:id="839"/>
    </w:p>
    <w:p>
      <w:pPr>
        <w:pStyle w:val="BookText"/>
      </w:pPr>
      <w:r>
        <w:rPr>
          <w:rFonts w:ascii="Amiri" w:hAnsi="Amiri" w:eastAsia="Amiri" w:cs="Amiri"/>
          <w:lang w:bidi="ar-SA"/>
          <w:color w:val="111111"/>
          <w:sz w:val="28"/>
          <w:szCs w:val="28"/>
          <w:rtl/>
        </w:rPr>
        <w:t xml:space="preserve">[النُّجْح] : الاسم من الإِنجاح.</w:t>
      </w:r>
    </w:p>
    <w:p>
      <w:pPr>
        <w:pStyle w:val="BookText"/>
      </w:pPr>
      <w:r>
        <w:rPr>
          <w:rFonts w:ascii="IRNazanin" w:hAnsi="IRNazanin" w:eastAsia="IRNazanin" w:cs="IRNazanin"/>
          <w:lang w:bidi="fa-IR"/>
          <w:color w:val="111111"/>
          <w:sz w:val="28"/>
          <w:szCs w:val="28"/>
          <w:rtl/>
        </w:rPr>
        <w:t xml:space="preserve">ز</w:t>
      </w:r>
    </w:p>
    <w:p>
      <w:pPr>
        <w:pStyle w:val="Heading5"/>
      </w:pPr>
      <w:bookmarkStart w:id="840" w:name="_Toc295"/>
      <w:r>
        <w:t>النُّجز</w:t>
      </w:r>
      <w:bookmarkEnd w:id="840"/>
    </w:p>
    <w:p>
      <w:pPr>
        <w:pStyle w:val="BookText"/>
      </w:pPr>
      <w:r>
        <w:rPr>
          <w:rFonts w:ascii="Amiri" w:hAnsi="Amiri" w:eastAsia="Amiri" w:cs="Amiri"/>
          <w:lang w:bidi="ar-SA"/>
          <w:color w:val="111111"/>
          <w:sz w:val="28"/>
          <w:szCs w:val="28"/>
          <w:rtl/>
        </w:rPr>
        <w:t xml:space="preserve">[النُّجز] : الاسم من الإِنجاز. يقال : أنت على نُجْزِ حاجتك.</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841" w:name="_Toc296"/>
      <w:r>
        <w:t>النُّجعة</w:t>
      </w:r>
      <w:bookmarkEnd w:id="841"/>
    </w:p>
    <w:p>
      <w:pPr>
        <w:pStyle w:val="BookText"/>
      </w:pPr>
      <w:r>
        <w:rPr>
          <w:rFonts w:ascii="Amiri" w:hAnsi="Amiri" w:eastAsia="Amiri" w:cs="Amiri"/>
          <w:lang w:bidi="ar-SA"/>
          <w:color w:val="111111"/>
          <w:sz w:val="28"/>
          <w:szCs w:val="28"/>
          <w:rtl/>
        </w:rPr>
        <w:t xml:space="preserve">[النُّجعة] : الاسم من الانتجاع.</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842" w:name="_Toc297"/>
      <w:r>
        <w:t>نِجْس</w:t>
      </w:r>
      <w:bookmarkEnd w:id="842"/>
    </w:p>
    <w:p>
      <w:pPr>
        <w:pStyle w:val="BookText"/>
      </w:pPr>
      <w:r>
        <w:rPr>
          <w:rFonts w:ascii="Amiri" w:hAnsi="Amiri" w:eastAsia="Amiri" w:cs="Amiri"/>
          <w:lang w:bidi="ar-SA"/>
          <w:color w:val="111111"/>
          <w:sz w:val="28"/>
          <w:szCs w:val="28"/>
          <w:rtl/>
        </w:rPr>
        <w:t xml:space="preserve">[نِجْس] : يقال : رِجسٌ نِجْس : لا يفرد. كذا قال الخليل ، فإِذا أفرد قالوا : نَجَس بفتح النون والجيم.</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843" w:name="_Toc298"/>
      <w:r>
        <w:t>النَّجَب</w:t>
      </w:r>
      <w:bookmarkEnd w:id="843"/>
    </w:p>
    <w:p>
      <w:pPr>
        <w:pStyle w:val="BookText"/>
      </w:pPr>
      <w:r>
        <w:rPr>
          <w:rFonts w:ascii="Amiri" w:hAnsi="Amiri" w:eastAsia="Amiri" w:cs="Amiri"/>
          <w:lang w:bidi="ar-SA"/>
          <w:color w:val="111111"/>
          <w:sz w:val="28"/>
          <w:szCs w:val="28"/>
          <w:rtl/>
        </w:rPr>
        <w:t xml:space="preserve">[النَّجَب] : لحاء الشجرة.</w:t>
      </w:r>
    </w:p>
    <w:p>
      <w:pPr>
        <w:pStyle w:val="BookText"/>
      </w:pPr>
      <w:r>
        <w:rPr>
          <w:rFonts w:ascii="IRNazanin" w:hAnsi="IRNazanin" w:eastAsia="IRNazanin" w:cs="IRNazanin"/>
          <w:lang w:bidi="fa-IR"/>
          <w:color w:val="111111"/>
          <w:sz w:val="28"/>
          <w:szCs w:val="28"/>
          <w:rtl/>
        </w:rPr>
        <w:t xml:space="preserve">س</w:t>
      </w:r>
    </w:p>
    <w:p>
      <w:pPr>
        <w:pStyle w:val="Heading5"/>
      </w:pPr>
      <w:bookmarkStart w:id="844" w:name="_Toc299"/>
      <w:r>
        <w:t>النَّجَس</w:t>
      </w:r>
      <w:bookmarkEnd w:id="844"/>
    </w:p>
    <w:p>
      <w:pPr>
        <w:pStyle w:val="BookText"/>
      </w:pPr>
      <w:r>
        <w:rPr>
          <w:rFonts w:ascii="Amiri" w:hAnsi="Amiri" w:eastAsia="Amiri" w:cs="Amiri"/>
          <w:lang w:bidi="ar-SA"/>
          <w:color w:val="111111"/>
          <w:sz w:val="28"/>
          <w:szCs w:val="28"/>
          <w:rtl/>
        </w:rPr>
        <w:t xml:space="preserve">[النَّجَس] : الشء النَّجَس : القذر. قال</w:t>
      </w:r>
    </w:p>
    <w:p>
      <w:pPr>
        <w:pStyle w:val="BookText"/>
      </w:pPr>
      <w:r>
        <w:rPr>
          <w:rFonts w:ascii="IRNazanin" w:hAnsi="IRNazanin" w:eastAsia="IRNazanin" w:cs="IRNazanin"/>
          <w:lang w:bidi="fa-IR"/>
          <w:color w:val="111111"/>
          <w:sz w:val="28"/>
          <w:szCs w:val="28"/>
          <w:rtl/>
        </w:rPr>
        <w:t xml:space="preserve">[شماره صفحه واقعی : 6490]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4470_135135"/>
    <w:bookmarkEnd w:id="51"/>
    <w:p>
      <w:pPr>
        <w:pStyle w:val="BookText"/>
      </w:pPr>
      <w:r>
        <w:rPr>
          <w:rFonts w:ascii="Amiri" w:hAnsi="Amiri" w:eastAsia="Amiri" w:cs="Amiri"/>
          <w:lang w:bidi="ar-SA"/>
          <w:color w:val="111111"/>
          <w:sz w:val="28"/>
          <w:szCs w:val="28"/>
          <w:rtl/>
        </w:rPr>
        <w:t xml:space="preserve">الله تعالى : ( إِنَّمَا الْمُشْرِكُونَ نَجَسٌ )</w:t>
      </w:r>
      <w:r>
        <w:rPr>
          <w:rStyle w:val="FootnoteReference"/>
        </w:rPr>
        <w:footnoteReference w:id="105"/>
      </w:r>
      <w:r>
        <w:rPr>
          <w:rFonts w:ascii="Amiri" w:hAnsi="Amiri" w:eastAsia="Amiri" w:cs="Amiri"/>
          <w:lang w:bidi="ar-SA"/>
          <w:color w:val="111111"/>
          <w:sz w:val="28"/>
          <w:szCs w:val="28"/>
          <w:rtl/>
        </w:rPr>
        <w:t xml:space="preserve">قال عمر بن عبد العزيز : يعني أنهم أنجاس الأبدان كنجاسة الكلب والخنزير وهو قول الحسن ، وأوجب الوضوء على من صافحهم. وقال أحمد وإِسحاق ومن وافقهما : سؤر المشركين نجسٌ ، وهو محكي عن مالك. وقال أبو حنيفة وأصحابه والشافعي وكثير من الفقهاء : سؤره طاهر ، ومعنى الآية أنهم في حكم الأنجاس لخبث أفعالهم ولأنهم لا يجتنبون الأنجاس. قالوا ولأن المشرك لو كان نَجِسَ الذات لما كان يطهر مع بقاء عينه كسائر النجاسات. وقال زيد بن علي : يُتوضأ بسؤر المشرك ولا يُتوضأ بسؤر وضوئه إِلا أن يعلم أنه شرب خمراً فلا يُتوضأ بسؤر شربه.</w:t>
      </w:r>
    </w:p>
    <w:p>
      <w:pPr>
        <w:pStyle w:val="BookText"/>
      </w:pPr>
      <w:r>
        <w:rPr>
          <w:rFonts w:ascii="IRNazanin" w:hAnsi="IRNazanin" w:eastAsia="IRNazanin" w:cs="IRNazanin"/>
          <w:lang w:bidi="fa-IR"/>
          <w:color w:val="111111"/>
          <w:sz w:val="28"/>
          <w:szCs w:val="28"/>
          <w:rtl/>
        </w:rPr>
        <w:t xml:space="preserve">ف</w:t>
      </w:r>
    </w:p>
    <w:p>
      <w:pPr>
        <w:pStyle w:val="Heading5"/>
      </w:pPr>
      <w:bookmarkStart w:id="845" w:name="_Toc300"/>
      <w:r>
        <w:t>النَّجف</w:t>
      </w:r>
      <w:bookmarkEnd w:id="845"/>
    </w:p>
    <w:p>
      <w:pPr>
        <w:pStyle w:val="BookText"/>
      </w:pPr>
      <w:r>
        <w:rPr>
          <w:rFonts w:ascii="Amiri" w:hAnsi="Amiri" w:eastAsia="Amiri" w:cs="Amiri"/>
          <w:lang w:bidi="ar-SA"/>
          <w:color w:val="111111"/>
          <w:sz w:val="28"/>
          <w:szCs w:val="28"/>
          <w:rtl/>
        </w:rPr>
        <w:t xml:space="preserve">[النَّجف] : في الوادي كالجدار في جانبه مستطيل لا يعلوه الماء ، وجمعه نِجاف.</w:t>
      </w:r>
    </w:p>
    <w:p>
      <w:pPr>
        <w:pStyle w:val="BookText"/>
      </w:pPr>
      <w:r>
        <w:rPr>
          <w:rFonts w:ascii="IRNazanin" w:hAnsi="IRNazanin" w:eastAsia="IRNazanin" w:cs="IRNazanin"/>
          <w:lang w:bidi="fa-IR"/>
          <w:color w:val="111111"/>
          <w:sz w:val="28"/>
          <w:szCs w:val="28"/>
          <w:rtl/>
        </w:rPr>
        <w:t xml:space="preserve">و</w:t>
      </w:r>
    </w:p>
    <w:p>
      <w:pPr>
        <w:pStyle w:val="Heading5"/>
      </w:pPr>
      <w:bookmarkStart w:id="846" w:name="_Toc301"/>
      <w:r>
        <w:t>النجا</w:t>
      </w:r>
      <w:bookmarkEnd w:id="846"/>
    </w:p>
    <w:p>
      <w:pPr>
        <w:pStyle w:val="BookText"/>
      </w:pPr>
      <w:r>
        <w:rPr>
          <w:rFonts w:ascii="Amiri" w:hAnsi="Amiri" w:eastAsia="Amiri" w:cs="Amiri"/>
          <w:lang w:bidi="ar-SA"/>
          <w:color w:val="111111"/>
          <w:sz w:val="28"/>
          <w:szCs w:val="28"/>
          <w:rtl/>
        </w:rPr>
        <w:t xml:space="preserve">[النجا] : يقال : إِن النجا الجلد المسلوخ.</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847" w:name="_Toc302"/>
      <w:r>
        <w:t>النَّجَبَة</w:t>
      </w:r>
      <w:bookmarkEnd w:id="847"/>
    </w:p>
    <w:p>
      <w:pPr>
        <w:pStyle w:val="BookText"/>
      </w:pPr>
      <w:r>
        <w:rPr>
          <w:rFonts w:ascii="Amiri" w:hAnsi="Amiri" w:eastAsia="Amiri" w:cs="Amiri"/>
          <w:lang w:bidi="ar-SA"/>
          <w:color w:val="111111"/>
          <w:sz w:val="28"/>
          <w:szCs w:val="28"/>
          <w:rtl/>
        </w:rPr>
        <w:t xml:space="preserve">[النَّجَبَة] : واحدة النَّجَب.</w:t>
      </w:r>
    </w:p>
    <w:p>
      <w:pPr>
        <w:pStyle w:val="BookText"/>
      </w:pPr>
      <w:r>
        <w:rPr>
          <w:rFonts w:ascii="IRNazanin" w:hAnsi="IRNazanin" w:eastAsia="IRNazanin" w:cs="IRNazanin"/>
          <w:lang w:bidi="fa-IR"/>
          <w:color w:val="111111"/>
          <w:sz w:val="28"/>
          <w:szCs w:val="28"/>
          <w:rtl/>
        </w:rPr>
        <w:t xml:space="preserve">ف</w:t>
      </w:r>
    </w:p>
    <w:p>
      <w:pPr>
        <w:pStyle w:val="Heading5"/>
      </w:pPr>
      <w:bookmarkStart w:id="848" w:name="_Toc303"/>
      <w:r>
        <w:t>النَّجفة</w:t>
      </w:r>
      <w:bookmarkEnd w:id="848"/>
    </w:p>
    <w:p>
      <w:pPr>
        <w:pStyle w:val="BookText"/>
      </w:pPr>
      <w:r>
        <w:rPr>
          <w:rFonts w:ascii="Amiri" w:hAnsi="Amiri" w:eastAsia="Amiri" w:cs="Amiri"/>
          <w:lang w:bidi="ar-SA"/>
          <w:color w:val="111111"/>
          <w:sz w:val="28"/>
          <w:szCs w:val="28"/>
          <w:rtl/>
        </w:rPr>
        <w:t xml:space="preserve">[النَّجفة] : كالجدار في جانب الوادي لا يعلوه السيل.</w:t>
      </w:r>
    </w:p>
    <w:p>
      <w:pPr>
        <w:pStyle w:val="BookText"/>
      </w:pPr>
      <w:r>
        <w:rPr>
          <w:rFonts w:ascii="Amiri" w:hAnsi="Amiri" w:eastAsia="Amiri" w:cs="Amiri"/>
          <w:lang w:bidi="ar-SA"/>
          <w:color w:val="111111"/>
          <w:sz w:val="28"/>
          <w:szCs w:val="28"/>
          <w:rtl/>
        </w:rPr>
        <w:t xml:space="preserve">ويقال : النَّجفة قطعة من الرمل مستديرةٌ مشرفةٌ.</w:t>
      </w:r>
    </w:p>
    <w:p>
      <w:pPr>
        <w:pStyle w:val="BookText"/>
      </w:pPr>
      <w:r>
        <w:rPr>
          <w:rFonts w:ascii="IRNazanin" w:hAnsi="IRNazanin" w:eastAsia="IRNazanin" w:cs="IRNazanin"/>
          <w:lang w:bidi="fa-IR"/>
          <w:color w:val="111111"/>
          <w:sz w:val="28"/>
          <w:szCs w:val="28"/>
          <w:rtl/>
        </w:rPr>
        <w:t xml:space="preserve">و</w:t>
      </w:r>
    </w:p>
    <w:p>
      <w:pPr>
        <w:pStyle w:val="Heading5"/>
      </w:pPr>
      <w:bookmarkStart w:id="849" w:name="_Toc304"/>
      <w:r>
        <w:t>النجاة</w:t>
      </w:r>
      <w:bookmarkEnd w:id="849"/>
    </w:p>
    <w:p>
      <w:pPr>
        <w:pStyle w:val="BookText"/>
      </w:pPr>
      <w:r>
        <w:rPr>
          <w:rFonts w:ascii="Amiri" w:hAnsi="Amiri" w:eastAsia="Amiri" w:cs="Amiri"/>
          <w:lang w:bidi="ar-SA"/>
          <w:color w:val="111111"/>
          <w:sz w:val="28"/>
          <w:szCs w:val="28"/>
          <w:rtl/>
        </w:rPr>
        <w:t xml:space="preserve">[النجاة] : النجاء.</w:t>
      </w:r>
    </w:p>
    <w:p>
      <w:pPr>
        <w:pStyle w:val="BookText"/>
      </w:pPr>
      <w:r>
        <w:rPr>
          <w:rFonts w:ascii="Amiri" w:hAnsi="Amiri" w:eastAsia="Amiri" w:cs="Amiri"/>
          <w:lang w:bidi="ar-SA"/>
          <w:color w:val="111111"/>
          <w:sz w:val="28"/>
          <w:szCs w:val="28"/>
          <w:rtl/>
        </w:rPr>
        <w:t xml:space="preserve">والنجاة : الناقة السريعة.</w:t>
      </w:r>
    </w:p>
    <w:p>
      <w:pPr>
        <w:pStyle w:val="BookText"/>
      </w:pPr>
      <w:r>
        <w:rPr>
          <w:rFonts w:ascii="Amiri" w:hAnsi="Amiri" w:eastAsia="Amiri" w:cs="Amiri"/>
          <w:lang w:bidi="ar-SA"/>
          <w:color w:val="111111"/>
          <w:sz w:val="28"/>
          <w:szCs w:val="28"/>
          <w:rtl/>
        </w:rPr>
        <w:t xml:space="preserve">والنجاة : السحابة.</w:t>
      </w:r>
    </w:p>
    <w:p>
      <w:pPr>
        <w:pStyle w:val="BookText"/>
      </w:pPr>
      <w:r>
        <w:rPr>
          <w:rFonts w:ascii="Amiri" w:hAnsi="Amiri" w:eastAsia="Amiri" w:cs="Amiri"/>
          <w:lang w:bidi="ar-SA"/>
          <w:color w:val="111111"/>
          <w:sz w:val="28"/>
          <w:szCs w:val="28"/>
          <w:rtl/>
        </w:rPr>
        <w:t xml:space="preserve">والنجاة : النجوة من الأرض.</w:t>
      </w:r>
    </w:p>
    <w:p>
      <w:pPr>
        <w:pStyle w:val="BookText"/>
      </w:pPr>
      <w:r>
        <w:rPr>
          <w:rFonts w:ascii="IRNazanin" w:hAnsi="IRNazanin" w:eastAsia="IRNazanin" w:cs="IRNazanin"/>
          <w:lang w:bidi="fa-IR"/>
          <w:color w:val="111111"/>
          <w:sz w:val="28"/>
          <w:szCs w:val="28"/>
          <w:rtl/>
        </w:rPr>
        <w:t xml:space="preserve">[شماره صفحه واقعی : 6491]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14470_135136"/>
    <w:bookmarkEnd w:id="52"/>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50" w:name="_Toc305"/>
      <w:r>
        <w:t>نُجَبَة</w:t>
      </w:r>
      <w:bookmarkEnd w:id="850"/>
    </w:p>
    <w:p>
      <w:pPr>
        <w:pStyle w:val="BookText"/>
      </w:pPr>
      <w:r>
        <w:rPr>
          <w:rFonts w:ascii="Amiri" w:hAnsi="Amiri" w:eastAsia="Amiri" w:cs="Amiri"/>
          <w:lang w:bidi="ar-SA"/>
          <w:color w:val="111111"/>
          <w:sz w:val="28"/>
          <w:szCs w:val="28"/>
          <w:rtl/>
        </w:rPr>
        <w:t xml:space="preserve">[نُجَبَة] القوم : النجيب منهم.</w:t>
      </w:r>
    </w:p>
    <w:p>
      <w:pPr>
        <w:pStyle w:val="BookText"/>
      </w:pPr>
      <w:r>
        <w:rPr>
          <w:rFonts w:ascii="Amiri" w:hAnsi="Amiri" w:eastAsia="Amiri" w:cs="Amiri"/>
          <w:lang w:bidi="ar-SA"/>
          <w:color w:val="111111"/>
          <w:sz w:val="28"/>
          <w:szCs w:val="28"/>
          <w:rtl/>
        </w:rPr>
        <w:t xml:space="preserve">فَعُلِ ، بضم العين وكسرها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851" w:name="_Toc306"/>
      <w:r>
        <w:t>النَّجُد</w:t>
      </w:r>
      <w:bookmarkEnd w:id="851"/>
    </w:p>
    <w:p>
      <w:pPr>
        <w:pStyle w:val="BookText"/>
      </w:pPr>
      <w:r>
        <w:rPr>
          <w:rFonts w:ascii="Amiri" w:hAnsi="Amiri" w:eastAsia="Amiri" w:cs="Amiri"/>
          <w:lang w:bidi="ar-SA"/>
          <w:color w:val="111111"/>
          <w:sz w:val="28"/>
          <w:szCs w:val="28"/>
          <w:rtl/>
        </w:rPr>
        <w:t xml:space="preserve">[النَّجُد] : رجل نَجُد ونَجِدٌ : أي شجاع ، يقال بضم الجيم وكسرها. قال لبيد بن ربيعة يرثي أخاه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فَجّعني البرقُ والصواعق بال</w:t>
      </w:r>
    </w:p>
    <w:p>
      <w:pPr>
        <w:pStyle w:val="BookText"/>
      </w:pPr>
      <w:r>
        <w:rPr>
          <w:rFonts w:ascii="Amiri" w:hAnsi="Amiri" w:eastAsia="Amiri" w:cs="Amiri"/>
          <w:lang w:bidi="ar-SA"/>
          <w:color w:val="111111"/>
          <w:sz w:val="28"/>
          <w:szCs w:val="28"/>
          <w:rtl/>
        </w:rPr>
        <w:t xml:space="preserve">فارس يوم الكريهة النَّجُد</w:t>
      </w:r>
    </w:p>
    <w:p>
      <w:pPr>
        <w:pStyle w:val="BookText"/>
      </w:pPr>
      <w:r>
        <w:rPr>
          <w:rFonts w:ascii="Amiri" w:hAnsi="Amiri" w:eastAsia="Amiri" w:cs="Amiri"/>
          <w:lang w:bidi="ar-SA"/>
          <w:color w:val="111111"/>
          <w:sz w:val="28"/>
          <w:szCs w:val="28"/>
          <w:rtl/>
        </w:rPr>
        <w:t xml:space="preserve">همزة</w:t>
      </w:r>
    </w:p>
    <w:p>
      <w:pPr>
        <w:pStyle w:val="Heading5"/>
      </w:pPr>
      <w:bookmarkStart w:id="852" w:name="_Toc307"/>
      <w:r>
        <w:t>النَّجُؤ</w:t>
      </w:r>
      <w:bookmarkEnd w:id="852"/>
    </w:p>
    <w:p>
      <w:pPr>
        <w:pStyle w:val="BookText"/>
      </w:pPr>
      <w:r>
        <w:rPr>
          <w:rFonts w:ascii="Amiri" w:hAnsi="Amiri" w:eastAsia="Amiri" w:cs="Amiri"/>
          <w:lang w:bidi="ar-SA"/>
          <w:color w:val="111111"/>
          <w:sz w:val="28"/>
          <w:szCs w:val="28"/>
          <w:rtl/>
        </w:rPr>
        <w:t xml:space="preserve">[النَّجُؤ] : رجل نَجُؤ العين ، مهموز ونجِئ العين ، بكسر الجيم أيضاً : إِذا كان يصيب الناس بالعين.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ل</w:t>
      </w:r>
    </w:p>
    <w:p>
      <w:pPr>
        <w:pStyle w:val="Heading5"/>
      </w:pPr>
      <w:bookmarkStart w:id="853" w:name="_Toc308"/>
      <w:r>
        <w:t>الإِنجيل</w:t>
      </w:r>
      <w:bookmarkEnd w:id="853"/>
    </w:p>
    <w:p>
      <w:pPr>
        <w:pStyle w:val="BookText"/>
      </w:pPr>
      <w:r>
        <w:rPr>
          <w:rFonts w:ascii="Amiri" w:hAnsi="Amiri" w:eastAsia="Amiri" w:cs="Amiri"/>
          <w:lang w:bidi="ar-SA"/>
          <w:color w:val="111111"/>
          <w:sz w:val="28"/>
          <w:szCs w:val="28"/>
          <w:rtl/>
        </w:rPr>
        <w:t xml:space="preserve">[الإِنجيل] : الكتاب الذي أنزل على عسى بن مريم عليهما‌السلام. يقال : إِنه من نجلْت الشيء : أي استخرجته.</w:t>
      </w:r>
    </w:p>
    <w:p>
      <w:pPr>
        <w:pStyle w:val="BookText"/>
      </w:pPr>
      <w:r>
        <w:rPr>
          <w:rFonts w:ascii="Amiri" w:hAnsi="Amiri" w:eastAsia="Amiri" w:cs="Amiri"/>
          <w:lang w:bidi="ar-SA"/>
          <w:color w:val="111111"/>
          <w:sz w:val="28"/>
          <w:szCs w:val="28"/>
          <w:rtl/>
        </w:rPr>
        <w:t xml:space="preserve">( أَفْعُلان ، بفتح الهمزة وضم 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854" w:name="_Toc309"/>
      <w:r>
        <w:t>الأَنْجُذَان</w:t>
      </w:r>
      <w:bookmarkEnd w:id="854"/>
    </w:p>
    <w:p>
      <w:pPr>
        <w:pStyle w:val="BookText"/>
      </w:pPr>
      <w:r>
        <w:rPr>
          <w:rFonts w:ascii="Amiri" w:hAnsi="Amiri" w:eastAsia="Amiri" w:cs="Amiri"/>
          <w:lang w:bidi="ar-SA"/>
          <w:color w:val="111111"/>
          <w:sz w:val="28"/>
          <w:szCs w:val="28"/>
          <w:rtl/>
        </w:rPr>
        <w:t xml:space="preserve">[الأَنْجُذَان] ، بالذال معجمة : شجر صمغه الحلتيت ويسمى أصل نبته المحروت.</w:t>
      </w:r>
    </w:p>
    <w:p>
      <w:pPr>
        <w:pStyle w:val="BookText"/>
      </w:pPr>
      <w:r>
        <w:rPr>
          <w:rFonts w:ascii="Amiri" w:hAnsi="Amiri" w:eastAsia="Amiri" w:cs="Amiri"/>
          <w:lang w:bidi="ar-SA"/>
          <w:color w:val="111111"/>
          <w:sz w:val="28"/>
          <w:szCs w:val="28"/>
          <w:rtl/>
        </w:rPr>
        <w:t xml:space="preserve">عن الجوهري. وأحسِبه معرّباً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مَفْعَلة ، بفتح الميم</w:t>
      </w:r>
    </w:p>
    <w:p>
      <w:pPr>
        <w:pStyle w:val="BookText"/>
      </w:pPr>
      <w:r>
        <w:rPr>
          <w:rFonts w:ascii="IRNazanin" w:hAnsi="IRNazanin" w:eastAsia="IRNazanin" w:cs="IRNazanin"/>
          <w:lang w:bidi="fa-IR"/>
          <w:color w:val="111111"/>
          <w:sz w:val="28"/>
          <w:szCs w:val="28"/>
          <w:rtl/>
        </w:rPr>
        <w:t xml:space="preserve">[شماره صفحه واقعی : 6492]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14470_135137"/>
    <w:bookmarkEnd w:id="53"/>
    <w:p>
      <w:pPr>
        <w:pStyle w:val="BookText"/>
      </w:pPr>
      <w:r>
        <w:rPr>
          <w:rFonts w:ascii="IRNazanin" w:hAnsi="IRNazanin" w:eastAsia="IRNazanin" w:cs="IRNazanin"/>
          <w:lang w:bidi="fa-IR"/>
          <w:color w:val="111111"/>
          <w:sz w:val="28"/>
          <w:szCs w:val="28"/>
          <w:rtl/>
        </w:rPr>
        <w:t xml:space="preserve">و</w:t>
      </w:r>
    </w:p>
    <w:p>
      <w:pPr>
        <w:pStyle w:val="Heading5"/>
      </w:pPr>
      <w:bookmarkStart w:id="855" w:name="_Toc310"/>
      <w:r>
        <w:t>المنجاة</w:t>
      </w:r>
      <w:bookmarkEnd w:id="855"/>
    </w:p>
    <w:p>
      <w:pPr>
        <w:pStyle w:val="BookText"/>
      </w:pPr>
      <w:r>
        <w:rPr>
          <w:rFonts w:ascii="Amiri" w:hAnsi="Amiri" w:eastAsia="Amiri" w:cs="Amiri"/>
          <w:lang w:bidi="ar-SA"/>
          <w:color w:val="111111"/>
          <w:sz w:val="28"/>
          <w:szCs w:val="28"/>
          <w:rtl/>
        </w:rPr>
        <w:t xml:space="preserve">[المنجاة] : نقيض المهلكة.</w:t>
      </w:r>
    </w:p>
    <w:p>
      <w:pPr>
        <w:pStyle w:val="BookText"/>
      </w:pPr>
      <w:r>
        <w:rPr>
          <w:rFonts w:ascii="Amiri" w:hAnsi="Amiri" w:eastAsia="Amiri" w:cs="Amiri"/>
          <w:lang w:bidi="ar-SA"/>
          <w:color w:val="111111"/>
          <w:sz w:val="28"/>
          <w:szCs w:val="28"/>
          <w:rtl/>
        </w:rPr>
        <w:t xml:space="preserve">يقال : الصدق منجاة.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856" w:name="_Toc311"/>
      <w:r>
        <w:t>المِنْجَر</w:t>
      </w:r>
      <w:bookmarkEnd w:id="856"/>
    </w:p>
    <w:p>
      <w:pPr>
        <w:pStyle w:val="BookText"/>
      </w:pPr>
      <w:r>
        <w:rPr>
          <w:rFonts w:ascii="Amiri" w:hAnsi="Amiri" w:eastAsia="Amiri" w:cs="Amiri"/>
          <w:lang w:bidi="ar-SA"/>
          <w:color w:val="111111"/>
          <w:sz w:val="28"/>
          <w:szCs w:val="28"/>
          <w:rtl/>
        </w:rPr>
        <w:t xml:space="preserve">[المِنْجَر] : السائق الشديد السوق.</w:t>
      </w:r>
    </w:p>
    <w:p>
      <w:pPr>
        <w:pStyle w:val="BookText"/>
      </w:pPr>
      <w:r>
        <w:rPr>
          <w:rFonts w:ascii="IRNazanin" w:hAnsi="IRNazanin" w:eastAsia="IRNazanin" w:cs="IRNazanin"/>
          <w:lang w:bidi="fa-IR"/>
          <w:color w:val="111111"/>
          <w:sz w:val="28"/>
          <w:szCs w:val="28"/>
          <w:rtl/>
        </w:rPr>
        <w:t xml:space="preserve">ل</w:t>
      </w:r>
    </w:p>
    <w:p>
      <w:pPr>
        <w:pStyle w:val="Heading5"/>
      </w:pPr>
      <w:bookmarkStart w:id="857" w:name="_Toc312"/>
      <w:r>
        <w:t>المِنْجَل</w:t>
      </w:r>
      <w:bookmarkEnd w:id="857"/>
    </w:p>
    <w:p>
      <w:pPr>
        <w:pStyle w:val="BookText"/>
      </w:pPr>
      <w:r>
        <w:rPr>
          <w:rFonts w:ascii="Amiri" w:hAnsi="Amiri" w:eastAsia="Amiri" w:cs="Amiri"/>
          <w:lang w:bidi="ar-SA"/>
          <w:color w:val="111111"/>
          <w:sz w:val="28"/>
          <w:szCs w:val="28"/>
          <w:rtl/>
        </w:rPr>
        <w:t xml:space="preserve">[المِنْجَل] : الذي يُحصد به الزرع ويُحشُّ به الحشيش ويقال : رمح مِنْجل : أي واسع الطعنة.</w:t>
      </w:r>
    </w:p>
    <w:p>
      <w:pPr>
        <w:pStyle w:val="BookText"/>
      </w:pPr>
      <w:r>
        <w:rPr>
          <w:rFonts w:ascii="IRNazanin" w:hAnsi="IRNazanin" w:eastAsia="IRNazanin" w:cs="IRNazanin"/>
          <w:lang w:bidi="fa-IR"/>
          <w:color w:val="111111"/>
          <w:sz w:val="28"/>
          <w:szCs w:val="28"/>
          <w:rtl/>
        </w:rPr>
        <w:t xml:space="preserve">م</w:t>
      </w:r>
    </w:p>
    <w:p>
      <w:pPr>
        <w:pStyle w:val="Heading5"/>
      </w:pPr>
      <w:bookmarkStart w:id="858" w:name="_Toc313"/>
      <w:r>
        <w:t>المنجم</w:t>
      </w:r>
      <w:bookmarkEnd w:id="858"/>
    </w:p>
    <w:p>
      <w:pPr>
        <w:pStyle w:val="BookText"/>
      </w:pPr>
      <w:r>
        <w:rPr>
          <w:rFonts w:ascii="Amiri" w:hAnsi="Amiri" w:eastAsia="Amiri" w:cs="Amiri"/>
          <w:lang w:bidi="ar-SA"/>
          <w:color w:val="111111"/>
          <w:sz w:val="28"/>
          <w:szCs w:val="28"/>
          <w:rtl/>
        </w:rPr>
        <w:t xml:space="preserve">[المنجم] : من الميزان : الحديدة التي فيها اللسان.</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59" w:name="_Toc314"/>
      <w:r>
        <w:t>المِنْجَرة</w:t>
      </w:r>
      <w:bookmarkEnd w:id="859"/>
    </w:p>
    <w:p>
      <w:pPr>
        <w:pStyle w:val="BookText"/>
      </w:pPr>
      <w:r>
        <w:rPr>
          <w:rFonts w:ascii="Amiri" w:hAnsi="Amiri" w:eastAsia="Amiri" w:cs="Amiri"/>
          <w:lang w:bidi="ar-SA"/>
          <w:color w:val="111111"/>
          <w:sz w:val="28"/>
          <w:szCs w:val="28"/>
          <w:rtl/>
        </w:rPr>
        <w:t xml:space="preserve">[المِنْجَرة] : حجر يحمى ثم يسخّن به الماء.</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860" w:name="_Toc315"/>
      <w:r>
        <w:t>المنجوب</w:t>
      </w:r>
      <w:bookmarkEnd w:id="860"/>
    </w:p>
    <w:p>
      <w:pPr>
        <w:pStyle w:val="BookText"/>
      </w:pPr>
      <w:r>
        <w:rPr>
          <w:rFonts w:ascii="IRNazanin" w:hAnsi="IRNazanin" w:eastAsia="IRNazanin" w:cs="IRNazanin"/>
          <w:lang w:bidi="fa-IR"/>
          <w:color w:val="111111"/>
          <w:sz w:val="28"/>
          <w:szCs w:val="28"/>
          <w:rtl/>
        </w:rPr>
        <w:t xml:space="preserve">[المنجوب] : الإِناء الواسع.</w:t>
      </w:r>
    </w:p>
    <w:p>
      <w:pPr>
        <w:pStyle w:val="BookText"/>
      </w:pPr>
      <w:r>
        <w:rPr>
          <w:rFonts w:ascii="Amiri" w:hAnsi="Amiri" w:eastAsia="Amiri" w:cs="Amiri"/>
          <w:lang w:bidi="ar-SA"/>
          <w:color w:val="111111"/>
          <w:sz w:val="28"/>
          <w:szCs w:val="28"/>
          <w:rtl/>
        </w:rPr>
        <w:t xml:space="preserve">وجلد منجوب : مدبوغ بالنَّجَب : أي لحاء الشجر.</w:t>
      </w:r>
    </w:p>
    <w:p>
      <w:pPr>
        <w:pStyle w:val="BookText"/>
      </w:pPr>
      <w:r>
        <w:rPr>
          <w:rFonts w:ascii="IRNazanin" w:hAnsi="IRNazanin" w:eastAsia="IRNazanin" w:cs="IRNazanin"/>
          <w:lang w:bidi="fa-IR"/>
          <w:color w:val="111111"/>
          <w:sz w:val="28"/>
          <w:szCs w:val="28"/>
          <w:rtl/>
        </w:rPr>
        <w:t xml:space="preserve">د</w:t>
      </w:r>
    </w:p>
    <w:p>
      <w:pPr>
        <w:pStyle w:val="Heading5"/>
      </w:pPr>
      <w:bookmarkStart w:id="861" w:name="_Toc316"/>
      <w:r>
        <w:t>المنجود</w:t>
      </w:r>
      <w:bookmarkEnd w:id="861"/>
    </w:p>
    <w:p>
      <w:pPr>
        <w:pStyle w:val="BookText"/>
      </w:pPr>
      <w:r>
        <w:rPr>
          <w:rFonts w:ascii="Amiri" w:hAnsi="Amiri" w:eastAsia="Amiri" w:cs="Amiri"/>
          <w:lang w:bidi="ar-SA"/>
          <w:color w:val="111111"/>
          <w:sz w:val="28"/>
          <w:szCs w:val="28"/>
          <w:rtl/>
        </w:rPr>
        <w:t xml:space="preserve">[المنجود] : المكروب. قال </w:t>
      </w:r>
      <w:r>
        <w:rPr>
          <w:rStyle w:val="FootnoteReference"/>
        </w:rPr>
        <w:footnoteReference w:id="108"/>
      </w:r>
      <w:r>
        <w:rPr>
          <w:rFonts w:ascii="Amiri" w:hAnsi="Amiri" w:eastAsia="Amiri" w:cs="Amiri"/>
          <w:lang w:bidi="ar-SA"/>
          <w:color w:val="111111"/>
          <w:sz w:val="28"/>
          <w:szCs w:val="28"/>
          <w:rtl/>
        </w:rPr>
        <w:t xml:space="preserve">يرثي عثمان بن عفان رحمه‌الله :</w:t>
      </w:r>
    </w:p>
    <w:p>
      <w:pPr>
        <w:pStyle w:val="BookText"/>
      </w:pPr>
      <w:r>
        <w:rPr>
          <w:rFonts w:ascii="Amiri" w:hAnsi="Amiri" w:eastAsia="Amiri" w:cs="Amiri"/>
          <w:lang w:bidi="ar-SA"/>
          <w:color w:val="111111"/>
          <w:sz w:val="28"/>
          <w:szCs w:val="28"/>
          <w:rtl/>
        </w:rPr>
        <w:t xml:space="preserve">صاديا يستغيث غير مغاثٍ</w:t>
      </w:r>
    </w:p>
    <w:p>
      <w:pPr>
        <w:pStyle w:val="BookText"/>
      </w:pPr>
      <w:r>
        <w:rPr>
          <w:rFonts w:ascii="Amiri" w:hAnsi="Amiri" w:eastAsia="Amiri" w:cs="Amiri"/>
          <w:lang w:bidi="ar-SA"/>
          <w:color w:val="111111"/>
          <w:sz w:val="28"/>
          <w:szCs w:val="28"/>
          <w:rtl/>
        </w:rPr>
        <w:t xml:space="preserve">ولقد كان عُصْرة المنجود</w:t>
      </w:r>
    </w:p>
    <w:p>
      <w:pPr>
        <w:pStyle w:val="BookText"/>
      </w:pPr>
      <w:r>
        <w:rPr>
          <w:rFonts w:ascii="IRNazanin" w:hAnsi="IRNazanin" w:eastAsia="IRNazanin" w:cs="IRNazanin"/>
          <w:lang w:bidi="fa-IR"/>
          <w:color w:val="111111"/>
          <w:sz w:val="28"/>
          <w:szCs w:val="28"/>
          <w:rtl/>
        </w:rPr>
        <w:t xml:space="preserve">ف</w:t>
      </w:r>
    </w:p>
    <w:p>
      <w:pPr>
        <w:pStyle w:val="Heading5"/>
      </w:pPr>
      <w:bookmarkStart w:id="862" w:name="_Toc317"/>
      <w:r>
        <w:t>المنجوف</w:t>
      </w:r>
      <w:bookmarkEnd w:id="862"/>
    </w:p>
    <w:p>
      <w:pPr>
        <w:pStyle w:val="BookText"/>
      </w:pPr>
      <w:r>
        <w:rPr>
          <w:rFonts w:ascii="IRNazanin" w:hAnsi="IRNazanin" w:eastAsia="IRNazanin" w:cs="IRNazanin"/>
          <w:lang w:bidi="fa-IR"/>
          <w:color w:val="111111"/>
          <w:sz w:val="28"/>
          <w:szCs w:val="28"/>
          <w:rtl/>
        </w:rPr>
        <w:t xml:space="preserve">[المنجوف] : المحفور.</w:t>
      </w:r>
    </w:p>
    <w:p>
      <w:pPr>
        <w:pStyle w:val="BookText"/>
      </w:pPr>
      <w:r>
        <w:rPr>
          <w:rFonts w:ascii="IRNazanin" w:hAnsi="IRNazanin" w:eastAsia="IRNazanin" w:cs="IRNazanin"/>
          <w:lang w:bidi="fa-IR"/>
          <w:color w:val="111111"/>
          <w:sz w:val="28"/>
          <w:szCs w:val="28"/>
          <w:rtl/>
        </w:rPr>
        <w:t xml:space="preserve">[شماره صفحه واقعی : 6493]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14470_135138"/>
    <w:bookmarkEnd w:id="54"/>
    <w:p>
      <w:pPr>
        <w:pStyle w:val="BookText"/>
      </w:pPr>
      <w:r>
        <w:rPr>
          <w:rFonts w:ascii="Amiri" w:hAnsi="Amiri" w:eastAsia="Amiri" w:cs="Amiri"/>
          <w:lang w:bidi="ar-SA"/>
          <w:color w:val="111111"/>
          <w:sz w:val="28"/>
          <w:szCs w:val="28"/>
          <w:rtl/>
        </w:rPr>
        <w:t xml:space="preserve">ويقال : غار منجوف : أي واسع.</w:t>
      </w:r>
    </w:p>
    <w:p>
      <w:pPr>
        <w:pStyle w:val="BookText"/>
      </w:pPr>
      <w:r>
        <w:rPr>
          <w:rFonts w:ascii="Amiri" w:hAnsi="Amiri" w:eastAsia="Amiri" w:cs="Amiri"/>
          <w:lang w:bidi="ar-SA"/>
          <w:color w:val="111111"/>
          <w:sz w:val="28"/>
          <w:szCs w:val="28"/>
          <w:rtl/>
        </w:rPr>
        <w:t xml:space="preserve">وتيس منجوف : عُصِب قضيبُهُ لئلا يَسْفَد ويقال : إِن المنجوف المنقطع عن النكاح.</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863" w:name="_Toc318"/>
      <w:r>
        <w:t>المِنْجاب</w:t>
      </w:r>
      <w:bookmarkEnd w:id="863"/>
    </w:p>
    <w:p>
      <w:pPr>
        <w:pStyle w:val="BookText"/>
      </w:pPr>
      <w:r>
        <w:rPr>
          <w:rFonts w:ascii="Amiri" w:hAnsi="Amiri" w:eastAsia="Amiri" w:cs="Amiri"/>
          <w:lang w:bidi="ar-SA"/>
          <w:color w:val="111111"/>
          <w:sz w:val="28"/>
          <w:szCs w:val="28"/>
          <w:rtl/>
        </w:rPr>
        <w:t xml:space="preserve">[المِنْجاب] : السهم الذي يرمى به ولم يُرَشْ ، وجمعه مناجيب.</w:t>
      </w:r>
    </w:p>
    <w:p>
      <w:pPr>
        <w:pStyle w:val="BookText"/>
      </w:pPr>
      <w:r>
        <w:rPr>
          <w:rFonts w:ascii="Amiri" w:hAnsi="Amiri" w:eastAsia="Amiri" w:cs="Amiri"/>
          <w:lang w:bidi="ar-SA"/>
          <w:color w:val="111111"/>
          <w:sz w:val="28"/>
          <w:szCs w:val="28"/>
          <w:rtl/>
        </w:rPr>
        <w:t xml:space="preserve">المنجاب : الضعيف.</w:t>
      </w:r>
    </w:p>
    <w:p>
      <w:pPr>
        <w:pStyle w:val="BookText"/>
      </w:pPr>
      <w:r>
        <w:rPr>
          <w:rFonts w:ascii="Amiri" w:hAnsi="Amiri" w:eastAsia="Amiri" w:cs="Amiri"/>
          <w:lang w:bidi="ar-SA"/>
          <w:color w:val="111111"/>
          <w:sz w:val="28"/>
          <w:szCs w:val="28"/>
          <w:rtl/>
        </w:rPr>
        <w:t xml:space="preserve">وامرأة منجاب تلد النجباء. قال بعضهم : ويقال امرأة منجاب : أي طويلة العنق أيضاً.</w:t>
      </w:r>
    </w:p>
    <w:p>
      <w:pPr>
        <w:pStyle w:val="BookText"/>
      </w:pPr>
      <w:r>
        <w:rPr>
          <w:rFonts w:ascii="IRNazanin" w:hAnsi="IRNazanin" w:eastAsia="IRNazanin" w:cs="IRNazanin"/>
          <w:lang w:bidi="fa-IR"/>
          <w:color w:val="111111"/>
          <w:sz w:val="28"/>
          <w:szCs w:val="28"/>
          <w:rtl/>
        </w:rPr>
        <w:t xml:space="preserve">ش</w:t>
      </w:r>
    </w:p>
    <w:p>
      <w:pPr>
        <w:pStyle w:val="Heading5"/>
      </w:pPr>
      <w:bookmarkStart w:id="864" w:name="_Toc319"/>
      <w:r>
        <w:t>المنجاش</w:t>
      </w:r>
      <w:bookmarkEnd w:id="864"/>
    </w:p>
    <w:p>
      <w:pPr>
        <w:pStyle w:val="BookText"/>
      </w:pPr>
      <w:r>
        <w:rPr>
          <w:rFonts w:ascii="Amiri" w:hAnsi="Amiri" w:eastAsia="Amiri" w:cs="Amiri"/>
          <w:lang w:bidi="ar-SA"/>
          <w:color w:val="111111"/>
          <w:sz w:val="28"/>
          <w:szCs w:val="28"/>
          <w:rtl/>
        </w:rPr>
        <w:t xml:space="preserve">[المنجاش] : رجل منجاش ، بالشين معجمة : أي بصير بإِثارة الصيد.</w:t>
      </w:r>
    </w:p>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865" w:name="_Toc320"/>
      <w:r>
        <w:t>المنتجَع</w:t>
      </w:r>
      <w:bookmarkEnd w:id="865"/>
    </w:p>
    <w:p>
      <w:pPr>
        <w:pStyle w:val="BookText"/>
      </w:pPr>
      <w:r>
        <w:rPr>
          <w:rFonts w:ascii="Amiri" w:hAnsi="Amiri" w:eastAsia="Amiri" w:cs="Amiri"/>
          <w:lang w:bidi="ar-SA"/>
          <w:color w:val="111111"/>
          <w:sz w:val="28"/>
          <w:szCs w:val="28"/>
          <w:rtl/>
        </w:rPr>
        <w:t xml:space="preserve">[المنتجَع] : المنزل في طلب الكلأ حيث كان.</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866" w:name="_Toc321"/>
      <w:r>
        <w:t>النَّجَّاد</w:t>
      </w:r>
      <w:bookmarkEnd w:id="866"/>
    </w:p>
    <w:p>
      <w:pPr>
        <w:pStyle w:val="BookText"/>
      </w:pPr>
      <w:r>
        <w:rPr>
          <w:rFonts w:ascii="Amiri" w:hAnsi="Amiri" w:eastAsia="Amiri" w:cs="Amiri"/>
          <w:lang w:bidi="ar-SA"/>
          <w:color w:val="111111"/>
          <w:sz w:val="28"/>
          <w:szCs w:val="28"/>
          <w:rtl/>
        </w:rPr>
        <w:t xml:space="preserve">[النَّجَّاد] : الذي يعالج الفُرُش والوسائد.</w:t>
      </w:r>
    </w:p>
    <w:p>
      <w:pPr>
        <w:pStyle w:val="BookText"/>
      </w:pPr>
      <w:r>
        <w:rPr>
          <w:rFonts w:ascii="IRNazanin" w:hAnsi="IRNazanin" w:eastAsia="IRNazanin" w:cs="IRNazanin"/>
          <w:lang w:bidi="fa-IR"/>
          <w:color w:val="111111"/>
          <w:sz w:val="28"/>
          <w:szCs w:val="28"/>
          <w:rtl/>
        </w:rPr>
        <w:t xml:space="preserve">ر</w:t>
      </w:r>
    </w:p>
    <w:p>
      <w:pPr>
        <w:pStyle w:val="Heading5"/>
      </w:pPr>
      <w:bookmarkStart w:id="867" w:name="_Toc322"/>
      <w:r>
        <w:t>النَّجَّار</w:t>
      </w:r>
      <w:bookmarkEnd w:id="867"/>
    </w:p>
    <w:p>
      <w:pPr>
        <w:pStyle w:val="BookText"/>
      </w:pPr>
      <w:r>
        <w:rPr>
          <w:rFonts w:ascii="Amiri" w:hAnsi="Amiri" w:eastAsia="Amiri" w:cs="Amiri"/>
          <w:lang w:bidi="ar-SA"/>
          <w:color w:val="111111"/>
          <w:sz w:val="28"/>
          <w:szCs w:val="28"/>
          <w:rtl/>
        </w:rPr>
        <w:t xml:space="preserve">[النَّجَّار] : معروف.</w:t>
      </w:r>
    </w:p>
    <w:p>
      <w:pPr>
        <w:pStyle w:val="BookText"/>
      </w:pPr>
      <w:r>
        <w:rPr>
          <w:rFonts w:ascii="IRNazanin" w:hAnsi="IRNazanin" w:eastAsia="IRNazanin" w:cs="IRNazanin"/>
          <w:lang w:bidi="fa-IR"/>
          <w:color w:val="111111"/>
          <w:sz w:val="28"/>
          <w:szCs w:val="28"/>
          <w:rtl/>
        </w:rPr>
        <w:t xml:space="preserve">وبنو النجار</w:t>
      </w:r>
      <w:r>
        <w:rPr>
          <w:rStyle w:val="FootnoteReference"/>
        </w:rPr>
        <w:footnoteReference w:id="109"/>
      </w:r>
      <w:r>
        <w:rPr>
          <w:rFonts w:ascii="Amiri" w:hAnsi="Amiri" w:eastAsia="Amiri" w:cs="Amiri"/>
          <w:lang w:bidi="ar-SA"/>
          <w:color w:val="111111"/>
          <w:sz w:val="28"/>
          <w:szCs w:val="28"/>
          <w:rtl/>
        </w:rPr>
        <w:t xml:space="preserve">: بطن من الأنصار منهم حسان بن ثابت بن المنذر بن حرام بن عمرو بن زيد مناة بن عدي بن عمرو بن مالك بن النجار ، وسمي النجار لأنه ضرب رجلاً فنجره. أي قطعه ، واسمه تيم الله بن ثعلبة بن عمرو بن الخزرج.</w:t>
      </w:r>
    </w:p>
    <w:p>
      <w:pPr>
        <w:pStyle w:val="BookText"/>
      </w:pPr>
      <w:r>
        <w:rPr>
          <w:rFonts w:ascii="IRNazanin" w:hAnsi="IRNazanin" w:eastAsia="IRNazanin" w:cs="IRNazanin"/>
          <w:lang w:bidi="fa-IR"/>
          <w:color w:val="111111"/>
          <w:sz w:val="28"/>
          <w:szCs w:val="28"/>
          <w:rtl/>
        </w:rPr>
        <w:t xml:space="preserve">[شماره صفحه واقعی : 6494]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14470_135139"/>
    <w:bookmarkEnd w:id="55"/>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868" w:name="_Toc323"/>
      <w:r>
        <w:t>الناجح</w:t>
      </w:r>
      <w:bookmarkEnd w:id="868"/>
    </w:p>
    <w:p>
      <w:pPr>
        <w:pStyle w:val="BookText"/>
      </w:pPr>
      <w:r>
        <w:rPr>
          <w:rFonts w:ascii="Amiri" w:hAnsi="Amiri" w:eastAsia="Amiri" w:cs="Amiri"/>
          <w:lang w:bidi="ar-SA"/>
          <w:color w:val="111111"/>
          <w:sz w:val="28"/>
          <w:szCs w:val="28"/>
          <w:rtl/>
        </w:rPr>
        <w:t xml:space="preserve">[الناجح] : يقال : سير ناجح ونجيح بمعنىً.</w:t>
      </w:r>
    </w:p>
    <w:p>
      <w:pPr>
        <w:pStyle w:val="BookText"/>
      </w:pPr>
      <w:r>
        <w:rPr>
          <w:rFonts w:ascii="IRNazanin" w:hAnsi="IRNazanin" w:eastAsia="IRNazanin" w:cs="IRNazanin"/>
          <w:lang w:bidi="fa-IR"/>
          <w:color w:val="111111"/>
          <w:sz w:val="28"/>
          <w:szCs w:val="28"/>
          <w:rtl/>
        </w:rPr>
        <w:t xml:space="preserve">ذ</w:t>
      </w:r>
    </w:p>
    <w:p>
      <w:pPr>
        <w:pStyle w:val="Heading5"/>
      </w:pPr>
      <w:bookmarkStart w:id="869" w:name="_Toc324"/>
      <w:r>
        <w:t>الناجذ</w:t>
      </w:r>
      <w:bookmarkEnd w:id="869"/>
    </w:p>
    <w:p>
      <w:pPr>
        <w:pStyle w:val="BookText"/>
      </w:pPr>
      <w:r>
        <w:rPr>
          <w:rFonts w:ascii="Amiri" w:hAnsi="Amiri" w:eastAsia="Amiri" w:cs="Amiri"/>
          <w:lang w:bidi="ar-SA"/>
          <w:color w:val="111111"/>
          <w:sz w:val="28"/>
          <w:szCs w:val="28"/>
          <w:rtl/>
        </w:rPr>
        <w:t xml:space="preserve">[الناجذ] ، بالذال معجمة من الأسنان وهو الذي بين الناب والضرس. يقال : ضحك حتى بدت نواجذه ويقال : إِن الأضراس كلها نواجذ. قال الشماخ </w:t>
      </w:r>
      <w:r>
        <w:rPr>
          <w:rStyle w:val="FootnoteReference"/>
        </w:rPr>
        <w:footnoteReference w:id="110"/>
      </w:r>
    </w:p>
    <w:p>
      <w:pPr>
        <w:pStyle w:val="BookText"/>
      </w:pPr>
      <w:r>
        <w:rPr>
          <w:rFonts w:ascii="Amiri" w:hAnsi="Amiri" w:eastAsia="Amiri" w:cs="Amiri"/>
          <w:lang w:bidi="ar-SA"/>
          <w:color w:val="111111"/>
          <w:sz w:val="28"/>
          <w:szCs w:val="28"/>
          <w:rtl/>
        </w:rPr>
        <w:t xml:space="preserve">يبادرن العضاه بمقنعات</w:t>
      </w:r>
    </w:p>
    <w:p>
      <w:pPr>
        <w:pStyle w:val="BookText"/>
      </w:pPr>
      <w:r>
        <w:rPr>
          <w:rFonts w:ascii="Amiri" w:hAnsi="Amiri" w:eastAsia="Amiri" w:cs="Amiri"/>
          <w:lang w:bidi="ar-SA"/>
          <w:color w:val="111111"/>
          <w:sz w:val="28"/>
          <w:szCs w:val="28"/>
          <w:rtl/>
        </w:rPr>
        <w:t xml:space="preserve">والمقنعات : الأفواه التي يكون عطف أسنانهن إِلى الداخل ، والحَدأ جمع حدأة : الفاس ذات الرأسين.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نواجذهن كالحدإِ الوقيع</w:t>
      </w:r>
    </w:p>
    <w:p>
      <w:pPr>
        <w:pStyle w:val="BookText"/>
      </w:pPr>
      <w:r>
        <w:rPr>
          <w:rFonts w:ascii="Amiri" w:hAnsi="Amiri" w:eastAsia="Amiri" w:cs="Amiri"/>
          <w:lang w:bidi="ar-SA"/>
          <w:color w:val="111111"/>
          <w:sz w:val="28"/>
          <w:szCs w:val="28"/>
          <w:rtl/>
        </w:rPr>
        <w:t xml:space="preserve">الوقيع المحدد.</w:t>
      </w:r>
    </w:p>
    <w:p>
      <w:pPr>
        <w:pStyle w:val="BookText"/>
      </w:pPr>
      <w:r>
        <w:rPr>
          <w:rFonts w:ascii="IRNazanin" w:hAnsi="IRNazanin" w:eastAsia="IRNazanin" w:cs="IRNazanin"/>
          <w:lang w:bidi="fa-IR"/>
          <w:color w:val="111111"/>
          <w:sz w:val="28"/>
          <w:szCs w:val="28"/>
          <w:rtl/>
        </w:rPr>
        <w:t xml:space="preserve">ر</w:t>
      </w:r>
    </w:p>
    <w:p>
      <w:pPr>
        <w:pStyle w:val="Heading5"/>
      </w:pPr>
      <w:bookmarkStart w:id="870" w:name="_Toc325"/>
      <w:r>
        <w:t>الناجر</w:t>
      </w:r>
      <w:bookmarkEnd w:id="870"/>
    </w:p>
    <w:p>
      <w:pPr>
        <w:pStyle w:val="BookText"/>
      </w:pPr>
      <w:r>
        <w:rPr>
          <w:rFonts w:ascii="Amiri" w:hAnsi="Amiri" w:eastAsia="Amiri" w:cs="Amiri"/>
          <w:lang w:bidi="ar-SA"/>
          <w:color w:val="111111"/>
          <w:sz w:val="28"/>
          <w:szCs w:val="28"/>
          <w:rtl/>
        </w:rPr>
        <w:t xml:space="preserve">[الناجر] : شهر ناجر : كل شهر في صميم الحرِّ : واشتقاقه من النَّجر وهو العطش. قال ذو الرمة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صِرىً آجِنٌ يزوي له المرء وجهه</w:t>
      </w:r>
    </w:p>
    <w:p>
      <w:pPr>
        <w:pStyle w:val="BookText"/>
      </w:pPr>
      <w:r>
        <w:rPr>
          <w:rFonts w:ascii="Amiri" w:hAnsi="Amiri" w:eastAsia="Amiri" w:cs="Amiri"/>
          <w:lang w:bidi="ar-SA"/>
          <w:color w:val="111111"/>
          <w:sz w:val="28"/>
          <w:szCs w:val="28"/>
          <w:rtl/>
        </w:rPr>
        <w:t xml:space="preserve">ولو ذاقه ظمآنُ في شهر ناجر</w:t>
      </w:r>
    </w:p>
    <w:p>
      <w:pPr>
        <w:pStyle w:val="BookText"/>
      </w:pPr>
      <w:r>
        <w:rPr>
          <w:rFonts w:ascii="IRNazanin" w:hAnsi="IRNazanin" w:eastAsia="IRNazanin" w:cs="IRNazanin"/>
          <w:lang w:bidi="fa-IR"/>
          <w:color w:val="111111"/>
          <w:sz w:val="28"/>
          <w:szCs w:val="28"/>
          <w:rtl/>
        </w:rPr>
        <w:t xml:space="preserve">ز</w:t>
      </w:r>
    </w:p>
    <w:p>
      <w:pPr>
        <w:pStyle w:val="Heading5"/>
      </w:pPr>
      <w:bookmarkStart w:id="871" w:name="_Toc326"/>
      <w:r>
        <w:t>الناجز</w:t>
      </w:r>
      <w:bookmarkEnd w:id="871"/>
    </w:p>
    <w:p>
      <w:pPr>
        <w:pStyle w:val="BookText"/>
      </w:pPr>
      <w:r>
        <w:rPr>
          <w:rFonts w:ascii="Amiri" w:hAnsi="Amiri" w:eastAsia="Amiri" w:cs="Amiri"/>
          <w:lang w:bidi="ar-SA"/>
          <w:color w:val="111111"/>
          <w:sz w:val="28"/>
          <w:szCs w:val="28"/>
          <w:rtl/>
        </w:rPr>
        <w:t xml:space="preserve">[الناجز] : يقال : خذه ناجزاً بناجز : أي يداً بيد. قال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تُباشِرُكَ الهُمُو</w:t>
      </w:r>
    </w:p>
    <w:p>
      <w:pPr>
        <w:pStyle w:val="BookText"/>
      </w:pPr>
      <w:r>
        <w:rPr>
          <w:rFonts w:ascii="Amiri" w:hAnsi="Amiri" w:eastAsia="Amiri" w:cs="Amiri"/>
          <w:lang w:bidi="ar-SA"/>
          <w:color w:val="111111"/>
          <w:sz w:val="28"/>
          <w:szCs w:val="28"/>
          <w:rtl/>
        </w:rPr>
        <w:t xml:space="preserve">مُ فإِنَّهُ كالٍ وناجِزْ</w:t>
      </w:r>
    </w:p>
    <w:p>
      <w:pPr>
        <w:pStyle w:val="BookText"/>
      </w:pPr>
      <w:r>
        <w:rPr>
          <w:rFonts w:ascii="IRNazanin" w:hAnsi="IRNazanin" w:eastAsia="IRNazanin" w:cs="IRNazanin"/>
          <w:lang w:bidi="fa-IR"/>
          <w:color w:val="111111"/>
          <w:sz w:val="28"/>
          <w:szCs w:val="28"/>
          <w:rtl/>
        </w:rPr>
        <w:t xml:space="preserve">س</w:t>
      </w:r>
    </w:p>
    <w:p>
      <w:pPr>
        <w:pStyle w:val="Heading5"/>
      </w:pPr>
      <w:bookmarkStart w:id="872" w:name="_Toc327"/>
      <w:r>
        <w:t>الناجس</w:t>
      </w:r>
      <w:bookmarkEnd w:id="872"/>
    </w:p>
    <w:p>
      <w:pPr>
        <w:pStyle w:val="BookText"/>
      </w:pPr>
      <w:r>
        <w:rPr>
          <w:rFonts w:ascii="IRNazanin" w:hAnsi="IRNazanin" w:eastAsia="IRNazanin" w:cs="IRNazanin"/>
          <w:lang w:bidi="fa-IR"/>
          <w:color w:val="111111"/>
          <w:sz w:val="28"/>
          <w:szCs w:val="28"/>
          <w:rtl/>
        </w:rPr>
        <w:t xml:space="preserve">[الناجس] : داء لا دواء له.</w:t>
      </w:r>
    </w:p>
    <w:p>
      <w:pPr>
        <w:pStyle w:val="BookText"/>
      </w:pPr>
      <w:r>
        <w:rPr>
          <w:rFonts w:ascii="IRNazanin" w:hAnsi="IRNazanin" w:eastAsia="IRNazanin" w:cs="IRNazanin"/>
          <w:lang w:bidi="fa-IR"/>
          <w:color w:val="111111"/>
          <w:sz w:val="28"/>
          <w:szCs w:val="28"/>
          <w:rtl/>
        </w:rPr>
        <w:t xml:space="preserve">ش</w:t>
      </w:r>
    </w:p>
    <w:p>
      <w:pPr>
        <w:pStyle w:val="Heading5"/>
      </w:pPr>
      <w:bookmarkStart w:id="873" w:name="_Toc328"/>
      <w:r>
        <w:t>الناجش</w:t>
      </w:r>
      <w:bookmarkEnd w:id="873"/>
    </w:p>
    <w:p>
      <w:pPr>
        <w:pStyle w:val="BookText"/>
      </w:pPr>
      <w:r>
        <w:rPr>
          <w:rFonts w:ascii="IRNazanin" w:hAnsi="IRNazanin" w:eastAsia="IRNazanin" w:cs="IRNazanin"/>
          <w:lang w:bidi="fa-IR"/>
          <w:color w:val="111111"/>
          <w:sz w:val="28"/>
          <w:szCs w:val="28"/>
          <w:rtl/>
        </w:rPr>
        <w:t xml:space="preserve">[الناجش] : الصائد.</w:t>
      </w:r>
    </w:p>
    <w:p>
      <w:pPr>
        <w:pStyle w:val="BookText"/>
      </w:pPr>
      <w:r>
        <w:rPr>
          <w:rFonts w:ascii="IRNazanin" w:hAnsi="IRNazanin" w:eastAsia="IRNazanin" w:cs="IRNazanin"/>
          <w:lang w:bidi="fa-IR"/>
          <w:color w:val="111111"/>
          <w:sz w:val="28"/>
          <w:szCs w:val="28"/>
          <w:rtl/>
        </w:rPr>
        <w:t xml:space="preserve">ل</w:t>
      </w:r>
    </w:p>
    <w:p>
      <w:pPr>
        <w:pStyle w:val="Heading5"/>
      </w:pPr>
      <w:bookmarkStart w:id="874" w:name="_Toc329"/>
      <w:r>
        <w:t>الناجل</w:t>
      </w:r>
      <w:bookmarkEnd w:id="874"/>
    </w:p>
    <w:p>
      <w:pPr>
        <w:pStyle w:val="BookText"/>
      </w:pPr>
      <w:r>
        <w:rPr>
          <w:rFonts w:ascii="Amiri" w:hAnsi="Amiri" w:eastAsia="Amiri" w:cs="Amiri"/>
          <w:lang w:bidi="ar-SA"/>
          <w:color w:val="111111"/>
          <w:sz w:val="28"/>
          <w:szCs w:val="28"/>
          <w:rtl/>
        </w:rPr>
        <w:t xml:space="preserve">[الناجل] : فحل ناجل : أي كريم النَّجْل.</w:t>
      </w:r>
    </w:p>
    <w:p>
      <w:pPr>
        <w:pStyle w:val="BookText"/>
      </w:pPr>
      <w:r>
        <w:rPr>
          <w:rFonts w:ascii="IRNazanin" w:hAnsi="IRNazanin" w:eastAsia="IRNazanin" w:cs="IRNazanin"/>
          <w:lang w:bidi="fa-IR"/>
          <w:color w:val="111111"/>
          <w:sz w:val="28"/>
          <w:szCs w:val="28"/>
          <w:rtl/>
        </w:rPr>
        <w:t xml:space="preserve">[شماره صفحه واقعی : 6495]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14470_135140"/>
    <w:bookmarkEnd w:id="56"/>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875" w:name="_Toc330"/>
      <w:r>
        <w:t>الناجخة</w:t>
      </w:r>
      <w:bookmarkEnd w:id="875"/>
    </w:p>
    <w:p>
      <w:pPr>
        <w:pStyle w:val="BookText"/>
      </w:pPr>
      <w:r>
        <w:rPr>
          <w:rFonts w:ascii="Amiri" w:hAnsi="Amiri" w:eastAsia="Amiri" w:cs="Amiri"/>
          <w:lang w:bidi="ar-SA"/>
          <w:color w:val="111111"/>
          <w:sz w:val="28"/>
          <w:szCs w:val="28"/>
          <w:rtl/>
        </w:rPr>
        <w:t xml:space="preserve">[الناجخة] : يقال : إِن ناجخة الماء صوتُهُ ، بالخاء معجمةً.</w:t>
      </w:r>
    </w:p>
    <w:p>
      <w:pPr>
        <w:pStyle w:val="BookText"/>
      </w:pPr>
      <w:r>
        <w:rPr>
          <w:rFonts w:ascii="IRNazanin" w:hAnsi="IRNazanin" w:eastAsia="IRNazanin" w:cs="IRNazanin"/>
          <w:lang w:bidi="fa-IR"/>
          <w:color w:val="111111"/>
          <w:sz w:val="28"/>
          <w:szCs w:val="28"/>
          <w:rtl/>
        </w:rPr>
        <w:t xml:space="preserve">ع</w:t>
      </w:r>
    </w:p>
    <w:p>
      <w:pPr>
        <w:pStyle w:val="Heading5"/>
      </w:pPr>
      <w:bookmarkStart w:id="876" w:name="_Toc331"/>
      <w:r>
        <w:t>الناجعة</w:t>
      </w:r>
      <w:bookmarkEnd w:id="876"/>
    </w:p>
    <w:p>
      <w:pPr>
        <w:pStyle w:val="BookText"/>
      </w:pPr>
      <w:r>
        <w:rPr>
          <w:rFonts w:ascii="Amiri" w:hAnsi="Amiri" w:eastAsia="Amiri" w:cs="Amiri"/>
          <w:lang w:bidi="ar-SA"/>
          <w:color w:val="111111"/>
          <w:sz w:val="28"/>
          <w:szCs w:val="28"/>
          <w:rtl/>
        </w:rPr>
        <w:t xml:space="preserve">[الناجعة] : القوم المنتجعون.</w:t>
      </w:r>
    </w:p>
    <w:p>
      <w:pPr>
        <w:pStyle w:val="BookText"/>
      </w:pPr>
      <w:r>
        <w:rPr>
          <w:rFonts w:ascii="IRNazanin" w:hAnsi="IRNazanin" w:eastAsia="IRNazanin" w:cs="IRNazanin"/>
          <w:lang w:bidi="fa-IR"/>
          <w:color w:val="111111"/>
          <w:sz w:val="28"/>
          <w:szCs w:val="28"/>
          <w:rtl/>
        </w:rPr>
        <w:t xml:space="preserve">و</w:t>
      </w:r>
    </w:p>
    <w:p>
      <w:pPr>
        <w:pStyle w:val="Heading5"/>
      </w:pPr>
      <w:bookmarkStart w:id="877" w:name="_Toc332"/>
      <w:r>
        <w:t>الناجية</w:t>
      </w:r>
      <w:bookmarkEnd w:id="877"/>
    </w:p>
    <w:p>
      <w:pPr>
        <w:pStyle w:val="BookText"/>
      </w:pPr>
      <w:r>
        <w:rPr>
          <w:rFonts w:ascii="Amiri" w:hAnsi="Amiri" w:eastAsia="Amiri" w:cs="Amiri"/>
          <w:lang w:bidi="ar-SA"/>
          <w:color w:val="111111"/>
          <w:sz w:val="28"/>
          <w:szCs w:val="28"/>
          <w:rtl/>
        </w:rPr>
        <w:t xml:space="preserve">[الناجية] : الناقة التي تنجو براكبها. وبنو ناجية</w:t>
      </w:r>
      <w:r>
        <w:rPr>
          <w:rStyle w:val="FootnoteReference"/>
        </w:rPr>
        <w:footnoteReference w:id="113"/>
      </w:r>
      <w:r>
        <w:rPr>
          <w:rFonts w:ascii="Amiri" w:hAnsi="Amiri" w:eastAsia="Amiri" w:cs="Amiri"/>
          <w:lang w:bidi="ar-SA"/>
          <w:color w:val="111111"/>
          <w:sz w:val="28"/>
          <w:szCs w:val="28"/>
          <w:rtl/>
        </w:rPr>
        <w:t xml:space="preserve">: حيٌّ من العرب.</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د</w:t>
      </w:r>
    </w:p>
    <w:p>
      <w:pPr>
        <w:pStyle w:val="Heading5"/>
      </w:pPr>
      <w:bookmarkStart w:id="878" w:name="_Toc333"/>
      <w:r>
        <w:t>الناجود</w:t>
      </w:r>
      <w:bookmarkEnd w:id="878"/>
    </w:p>
    <w:p>
      <w:pPr>
        <w:pStyle w:val="BookText"/>
      </w:pPr>
      <w:r>
        <w:rPr>
          <w:rFonts w:ascii="Amiri" w:hAnsi="Amiri" w:eastAsia="Amiri" w:cs="Amiri"/>
          <w:lang w:bidi="ar-SA"/>
          <w:color w:val="111111"/>
          <w:sz w:val="28"/>
          <w:szCs w:val="28"/>
          <w:rtl/>
        </w:rPr>
        <w:t xml:space="preserve">[الناجود] : يقال : إِن الناجود كل إِناءٍ يجعل فيه الشراب.</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879" w:name="_Toc334"/>
      <w:r>
        <w:t>النجاح</w:t>
      </w:r>
      <w:bookmarkEnd w:id="879"/>
    </w:p>
    <w:p>
      <w:pPr>
        <w:pStyle w:val="BookText"/>
      </w:pPr>
      <w:r>
        <w:rPr>
          <w:rFonts w:ascii="IRNazanin" w:hAnsi="IRNazanin" w:eastAsia="IRNazanin" w:cs="IRNazanin"/>
          <w:lang w:bidi="fa-IR"/>
          <w:color w:val="111111"/>
          <w:sz w:val="28"/>
          <w:szCs w:val="28"/>
          <w:rtl/>
        </w:rPr>
        <w:t xml:space="preserve">[النجاح] : الاسم من الإِنجاح وهو الظفر. قال الشاعر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ثقي بالله ليس له شريك</w:t>
      </w:r>
    </w:p>
    <w:p>
      <w:pPr>
        <w:pStyle w:val="BookText"/>
      </w:pPr>
      <w:r>
        <w:rPr>
          <w:rFonts w:ascii="Amiri" w:hAnsi="Amiri" w:eastAsia="Amiri" w:cs="Amiri"/>
          <w:lang w:bidi="ar-SA"/>
          <w:color w:val="111111"/>
          <w:sz w:val="28"/>
          <w:szCs w:val="28"/>
          <w:rtl/>
        </w:rPr>
        <w:t xml:space="preserve">ومن عند الخليفة بالنجاحِ</w:t>
      </w:r>
    </w:p>
    <w:p>
      <w:pPr>
        <w:pStyle w:val="BookText"/>
      </w:pPr>
      <w:r>
        <w:rPr>
          <w:rFonts w:ascii="IRNazanin" w:hAnsi="IRNazanin" w:eastAsia="IRNazanin" w:cs="IRNazanin"/>
          <w:lang w:bidi="fa-IR"/>
          <w:color w:val="111111"/>
          <w:sz w:val="28"/>
          <w:szCs w:val="28"/>
          <w:rtl/>
        </w:rPr>
        <w:t xml:space="preserve">ونجاح : من أسماء الرجال.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 النجاشي ]</w:t>
      </w:r>
      <w:r>
        <w:rPr>
          <w:rStyle w:val="FootnoteReference"/>
        </w:rPr>
        <w:footnoteReference w:id="115"/>
      </w:r>
    </w:p>
    <w:p>
      <w:pPr>
        <w:pStyle w:val="BookText"/>
      </w:pPr>
      <w:r>
        <w:rPr>
          <w:rFonts w:ascii="Amiri" w:hAnsi="Amiri" w:eastAsia="Amiri" w:cs="Amiri"/>
          <w:lang w:bidi="ar-SA"/>
          <w:color w:val="111111"/>
          <w:sz w:val="28"/>
          <w:szCs w:val="28"/>
          <w:rtl/>
        </w:rPr>
        <w:t xml:space="preserve">وانظر المعجم السبئي (93) فقد ذكر أن مادة ( نَجَشَ ) تعنى : « ملك ـ استولى على بلدة » [ وذلك في لغة النقوش المسندية اليمنية ] ثم أورد قوله : « نجشين والجمع نجشت : نجاشي ( أحد ملوك أكسوم ). نقول : ومن المادة اللغوية اليمنية والقاموسية ( نجش ) جاء اللقب النجاشي لملوك الأكسوم ـ الحبشة.</w:t>
      </w:r>
    </w:p>
    <w:p>
      <w:pPr>
        <w:pStyle w:val="BookText"/>
      </w:pPr>
      <w:r>
        <w:rPr>
          <w:rFonts w:ascii="Amiri" w:hAnsi="Amiri" w:eastAsia="Amiri" w:cs="Amiri"/>
          <w:lang w:bidi="ar-SA"/>
          <w:color w:val="111111"/>
          <w:sz w:val="28"/>
          <w:szCs w:val="28"/>
          <w:rtl/>
        </w:rPr>
        <w:t xml:space="preserve">، بالشين معجمة : ملك من ملوك الحبشة ، كان في وقت النبي عليه‌السلام.</w:t>
      </w:r>
    </w:p>
    <w:p>
      <w:pPr>
        <w:pStyle w:val="BookText"/>
      </w:pPr>
      <w:r>
        <w:rPr>
          <w:rFonts w:ascii="IRNazanin" w:hAnsi="IRNazanin" w:eastAsia="IRNazanin" w:cs="IRNazanin"/>
          <w:lang w:bidi="fa-IR"/>
          <w:color w:val="111111"/>
          <w:sz w:val="28"/>
          <w:szCs w:val="28"/>
          <w:rtl/>
        </w:rPr>
        <w:t xml:space="preserve">[شماره صفحه واقعی : 6496]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14470_135141"/>
    <w:bookmarkEnd w:id="57"/>
    <w:p>
      <w:pPr>
        <w:pStyle w:val="BookText"/>
      </w:pPr>
      <w:r>
        <w:rPr>
          <w:rFonts w:ascii="Amiri" w:hAnsi="Amiri" w:eastAsia="Amiri" w:cs="Amiri"/>
          <w:lang w:bidi="ar-SA"/>
          <w:color w:val="111111"/>
          <w:sz w:val="28"/>
          <w:szCs w:val="28"/>
          <w:rtl/>
        </w:rPr>
        <w:t xml:space="preserve">والنجاشي </w:t>
      </w:r>
      <w:r>
        <w:rPr>
          <w:rStyle w:val="FootnoteReference"/>
        </w:rPr>
        <w:footnoteReference w:id="116"/>
      </w:r>
      <w:r>
        <w:rPr>
          <w:rFonts w:ascii="Amiri" w:hAnsi="Amiri" w:eastAsia="Amiri" w:cs="Amiri"/>
          <w:lang w:bidi="ar-SA"/>
          <w:color w:val="111111"/>
          <w:sz w:val="28"/>
          <w:szCs w:val="28"/>
          <w:rtl/>
        </w:rPr>
        <w:t xml:space="preserve">: شاعر من بني الحارث ابن كعب ، واسمه قيس بن عمرو.</w:t>
      </w:r>
    </w:p>
    <w:p>
      <w:pPr>
        <w:pStyle w:val="BookText"/>
      </w:pPr>
      <w:r>
        <w:rPr>
          <w:rFonts w:ascii="IRNazanin" w:hAnsi="IRNazanin" w:eastAsia="IRNazanin" w:cs="IRNazanin"/>
          <w:lang w:bidi="fa-IR"/>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خ</w:t>
      </w:r>
    </w:p>
    <w:p>
      <w:pPr>
        <w:pStyle w:val="Heading5"/>
      </w:pPr>
      <w:bookmarkStart w:id="880" w:name="_Toc335"/>
      <w:r>
        <w:t>النُّجاخ</w:t>
      </w:r>
      <w:bookmarkEnd w:id="880"/>
    </w:p>
    <w:p>
      <w:pPr>
        <w:pStyle w:val="BookText"/>
      </w:pPr>
      <w:r>
        <w:rPr>
          <w:rFonts w:ascii="Amiri" w:hAnsi="Amiri" w:eastAsia="Amiri" w:cs="Amiri"/>
          <w:lang w:bidi="ar-SA"/>
          <w:color w:val="111111"/>
          <w:sz w:val="28"/>
          <w:szCs w:val="28"/>
          <w:rtl/>
        </w:rPr>
        <w:t xml:space="preserve">[النُّجاخ] : يقال : إِن النُّجاخ ، بالخاء معجمة صوت الساعل.</w:t>
      </w:r>
    </w:p>
    <w:p>
      <w:pPr>
        <w:pStyle w:val="BookText"/>
      </w:pPr>
      <w:r>
        <w:rPr>
          <w:rFonts w:ascii="IRNazanin" w:hAnsi="IRNazanin" w:eastAsia="IRNazanin" w:cs="IRNazanin"/>
          <w:lang w:bidi="fa-IR"/>
          <w:color w:val="111111"/>
          <w:sz w:val="28"/>
          <w:szCs w:val="28"/>
          <w:rtl/>
        </w:rPr>
        <w:t xml:space="preserve">ر</w:t>
      </w:r>
    </w:p>
    <w:p>
      <w:pPr>
        <w:pStyle w:val="Heading5"/>
      </w:pPr>
      <w:bookmarkStart w:id="881" w:name="_Toc336"/>
      <w:r>
        <w:t>النُّجار</w:t>
      </w:r>
      <w:bookmarkEnd w:id="881"/>
    </w:p>
    <w:p>
      <w:pPr>
        <w:pStyle w:val="BookText"/>
      </w:pPr>
      <w:r>
        <w:rPr>
          <w:rFonts w:ascii="Amiri" w:hAnsi="Amiri" w:eastAsia="Amiri" w:cs="Amiri"/>
          <w:lang w:bidi="ar-SA"/>
          <w:color w:val="111111"/>
          <w:sz w:val="28"/>
          <w:szCs w:val="28"/>
          <w:rtl/>
        </w:rPr>
        <w:t xml:space="preserve">[النُّجار] : الأصل ، لغة في النِّجار.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882" w:name="_Toc337"/>
      <w:r>
        <w:t>النِّجاد</w:t>
      </w:r>
      <w:bookmarkEnd w:id="882"/>
    </w:p>
    <w:p>
      <w:pPr>
        <w:pStyle w:val="BookText"/>
      </w:pPr>
      <w:r>
        <w:rPr>
          <w:rFonts w:ascii="Amiri" w:hAnsi="Amiri" w:eastAsia="Amiri" w:cs="Amiri"/>
          <w:lang w:bidi="ar-SA"/>
          <w:color w:val="111111"/>
          <w:sz w:val="28"/>
          <w:szCs w:val="28"/>
          <w:rtl/>
        </w:rPr>
        <w:t xml:space="preserve">[النِّجاد] : حِمالة السيف. يقال : هو طويل النِّجاد وجمعه نُجُد.</w:t>
      </w:r>
    </w:p>
    <w:p>
      <w:pPr>
        <w:pStyle w:val="BookText"/>
      </w:pPr>
      <w:r>
        <w:rPr>
          <w:rFonts w:ascii="Amiri" w:hAnsi="Amiri" w:eastAsia="Amiri" w:cs="Amiri"/>
          <w:lang w:bidi="ar-SA"/>
          <w:color w:val="111111"/>
          <w:sz w:val="28"/>
          <w:szCs w:val="28"/>
          <w:rtl/>
        </w:rPr>
        <w:t xml:space="preserve">ومقطِّع النُّجُد رجل من كندة كان لا يسير معه أحد إِلا قطع نجاده.</w:t>
      </w:r>
    </w:p>
    <w:p>
      <w:pPr>
        <w:pStyle w:val="BookText"/>
      </w:pPr>
      <w:r>
        <w:rPr>
          <w:rFonts w:ascii="Amiri" w:hAnsi="Amiri" w:eastAsia="Amiri" w:cs="Amiri"/>
          <w:lang w:bidi="ar-SA"/>
          <w:color w:val="111111"/>
          <w:sz w:val="28"/>
          <w:szCs w:val="28"/>
          <w:rtl/>
        </w:rPr>
        <w:t xml:space="preserve">والنِّجاد : جمع نَجْد وهو المرتفع من الأرض. قال مالك بن حريم الهمداني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سألتْكَ نفسُك أن ترانا</w:t>
      </w:r>
    </w:p>
    <w:p>
      <w:pPr>
        <w:pStyle w:val="BookText"/>
      </w:pPr>
      <w:r>
        <w:rPr>
          <w:rFonts w:ascii="Amiri" w:hAnsi="Amiri" w:eastAsia="Amiri" w:cs="Amiri"/>
          <w:lang w:bidi="ar-SA"/>
          <w:color w:val="111111"/>
          <w:sz w:val="28"/>
          <w:szCs w:val="28"/>
          <w:rtl/>
        </w:rPr>
        <w:t xml:space="preserve">بملك الجوف فاغتربِ النِّجادا</w:t>
      </w:r>
    </w:p>
    <w:p>
      <w:pPr>
        <w:pStyle w:val="BookText"/>
      </w:pPr>
      <w:r>
        <w:rPr>
          <w:rFonts w:ascii="IRNazanin" w:hAnsi="IRNazanin" w:eastAsia="IRNazanin" w:cs="IRNazanin"/>
          <w:lang w:bidi="fa-IR"/>
          <w:color w:val="111111"/>
          <w:sz w:val="28"/>
          <w:szCs w:val="28"/>
          <w:rtl/>
        </w:rPr>
        <w:t xml:space="preserve">ر</w:t>
      </w:r>
    </w:p>
    <w:p>
      <w:pPr>
        <w:pStyle w:val="Heading5"/>
      </w:pPr>
      <w:bookmarkStart w:id="883" w:name="_Toc338"/>
      <w:r>
        <w:t>النِّجارا</w:t>
      </w:r>
      <w:bookmarkEnd w:id="883"/>
    </w:p>
    <w:p>
      <w:pPr>
        <w:pStyle w:val="BookText"/>
      </w:pPr>
      <w:r>
        <w:rPr>
          <w:rFonts w:ascii="Amiri" w:hAnsi="Amiri" w:eastAsia="Amiri" w:cs="Amiri"/>
          <w:lang w:bidi="ar-SA"/>
          <w:color w:val="111111"/>
          <w:sz w:val="28"/>
          <w:szCs w:val="28"/>
          <w:rtl/>
        </w:rPr>
        <w:t xml:space="preserve">[النِّجارا] : الأصل. يقال في المثل : « كلُ نِجار إِبل نجارها</w:t>
      </w:r>
      <w:r>
        <w:rPr>
          <w:rStyle w:val="FootnoteReference"/>
        </w:rPr>
        <w:footnoteReference w:id="118"/>
      </w:r>
      <w:r>
        <w:rPr>
          <w:rFonts w:ascii="Amiri" w:hAnsi="Amiri" w:eastAsia="Amiri" w:cs="Amiri"/>
          <w:lang w:bidi="ar-SA"/>
          <w:color w:val="111111"/>
          <w:sz w:val="28"/>
          <w:szCs w:val="28"/>
          <w:rtl/>
        </w:rPr>
        <w:t xml:space="preserve">. قال لص من الأعراب في إِبل سرقها من مواضع كثيرة (4) :</w:t>
      </w:r>
    </w:p>
    <w:p>
      <w:pPr>
        <w:pStyle w:val="BookText"/>
      </w:pPr>
      <w:r>
        <w:rPr>
          <w:rFonts w:ascii="Amiri" w:hAnsi="Amiri" w:eastAsia="Amiri" w:cs="Amiri"/>
          <w:lang w:bidi="ar-SA"/>
          <w:color w:val="111111"/>
          <w:sz w:val="28"/>
          <w:szCs w:val="28"/>
          <w:rtl/>
        </w:rPr>
        <w:t xml:space="preserve">نجار كل إِبل نجارها</w:t>
      </w:r>
    </w:p>
    <w:p>
      <w:pPr>
        <w:pStyle w:val="BookText"/>
      </w:pPr>
      <w:r>
        <w:rPr>
          <w:rFonts w:ascii="Amiri" w:hAnsi="Amiri" w:eastAsia="Amiri" w:cs="Amiri"/>
          <w:lang w:bidi="ar-SA"/>
          <w:color w:val="111111"/>
          <w:sz w:val="28"/>
          <w:szCs w:val="28"/>
          <w:rtl/>
        </w:rPr>
        <w:t xml:space="preserve">ونار كل العالمين نارها</w:t>
      </w:r>
    </w:p>
    <w:p>
      <w:pPr>
        <w:pStyle w:val="BookText"/>
      </w:pPr>
      <w:r>
        <w:rPr>
          <w:rFonts w:ascii="Amiri" w:hAnsi="Amiri" w:eastAsia="Amiri" w:cs="Amiri"/>
          <w:lang w:bidi="ar-SA"/>
          <w:color w:val="111111"/>
          <w:sz w:val="28"/>
          <w:szCs w:val="28"/>
          <w:rtl/>
        </w:rPr>
        <w:t xml:space="preserve">النار هاهنا من سِماة الإِبل.</w:t>
      </w:r>
    </w:p>
    <w:p>
      <w:pPr>
        <w:pStyle w:val="BookText"/>
      </w:pPr>
      <w:r>
        <w:rPr>
          <w:rFonts w:ascii="IRNazanin" w:hAnsi="IRNazanin" w:eastAsia="IRNazanin" w:cs="IRNazanin"/>
          <w:lang w:bidi="fa-IR"/>
          <w:color w:val="111111"/>
          <w:sz w:val="28"/>
          <w:szCs w:val="28"/>
          <w:rtl/>
        </w:rPr>
        <w:t xml:space="preserve">[شماره صفحه واقعی : 6497]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14470_135142"/>
    <w:bookmarkEnd w:id="58"/>
    <w:p>
      <w:pPr>
        <w:pStyle w:val="BookText"/>
      </w:pPr>
      <w:r>
        <w:rPr>
          <w:rFonts w:ascii="IRNazanin" w:hAnsi="IRNazanin" w:eastAsia="IRNazanin" w:cs="IRNazanin"/>
          <w:lang w:bidi="fa-IR"/>
          <w:color w:val="111111"/>
          <w:sz w:val="28"/>
          <w:szCs w:val="28"/>
          <w:rtl/>
        </w:rPr>
        <w:t xml:space="preserve">ف</w:t>
      </w:r>
    </w:p>
    <w:p>
      <w:pPr>
        <w:pStyle w:val="Heading5"/>
      </w:pPr>
      <w:bookmarkStart w:id="884" w:name="_Toc339"/>
      <w:r>
        <w:t>النِّجاف</w:t>
      </w:r>
      <w:bookmarkEnd w:id="884"/>
    </w:p>
    <w:p>
      <w:pPr>
        <w:pStyle w:val="BookText"/>
      </w:pPr>
      <w:r>
        <w:rPr>
          <w:rFonts w:ascii="Amiri" w:hAnsi="Amiri" w:eastAsia="Amiri" w:cs="Amiri"/>
          <w:lang w:bidi="ar-SA"/>
          <w:color w:val="111111"/>
          <w:sz w:val="28"/>
          <w:szCs w:val="28"/>
          <w:rtl/>
        </w:rPr>
        <w:t xml:space="preserve">[النِّجاف] : جمع نَجَف.</w:t>
      </w:r>
    </w:p>
    <w:p>
      <w:pPr>
        <w:pStyle w:val="BookText"/>
      </w:pPr>
      <w:r>
        <w:rPr>
          <w:rFonts w:ascii="Amiri" w:hAnsi="Amiri" w:eastAsia="Amiri" w:cs="Amiri"/>
          <w:lang w:bidi="ar-SA"/>
          <w:color w:val="111111"/>
          <w:sz w:val="28"/>
          <w:szCs w:val="28"/>
          <w:rtl/>
        </w:rPr>
        <w:t xml:space="preserve">والنِّجاف : جلد يشد بين بطن التيس وقضيبه لئلا يسَفد.</w:t>
      </w:r>
    </w:p>
    <w:p>
      <w:pPr>
        <w:pStyle w:val="BookText"/>
      </w:pPr>
      <w:r>
        <w:rPr>
          <w:rFonts w:ascii="IRNazanin" w:hAnsi="IRNazanin" w:eastAsia="IRNazanin" w:cs="IRNazanin"/>
          <w:lang w:bidi="fa-IR"/>
          <w:color w:val="111111"/>
          <w:sz w:val="28"/>
          <w:szCs w:val="28"/>
          <w:rtl/>
        </w:rPr>
        <w:t xml:space="preserve">ل</w:t>
      </w:r>
    </w:p>
    <w:p>
      <w:pPr>
        <w:pStyle w:val="Heading5"/>
      </w:pPr>
      <w:bookmarkStart w:id="885" w:name="_Toc340"/>
      <w:r>
        <w:t>النِّجال</w:t>
      </w:r>
      <w:bookmarkEnd w:id="885"/>
    </w:p>
    <w:p>
      <w:pPr>
        <w:pStyle w:val="BookText"/>
      </w:pPr>
      <w:r>
        <w:rPr>
          <w:rFonts w:ascii="Amiri" w:hAnsi="Amiri" w:eastAsia="Amiri" w:cs="Amiri"/>
          <w:lang w:bidi="ar-SA"/>
          <w:color w:val="111111"/>
          <w:sz w:val="28"/>
          <w:szCs w:val="28"/>
          <w:rtl/>
        </w:rPr>
        <w:t xml:space="preserve">[النِّجال] : جمع نجلٍ من الماء.</w:t>
      </w:r>
    </w:p>
    <w:p>
      <w:pPr>
        <w:pStyle w:val="BookText"/>
      </w:pPr>
      <w:r>
        <w:rPr>
          <w:rFonts w:ascii="IRNazanin" w:hAnsi="IRNazanin" w:eastAsia="IRNazanin" w:cs="IRNazanin"/>
          <w:lang w:bidi="fa-IR"/>
          <w:color w:val="111111"/>
          <w:sz w:val="28"/>
          <w:szCs w:val="28"/>
          <w:rtl/>
        </w:rPr>
        <w:t xml:space="preserve">و</w:t>
      </w:r>
    </w:p>
    <w:p>
      <w:pPr>
        <w:pStyle w:val="Heading5"/>
      </w:pPr>
      <w:bookmarkStart w:id="886" w:name="_Toc341"/>
      <w:r>
        <w:t>النِّجاء</w:t>
      </w:r>
      <w:bookmarkEnd w:id="886"/>
    </w:p>
    <w:p>
      <w:pPr>
        <w:pStyle w:val="BookText"/>
      </w:pPr>
      <w:r>
        <w:rPr>
          <w:rFonts w:ascii="Amiri" w:hAnsi="Amiri" w:eastAsia="Amiri" w:cs="Amiri"/>
          <w:lang w:bidi="ar-SA"/>
          <w:color w:val="111111"/>
          <w:sz w:val="28"/>
          <w:szCs w:val="28"/>
          <w:rtl/>
        </w:rPr>
        <w:t xml:space="preserve">[النِّجاء] : جمع نجوٍ وهو السحاب. قال </w:t>
      </w:r>
      <w:r>
        <w:rPr>
          <w:rStyle w:val="FootnoteReference"/>
        </w:rPr>
        <w:footnoteReference w:id="119"/>
      </w:r>
    </w:p>
    <w:p>
      <w:pPr>
        <w:pStyle w:val="BookText"/>
      </w:pPr>
      <w:r>
        <w:rPr>
          <w:rFonts w:ascii="Amiri" w:hAnsi="Amiri" w:eastAsia="Amiri" w:cs="Amiri"/>
          <w:lang w:bidi="ar-SA"/>
          <w:color w:val="111111"/>
          <w:sz w:val="28"/>
          <w:szCs w:val="28"/>
          <w:rtl/>
        </w:rPr>
        <w:t xml:space="preserve">كالسحل البيض جلا لونها</w:t>
      </w:r>
    </w:p>
    <w:p>
      <w:pPr>
        <w:pStyle w:val="BookText"/>
      </w:pPr>
      <w:r>
        <w:rPr>
          <w:rFonts w:ascii="Amiri" w:hAnsi="Amiri" w:eastAsia="Amiri" w:cs="Amiri"/>
          <w:lang w:bidi="ar-SA"/>
          <w:color w:val="111111"/>
          <w:sz w:val="28"/>
          <w:szCs w:val="28"/>
          <w:rtl/>
        </w:rPr>
        <w:t xml:space="preserve">والأسول : المسترخي أسفل البطن.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سحُ نجاءِ الحملِ الأسْوَلِ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887" w:name="_Toc342"/>
      <w:r>
        <w:t>النَّجود</w:t>
      </w:r>
      <w:bookmarkEnd w:id="887"/>
    </w:p>
    <w:p>
      <w:pPr>
        <w:pStyle w:val="BookText"/>
      </w:pPr>
      <w:r>
        <w:rPr>
          <w:rFonts w:ascii="Amiri" w:hAnsi="Amiri" w:eastAsia="Amiri" w:cs="Amiri"/>
          <w:lang w:bidi="ar-SA"/>
          <w:color w:val="111111"/>
          <w:sz w:val="28"/>
          <w:szCs w:val="28"/>
          <w:rtl/>
        </w:rPr>
        <w:t xml:space="preserve">[النَّجود] : الأتان الماضية ، وكذلك الناقة ، وقيل النجود التي لا تبرك إِلى على مكان مرتفع.</w:t>
      </w:r>
    </w:p>
    <w:p>
      <w:pPr>
        <w:pStyle w:val="BookText"/>
      </w:pPr>
      <w:r>
        <w:rPr>
          <w:rFonts w:ascii="Amiri" w:hAnsi="Amiri" w:eastAsia="Amiri" w:cs="Amiri"/>
          <w:lang w:bidi="ar-SA"/>
          <w:color w:val="111111"/>
          <w:sz w:val="28"/>
          <w:szCs w:val="28"/>
          <w:rtl/>
        </w:rPr>
        <w:t xml:space="preserve">وأبو النَّجود : من كنى الرجال.</w:t>
      </w:r>
    </w:p>
    <w:p>
      <w:pPr>
        <w:pStyle w:val="BookText"/>
      </w:pPr>
      <w:r>
        <w:rPr>
          <w:rFonts w:ascii="IRNazanin" w:hAnsi="IRNazanin" w:eastAsia="IRNazanin" w:cs="IRNazanin"/>
          <w:lang w:bidi="fa-IR"/>
          <w:color w:val="111111"/>
          <w:sz w:val="28"/>
          <w:szCs w:val="28"/>
          <w:rtl/>
        </w:rPr>
        <w:t xml:space="preserve">ع</w:t>
      </w:r>
    </w:p>
    <w:p>
      <w:pPr>
        <w:pStyle w:val="Heading5"/>
      </w:pPr>
      <w:bookmarkStart w:id="888" w:name="_Toc343"/>
      <w:r>
        <w:t>النَّجُوع</w:t>
      </w:r>
      <w:bookmarkEnd w:id="888"/>
    </w:p>
    <w:p>
      <w:pPr>
        <w:pStyle w:val="BookText"/>
      </w:pPr>
      <w:r>
        <w:rPr>
          <w:rFonts w:ascii="Amiri" w:hAnsi="Amiri" w:eastAsia="Amiri" w:cs="Amiri"/>
          <w:lang w:bidi="ar-SA"/>
          <w:color w:val="111111"/>
          <w:sz w:val="28"/>
          <w:szCs w:val="28"/>
          <w:rtl/>
        </w:rPr>
        <w:t xml:space="preserve">[النَّجُوع] : ماء نجوع : أي عذب.</w:t>
      </w:r>
    </w:p>
    <w:p>
      <w:pPr>
        <w:pStyle w:val="BookText"/>
      </w:pPr>
      <w:r>
        <w:rPr>
          <w:rFonts w:ascii="Amiri" w:hAnsi="Amiri" w:eastAsia="Amiri" w:cs="Amiri"/>
          <w:lang w:bidi="ar-SA"/>
          <w:color w:val="111111"/>
          <w:sz w:val="28"/>
          <w:szCs w:val="28"/>
          <w:rtl/>
        </w:rPr>
        <w:t xml:space="preserve">والنَّجُوع : المديدُ </w:t>
      </w:r>
      <w:r>
        <w:rPr>
          <w:rStyle w:val="FootnoteReference"/>
        </w:rPr>
        <w:footnoteReference w:id="120"/>
      </w:r>
      <w:r>
        <w:rPr>
          <w:rFonts w:ascii="Amiri" w:hAnsi="Amiri" w:eastAsia="Amiri" w:cs="Amiri"/>
          <w:lang w:bidi="ar-SA"/>
          <w:color w:val="111111"/>
          <w:sz w:val="28"/>
          <w:szCs w:val="28"/>
          <w:rtl/>
        </w:rPr>
        <w:t xml:space="preserve">يُسقى البعيرَ ونحوَه.</w:t>
      </w:r>
    </w:p>
    <w:p>
      <w:pPr>
        <w:pStyle w:val="BookText"/>
      </w:pPr>
      <w:r>
        <w:rPr>
          <w:rFonts w:ascii="Amiri" w:hAnsi="Amiri" w:eastAsia="Amiri" w:cs="Amiri"/>
          <w:lang w:bidi="ar-SA"/>
          <w:color w:val="111111"/>
          <w:sz w:val="28"/>
          <w:szCs w:val="28"/>
          <w:rtl/>
        </w:rPr>
        <w:t xml:space="preserve">ونَجُوع الصبي هو اللبن.</w:t>
      </w:r>
    </w:p>
    <w:p>
      <w:pPr>
        <w:pStyle w:val="BookText"/>
      </w:pPr>
      <w:r>
        <w:rPr>
          <w:rFonts w:ascii="Amiri" w:hAnsi="Amiri" w:eastAsia="Amiri" w:cs="Amiri"/>
          <w:lang w:bidi="ar-SA"/>
          <w:color w:val="111111"/>
          <w:sz w:val="28"/>
          <w:szCs w:val="28"/>
          <w:rtl/>
        </w:rPr>
        <w:t xml:space="preserve">همزة</w:t>
      </w:r>
    </w:p>
    <w:p>
      <w:pPr>
        <w:pStyle w:val="Heading5"/>
      </w:pPr>
      <w:bookmarkStart w:id="889" w:name="_Toc344"/>
      <w:r>
        <w:t>النَّجوء</w:t>
      </w:r>
      <w:bookmarkEnd w:id="889"/>
    </w:p>
    <w:p>
      <w:pPr>
        <w:pStyle w:val="BookText"/>
      </w:pPr>
      <w:r>
        <w:rPr>
          <w:rFonts w:ascii="Amiri" w:hAnsi="Amiri" w:eastAsia="Amiri" w:cs="Amiri"/>
          <w:lang w:bidi="ar-SA"/>
          <w:color w:val="111111"/>
          <w:sz w:val="28"/>
          <w:szCs w:val="28"/>
          <w:rtl/>
        </w:rPr>
        <w:t xml:space="preserve">[النَّجوء] : رجل نَجُوء العين : أي يصيب الناس بالعين.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890" w:name="_Toc345"/>
      <w:r>
        <w:t>النجيب</w:t>
      </w:r>
      <w:bookmarkEnd w:id="890"/>
    </w:p>
    <w:p>
      <w:pPr>
        <w:pStyle w:val="BookText"/>
      </w:pPr>
      <w:r>
        <w:rPr>
          <w:rFonts w:ascii="Amiri" w:hAnsi="Amiri" w:eastAsia="Amiri" w:cs="Amiri"/>
          <w:lang w:bidi="ar-SA"/>
          <w:color w:val="111111"/>
          <w:sz w:val="28"/>
          <w:szCs w:val="28"/>
          <w:rtl/>
        </w:rPr>
        <w:t xml:space="preserve">[النجيب] : الكريم.</w:t>
      </w:r>
    </w:p>
    <w:p>
      <w:pPr>
        <w:pStyle w:val="BookText"/>
      </w:pPr>
      <w:r>
        <w:rPr>
          <w:rFonts w:ascii="IRNazanin" w:hAnsi="IRNazanin" w:eastAsia="IRNazanin" w:cs="IRNazanin"/>
          <w:lang w:bidi="fa-IR"/>
          <w:color w:val="111111"/>
          <w:sz w:val="28"/>
          <w:szCs w:val="28"/>
          <w:rtl/>
        </w:rPr>
        <w:t xml:space="preserve">[شماره صفحه واقعی : 6498]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14470_135143"/>
    <w:bookmarkEnd w:id="59"/>
    <w:p>
      <w:pPr>
        <w:pStyle w:val="BookText"/>
      </w:pPr>
      <w:r>
        <w:rPr>
          <w:rFonts w:ascii="IRNazanin" w:hAnsi="IRNazanin" w:eastAsia="IRNazanin" w:cs="IRNazanin"/>
          <w:lang w:bidi="fa-IR"/>
          <w:color w:val="111111"/>
          <w:sz w:val="28"/>
          <w:szCs w:val="28"/>
          <w:rtl/>
        </w:rPr>
        <w:t xml:space="preserve">ث</w:t>
      </w:r>
    </w:p>
    <w:p>
      <w:pPr>
        <w:pStyle w:val="Heading5"/>
      </w:pPr>
      <w:bookmarkStart w:id="891" w:name="_Toc346"/>
      <w:r>
        <w:t>النجيث</w:t>
      </w:r>
      <w:bookmarkEnd w:id="891"/>
    </w:p>
    <w:p>
      <w:pPr>
        <w:pStyle w:val="BookText"/>
      </w:pPr>
      <w:r>
        <w:rPr>
          <w:rFonts w:ascii="Amiri" w:hAnsi="Amiri" w:eastAsia="Amiri" w:cs="Amiri"/>
          <w:lang w:bidi="ar-SA"/>
          <w:color w:val="111111"/>
          <w:sz w:val="28"/>
          <w:szCs w:val="28"/>
          <w:rtl/>
        </w:rPr>
        <w:t xml:space="preserve">[النجيث] : الهدف.</w:t>
      </w:r>
    </w:p>
    <w:p>
      <w:pPr>
        <w:pStyle w:val="BookText"/>
      </w:pPr>
      <w:r>
        <w:rPr>
          <w:rFonts w:ascii="Amiri" w:hAnsi="Amiri" w:eastAsia="Amiri" w:cs="Amiri"/>
          <w:lang w:bidi="ar-SA"/>
          <w:color w:val="111111"/>
          <w:sz w:val="28"/>
          <w:szCs w:val="28"/>
          <w:rtl/>
        </w:rPr>
        <w:t xml:space="preserve">ويقال : بدا نجيث القوم : أي ظهر سرهم الذي كانوا يخفونه. وليس في هذا تاء.</w:t>
      </w:r>
    </w:p>
    <w:p>
      <w:pPr>
        <w:pStyle w:val="BookText"/>
      </w:pPr>
      <w:r>
        <w:rPr>
          <w:rFonts w:ascii="IRNazanin" w:hAnsi="IRNazanin" w:eastAsia="IRNazanin" w:cs="IRNazanin"/>
          <w:lang w:bidi="fa-IR"/>
          <w:color w:val="111111"/>
          <w:sz w:val="28"/>
          <w:szCs w:val="28"/>
          <w:rtl/>
        </w:rPr>
        <w:t xml:space="preserve">ح</w:t>
      </w:r>
    </w:p>
    <w:p>
      <w:pPr>
        <w:pStyle w:val="Heading5"/>
      </w:pPr>
      <w:bookmarkStart w:id="892" w:name="_Toc347"/>
      <w:r>
        <w:t>النجيح</w:t>
      </w:r>
      <w:bookmarkEnd w:id="892"/>
    </w:p>
    <w:p>
      <w:pPr>
        <w:pStyle w:val="BookText"/>
      </w:pPr>
      <w:r>
        <w:rPr>
          <w:rFonts w:ascii="Amiri" w:hAnsi="Amiri" w:eastAsia="Amiri" w:cs="Amiri"/>
          <w:lang w:bidi="ar-SA"/>
          <w:color w:val="111111"/>
          <w:sz w:val="28"/>
          <w:szCs w:val="28"/>
          <w:rtl/>
        </w:rPr>
        <w:t xml:space="preserve">[النجيح] : سير نجيح : أي سريع.</w:t>
      </w:r>
    </w:p>
    <w:p>
      <w:pPr>
        <w:pStyle w:val="BookText"/>
      </w:pPr>
      <w:r>
        <w:rPr>
          <w:rFonts w:ascii="Amiri" w:hAnsi="Amiri" w:eastAsia="Amiri" w:cs="Amiri"/>
          <w:lang w:bidi="ar-SA"/>
          <w:color w:val="111111"/>
          <w:sz w:val="28"/>
          <w:szCs w:val="28"/>
          <w:rtl/>
        </w:rPr>
        <w:t xml:space="preserve">ونهض في الأمر نهضاً نجيحاً : أي سريعاً.</w:t>
      </w:r>
    </w:p>
    <w:p>
      <w:pPr>
        <w:pStyle w:val="BookText"/>
      </w:pPr>
      <w:r>
        <w:rPr>
          <w:rFonts w:ascii="Amiri" w:hAnsi="Amiri" w:eastAsia="Amiri" w:cs="Amiri"/>
          <w:lang w:bidi="ar-SA"/>
          <w:color w:val="111111"/>
          <w:sz w:val="28"/>
          <w:szCs w:val="28"/>
          <w:rtl/>
        </w:rPr>
        <w:t xml:space="preserve">ورأي نجيح : أي صواب.</w:t>
      </w:r>
    </w:p>
    <w:p>
      <w:pPr>
        <w:pStyle w:val="BookText"/>
      </w:pPr>
      <w:r>
        <w:rPr>
          <w:rFonts w:ascii="IRNazanin" w:hAnsi="IRNazanin" w:eastAsia="IRNazanin" w:cs="IRNazanin"/>
          <w:lang w:bidi="fa-IR"/>
          <w:color w:val="111111"/>
          <w:sz w:val="28"/>
          <w:szCs w:val="28"/>
          <w:rtl/>
        </w:rPr>
        <w:t xml:space="preserve">خ</w:t>
      </w:r>
    </w:p>
    <w:p>
      <w:pPr>
        <w:pStyle w:val="Heading5"/>
      </w:pPr>
      <w:bookmarkStart w:id="893" w:name="_Toc348"/>
      <w:r>
        <w:t>نجيخُ</w:t>
      </w:r>
      <w:bookmarkEnd w:id="893"/>
    </w:p>
    <w:p>
      <w:pPr>
        <w:pStyle w:val="BookText"/>
      </w:pPr>
      <w:r>
        <w:rPr>
          <w:rFonts w:ascii="Amiri" w:hAnsi="Amiri" w:eastAsia="Amiri" w:cs="Amiri"/>
          <w:lang w:bidi="ar-SA"/>
          <w:color w:val="111111"/>
          <w:sz w:val="28"/>
          <w:szCs w:val="28"/>
          <w:rtl/>
        </w:rPr>
        <w:t xml:space="preserve">[نجيخُ] الماءِ : صوتُه.</w:t>
      </w:r>
    </w:p>
    <w:p>
      <w:pPr>
        <w:pStyle w:val="BookText"/>
      </w:pPr>
      <w:r>
        <w:rPr>
          <w:rFonts w:ascii="IRNazanin" w:hAnsi="IRNazanin" w:eastAsia="IRNazanin" w:cs="IRNazanin"/>
          <w:lang w:bidi="fa-IR"/>
          <w:color w:val="111111"/>
          <w:sz w:val="28"/>
          <w:szCs w:val="28"/>
          <w:rtl/>
        </w:rPr>
        <w:t xml:space="preserve">س</w:t>
      </w:r>
    </w:p>
    <w:p>
      <w:pPr>
        <w:pStyle w:val="Heading5"/>
      </w:pPr>
      <w:bookmarkStart w:id="894" w:name="_Toc349"/>
      <w:r>
        <w:t>النجيس</w:t>
      </w:r>
      <w:bookmarkEnd w:id="894"/>
    </w:p>
    <w:p>
      <w:pPr>
        <w:pStyle w:val="BookText"/>
      </w:pPr>
      <w:r>
        <w:rPr>
          <w:rFonts w:ascii="Amiri" w:hAnsi="Amiri" w:eastAsia="Amiri" w:cs="Amiri"/>
          <w:lang w:bidi="ar-SA"/>
          <w:color w:val="111111"/>
          <w:sz w:val="28"/>
          <w:szCs w:val="28"/>
          <w:rtl/>
        </w:rPr>
        <w:t xml:space="preserve">[النجيس] : الداء الذي لا دواء له.</w:t>
      </w:r>
    </w:p>
    <w:p>
      <w:pPr>
        <w:pStyle w:val="BookText"/>
      </w:pPr>
      <w:r>
        <w:rPr>
          <w:rFonts w:ascii="IRNazanin" w:hAnsi="IRNazanin" w:eastAsia="IRNazanin" w:cs="IRNazanin"/>
          <w:lang w:bidi="fa-IR"/>
          <w:color w:val="111111"/>
          <w:sz w:val="28"/>
          <w:szCs w:val="28"/>
          <w:rtl/>
        </w:rPr>
        <w:t xml:space="preserve">ع</w:t>
      </w:r>
    </w:p>
    <w:p>
      <w:pPr>
        <w:pStyle w:val="Heading5"/>
      </w:pPr>
      <w:bookmarkStart w:id="895" w:name="_Toc350"/>
      <w:r>
        <w:t>النجيع</w:t>
      </w:r>
      <w:bookmarkEnd w:id="895"/>
    </w:p>
    <w:p>
      <w:pPr>
        <w:pStyle w:val="BookText"/>
      </w:pPr>
      <w:r>
        <w:rPr>
          <w:rFonts w:ascii="Amiri" w:hAnsi="Amiri" w:eastAsia="Amiri" w:cs="Amiri"/>
          <w:lang w:bidi="ar-SA"/>
          <w:color w:val="111111"/>
          <w:sz w:val="28"/>
          <w:szCs w:val="28"/>
          <w:rtl/>
        </w:rPr>
        <w:t xml:space="preserve">[النجيع] : الدم يضرب إِلى السواد قال </w:t>
      </w:r>
      <w:r>
        <w:rPr>
          <w:rStyle w:val="FootnoteReference"/>
        </w:rPr>
        <w:footnoteReference w:id="121"/>
      </w:r>
    </w:p>
    <w:p>
      <w:pPr>
        <w:pStyle w:val="BookText"/>
      </w:pPr>
      <w:r>
        <w:rPr>
          <w:rFonts w:ascii="Amiri" w:hAnsi="Amiri" w:eastAsia="Amiri" w:cs="Amiri"/>
          <w:lang w:bidi="ar-SA"/>
          <w:color w:val="111111"/>
          <w:sz w:val="28"/>
          <w:szCs w:val="28"/>
          <w:rtl/>
        </w:rPr>
        <w:t xml:space="preserve">ونحن حفزنا الحوفزان بضرية</w:t>
      </w:r>
    </w:p>
    <w:p>
      <w:pPr>
        <w:pStyle w:val="BookText"/>
      </w:pPr>
      <w:r>
        <w:rPr>
          <w:rFonts w:ascii="Amiri" w:hAnsi="Amiri" w:eastAsia="Amiri" w:cs="Amiri"/>
          <w:lang w:bidi="ar-SA"/>
          <w:color w:val="111111"/>
          <w:sz w:val="28"/>
          <w:szCs w:val="28"/>
          <w:rtl/>
        </w:rPr>
        <w:t xml:space="preserve">وليس في ديوانه ط. دار صادر. وله بيتان فيه على هذا الوزن والروي وهما في الفخر.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سقته نجيعاً من دم الجوف أشكلا</w:t>
      </w:r>
    </w:p>
    <w:p>
      <w:pPr>
        <w:pStyle w:val="BookText"/>
      </w:pPr>
      <w:r>
        <w:rPr>
          <w:rFonts w:ascii="IRNazanin" w:hAnsi="IRNazanin" w:eastAsia="IRNazanin" w:cs="IRNazanin"/>
          <w:lang w:bidi="fa-IR"/>
          <w:color w:val="111111"/>
          <w:sz w:val="28"/>
          <w:szCs w:val="28"/>
          <w:rtl/>
        </w:rPr>
        <w:t xml:space="preserve">ف</w:t>
      </w:r>
    </w:p>
    <w:p>
      <w:pPr>
        <w:pStyle w:val="Heading5"/>
      </w:pPr>
      <w:bookmarkStart w:id="896" w:name="_Toc351"/>
      <w:r>
        <w:t>النجيف</w:t>
      </w:r>
      <w:bookmarkEnd w:id="896"/>
    </w:p>
    <w:p>
      <w:pPr>
        <w:pStyle w:val="BookText"/>
      </w:pPr>
      <w:r>
        <w:rPr>
          <w:rFonts w:ascii="Amiri" w:hAnsi="Amiri" w:eastAsia="Amiri" w:cs="Amiri"/>
          <w:lang w:bidi="ar-SA"/>
          <w:color w:val="111111"/>
          <w:sz w:val="28"/>
          <w:szCs w:val="28"/>
          <w:rtl/>
        </w:rPr>
        <w:t xml:space="preserve">[النجيف] : لغة في النجيث.</w:t>
      </w:r>
    </w:p>
    <w:p>
      <w:pPr>
        <w:pStyle w:val="BookText"/>
      </w:pPr>
      <w:r>
        <w:rPr>
          <w:rFonts w:ascii="Amiri" w:hAnsi="Amiri" w:eastAsia="Amiri" w:cs="Amiri"/>
          <w:lang w:bidi="ar-SA"/>
          <w:color w:val="111111"/>
          <w:sz w:val="28"/>
          <w:szCs w:val="28"/>
          <w:rtl/>
        </w:rPr>
        <w:t xml:space="preserve">وحكى بعضهم : سهم نجيف : أي مبرىً مصلح.</w:t>
      </w:r>
    </w:p>
    <w:p>
      <w:pPr>
        <w:pStyle w:val="BookText"/>
      </w:pPr>
      <w:r>
        <w:rPr>
          <w:rFonts w:ascii="IRNazanin" w:hAnsi="IRNazanin" w:eastAsia="IRNazanin" w:cs="IRNazanin"/>
          <w:lang w:bidi="fa-IR"/>
          <w:color w:val="111111"/>
          <w:sz w:val="28"/>
          <w:szCs w:val="28"/>
          <w:rtl/>
        </w:rPr>
        <w:t xml:space="preserve">ل</w:t>
      </w:r>
    </w:p>
    <w:p>
      <w:pPr>
        <w:pStyle w:val="Heading5"/>
      </w:pPr>
      <w:bookmarkStart w:id="897" w:name="_Toc352"/>
      <w:r>
        <w:t>النجيل</w:t>
      </w:r>
      <w:bookmarkEnd w:id="897"/>
    </w:p>
    <w:p>
      <w:pPr>
        <w:pStyle w:val="BookText"/>
      </w:pPr>
      <w:r>
        <w:rPr>
          <w:rFonts w:ascii="Amiri" w:hAnsi="Amiri" w:eastAsia="Amiri" w:cs="Amiri"/>
          <w:lang w:bidi="ar-SA"/>
          <w:color w:val="111111"/>
          <w:sz w:val="28"/>
          <w:szCs w:val="28"/>
          <w:rtl/>
        </w:rPr>
        <w:t xml:space="preserve">[النجيل] : ضرب من الحمض.</w:t>
      </w:r>
    </w:p>
    <w:p>
      <w:pPr>
        <w:pStyle w:val="BookText"/>
      </w:pPr>
      <w:r>
        <w:rPr>
          <w:rFonts w:ascii="IRNazanin" w:hAnsi="IRNazanin" w:eastAsia="IRNazanin" w:cs="IRNazanin"/>
          <w:lang w:bidi="fa-IR"/>
          <w:color w:val="111111"/>
          <w:sz w:val="28"/>
          <w:szCs w:val="28"/>
          <w:rtl/>
        </w:rPr>
        <w:t xml:space="preserve">و</w:t>
      </w:r>
    </w:p>
    <w:p>
      <w:pPr>
        <w:pStyle w:val="Heading5"/>
      </w:pPr>
      <w:bookmarkStart w:id="898" w:name="_Toc353"/>
      <w:r>
        <w:t>النجيّ</w:t>
      </w:r>
      <w:bookmarkEnd w:id="898"/>
    </w:p>
    <w:p>
      <w:pPr>
        <w:pStyle w:val="BookText"/>
      </w:pPr>
      <w:r>
        <w:rPr>
          <w:rFonts w:ascii="Amiri" w:hAnsi="Amiri" w:eastAsia="Amiri" w:cs="Amiri"/>
          <w:lang w:bidi="ar-SA"/>
          <w:color w:val="111111"/>
          <w:sz w:val="28"/>
          <w:szCs w:val="28"/>
          <w:rtl/>
        </w:rPr>
        <w:t xml:space="preserve">[النجيّ] : المُناجي. يقال : فلان نجيُ فلان : أي مسارّه.</w:t>
      </w:r>
    </w:p>
    <w:p>
      <w:pPr>
        <w:pStyle w:val="BookText"/>
      </w:pPr>
      <w:r>
        <w:rPr>
          <w:rFonts w:ascii="IRNazanin" w:hAnsi="IRNazanin" w:eastAsia="IRNazanin" w:cs="IRNazanin"/>
          <w:lang w:bidi="fa-IR"/>
          <w:color w:val="111111"/>
          <w:sz w:val="28"/>
          <w:szCs w:val="28"/>
          <w:rtl/>
        </w:rPr>
        <w:t xml:space="preserve">قال الله [ تعالى ]</w:t>
      </w:r>
      <w:r>
        <w:rPr>
          <w:rStyle w:val="FootnoteReference"/>
        </w:rPr>
        <w:footnoteReference w:id="122"/>
      </w:r>
      <w:r>
        <w:rPr>
          <w:rFonts w:ascii="Amiri" w:hAnsi="Amiri" w:eastAsia="Amiri" w:cs="Amiri"/>
          <w:lang w:bidi="ar-SA"/>
          <w:color w:val="111111"/>
          <w:sz w:val="28"/>
          <w:szCs w:val="28"/>
          <w:rtl/>
        </w:rPr>
        <w:t xml:space="preserve">: ( وَقَرَّبْناهُ نَجِيًّا )</w:t>
      </w:r>
      <w:r>
        <w:rPr>
          <w:rStyle w:val="FootnoteReference"/>
        </w:rPr>
        <w:footnoteReference w:id="123"/>
      </w:r>
      <w:r>
        <w:rPr>
          <w:rFonts w:ascii="Amiri" w:hAnsi="Amiri" w:eastAsia="Amiri" w:cs="Amiri"/>
          <w:lang w:bidi="ar-SA"/>
          <w:color w:val="111111"/>
          <w:sz w:val="28"/>
          <w:szCs w:val="28"/>
          <w:rtl/>
        </w:rPr>
        <w:t xml:space="preserve">وجمعه أنجية. قال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6499]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14470_135144"/>
    <w:bookmarkEnd w:id="60"/>
    <w:p>
      <w:pPr>
        <w:pStyle w:val="BookText"/>
      </w:pPr>
      <w:r>
        <w:rPr>
          <w:rFonts w:ascii="Amiri" w:hAnsi="Amiri" w:eastAsia="Amiri" w:cs="Amiri"/>
          <w:lang w:bidi="ar-SA"/>
          <w:color w:val="111111"/>
          <w:sz w:val="28"/>
          <w:szCs w:val="28"/>
          <w:rtl/>
        </w:rPr>
        <w:t xml:space="preserve">إِني إِذا ما القوم كانوا أنجيهْ</w:t>
      </w:r>
    </w:p>
    <w:p>
      <w:pPr>
        <w:pStyle w:val="BookText"/>
      </w:pPr>
      <w:r>
        <w:rPr>
          <w:rFonts w:ascii="Amiri" w:hAnsi="Amiri" w:eastAsia="Amiri" w:cs="Amiri"/>
          <w:lang w:bidi="ar-SA"/>
          <w:color w:val="111111"/>
          <w:sz w:val="28"/>
          <w:szCs w:val="28"/>
          <w:rtl/>
        </w:rPr>
        <w:t xml:space="preserve">أي نياماً يتناجون بالأحلام.</w:t>
      </w:r>
    </w:p>
    <w:p>
      <w:pPr>
        <w:pStyle w:val="BookText"/>
      </w:pPr>
      <w:r>
        <w:rPr>
          <w:rFonts w:ascii="Amiri" w:hAnsi="Amiri" w:eastAsia="Amiri" w:cs="Amiri"/>
          <w:lang w:bidi="ar-SA"/>
          <w:color w:val="111111"/>
          <w:sz w:val="28"/>
          <w:szCs w:val="28"/>
          <w:rtl/>
        </w:rPr>
        <w:t xml:space="preserve">ويكون النجيّ للجماعة. قال الله تعالى : ( خَلَصُوا نَجِيًّا )</w:t>
      </w:r>
      <w:r>
        <w:rPr>
          <w:rStyle w:val="FootnoteReference"/>
        </w:rPr>
        <w:footnoteReference w:id="125"/>
      </w:r>
      <w:r>
        <w:rPr>
          <w:rFonts w:ascii="Amiri" w:hAnsi="Amiri" w:eastAsia="Amiri" w:cs="Amiri"/>
          <w:lang w:bidi="ar-SA"/>
          <w:color w:val="111111"/>
          <w:sz w:val="28"/>
          <w:szCs w:val="28"/>
          <w:rtl/>
        </w:rPr>
        <w:t xml:space="preserve">. وأصل النجيّ مصدر.</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899" w:name="_Toc354"/>
      <w:r>
        <w:t>النجيء</w:t>
      </w:r>
      <w:bookmarkEnd w:id="899"/>
    </w:p>
    <w:p>
      <w:pPr>
        <w:pStyle w:val="BookText"/>
      </w:pPr>
      <w:r>
        <w:rPr>
          <w:rFonts w:ascii="Amiri" w:hAnsi="Amiri" w:eastAsia="Amiri" w:cs="Amiri"/>
          <w:lang w:bidi="ar-SA"/>
          <w:color w:val="111111"/>
          <w:sz w:val="28"/>
          <w:szCs w:val="28"/>
          <w:rtl/>
        </w:rPr>
        <w:t xml:space="preserve">[النجيء] : رجل نجيء العين : أي يصيب الناس بالعين.</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900" w:name="_Toc355"/>
      <w:r>
        <w:t>النجيبة</w:t>
      </w:r>
      <w:bookmarkEnd w:id="900"/>
    </w:p>
    <w:p>
      <w:pPr>
        <w:pStyle w:val="BookText"/>
      </w:pPr>
      <w:r>
        <w:rPr>
          <w:rFonts w:ascii="Amiri" w:hAnsi="Amiri" w:eastAsia="Amiri" w:cs="Amiri"/>
          <w:lang w:bidi="ar-SA"/>
          <w:color w:val="111111"/>
          <w:sz w:val="28"/>
          <w:szCs w:val="28"/>
          <w:rtl/>
        </w:rPr>
        <w:t xml:space="preserve">[النجيبة] : الكريمة. وفي الحديث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رجل للنبي عليه‌السلام : يا رسول الله : إِنا نبيع الفرس بالأفراس والنجيبة بالإِبل. فقال : « لا بأس إِذا كان يداً بيد ».</w:t>
      </w:r>
    </w:p>
    <w:p>
      <w:pPr>
        <w:pStyle w:val="BookText"/>
      </w:pPr>
      <w:r>
        <w:rPr>
          <w:rFonts w:ascii="Amiri" w:hAnsi="Amiri" w:eastAsia="Amiri" w:cs="Amiri"/>
          <w:lang w:bidi="ar-SA"/>
          <w:color w:val="111111"/>
          <w:sz w:val="28"/>
          <w:szCs w:val="28"/>
          <w:rtl/>
        </w:rPr>
        <w:t xml:space="preserve">وبهذا قال أبو حنيفة ومن وافقه. وقال الشافعي : يجوز نسْأً ولا ربا عنده في الحيوان. وقال مالك : إِذا كان الحيوان لا يصلح إِلا للذبح كان بمنزلة اللحم لا يباع متفاضلاً.</w:t>
      </w:r>
    </w:p>
    <w:p>
      <w:pPr>
        <w:pStyle w:val="BookText"/>
      </w:pPr>
      <w:r>
        <w:rPr>
          <w:rFonts w:ascii="IRNazanin" w:hAnsi="IRNazanin" w:eastAsia="IRNazanin" w:cs="IRNazanin"/>
          <w:lang w:bidi="fa-IR"/>
          <w:color w:val="111111"/>
          <w:sz w:val="28"/>
          <w:szCs w:val="28"/>
          <w:rtl/>
        </w:rPr>
        <w:t xml:space="preserve">ث</w:t>
      </w:r>
    </w:p>
    <w:p>
      <w:pPr>
        <w:pStyle w:val="Heading5"/>
      </w:pPr>
      <w:bookmarkStart w:id="901" w:name="_Toc356"/>
      <w:r>
        <w:t>النجيثة</w:t>
      </w:r>
      <w:bookmarkEnd w:id="901"/>
    </w:p>
    <w:p>
      <w:pPr>
        <w:pStyle w:val="BookText"/>
      </w:pPr>
      <w:r>
        <w:rPr>
          <w:rFonts w:ascii="Amiri" w:hAnsi="Amiri" w:eastAsia="Amiri" w:cs="Amiri"/>
          <w:lang w:bidi="ar-SA"/>
          <w:color w:val="111111"/>
          <w:sz w:val="28"/>
          <w:szCs w:val="28"/>
          <w:rtl/>
        </w:rPr>
        <w:t xml:space="preserve">[النجيثة] : ما أخرج من تراب البئر.</w:t>
      </w:r>
    </w:p>
    <w:p>
      <w:pPr>
        <w:pStyle w:val="BookText"/>
      </w:pPr>
      <w:r>
        <w:rPr>
          <w:rFonts w:ascii="Amiri" w:hAnsi="Amiri" w:eastAsia="Amiri" w:cs="Amiri"/>
          <w:lang w:bidi="ar-SA"/>
          <w:color w:val="111111"/>
          <w:sz w:val="28"/>
          <w:szCs w:val="28"/>
          <w:rtl/>
        </w:rPr>
        <w:t xml:space="preserve">ونجيثة الخبرِ : ما ظهر منه.</w:t>
      </w:r>
    </w:p>
    <w:p>
      <w:pPr>
        <w:pStyle w:val="BookText"/>
      </w:pPr>
      <w:r>
        <w:rPr>
          <w:rFonts w:ascii="IRNazanin" w:hAnsi="IRNazanin" w:eastAsia="IRNazanin" w:cs="IRNazanin"/>
          <w:lang w:bidi="fa-IR"/>
          <w:color w:val="111111"/>
          <w:sz w:val="28"/>
          <w:szCs w:val="28"/>
          <w:rtl/>
        </w:rPr>
        <w:t xml:space="preserve">ر</w:t>
      </w:r>
    </w:p>
    <w:p>
      <w:pPr>
        <w:pStyle w:val="Heading5"/>
      </w:pPr>
      <w:bookmarkStart w:id="902" w:name="_Toc357"/>
      <w:r>
        <w:t>النجيرة</w:t>
      </w:r>
      <w:bookmarkEnd w:id="902"/>
    </w:p>
    <w:p>
      <w:pPr>
        <w:pStyle w:val="BookText"/>
      </w:pPr>
      <w:r>
        <w:rPr>
          <w:rFonts w:ascii="Amiri" w:hAnsi="Amiri" w:eastAsia="Amiri" w:cs="Amiri"/>
          <w:lang w:bidi="ar-SA"/>
          <w:color w:val="111111"/>
          <w:sz w:val="28"/>
          <w:szCs w:val="28"/>
          <w:rtl/>
        </w:rPr>
        <w:t xml:space="preserve">[النجيرة] : اللبن الحليب يجعل عليه دققٌ ويطبخ.</w:t>
      </w:r>
    </w:p>
    <w:p>
      <w:pPr>
        <w:pStyle w:val="BookText"/>
      </w:pPr>
      <w:r>
        <w:rPr>
          <w:rFonts w:ascii="Amiri" w:hAnsi="Amiri" w:eastAsia="Amiri" w:cs="Amiri"/>
          <w:lang w:bidi="ar-SA"/>
          <w:color w:val="111111"/>
          <w:sz w:val="28"/>
          <w:szCs w:val="28"/>
          <w:rtl/>
        </w:rPr>
        <w:t xml:space="preserve">والنجيرة : الماء الحار.</w:t>
      </w:r>
    </w:p>
    <w:p>
      <w:pPr>
        <w:pStyle w:val="BookText"/>
      </w:pPr>
      <w:r>
        <w:rPr>
          <w:rFonts w:ascii="IRNazanin" w:hAnsi="IRNazanin" w:eastAsia="IRNazanin" w:cs="IRNazanin"/>
          <w:lang w:bidi="fa-IR"/>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903" w:name="_Toc358"/>
      <w:r>
        <w:t>النجوى</w:t>
      </w:r>
      <w:bookmarkEnd w:id="903"/>
    </w:p>
    <w:p>
      <w:pPr>
        <w:pStyle w:val="BookText"/>
      </w:pPr>
      <w:r>
        <w:rPr>
          <w:rFonts w:ascii="Amiri" w:hAnsi="Amiri" w:eastAsia="Amiri" w:cs="Amiri"/>
          <w:lang w:bidi="ar-SA"/>
          <w:color w:val="111111"/>
          <w:sz w:val="28"/>
          <w:szCs w:val="28"/>
          <w:rtl/>
        </w:rPr>
        <w:t xml:space="preserve">[النجوى] : السر. قال الله تعالى : ( ما يَكُونُ مِنْ نَجْوى ثَلاثَةٍ إِلَّا هُوَ</w:t>
      </w:r>
    </w:p>
    <w:p>
      <w:pPr>
        <w:pStyle w:val="BookText"/>
      </w:pPr>
      <w:r>
        <w:rPr>
          <w:rFonts w:ascii="IRNazanin" w:hAnsi="IRNazanin" w:eastAsia="IRNazanin" w:cs="IRNazanin"/>
          <w:lang w:bidi="fa-IR"/>
          <w:color w:val="111111"/>
          <w:sz w:val="28"/>
          <w:szCs w:val="28"/>
          <w:rtl/>
        </w:rPr>
        <w:t xml:space="preserve">[شماره صفحه واقعی : 6500]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14470_135145"/>
    <w:bookmarkEnd w:id="61"/>
    <w:p>
      <w:pPr>
        <w:pStyle w:val="BookText"/>
      </w:pPr>
      <w:r>
        <w:rPr>
          <w:rFonts w:ascii="Amiri" w:hAnsi="Amiri" w:eastAsia="Amiri" w:cs="Amiri"/>
          <w:lang w:bidi="ar-SA"/>
          <w:color w:val="111111"/>
          <w:sz w:val="28"/>
          <w:szCs w:val="28"/>
          <w:rtl/>
        </w:rPr>
        <w:t xml:space="preserve">رابِعُهُمْ )</w:t>
      </w:r>
      <w:r>
        <w:rPr>
          <w:rStyle w:val="FootnoteReference"/>
        </w:rPr>
        <w:footnoteReference w:id="127"/>
      </w:r>
      <w:r>
        <w:rPr>
          <w:rFonts w:ascii="Amiri" w:hAnsi="Amiri" w:eastAsia="Amiri" w:cs="Amiri"/>
          <w:lang w:bidi="ar-SA"/>
          <w:color w:val="111111"/>
          <w:sz w:val="28"/>
          <w:szCs w:val="28"/>
          <w:rtl/>
        </w:rPr>
        <w:t xml:space="preserve">، وقوله تعالى : ( نُهُوا عَنِ النَّجْوى )</w:t>
      </w:r>
      <w:r>
        <w:rPr>
          <w:rStyle w:val="FootnoteReference"/>
        </w:rPr>
        <w:footnoteReference w:id="128"/>
      </w:r>
      <w:r>
        <w:rPr>
          <w:rFonts w:ascii="Amiri" w:hAnsi="Amiri" w:eastAsia="Amiri" w:cs="Amiri"/>
          <w:lang w:bidi="ar-SA"/>
          <w:color w:val="111111"/>
          <w:sz w:val="28"/>
          <w:szCs w:val="28"/>
          <w:rtl/>
        </w:rPr>
        <w:t xml:space="preserve">. أي إِسرار الكلام بينهم بما يغم المسلمين ، يعني اليهود والمنافقين.</w:t>
      </w:r>
    </w:p>
    <w:p>
      <w:pPr>
        <w:pStyle w:val="BookText"/>
      </w:pPr>
      <w:r>
        <w:rPr>
          <w:rFonts w:ascii="Amiri" w:hAnsi="Amiri" w:eastAsia="Amiri" w:cs="Amiri"/>
          <w:lang w:bidi="ar-SA"/>
          <w:color w:val="111111"/>
          <w:sz w:val="28"/>
          <w:szCs w:val="28"/>
          <w:rtl/>
        </w:rPr>
        <w:t xml:space="preserve">و [ فُعَلاء ] ، بضم الفاء</w:t>
      </w:r>
    </w:p>
    <w:p>
      <w:pPr>
        <w:pStyle w:val="BookText"/>
      </w:pPr>
      <w:r>
        <w:rPr>
          <w:rFonts w:ascii="Amiri" w:hAnsi="Amiri" w:eastAsia="Amiri" w:cs="Amiri"/>
          <w:lang w:bidi="ar-SA"/>
          <w:color w:val="111111"/>
          <w:sz w:val="28"/>
          <w:szCs w:val="28"/>
          <w:rtl/>
        </w:rPr>
        <w:t xml:space="preserve">وفتح العين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904" w:name="_Toc359"/>
      <w:r>
        <w:t>النُّجَواء</w:t>
      </w:r>
      <w:bookmarkEnd w:id="904"/>
    </w:p>
    <w:p>
      <w:pPr>
        <w:pStyle w:val="BookText"/>
      </w:pPr>
      <w:r>
        <w:rPr>
          <w:rFonts w:ascii="Amiri" w:hAnsi="Amiri" w:eastAsia="Amiri" w:cs="Amiri"/>
          <w:lang w:bidi="ar-SA"/>
          <w:color w:val="111111"/>
          <w:sz w:val="28"/>
          <w:szCs w:val="28"/>
          <w:rtl/>
        </w:rPr>
        <w:t xml:space="preserve">[النُّجَواء] : التمطي. قال </w:t>
      </w:r>
      <w:r>
        <w:rPr>
          <w:rStyle w:val="FootnoteReference"/>
        </w:rPr>
        <w:footnoteReference w:id="129"/>
      </w:r>
    </w:p>
    <w:p>
      <w:pPr>
        <w:pStyle w:val="BookText"/>
      </w:pPr>
      <w:r>
        <w:rPr>
          <w:rFonts w:ascii="Amiri" w:hAnsi="Amiri" w:eastAsia="Amiri" w:cs="Amiri"/>
          <w:lang w:bidi="ar-SA"/>
          <w:color w:val="111111"/>
          <w:sz w:val="28"/>
          <w:szCs w:val="28"/>
          <w:rtl/>
        </w:rPr>
        <w:t xml:space="preserve">يعل بصالب او بالملال</w:t>
      </w:r>
    </w:p>
    <w:p>
      <w:pPr>
        <w:pStyle w:val="BookText"/>
      </w:pPr>
      <w:r>
        <w:rPr>
          <w:rFonts w:ascii="Amiri" w:hAnsi="Amiri" w:eastAsia="Amiri" w:cs="Amiri"/>
          <w:lang w:bidi="ar-SA"/>
          <w:color w:val="111111"/>
          <w:sz w:val="28"/>
          <w:szCs w:val="28"/>
          <w:rtl/>
        </w:rPr>
        <w:t xml:space="preserve">والصالب : الحُمَّى ، والمُلال : حرارة الحمى التي ليست بصالب. وقيل إِن الأصل في ( النجواء ) النحواء بالحاء ـ انظر اللسان.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تأخذ النُّجَواء منه</w:t>
      </w:r>
    </w:p>
    <w:p>
      <w:pPr>
        <w:pStyle w:val="BookText"/>
      </w:pPr>
      <w:r>
        <w:rPr>
          <w:rFonts w:ascii="IRNazanin" w:hAnsi="IRNazanin" w:eastAsia="IRNazanin" w:cs="IRNazanin"/>
          <w:lang w:bidi="fa-IR"/>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905" w:name="_Toc360"/>
      <w:r>
        <w:t>النّجْران</w:t>
      </w:r>
      <w:bookmarkEnd w:id="905"/>
    </w:p>
    <w:p>
      <w:pPr>
        <w:pStyle w:val="BookText"/>
      </w:pPr>
      <w:r>
        <w:rPr>
          <w:rFonts w:ascii="Amiri" w:hAnsi="Amiri" w:eastAsia="Amiri" w:cs="Amiri"/>
          <w:lang w:bidi="ar-SA"/>
          <w:color w:val="111111"/>
          <w:sz w:val="28"/>
          <w:szCs w:val="28"/>
          <w:rtl/>
        </w:rPr>
        <w:t xml:space="preserve">[النّجْران] : العطشان. والنَّجْران : الخشبة التي تدور عليها رِجل الباب. قال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صببْتُ الماءَ في النجران حتى</w:t>
      </w:r>
    </w:p>
    <w:p>
      <w:pPr>
        <w:pStyle w:val="BookText"/>
      </w:pPr>
      <w:r>
        <w:rPr>
          <w:rFonts w:ascii="Amiri" w:hAnsi="Amiri" w:eastAsia="Amiri" w:cs="Amiri"/>
          <w:lang w:bidi="ar-SA"/>
          <w:color w:val="111111"/>
          <w:sz w:val="28"/>
          <w:szCs w:val="28"/>
          <w:rtl/>
        </w:rPr>
        <w:t xml:space="preserve">تركْتُ البابَ ليس له صريرُ</w:t>
      </w:r>
    </w:p>
    <w:p>
      <w:pPr>
        <w:pStyle w:val="BookText"/>
      </w:pPr>
      <w:r>
        <w:rPr>
          <w:rFonts w:ascii="IRNazanin" w:hAnsi="IRNazanin" w:eastAsia="IRNazanin" w:cs="IRNazanin"/>
          <w:lang w:bidi="fa-IR"/>
          <w:color w:val="111111"/>
          <w:sz w:val="28"/>
          <w:szCs w:val="28"/>
          <w:rtl/>
        </w:rPr>
        <w:t xml:space="preserve">ونجران </w:t>
      </w:r>
      <w:r>
        <w:rPr>
          <w:rStyle w:val="FootnoteReference"/>
        </w:rPr>
        <w:footnoteReference w:id="131"/>
      </w:r>
      <w:r>
        <w:rPr>
          <w:rFonts w:ascii="Amiri" w:hAnsi="Amiri" w:eastAsia="Amiri" w:cs="Amiri"/>
          <w:lang w:bidi="ar-SA"/>
          <w:color w:val="111111"/>
          <w:sz w:val="28"/>
          <w:szCs w:val="28"/>
          <w:rtl/>
        </w:rPr>
        <w:t xml:space="preserve">: اسم وادٍ باليمن ، سمي بنجران بن زيدان بن سبأ الأوسط ، ونسب إِليه فقيل : وادي نجران. واسمه الأول : الرائفة ثم كثر حتى قيل للوادي نجران اختصاراً ، وكذلك العرب تسمي المواضع بأسماء ساكنها مثل حضرموت وصنعاء ونحو ذلك.</w:t>
      </w:r>
    </w:p>
    <w:p>
      <w:pPr>
        <w:pStyle w:val="BookText"/>
      </w:pPr>
      <w:r>
        <w:rPr>
          <w:rFonts w:ascii="IRNazanin" w:hAnsi="IRNazanin" w:eastAsia="IRNazanin" w:cs="IRNazanin"/>
          <w:lang w:bidi="fa-IR"/>
          <w:color w:val="111111"/>
          <w:sz w:val="28"/>
          <w:szCs w:val="28"/>
          <w:rtl/>
        </w:rPr>
        <w:t xml:space="preserve">[شماره صفحه واقعی : 6501]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14470_135146"/>
    <w:bookmarkEnd w:id="62"/>
    <w:p>
      <w:pPr>
        <w:pStyle w:val="Heading4"/>
      </w:pPr>
      <w:bookmarkStart w:id="906" w:name="_Toc361"/>
      <w:r>
        <w:t>الأفعال</w:t>
      </w:r>
      <w:bookmarkEnd w:id="906"/>
    </w:p>
    <w:p>
      <w:pPr>
        <w:pStyle w:val="Heading5"/>
      </w:pPr>
      <w:bookmarkStart w:id="907" w:name="_Toc362"/>
      <w:r>
        <w:t>اشارة</w:t>
      </w:r>
      <w:bookmarkEnd w:id="907"/>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908" w:name="_Toc363"/>
      <w:r>
        <w:t>نَجَب</w:t>
      </w:r>
      <w:bookmarkEnd w:id="908"/>
    </w:p>
    <w:p>
      <w:pPr>
        <w:pStyle w:val="BookText"/>
      </w:pPr>
      <w:r>
        <w:rPr>
          <w:rFonts w:ascii="Amiri" w:hAnsi="Amiri" w:eastAsia="Amiri" w:cs="Amiri"/>
          <w:lang w:bidi="ar-SA"/>
          <w:color w:val="111111"/>
          <w:sz w:val="28"/>
          <w:szCs w:val="28"/>
          <w:rtl/>
        </w:rPr>
        <w:t xml:space="preserve">[نَجَب] نَجَبُ الشجرةِ : قِشْرُ لحائِها.</w:t>
      </w:r>
    </w:p>
    <w:p>
      <w:pPr>
        <w:pStyle w:val="BookText"/>
      </w:pPr>
      <w:r>
        <w:rPr>
          <w:rFonts w:ascii="IRNazanin" w:hAnsi="IRNazanin" w:eastAsia="IRNazanin" w:cs="IRNazanin"/>
          <w:lang w:bidi="fa-IR"/>
          <w:color w:val="111111"/>
          <w:sz w:val="28"/>
          <w:szCs w:val="28"/>
          <w:rtl/>
        </w:rPr>
        <w:t xml:space="preserve">ث</w:t>
      </w:r>
    </w:p>
    <w:p>
      <w:pPr>
        <w:pStyle w:val="Heading5"/>
      </w:pPr>
      <w:bookmarkStart w:id="909" w:name="_Toc364"/>
      <w:r>
        <w:t>نَجَثَ</w:t>
      </w:r>
      <w:bookmarkEnd w:id="909"/>
    </w:p>
    <w:p>
      <w:pPr>
        <w:pStyle w:val="BookText"/>
      </w:pPr>
      <w:r>
        <w:rPr>
          <w:rFonts w:ascii="Amiri" w:hAnsi="Amiri" w:eastAsia="Amiri" w:cs="Amiri"/>
          <w:lang w:bidi="ar-SA"/>
          <w:color w:val="111111"/>
          <w:sz w:val="28"/>
          <w:szCs w:val="28"/>
          <w:rtl/>
        </w:rPr>
        <w:t xml:space="preserve">[نَجَثَ] الشيء : إِذا استخرجه.</w:t>
      </w:r>
    </w:p>
    <w:p>
      <w:pPr>
        <w:pStyle w:val="BookText"/>
      </w:pPr>
      <w:r>
        <w:rPr>
          <w:rFonts w:ascii="IRNazanin" w:hAnsi="IRNazanin" w:eastAsia="IRNazanin" w:cs="IRNazanin"/>
          <w:lang w:bidi="fa-IR"/>
          <w:color w:val="111111"/>
          <w:sz w:val="28"/>
          <w:szCs w:val="28"/>
          <w:rtl/>
        </w:rPr>
        <w:t xml:space="preserve">د</w:t>
      </w:r>
    </w:p>
    <w:p>
      <w:pPr>
        <w:pStyle w:val="Heading5"/>
      </w:pPr>
      <w:bookmarkStart w:id="910" w:name="_Toc365"/>
      <w:r>
        <w:t>نجد</w:t>
      </w:r>
      <w:bookmarkEnd w:id="910"/>
    </w:p>
    <w:p>
      <w:pPr>
        <w:pStyle w:val="BookText"/>
      </w:pPr>
      <w:r>
        <w:rPr>
          <w:rFonts w:ascii="Amiri" w:hAnsi="Amiri" w:eastAsia="Amiri" w:cs="Amiri"/>
          <w:lang w:bidi="ar-SA"/>
          <w:color w:val="111111"/>
          <w:sz w:val="28"/>
          <w:szCs w:val="28"/>
          <w:rtl/>
        </w:rPr>
        <w:t xml:space="preserve">[نجد] : قال ابن السكيت : نجدت الرجلَ : إِذا غلبته.</w:t>
      </w:r>
    </w:p>
    <w:p>
      <w:pPr>
        <w:pStyle w:val="BookText"/>
      </w:pPr>
      <w:r>
        <w:rPr>
          <w:rFonts w:ascii="IRNazanin" w:hAnsi="IRNazanin" w:eastAsia="IRNazanin" w:cs="IRNazanin"/>
          <w:lang w:bidi="fa-IR"/>
          <w:color w:val="111111"/>
          <w:sz w:val="28"/>
          <w:szCs w:val="28"/>
          <w:rtl/>
        </w:rPr>
        <w:t xml:space="preserve">ر</w:t>
      </w:r>
    </w:p>
    <w:p>
      <w:pPr>
        <w:pStyle w:val="Heading5"/>
      </w:pPr>
      <w:bookmarkStart w:id="911" w:name="_Toc366"/>
      <w:r>
        <w:t>نَجَر</w:t>
      </w:r>
      <w:bookmarkEnd w:id="911"/>
    </w:p>
    <w:p>
      <w:pPr>
        <w:pStyle w:val="BookText"/>
      </w:pPr>
      <w:r>
        <w:rPr>
          <w:rFonts w:ascii="Amiri" w:hAnsi="Amiri" w:eastAsia="Amiri" w:cs="Amiri"/>
          <w:lang w:bidi="ar-SA"/>
          <w:color w:val="111111"/>
          <w:sz w:val="28"/>
          <w:szCs w:val="28"/>
          <w:rtl/>
        </w:rPr>
        <w:t xml:space="preserve">[نَجَر] الخشبة : نحتها. يقال : إِن أصل النجر القطع.</w:t>
      </w:r>
    </w:p>
    <w:p>
      <w:pPr>
        <w:pStyle w:val="BookText"/>
      </w:pPr>
      <w:r>
        <w:rPr>
          <w:rFonts w:ascii="Amiri" w:hAnsi="Amiri" w:eastAsia="Amiri" w:cs="Amiri"/>
          <w:lang w:bidi="ar-SA"/>
          <w:color w:val="111111"/>
          <w:sz w:val="28"/>
          <w:szCs w:val="28"/>
          <w:rtl/>
        </w:rPr>
        <w:t xml:space="preserve">والنجر : السوق الشديد.</w:t>
      </w:r>
    </w:p>
    <w:p>
      <w:pPr>
        <w:pStyle w:val="BookText"/>
      </w:pPr>
      <w:r>
        <w:rPr>
          <w:rFonts w:ascii="Amiri" w:hAnsi="Amiri" w:eastAsia="Amiri" w:cs="Amiri"/>
          <w:lang w:bidi="ar-SA"/>
          <w:color w:val="111111"/>
          <w:sz w:val="28"/>
          <w:szCs w:val="28"/>
          <w:rtl/>
        </w:rPr>
        <w:t xml:space="preserve">ونَجَر الماءَ نجراً : إِذا أسْخَنَهُ بالرَّضْفِ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ز</w:t>
      </w:r>
    </w:p>
    <w:p>
      <w:pPr>
        <w:pStyle w:val="Heading5"/>
      </w:pPr>
      <w:bookmarkStart w:id="912" w:name="_Toc367"/>
      <w:r>
        <w:t>نجز</w:t>
      </w:r>
      <w:bookmarkEnd w:id="912"/>
    </w:p>
    <w:p>
      <w:pPr>
        <w:pStyle w:val="BookText"/>
      </w:pPr>
      <w:r>
        <w:rPr>
          <w:rFonts w:ascii="Amiri" w:hAnsi="Amiri" w:eastAsia="Amiri" w:cs="Amiri"/>
          <w:lang w:bidi="ar-SA"/>
          <w:color w:val="111111"/>
          <w:sz w:val="28"/>
          <w:szCs w:val="28"/>
          <w:rtl/>
        </w:rPr>
        <w:t xml:space="preserve">[نجز] الوعدُ : إِذا تمّ.</w:t>
      </w:r>
    </w:p>
    <w:p>
      <w:pPr>
        <w:pStyle w:val="BookText"/>
      </w:pPr>
      <w:r>
        <w:rPr>
          <w:rFonts w:ascii="IRNazanin" w:hAnsi="IRNazanin" w:eastAsia="IRNazanin" w:cs="IRNazanin"/>
          <w:lang w:bidi="fa-IR"/>
          <w:color w:val="111111"/>
          <w:sz w:val="28"/>
          <w:szCs w:val="28"/>
          <w:rtl/>
        </w:rPr>
        <w:t xml:space="preserve">ش</w:t>
      </w:r>
    </w:p>
    <w:p>
      <w:pPr>
        <w:pStyle w:val="Heading5"/>
      </w:pPr>
      <w:bookmarkStart w:id="913" w:name="_Toc368"/>
      <w:r>
        <w:t>نجش</w:t>
      </w:r>
      <w:bookmarkEnd w:id="913"/>
    </w:p>
    <w:p>
      <w:pPr>
        <w:pStyle w:val="BookText"/>
      </w:pPr>
      <w:r>
        <w:rPr>
          <w:rFonts w:ascii="Amiri" w:hAnsi="Amiri" w:eastAsia="Amiri" w:cs="Amiri"/>
          <w:lang w:bidi="ar-SA"/>
          <w:color w:val="111111"/>
          <w:sz w:val="28"/>
          <w:szCs w:val="28"/>
          <w:rtl/>
        </w:rPr>
        <w:t xml:space="preserve">[نجش] : يقال : مر يَنْجُش نجشاً ، بالشين معجمةً : أي يسرع.</w:t>
      </w:r>
    </w:p>
    <w:p>
      <w:pPr>
        <w:pStyle w:val="BookText"/>
      </w:pPr>
      <w:r>
        <w:rPr>
          <w:rFonts w:ascii="Amiri" w:hAnsi="Amiri" w:eastAsia="Amiri" w:cs="Amiri"/>
          <w:lang w:bidi="ar-SA"/>
          <w:color w:val="111111"/>
          <w:sz w:val="28"/>
          <w:szCs w:val="28"/>
          <w:rtl/>
        </w:rPr>
        <w:t xml:space="preserve">قال بعضهم : ويقال : نجش الإِبلَ نجشاً : إِذا جمعها بعد تفرق. قال </w:t>
      </w:r>
      <w:r>
        <w:rPr>
          <w:rStyle w:val="FootnoteReference"/>
        </w:rPr>
        <w:footnoteReference w:id="133"/>
      </w:r>
    </w:p>
    <w:p>
      <w:pPr>
        <w:pStyle w:val="BookText"/>
      </w:pPr>
      <w:r>
        <w:rPr>
          <w:rFonts w:ascii="Amiri" w:hAnsi="Amiri" w:eastAsia="Amiri" w:cs="Amiri"/>
          <w:lang w:bidi="ar-SA"/>
          <w:color w:val="111111"/>
          <w:sz w:val="28"/>
          <w:szCs w:val="28"/>
          <w:rtl/>
        </w:rPr>
        <w:t xml:space="preserve">فمالها الليلة من انفاش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السُّرى وسائقٍ نَجّاش</w:t>
      </w:r>
    </w:p>
    <w:p>
      <w:pPr>
        <w:pStyle w:val="BookText"/>
      </w:pPr>
      <w:r>
        <w:rPr>
          <w:rFonts w:ascii="Amiri" w:hAnsi="Amiri" w:eastAsia="Amiri" w:cs="Amiri"/>
          <w:lang w:bidi="ar-SA"/>
          <w:color w:val="111111"/>
          <w:sz w:val="28"/>
          <w:szCs w:val="28"/>
          <w:rtl/>
        </w:rPr>
        <w:t xml:space="preserve">نَجَش الصيدَ : إِذا أثاره. ومنه النجش في البيع وهو أن يزيد الإِنسان في ثمن المبيع ولا رغبة له فيه ، ليزيد فيه غيره. وفي الحديث </w:t>
      </w:r>
      <w:r>
        <w:rPr>
          <w:rStyle w:val="FootnoteReference"/>
        </w:rPr>
        <w:footnoteReference w:id="134"/>
      </w:r>
      <w:r>
        <w:rPr>
          <w:rFonts w:ascii="Amiri" w:hAnsi="Amiri" w:eastAsia="Amiri" w:cs="Amiri"/>
          <w:lang w:bidi="ar-SA"/>
          <w:color w:val="111111"/>
          <w:sz w:val="28"/>
          <w:szCs w:val="28"/>
          <w:rtl/>
        </w:rPr>
        <w:t xml:space="preserve">: « نهى النبي عليه‌السلام عن النجش »</w:t>
      </w:r>
    </w:p>
    <w:p>
      <w:pPr>
        <w:pStyle w:val="BookText"/>
      </w:pPr>
      <w:r>
        <w:rPr>
          <w:rFonts w:ascii="IRNazanin" w:hAnsi="IRNazanin" w:eastAsia="IRNazanin" w:cs="IRNazanin"/>
          <w:lang w:bidi="fa-IR"/>
          <w:color w:val="111111"/>
          <w:sz w:val="28"/>
          <w:szCs w:val="28"/>
          <w:rtl/>
        </w:rPr>
        <w:t xml:space="preserve">[شماره صفحه واقعی : 6502]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14470_135147"/>
    <w:bookmarkEnd w:id="63"/>
    <w:p>
      <w:pPr>
        <w:pStyle w:val="BookText"/>
      </w:pPr>
      <w:r>
        <w:rPr>
          <w:rFonts w:ascii="IRNazanin" w:hAnsi="IRNazanin" w:eastAsia="IRNazanin" w:cs="IRNazanin"/>
          <w:lang w:bidi="fa-IR"/>
          <w:color w:val="111111"/>
          <w:sz w:val="28"/>
          <w:szCs w:val="28"/>
          <w:rtl/>
        </w:rPr>
        <w:t xml:space="preserve">ف</w:t>
      </w:r>
    </w:p>
    <w:p>
      <w:pPr>
        <w:pStyle w:val="Heading5"/>
      </w:pPr>
      <w:bookmarkStart w:id="914" w:name="_Toc369"/>
      <w:r>
        <w:t>نجف</w:t>
      </w:r>
      <w:bookmarkEnd w:id="914"/>
    </w:p>
    <w:p>
      <w:pPr>
        <w:pStyle w:val="BookText"/>
      </w:pPr>
      <w:r>
        <w:rPr>
          <w:rFonts w:ascii="Amiri" w:hAnsi="Amiri" w:eastAsia="Amiri" w:cs="Amiri"/>
          <w:lang w:bidi="ar-SA"/>
          <w:color w:val="111111"/>
          <w:sz w:val="28"/>
          <w:szCs w:val="28"/>
          <w:rtl/>
        </w:rPr>
        <w:t xml:space="preserve">[نجف] : النَّجْفُ : الحفر.</w:t>
      </w:r>
    </w:p>
    <w:p>
      <w:pPr>
        <w:pStyle w:val="BookText"/>
      </w:pPr>
      <w:r>
        <w:rPr>
          <w:rFonts w:ascii="Amiri" w:hAnsi="Amiri" w:eastAsia="Amiri" w:cs="Amiri"/>
          <w:lang w:bidi="ar-SA"/>
          <w:color w:val="111111"/>
          <w:sz w:val="28"/>
          <w:szCs w:val="28"/>
          <w:rtl/>
        </w:rPr>
        <w:t xml:space="preserve">قال بعضهم : ونجفُ السهمِ : بريه وإِصلاحه.</w:t>
      </w:r>
    </w:p>
    <w:p>
      <w:pPr>
        <w:pStyle w:val="BookText"/>
      </w:pPr>
      <w:r>
        <w:rPr>
          <w:rFonts w:ascii="Amiri" w:hAnsi="Amiri" w:eastAsia="Amiri" w:cs="Amiri"/>
          <w:lang w:bidi="ar-SA"/>
          <w:color w:val="111111"/>
          <w:sz w:val="28"/>
          <w:szCs w:val="28"/>
          <w:rtl/>
        </w:rPr>
        <w:t xml:space="preserve">وسهم منجوف ونجيف.</w:t>
      </w:r>
    </w:p>
    <w:p>
      <w:pPr>
        <w:pStyle w:val="BookText"/>
      </w:pPr>
      <w:r>
        <w:rPr>
          <w:rFonts w:ascii="IRNazanin" w:hAnsi="IRNazanin" w:eastAsia="IRNazanin" w:cs="IRNazanin"/>
          <w:lang w:bidi="fa-IR"/>
          <w:color w:val="111111"/>
          <w:sz w:val="28"/>
          <w:szCs w:val="28"/>
          <w:rtl/>
        </w:rPr>
        <w:t xml:space="preserve">ل</w:t>
      </w:r>
    </w:p>
    <w:p>
      <w:pPr>
        <w:pStyle w:val="Heading5"/>
      </w:pPr>
      <w:bookmarkStart w:id="915" w:name="_Toc370"/>
      <w:r>
        <w:t>نجل</w:t>
      </w:r>
      <w:bookmarkEnd w:id="915"/>
    </w:p>
    <w:p>
      <w:pPr>
        <w:pStyle w:val="BookText"/>
      </w:pPr>
      <w:r>
        <w:rPr>
          <w:rFonts w:ascii="Amiri" w:hAnsi="Amiri" w:eastAsia="Amiri" w:cs="Amiri"/>
          <w:lang w:bidi="ar-SA"/>
          <w:color w:val="111111"/>
          <w:sz w:val="28"/>
          <w:szCs w:val="28"/>
          <w:rtl/>
        </w:rPr>
        <w:t xml:space="preserve">[نجل] : النجل : الرمي. يقال : نجلتِ الناقةُ الحصى بمناسمها : إِذا رمت به.</w:t>
      </w:r>
    </w:p>
    <w:p>
      <w:pPr>
        <w:pStyle w:val="BookText"/>
      </w:pPr>
      <w:r>
        <w:rPr>
          <w:rFonts w:ascii="Amiri" w:hAnsi="Amiri" w:eastAsia="Amiri" w:cs="Amiri"/>
          <w:lang w:bidi="ar-SA"/>
          <w:color w:val="111111"/>
          <w:sz w:val="28"/>
          <w:szCs w:val="28"/>
          <w:rtl/>
        </w:rPr>
        <w:t xml:space="preserve">ونَجَلَهُ أبوه : أي وَلَدَهُ. يقال : قَبّح الله ناجلَيه أي والديه. قال الأعشى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أَنْجَبَ أيامَ والداه به</w:t>
      </w:r>
    </w:p>
    <w:p>
      <w:pPr>
        <w:pStyle w:val="BookText"/>
      </w:pPr>
      <w:r>
        <w:rPr>
          <w:rFonts w:ascii="Amiri" w:hAnsi="Amiri" w:eastAsia="Amiri" w:cs="Amiri"/>
          <w:lang w:bidi="ar-SA"/>
          <w:color w:val="111111"/>
          <w:sz w:val="28"/>
          <w:szCs w:val="28"/>
          <w:rtl/>
        </w:rPr>
        <w:t xml:space="preserve">إِذْ نَجَلَاهُ فنعمَ ما نَجَلا</w:t>
      </w:r>
    </w:p>
    <w:p>
      <w:pPr>
        <w:pStyle w:val="BookText"/>
      </w:pPr>
      <w:r>
        <w:rPr>
          <w:rFonts w:ascii="Amiri" w:hAnsi="Amiri" w:eastAsia="Amiri" w:cs="Amiri"/>
          <w:lang w:bidi="ar-SA"/>
          <w:color w:val="111111"/>
          <w:sz w:val="28"/>
          <w:szCs w:val="28"/>
          <w:rtl/>
        </w:rPr>
        <w:t xml:space="preserve">ويقال : مَنْ نَجَل الناس نجلوه. أي من رماهم رموه.</w:t>
      </w:r>
    </w:p>
    <w:p>
      <w:pPr>
        <w:pStyle w:val="BookText"/>
      </w:pPr>
      <w:r>
        <w:rPr>
          <w:rFonts w:ascii="Amiri" w:hAnsi="Amiri" w:eastAsia="Amiri" w:cs="Amiri"/>
          <w:lang w:bidi="ar-SA"/>
          <w:color w:val="111111"/>
          <w:sz w:val="28"/>
          <w:szCs w:val="28"/>
          <w:rtl/>
        </w:rPr>
        <w:t xml:space="preserve">ونجله بالرمح : أي طعنه طعنة واسعة.</w:t>
      </w:r>
    </w:p>
    <w:p>
      <w:pPr>
        <w:pStyle w:val="BookText"/>
      </w:pPr>
      <w:r>
        <w:rPr>
          <w:rFonts w:ascii="Amiri" w:hAnsi="Amiri" w:eastAsia="Amiri" w:cs="Amiri"/>
          <w:lang w:bidi="ar-SA"/>
          <w:color w:val="111111"/>
          <w:sz w:val="28"/>
          <w:szCs w:val="28"/>
          <w:rtl/>
        </w:rPr>
        <w:t xml:space="preserve">وَنَجَلَ الشيءَ : إِذا استخرجه.</w:t>
      </w:r>
    </w:p>
    <w:p>
      <w:pPr>
        <w:pStyle w:val="BookText"/>
      </w:pPr>
      <w:r>
        <w:rPr>
          <w:rFonts w:ascii="Amiri" w:hAnsi="Amiri" w:eastAsia="Amiri" w:cs="Amiri"/>
          <w:lang w:bidi="ar-SA"/>
          <w:color w:val="111111"/>
          <w:sz w:val="28"/>
          <w:szCs w:val="28"/>
          <w:rtl/>
        </w:rPr>
        <w:t xml:space="preserve">ونَجَلَ الإِهاب : إِذا شق ما بين رجليه ثم سلخه ، وإِهاب منجول.</w:t>
      </w:r>
    </w:p>
    <w:p>
      <w:pPr>
        <w:pStyle w:val="BookText"/>
      </w:pPr>
      <w:r>
        <w:rPr>
          <w:rFonts w:ascii="IRNazanin" w:hAnsi="IRNazanin" w:eastAsia="IRNazanin" w:cs="IRNazanin"/>
          <w:lang w:bidi="fa-IR"/>
          <w:color w:val="111111"/>
          <w:sz w:val="28"/>
          <w:szCs w:val="28"/>
          <w:rtl/>
        </w:rPr>
        <w:t xml:space="preserve">م</w:t>
      </w:r>
    </w:p>
    <w:p>
      <w:pPr>
        <w:pStyle w:val="Heading5"/>
      </w:pPr>
      <w:bookmarkStart w:id="916" w:name="_Toc371"/>
      <w:r>
        <w:t>نجمَ</w:t>
      </w:r>
      <w:bookmarkEnd w:id="916"/>
    </w:p>
    <w:p>
      <w:pPr>
        <w:pStyle w:val="BookText"/>
      </w:pPr>
      <w:r>
        <w:rPr>
          <w:rFonts w:ascii="Amiri" w:hAnsi="Amiri" w:eastAsia="Amiri" w:cs="Amiri"/>
          <w:lang w:bidi="ar-SA"/>
          <w:color w:val="111111"/>
          <w:sz w:val="28"/>
          <w:szCs w:val="28"/>
          <w:rtl/>
        </w:rPr>
        <w:t xml:space="preserve">[نجمَ] القرن والسِّنُّ : إِذا طلعا.</w:t>
      </w:r>
    </w:p>
    <w:p>
      <w:pPr>
        <w:pStyle w:val="BookText"/>
      </w:pPr>
      <w:r>
        <w:rPr>
          <w:rFonts w:ascii="Amiri" w:hAnsi="Amiri" w:eastAsia="Amiri" w:cs="Amiri"/>
          <w:lang w:bidi="ar-SA"/>
          <w:color w:val="111111"/>
          <w:sz w:val="28"/>
          <w:szCs w:val="28"/>
          <w:rtl/>
        </w:rPr>
        <w:t xml:space="preserve">ونجم النبتُ : إِذا ظهر.</w:t>
      </w:r>
    </w:p>
    <w:p>
      <w:pPr>
        <w:pStyle w:val="BookText"/>
      </w:pPr>
      <w:r>
        <w:rPr>
          <w:rFonts w:ascii="Amiri" w:hAnsi="Amiri" w:eastAsia="Amiri" w:cs="Amiri"/>
          <w:lang w:bidi="ar-SA"/>
          <w:color w:val="111111"/>
          <w:sz w:val="28"/>
          <w:szCs w:val="28"/>
          <w:rtl/>
        </w:rPr>
        <w:t xml:space="preserve">ونجمَ النجمُ أيضاً : إِذا طلع.</w:t>
      </w:r>
    </w:p>
    <w:p>
      <w:pPr>
        <w:pStyle w:val="BookText"/>
      </w:pPr>
      <w:r>
        <w:rPr>
          <w:rFonts w:ascii="IRNazanin" w:hAnsi="IRNazanin" w:eastAsia="IRNazanin" w:cs="IRNazanin"/>
          <w:lang w:bidi="fa-IR"/>
          <w:color w:val="111111"/>
          <w:sz w:val="28"/>
          <w:szCs w:val="28"/>
          <w:rtl/>
        </w:rPr>
        <w:t xml:space="preserve">و</w:t>
      </w:r>
    </w:p>
    <w:p>
      <w:pPr>
        <w:pStyle w:val="Heading5"/>
      </w:pPr>
      <w:bookmarkStart w:id="917" w:name="_Toc372"/>
      <w:r>
        <w:t>نجا</w:t>
      </w:r>
      <w:bookmarkEnd w:id="917"/>
    </w:p>
    <w:p>
      <w:pPr>
        <w:pStyle w:val="BookText"/>
      </w:pPr>
      <w:r>
        <w:rPr>
          <w:rFonts w:ascii="Amiri" w:hAnsi="Amiri" w:eastAsia="Amiri" w:cs="Amiri"/>
          <w:lang w:bidi="ar-SA"/>
          <w:color w:val="111111"/>
          <w:sz w:val="28"/>
          <w:szCs w:val="28"/>
          <w:rtl/>
        </w:rPr>
        <w:t xml:space="preserve">[نجا] من عدوّه نجاةً : إِذا سلِم من شرّه.</w:t>
      </w:r>
    </w:p>
    <w:p>
      <w:pPr>
        <w:pStyle w:val="BookText"/>
      </w:pPr>
      <w:r>
        <w:rPr>
          <w:rFonts w:ascii="Amiri" w:hAnsi="Amiri" w:eastAsia="Amiri" w:cs="Amiri"/>
          <w:lang w:bidi="ar-SA"/>
          <w:color w:val="111111"/>
          <w:sz w:val="28"/>
          <w:szCs w:val="28"/>
          <w:rtl/>
        </w:rPr>
        <w:t xml:space="preserve">ونجا نجواً : إِذا أحدث.</w:t>
      </w:r>
    </w:p>
    <w:p>
      <w:pPr>
        <w:pStyle w:val="BookText"/>
      </w:pPr>
      <w:r>
        <w:rPr>
          <w:rFonts w:ascii="Amiri" w:hAnsi="Amiri" w:eastAsia="Amiri" w:cs="Amiri"/>
          <w:lang w:bidi="ar-SA"/>
          <w:color w:val="111111"/>
          <w:sz w:val="28"/>
          <w:szCs w:val="28"/>
          <w:rtl/>
        </w:rPr>
        <w:t xml:space="preserve">ونجت الناقة نجاءً ونجاً ، بالمد والقصر : أي أسرعت.</w:t>
      </w:r>
    </w:p>
    <w:p>
      <w:pPr>
        <w:pStyle w:val="BookText"/>
      </w:pPr>
      <w:r>
        <w:rPr>
          <w:rFonts w:ascii="Amiri" w:hAnsi="Amiri" w:eastAsia="Amiri" w:cs="Amiri"/>
          <w:lang w:bidi="ar-SA"/>
          <w:color w:val="111111"/>
          <w:sz w:val="28"/>
          <w:szCs w:val="28"/>
          <w:rtl/>
        </w:rPr>
        <w:t xml:space="preserve">ونجوت الرجلَ : إِذا ناجيته. قال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فبتُ أنجو بها نفساً تكلفني</w:t>
      </w:r>
    </w:p>
    <w:p>
      <w:pPr>
        <w:pStyle w:val="BookText"/>
      </w:pPr>
      <w:r>
        <w:rPr>
          <w:rFonts w:ascii="Amiri" w:hAnsi="Amiri" w:eastAsia="Amiri" w:cs="Amiri"/>
          <w:lang w:bidi="ar-SA"/>
          <w:color w:val="111111"/>
          <w:sz w:val="28"/>
          <w:szCs w:val="28"/>
          <w:rtl/>
        </w:rPr>
        <w:t xml:space="preserve">ما لا يهمُّ به الجثَّامةُ الورعُ</w:t>
      </w:r>
    </w:p>
    <w:p>
      <w:pPr>
        <w:pStyle w:val="BookText"/>
      </w:pPr>
      <w:r>
        <w:rPr>
          <w:rFonts w:ascii="Amiri" w:hAnsi="Amiri" w:eastAsia="Amiri" w:cs="Amiri"/>
          <w:lang w:bidi="ar-SA"/>
          <w:color w:val="111111"/>
          <w:sz w:val="28"/>
          <w:szCs w:val="28"/>
          <w:rtl/>
        </w:rPr>
        <w:t xml:space="preserve">ونجوتُ الجلدَ : إِذا سلخته. قال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انْجُوَا عنها نجا الجلدِ إِنه</w:t>
      </w:r>
    </w:p>
    <w:p>
      <w:pPr>
        <w:pStyle w:val="BookText"/>
      </w:pPr>
      <w:r>
        <w:rPr>
          <w:rFonts w:ascii="Amiri" w:hAnsi="Amiri" w:eastAsia="Amiri" w:cs="Amiri"/>
          <w:lang w:bidi="ar-SA"/>
          <w:color w:val="111111"/>
          <w:sz w:val="28"/>
          <w:szCs w:val="28"/>
          <w:rtl/>
        </w:rPr>
        <w:t xml:space="preserve">سيرضيكما منها سَنامٌ وغاربهْ</w:t>
      </w:r>
    </w:p>
    <w:p>
      <w:pPr>
        <w:pStyle w:val="BookText"/>
      </w:pPr>
      <w:r>
        <w:rPr>
          <w:rFonts w:ascii="IRNazanin" w:hAnsi="IRNazanin" w:eastAsia="IRNazanin" w:cs="IRNazanin"/>
          <w:lang w:bidi="fa-IR"/>
          <w:color w:val="111111"/>
          <w:sz w:val="28"/>
          <w:szCs w:val="28"/>
          <w:rtl/>
        </w:rPr>
        <w:t xml:space="preserve">[شماره صفحه واقعی : 6503]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4470_135148"/>
    <w:bookmarkEnd w:id="64"/>
    <w:p>
      <w:pPr>
        <w:pStyle w:val="BookText"/>
      </w:pPr>
      <w:r>
        <w:rPr>
          <w:rFonts w:ascii="Amiri" w:hAnsi="Amiri" w:eastAsia="Amiri" w:cs="Amiri"/>
          <w:lang w:bidi="ar-SA"/>
          <w:color w:val="111111"/>
          <w:sz w:val="28"/>
          <w:szCs w:val="28"/>
          <w:rtl/>
        </w:rPr>
        <w:t xml:space="preserve">ويقال : نجوْتُ الرجلَ : إِذا استنكهته قال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فقلت متى استحدثت هذا</w:t>
      </w:r>
    </w:p>
    <w:p>
      <w:pPr>
        <w:pStyle w:val="BookText"/>
      </w:pPr>
      <w:r>
        <w:rPr>
          <w:rFonts w:ascii="Amiri" w:hAnsi="Amiri" w:eastAsia="Amiri" w:cs="Amiri"/>
          <w:lang w:bidi="ar-SA"/>
          <w:color w:val="111111"/>
          <w:sz w:val="28"/>
          <w:szCs w:val="28"/>
          <w:rtl/>
        </w:rPr>
        <w:t xml:space="preserve">فقال اصابتي في جوف 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نجوْتُ مجالداً فوجدْتُ منه</w:t>
      </w:r>
    </w:p>
    <w:p>
      <w:pPr>
        <w:pStyle w:val="BookText"/>
      </w:pPr>
      <w:r>
        <w:rPr>
          <w:rFonts w:ascii="Amiri" w:hAnsi="Amiri" w:eastAsia="Amiri" w:cs="Amiri"/>
          <w:lang w:bidi="ar-SA"/>
          <w:color w:val="111111"/>
          <w:sz w:val="28"/>
          <w:szCs w:val="28"/>
          <w:rtl/>
        </w:rPr>
        <w:t xml:space="preserve">كريح الكلبِ مات حديث عَهْدِ</w:t>
      </w:r>
    </w:p>
    <w:p>
      <w:pPr>
        <w:pStyle w:val="BookText"/>
      </w:pPr>
      <w:r>
        <w:rPr>
          <w:rFonts w:ascii="Amiri" w:hAnsi="Amiri" w:eastAsia="Amiri" w:cs="Amiri"/>
          <w:lang w:bidi="ar-SA"/>
          <w:color w:val="111111"/>
          <w:sz w:val="28"/>
          <w:szCs w:val="28"/>
          <w:rtl/>
        </w:rPr>
        <w:t xml:space="preserve">وقيل : معنى نجوت مجالداً : أي ناجيته.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918" w:name="_Toc373"/>
      <w:r>
        <w:t>نَجَب</w:t>
      </w:r>
      <w:bookmarkEnd w:id="918"/>
    </w:p>
    <w:p>
      <w:pPr>
        <w:pStyle w:val="BookText"/>
      </w:pPr>
      <w:r>
        <w:rPr>
          <w:rFonts w:ascii="Amiri" w:hAnsi="Amiri" w:eastAsia="Amiri" w:cs="Amiri"/>
          <w:lang w:bidi="ar-SA"/>
          <w:color w:val="111111"/>
          <w:sz w:val="28"/>
          <w:szCs w:val="28"/>
          <w:rtl/>
        </w:rPr>
        <w:t xml:space="preserve">[نَجَب] : نَجَبُ الشجرة : قِشرُ لحائها.</w:t>
      </w:r>
    </w:p>
    <w:p>
      <w:pPr>
        <w:pStyle w:val="BookText"/>
      </w:pPr>
      <w:r>
        <w:rPr>
          <w:rFonts w:ascii="IRNazanin" w:hAnsi="IRNazanin" w:eastAsia="IRNazanin" w:cs="IRNazanin"/>
          <w:lang w:bidi="fa-IR"/>
          <w:color w:val="111111"/>
          <w:sz w:val="28"/>
          <w:szCs w:val="28"/>
          <w:rtl/>
        </w:rPr>
        <w:t xml:space="preserve">ث</w:t>
      </w:r>
    </w:p>
    <w:p>
      <w:pPr>
        <w:pStyle w:val="Heading5"/>
      </w:pPr>
      <w:bookmarkStart w:id="919" w:name="_Toc374"/>
      <w:r>
        <w:t>نَجَث</w:t>
      </w:r>
      <w:bookmarkEnd w:id="919"/>
    </w:p>
    <w:p>
      <w:pPr>
        <w:pStyle w:val="BookText"/>
      </w:pPr>
      <w:r>
        <w:rPr>
          <w:rFonts w:ascii="Amiri" w:hAnsi="Amiri" w:eastAsia="Amiri" w:cs="Amiri"/>
          <w:lang w:bidi="ar-SA"/>
          <w:color w:val="111111"/>
          <w:sz w:val="28"/>
          <w:szCs w:val="28"/>
          <w:rtl/>
        </w:rPr>
        <w:t xml:space="preserve">[نَجَث] : النجث : استخراج الشيء.</w:t>
      </w:r>
    </w:p>
    <w:p>
      <w:pPr>
        <w:pStyle w:val="BookText"/>
      </w:pPr>
      <w:r>
        <w:rPr>
          <w:rFonts w:ascii="IRNazanin" w:hAnsi="IRNazanin" w:eastAsia="IRNazanin" w:cs="IRNazanin"/>
          <w:lang w:bidi="fa-IR"/>
          <w:color w:val="111111"/>
          <w:sz w:val="28"/>
          <w:szCs w:val="28"/>
          <w:rtl/>
        </w:rPr>
        <w:t xml:space="preserve">ذ</w:t>
      </w:r>
    </w:p>
    <w:p>
      <w:pPr>
        <w:pStyle w:val="Heading5"/>
      </w:pPr>
      <w:bookmarkStart w:id="920" w:name="_Toc375"/>
      <w:r>
        <w:t>نجذ</w:t>
      </w:r>
      <w:bookmarkEnd w:id="920"/>
    </w:p>
    <w:p>
      <w:pPr>
        <w:pStyle w:val="BookText"/>
      </w:pPr>
      <w:r>
        <w:rPr>
          <w:rFonts w:ascii="Amiri" w:hAnsi="Amiri" w:eastAsia="Amiri" w:cs="Amiri"/>
          <w:lang w:bidi="ar-SA"/>
          <w:color w:val="111111"/>
          <w:sz w:val="28"/>
          <w:szCs w:val="28"/>
          <w:rtl/>
        </w:rPr>
        <w:t xml:space="preserve">[نجذ] : النَّجْذ : العضُ بالناجذ.</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921" w:name="_Toc376"/>
      <w:r>
        <w:t>نجح</w:t>
      </w:r>
      <w:bookmarkEnd w:id="921"/>
    </w:p>
    <w:p>
      <w:pPr>
        <w:pStyle w:val="BookText"/>
      </w:pPr>
      <w:r>
        <w:rPr>
          <w:rFonts w:ascii="Amiri" w:hAnsi="Amiri" w:eastAsia="Amiri" w:cs="Amiri"/>
          <w:lang w:bidi="ar-SA"/>
          <w:color w:val="111111"/>
          <w:sz w:val="28"/>
          <w:szCs w:val="28"/>
          <w:rtl/>
        </w:rPr>
        <w:t xml:space="preserve">[نجح] : نجحت الحاجةُ نجحاً : إِذا قضيت.</w:t>
      </w:r>
    </w:p>
    <w:p>
      <w:pPr>
        <w:pStyle w:val="BookText"/>
      </w:pPr>
      <w:r>
        <w:rPr>
          <w:rFonts w:ascii="IRNazanin" w:hAnsi="IRNazanin" w:eastAsia="IRNazanin" w:cs="IRNazanin"/>
          <w:lang w:bidi="fa-IR"/>
          <w:color w:val="111111"/>
          <w:sz w:val="28"/>
          <w:szCs w:val="28"/>
          <w:rtl/>
        </w:rPr>
        <w:t xml:space="preserve">ع</w:t>
      </w:r>
    </w:p>
    <w:p>
      <w:pPr>
        <w:pStyle w:val="Heading5"/>
      </w:pPr>
      <w:bookmarkStart w:id="922" w:name="_Toc377"/>
      <w:r>
        <w:t>نَجَعَ</w:t>
      </w:r>
      <w:bookmarkEnd w:id="922"/>
    </w:p>
    <w:p>
      <w:pPr>
        <w:pStyle w:val="BookText"/>
      </w:pPr>
      <w:r>
        <w:rPr>
          <w:rFonts w:ascii="Amiri" w:hAnsi="Amiri" w:eastAsia="Amiri" w:cs="Amiri"/>
          <w:lang w:bidi="ar-SA"/>
          <w:color w:val="111111"/>
          <w:sz w:val="28"/>
          <w:szCs w:val="28"/>
          <w:rtl/>
        </w:rPr>
        <w:t xml:space="preserve">[نَجَعَ] الطعامُ نجوعاً : إِذا هنأ أكله.</w:t>
      </w:r>
    </w:p>
    <w:p>
      <w:pPr>
        <w:pStyle w:val="BookText"/>
      </w:pPr>
      <w:r>
        <w:rPr>
          <w:rFonts w:ascii="Amiri" w:hAnsi="Amiri" w:eastAsia="Amiri" w:cs="Amiri"/>
          <w:lang w:bidi="ar-SA"/>
          <w:color w:val="111111"/>
          <w:sz w:val="28"/>
          <w:szCs w:val="28"/>
          <w:rtl/>
        </w:rPr>
        <w:t xml:space="preserve">ونجع الدواءُ : إِذا نفع.</w:t>
      </w:r>
    </w:p>
    <w:p>
      <w:pPr>
        <w:pStyle w:val="BookText"/>
      </w:pPr>
      <w:r>
        <w:rPr>
          <w:rFonts w:ascii="Amiri" w:hAnsi="Amiri" w:eastAsia="Amiri" w:cs="Amiri"/>
          <w:lang w:bidi="ar-SA"/>
          <w:color w:val="111111"/>
          <w:sz w:val="28"/>
          <w:szCs w:val="28"/>
          <w:rtl/>
        </w:rPr>
        <w:t xml:space="preserve">ونجع فيه الوعظ.</w:t>
      </w:r>
    </w:p>
    <w:p>
      <w:pPr>
        <w:pStyle w:val="BookText"/>
      </w:pPr>
      <w:r>
        <w:rPr>
          <w:rFonts w:ascii="Amiri" w:hAnsi="Amiri" w:eastAsia="Amiri" w:cs="Amiri"/>
          <w:lang w:bidi="ar-SA"/>
          <w:color w:val="111111"/>
          <w:sz w:val="28"/>
          <w:szCs w:val="28"/>
          <w:rtl/>
        </w:rPr>
        <w:t xml:space="preserve">ونجع الخضاب : إِذا علق وتبيّن أثره.</w:t>
      </w:r>
    </w:p>
    <w:p>
      <w:pPr>
        <w:pStyle w:val="BookText"/>
      </w:pPr>
      <w:r>
        <w:rPr>
          <w:rFonts w:ascii="IRNazanin" w:hAnsi="IRNazanin" w:eastAsia="IRNazanin" w:cs="IRNazanin"/>
          <w:lang w:bidi="fa-IR"/>
          <w:color w:val="111111"/>
          <w:sz w:val="28"/>
          <w:szCs w:val="28"/>
          <w:rtl/>
        </w:rPr>
        <w:t xml:space="preserve">هـ</w:t>
      </w:r>
    </w:p>
    <w:p>
      <w:pPr>
        <w:pStyle w:val="Heading5"/>
      </w:pPr>
      <w:bookmarkStart w:id="923" w:name="_Toc378"/>
      <w:r>
        <w:t>نجه</w:t>
      </w:r>
      <w:bookmarkEnd w:id="923"/>
    </w:p>
    <w:p>
      <w:pPr>
        <w:pStyle w:val="BookText"/>
      </w:pPr>
      <w:r>
        <w:rPr>
          <w:rFonts w:ascii="Amiri" w:hAnsi="Amiri" w:eastAsia="Amiri" w:cs="Amiri"/>
          <w:lang w:bidi="ar-SA"/>
          <w:color w:val="111111"/>
          <w:sz w:val="28"/>
          <w:szCs w:val="28"/>
          <w:rtl/>
        </w:rPr>
        <w:t xml:space="preserve">[نجه] : نَجَهه : إِذا استقبله بما يكره.</w:t>
      </w:r>
    </w:p>
    <w:p>
      <w:pPr>
        <w:pStyle w:val="BookText"/>
      </w:pPr>
      <w:r>
        <w:rPr>
          <w:rFonts w:ascii="Amiri" w:hAnsi="Amiri" w:eastAsia="Amiri" w:cs="Amiri"/>
          <w:lang w:bidi="ar-SA"/>
          <w:color w:val="111111"/>
          <w:sz w:val="28"/>
          <w:szCs w:val="28"/>
          <w:rtl/>
        </w:rPr>
        <w:t xml:space="preserve">ونجه البلدَ إِذا دخله فكرهه.</w:t>
      </w:r>
    </w:p>
    <w:p>
      <w:pPr>
        <w:pStyle w:val="BookText"/>
      </w:pPr>
      <w:r>
        <w:rPr>
          <w:rFonts w:ascii="Amiri" w:hAnsi="Amiri" w:eastAsia="Amiri" w:cs="Amiri"/>
          <w:lang w:bidi="ar-SA"/>
          <w:color w:val="111111"/>
          <w:sz w:val="28"/>
          <w:szCs w:val="28"/>
          <w:rtl/>
        </w:rPr>
        <w:t xml:space="preserve">همزة</w:t>
      </w:r>
    </w:p>
    <w:p>
      <w:pPr>
        <w:pStyle w:val="Heading5"/>
      </w:pPr>
      <w:bookmarkStart w:id="924" w:name="_Toc379"/>
      <w:r>
        <w:t>نجأ</w:t>
      </w:r>
      <w:bookmarkEnd w:id="924"/>
    </w:p>
    <w:p>
      <w:pPr>
        <w:pStyle w:val="BookText"/>
      </w:pPr>
      <w:r>
        <w:rPr>
          <w:rFonts w:ascii="Amiri" w:hAnsi="Amiri" w:eastAsia="Amiri" w:cs="Amiri"/>
          <w:lang w:bidi="ar-SA"/>
          <w:color w:val="111111"/>
          <w:sz w:val="28"/>
          <w:szCs w:val="28"/>
          <w:rtl/>
        </w:rPr>
        <w:t xml:space="preserve">[نجأ] : نجأه ، مهموز : إِذا أصابه بالعين.</w:t>
      </w:r>
    </w:p>
    <w:p>
      <w:pPr>
        <w:pStyle w:val="BookText"/>
      </w:pPr>
      <w:r>
        <w:rPr>
          <w:rFonts w:ascii="IRNazanin" w:hAnsi="IRNazanin" w:eastAsia="IRNazanin" w:cs="IRNazanin"/>
          <w:lang w:bidi="fa-IR"/>
          <w:color w:val="111111"/>
          <w:sz w:val="28"/>
          <w:szCs w:val="28"/>
          <w:rtl/>
        </w:rPr>
        <w:t xml:space="preserve">[شماره صفحه واقعی : 6504]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14470_135149"/>
    <w:bookmarkEnd w:id="65"/>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925" w:name="_Toc380"/>
      <w:r>
        <w:t>نجد</w:t>
      </w:r>
      <w:bookmarkEnd w:id="925"/>
    </w:p>
    <w:p>
      <w:pPr>
        <w:pStyle w:val="BookText"/>
      </w:pPr>
      <w:r>
        <w:rPr>
          <w:rFonts w:ascii="Amiri" w:hAnsi="Amiri" w:eastAsia="Amiri" w:cs="Amiri"/>
          <w:lang w:bidi="ar-SA"/>
          <w:color w:val="111111"/>
          <w:sz w:val="28"/>
          <w:szCs w:val="28"/>
          <w:rtl/>
        </w:rPr>
        <w:t xml:space="preserve">[نجد] : النجد : العَرَق. ونجِد الرجل : إِذا عرِق من عملٍ أو كربٍ.</w:t>
      </w:r>
    </w:p>
    <w:p>
      <w:pPr>
        <w:pStyle w:val="BookText"/>
      </w:pPr>
      <w:r>
        <w:rPr>
          <w:rFonts w:ascii="IRNazanin" w:hAnsi="IRNazanin" w:eastAsia="IRNazanin" w:cs="IRNazanin"/>
          <w:lang w:bidi="fa-IR"/>
          <w:color w:val="111111"/>
          <w:sz w:val="28"/>
          <w:szCs w:val="28"/>
          <w:rtl/>
        </w:rPr>
        <w:t xml:space="preserve">ر</w:t>
      </w:r>
    </w:p>
    <w:p>
      <w:pPr>
        <w:pStyle w:val="Heading5"/>
      </w:pPr>
      <w:bookmarkStart w:id="926" w:name="_Toc381"/>
      <w:r>
        <w:t>نجر</w:t>
      </w:r>
      <w:bookmarkEnd w:id="926"/>
    </w:p>
    <w:p>
      <w:pPr>
        <w:pStyle w:val="BookText"/>
      </w:pPr>
      <w:r>
        <w:rPr>
          <w:rFonts w:ascii="Amiri" w:hAnsi="Amiri" w:eastAsia="Amiri" w:cs="Amiri"/>
          <w:lang w:bidi="ar-SA"/>
          <w:color w:val="111111"/>
          <w:sz w:val="28"/>
          <w:szCs w:val="28"/>
          <w:rtl/>
        </w:rPr>
        <w:t xml:space="preserve">[نجر] : النَّجْرُ : العطش. والنجْران العطْشان. يقال : نجِرت الإِبل : إِذا أصابها عطش فلم ترو من الماء وهي نَجْرى ونجارى.</w:t>
      </w:r>
    </w:p>
    <w:p>
      <w:pPr>
        <w:pStyle w:val="BookText"/>
      </w:pPr>
      <w:r>
        <w:rPr>
          <w:rFonts w:ascii="Amiri" w:hAnsi="Amiri" w:eastAsia="Amiri" w:cs="Amiri"/>
          <w:lang w:bidi="ar-SA"/>
          <w:color w:val="111111"/>
          <w:sz w:val="28"/>
          <w:szCs w:val="28"/>
          <w:rtl/>
        </w:rPr>
        <w:t xml:space="preserve">قال ابن السكيت : النجر أن يشرب الإِنسان اللبن الحامض فلا يروى من الماء.</w:t>
      </w:r>
    </w:p>
    <w:p>
      <w:pPr>
        <w:pStyle w:val="BookText"/>
      </w:pPr>
      <w:r>
        <w:rPr>
          <w:rFonts w:ascii="IRNazanin" w:hAnsi="IRNazanin" w:eastAsia="IRNazanin" w:cs="IRNazanin"/>
          <w:lang w:bidi="fa-IR"/>
          <w:color w:val="111111"/>
          <w:sz w:val="28"/>
          <w:szCs w:val="28"/>
          <w:rtl/>
        </w:rPr>
        <w:t xml:space="preserve">ز</w:t>
      </w:r>
    </w:p>
    <w:p>
      <w:pPr>
        <w:pStyle w:val="Heading5"/>
      </w:pPr>
      <w:bookmarkStart w:id="927" w:name="_Toc382"/>
      <w:r>
        <w:t>نجِز</w:t>
      </w:r>
      <w:bookmarkEnd w:id="927"/>
    </w:p>
    <w:p>
      <w:pPr>
        <w:pStyle w:val="BookText"/>
      </w:pPr>
      <w:r>
        <w:rPr>
          <w:rFonts w:ascii="Amiri" w:hAnsi="Amiri" w:eastAsia="Amiri" w:cs="Amiri"/>
          <w:lang w:bidi="ar-SA"/>
          <w:color w:val="111111"/>
          <w:sz w:val="28"/>
          <w:szCs w:val="28"/>
          <w:rtl/>
        </w:rPr>
        <w:t xml:space="preserve">[نجِز] الشيءُ : إِذا فني وذهب.</w:t>
      </w:r>
    </w:p>
    <w:p>
      <w:pPr>
        <w:pStyle w:val="BookText"/>
      </w:pPr>
      <w:r>
        <w:rPr>
          <w:rFonts w:ascii="IRNazanin" w:hAnsi="IRNazanin" w:eastAsia="IRNazanin" w:cs="IRNazanin"/>
          <w:lang w:bidi="fa-IR"/>
          <w:color w:val="111111"/>
          <w:sz w:val="28"/>
          <w:szCs w:val="28"/>
          <w:rtl/>
        </w:rPr>
        <w:t xml:space="preserve">س</w:t>
      </w:r>
    </w:p>
    <w:p>
      <w:pPr>
        <w:pStyle w:val="Heading5"/>
      </w:pPr>
      <w:bookmarkStart w:id="928" w:name="_Toc383"/>
      <w:r>
        <w:t>نجِس</w:t>
      </w:r>
      <w:bookmarkEnd w:id="928"/>
    </w:p>
    <w:p>
      <w:pPr>
        <w:pStyle w:val="BookText"/>
      </w:pPr>
      <w:r>
        <w:rPr>
          <w:rFonts w:ascii="Amiri" w:hAnsi="Amiri" w:eastAsia="Amiri" w:cs="Amiri"/>
          <w:lang w:bidi="ar-SA"/>
          <w:color w:val="111111"/>
          <w:sz w:val="28"/>
          <w:szCs w:val="28"/>
          <w:rtl/>
        </w:rPr>
        <w:t xml:space="preserve">[نجِس] : النجِس : القذر. وشيء نجِس ونَجَسٌ.</w:t>
      </w:r>
    </w:p>
    <w:p>
      <w:pPr>
        <w:pStyle w:val="BookText"/>
      </w:pPr>
      <w:r>
        <w:rPr>
          <w:rFonts w:ascii="IRNazanin" w:hAnsi="IRNazanin" w:eastAsia="IRNazanin" w:cs="IRNazanin"/>
          <w:lang w:bidi="fa-IR"/>
          <w:color w:val="111111"/>
          <w:sz w:val="28"/>
          <w:szCs w:val="28"/>
          <w:rtl/>
        </w:rPr>
        <w:t xml:space="preserve">ل</w:t>
      </w:r>
    </w:p>
    <w:p>
      <w:pPr>
        <w:pStyle w:val="Heading5"/>
      </w:pPr>
      <w:bookmarkStart w:id="929" w:name="_Toc384"/>
      <w:r>
        <w:t>نجِل</w:t>
      </w:r>
      <w:bookmarkEnd w:id="929"/>
    </w:p>
    <w:p>
      <w:pPr>
        <w:pStyle w:val="BookText"/>
      </w:pPr>
      <w:r>
        <w:rPr>
          <w:rFonts w:ascii="Amiri" w:hAnsi="Amiri" w:eastAsia="Amiri" w:cs="Amiri"/>
          <w:lang w:bidi="ar-SA"/>
          <w:color w:val="111111"/>
          <w:sz w:val="28"/>
          <w:szCs w:val="28"/>
          <w:rtl/>
        </w:rPr>
        <w:t xml:space="preserve">[نجِل] : النَّجْل : سَعة العين في حسنٍ.</w:t>
      </w:r>
    </w:p>
    <w:p>
      <w:pPr>
        <w:pStyle w:val="BookText"/>
      </w:pPr>
      <w:r>
        <w:rPr>
          <w:rFonts w:ascii="Amiri" w:hAnsi="Amiri" w:eastAsia="Amiri" w:cs="Amiri"/>
          <w:lang w:bidi="ar-SA"/>
          <w:color w:val="111111"/>
          <w:sz w:val="28"/>
          <w:szCs w:val="28"/>
          <w:rtl/>
        </w:rPr>
        <w:t xml:space="preserve">وعين نجلاء وامرأة نجلاء ورجل أنجل قال كثير في امرأة :</w:t>
      </w:r>
    </w:p>
    <w:p>
      <w:pPr>
        <w:pStyle w:val="BookText"/>
      </w:pPr>
      <w:r>
        <w:rPr>
          <w:rFonts w:ascii="Amiri" w:hAnsi="Amiri" w:eastAsia="Amiri" w:cs="Amiri"/>
          <w:lang w:bidi="ar-SA"/>
          <w:color w:val="111111"/>
          <w:sz w:val="28"/>
          <w:szCs w:val="28"/>
          <w:rtl/>
        </w:rPr>
        <w:t xml:space="preserve">وعن نجلاءَ تدمعُ في بياضٍ</w:t>
      </w:r>
    </w:p>
    <w:p>
      <w:pPr>
        <w:pStyle w:val="BookText"/>
      </w:pPr>
      <w:r>
        <w:rPr>
          <w:rFonts w:ascii="Amiri" w:hAnsi="Amiri" w:eastAsia="Amiri" w:cs="Amiri"/>
          <w:lang w:bidi="ar-SA"/>
          <w:color w:val="111111"/>
          <w:sz w:val="28"/>
          <w:szCs w:val="28"/>
          <w:rtl/>
        </w:rPr>
        <w:t xml:space="preserve">إِذا دمعت وتنظر في سواد</w:t>
      </w:r>
    </w:p>
    <w:p>
      <w:pPr>
        <w:pStyle w:val="BookText"/>
      </w:pPr>
      <w:r>
        <w:rPr>
          <w:rFonts w:ascii="Amiri" w:hAnsi="Amiri" w:eastAsia="Amiri" w:cs="Amiri"/>
          <w:lang w:bidi="ar-SA"/>
          <w:color w:val="111111"/>
          <w:sz w:val="28"/>
          <w:szCs w:val="28"/>
          <w:rtl/>
        </w:rPr>
        <w:t xml:space="preserve">أي دمعها يقع على خدٍّ أبيض ، ونظرها من حدقةٍ سوداء.</w:t>
      </w:r>
    </w:p>
    <w:p>
      <w:pPr>
        <w:pStyle w:val="BookText"/>
      </w:pPr>
      <w:r>
        <w:rPr>
          <w:rFonts w:ascii="Amiri" w:hAnsi="Amiri" w:eastAsia="Amiri" w:cs="Amiri"/>
          <w:lang w:bidi="ar-SA"/>
          <w:color w:val="111111"/>
          <w:sz w:val="28"/>
          <w:szCs w:val="28"/>
          <w:rtl/>
        </w:rPr>
        <w:t xml:space="preserve">وطعنة نجلاء : أي واسعة.</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930" w:name="_Toc385"/>
      <w:r>
        <w:t>نَجُب</w:t>
      </w:r>
      <w:bookmarkEnd w:id="930"/>
    </w:p>
    <w:p>
      <w:pPr>
        <w:pStyle w:val="BookText"/>
      </w:pPr>
      <w:r>
        <w:rPr>
          <w:rFonts w:ascii="Amiri" w:hAnsi="Amiri" w:eastAsia="Amiri" w:cs="Amiri"/>
          <w:lang w:bidi="ar-SA"/>
          <w:color w:val="111111"/>
          <w:sz w:val="28"/>
          <w:szCs w:val="28"/>
          <w:rtl/>
        </w:rPr>
        <w:t xml:space="preserve">[نَجُب] : يقال : نَجُب نجابة فهو نجيب : أي كريم.</w:t>
      </w:r>
    </w:p>
    <w:p>
      <w:pPr>
        <w:pStyle w:val="BookText"/>
      </w:pPr>
      <w:r>
        <w:rPr>
          <w:rFonts w:ascii="IRNazanin" w:hAnsi="IRNazanin" w:eastAsia="IRNazanin" w:cs="IRNazanin"/>
          <w:lang w:bidi="fa-IR"/>
          <w:color w:val="111111"/>
          <w:sz w:val="28"/>
          <w:szCs w:val="28"/>
          <w:rtl/>
        </w:rPr>
        <w:t xml:space="preserve">د</w:t>
      </w:r>
    </w:p>
    <w:p>
      <w:pPr>
        <w:pStyle w:val="Heading5"/>
      </w:pPr>
      <w:bookmarkStart w:id="931" w:name="_Toc386"/>
      <w:r>
        <w:t>نَجُد</w:t>
      </w:r>
      <w:bookmarkEnd w:id="931"/>
    </w:p>
    <w:p>
      <w:pPr>
        <w:pStyle w:val="BookText"/>
      </w:pPr>
      <w:r>
        <w:rPr>
          <w:rFonts w:ascii="Amiri" w:hAnsi="Amiri" w:eastAsia="Amiri" w:cs="Amiri"/>
          <w:lang w:bidi="ar-SA"/>
          <w:color w:val="111111"/>
          <w:sz w:val="28"/>
          <w:szCs w:val="28"/>
          <w:rtl/>
        </w:rPr>
        <w:t xml:space="preserve">[نَجُد] : النجدة : الشدة. نَجُد الرجل نجدةً فهو نجيد وذو نجدة : أي شجاعة وبأس.</w:t>
      </w:r>
    </w:p>
    <w:p>
      <w:pPr>
        <w:pStyle w:val="BookText"/>
      </w:pPr>
      <w:r>
        <w:rPr>
          <w:rFonts w:ascii="IRNazanin" w:hAnsi="IRNazanin" w:eastAsia="IRNazanin" w:cs="IRNazanin"/>
          <w:lang w:bidi="fa-IR"/>
          <w:color w:val="111111"/>
          <w:sz w:val="28"/>
          <w:szCs w:val="28"/>
          <w:rtl/>
        </w:rPr>
        <w:t xml:space="preserve">[شماره صفحه واقعی : 6505]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14470_135150"/>
    <w:bookmarkEnd w:id="6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32" w:name="_Toc387"/>
      <w:r>
        <w:t>الإِنجاب</w:t>
      </w:r>
      <w:bookmarkEnd w:id="932"/>
    </w:p>
    <w:p>
      <w:pPr>
        <w:pStyle w:val="BookText"/>
      </w:pPr>
      <w:r>
        <w:rPr>
          <w:rFonts w:ascii="Amiri" w:hAnsi="Amiri" w:eastAsia="Amiri" w:cs="Amiri"/>
          <w:lang w:bidi="ar-SA"/>
          <w:color w:val="111111"/>
          <w:sz w:val="28"/>
          <w:szCs w:val="28"/>
          <w:rtl/>
        </w:rPr>
        <w:t xml:space="preserve">[الإِنجاب] : أنجبَ الرجلُ : إِذا ولد نجيباً.</w:t>
      </w:r>
    </w:p>
    <w:p>
      <w:pPr>
        <w:pStyle w:val="BookText"/>
      </w:pPr>
      <w:r>
        <w:rPr>
          <w:rFonts w:ascii="Amiri" w:hAnsi="Amiri" w:eastAsia="Amiri" w:cs="Amiri"/>
          <w:lang w:bidi="ar-SA"/>
          <w:color w:val="111111"/>
          <w:sz w:val="28"/>
          <w:szCs w:val="28"/>
          <w:rtl/>
        </w:rPr>
        <w:t xml:space="preserve">وامرأة منجبة.</w:t>
      </w:r>
    </w:p>
    <w:p>
      <w:pPr>
        <w:pStyle w:val="BookText"/>
      </w:pPr>
      <w:r>
        <w:rPr>
          <w:rFonts w:ascii="IRNazanin" w:hAnsi="IRNazanin" w:eastAsia="IRNazanin" w:cs="IRNazanin"/>
          <w:lang w:bidi="fa-IR"/>
          <w:color w:val="111111"/>
          <w:sz w:val="28"/>
          <w:szCs w:val="28"/>
          <w:rtl/>
        </w:rPr>
        <w:t xml:space="preserve">ح</w:t>
      </w:r>
    </w:p>
    <w:p>
      <w:pPr>
        <w:pStyle w:val="Heading5"/>
      </w:pPr>
      <w:bookmarkStart w:id="933" w:name="_Toc388"/>
      <w:r>
        <w:t>الإِنجاح</w:t>
      </w:r>
      <w:bookmarkEnd w:id="933"/>
    </w:p>
    <w:p>
      <w:pPr>
        <w:pStyle w:val="BookText"/>
      </w:pPr>
      <w:r>
        <w:rPr>
          <w:rFonts w:ascii="IRNazanin" w:hAnsi="IRNazanin" w:eastAsia="IRNazanin" w:cs="IRNazanin"/>
          <w:lang w:bidi="fa-IR"/>
          <w:color w:val="111111"/>
          <w:sz w:val="28"/>
          <w:szCs w:val="28"/>
          <w:rtl/>
        </w:rPr>
        <w:t xml:space="preserve">[الإِنجاح] : أنجح حاجته : إِذا ظفر بها.</w:t>
      </w:r>
    </w:p>
    <w:p>
      <w:pPr>
        <w:pStyle w:val="BookText"/>
      </w:pPr>
      <w:r>
        <w:rPr>
          <w:rFonts w:ascii="IRNazanin" w:hAnsi="IRNazanin" w:eastAsia="IRNazanin" w:cs="IRNazanin"/>
          <w:lang w:bidi="fa-IR"/>
          <w:color w:val="111111"/>
          <w:sz w:val="28"/>
          <w:szCs w:val="28"/>
          <w:rtl/>
        </w:rPr>
        <w:t xml:space="preserve">د</w:t>
      </w:r>
    </w:p>
    <w:p>
      <w:pPr>
        <w:pStyle w:val="Heading5"/>
      </w:pPr>
      <w:bookmarkStart w:id="934" w:name="_Toc389"/>
      <w:r>
        <w:t>الإِنجاد</w:t>
      </w:r>
      <w:bookmarkEnd w:id="934"/>
    </w:p>
    <w:p>
      <w:pPr>
        <w:pStyle w:val="BookText"/>
      </w:pPr>
      <w:r>
        <w:rPr>
          <w:rFonts w:ascii="IRNazanin" w:hAnsi="IRNazanin" w:eastAsia="IRNazanin" w:cs="IRNazanin"/>
          <w:lang w:bidi="fa-IR"/>
          <w:color w:val="111111"/>
          <w:sz w:val="28"/>
          <w:szCs w:val="28"/>
          <w:rtl/>
        </w:rPr>
        <w:t xml:space="preserve">[الإِنجاد] : أنجده : إِذا أعانه.</w:t>
      </w:r>
    </w:p>
    <w:p>
      <w:pPr>
        <w:pStyle w:val="BookText"/>
      </w:pPr>
      <w:r>
        <w:rPr>
          <w:rFonts w:ascii="IRNazanin" w:hAnsi="IRNazanin" w:eastAsia="IRNazanin" w:cs="IRNazanin"/>
          <w:lang w:bidi="fa-IR"/>
          <w:color w:val="111111"/>
          <w:sz w:val="28"/>
          <w:szCs w:val="28"/>
          <w:rtl/>
        </w:rPr>
        <w:t xml:space="preserve">وأنجد الرجلُ : إِذا علا من الغور إِلى نجد.</w:t>
      </w:r>
    </w:p>
    <w:p>
      <w:pPr>
        <w:pStyle w:val="BookText"/>
      </w:pPr>
      <w:r>
        <w:rPr>
          <w:rFonts w:ascii="Amiri" w:hAnsi="Amiri" w:eastAsia="Amiri" w:cs="Amiri"/>
          <w:lang w:bidi="ar-SA"/>
          <w:color w:val="111111"/>
          <w:sz w:val="28"/>
          <w:szCs w:val="28"/>
          <w:rtl/>
        </w:rPr>
        <w:t xml:space="preserve">وفي المثل : « أنجد من رأى حَضَناً » </w:t>
      </w:r>
      <w:r>
        <w:rPr>
          <w:rStyle w:val="FootnoteReference"/>
        </w:rPr>
        <w:footnoteReference w:id="139"/>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يتَ شعري ما أتى بهمُ</w:t>
      </w:r>
    </w:p>
    <w:p>
      <w:pPr>
        <w:pStyle w:val="BookText"/>
      </w:pPr>
      <w:r>
        <w:rPr>
          <w:rFonts w:ascii="IRNazanin" w:hAnsi="IRNazanin" w:eastAsia="IRNazanin" w:cs="IRNazanin"/>
          <w:lang w:bidi="fa-IR"/>
          <w:color w:val="111111"/>
          <w:sz w:val="28"/>
          <w:szCs w:val="28"/>
          <w:rtl/>
        </w:rPr>
        <w:t xml:space="preserve">نحن أنجدنا وهم غاروا</w:t>
      </w:r>
    </w:p>
    <w:p>
      <w:pPr>
        <w:pStyle w:val="BookText"/>
      </w:pPr>
      <w:r>
        <w:rPr>
          <w:rFonts w:ascii="IRNazanin" w:hAnsi="IRNazanin" w:eastAsia="IRNazanin" w:cs="IRNazanin"/>
          <w:lang w:bidi="fa-IR"/>
          <w:color w:val="111111"/>
          <w:sz w:val="28"/>
          <w:szCs w:val="28"/>
          <w:rtl/>
        </w:rPr>
        <w:t xml:space="preserve">ز</w:t>
      </w:r>
    </w:p>
    <w:p>
      <w:pPr>
        <w:pStyle w:val="Heading5"/>
      </w:pPr>
      <w:bookmarkStart w:id="935" w:name="_Toc390"/>
      <w:r>
        <w:t>الإِنجاز</w:t>
      </w:r>
      <w:bookmarkEnd w:id="935"/>
    </w:p>
    <w:p>
      <w:pPr>
        <w:pStyle w:val="BookText"/>
      </w:pPr>
      <w:r>
        <w:rPr>
          <w:rFonts w:ascii="Amiri" w:hAnsi="Amiri" w:eastAsia="Amiri" w:cs="Amiri"/>
          <w:lang w:bidi="ar-SA"/>
          <w:color w:val="111111"/>
          <w:sz w:val="28"/>
          <w:szCs w:val="28"/>
          <w:rtl/>
        </w:rPr>
        <w:t xml:space="preserve">[الإِنجاز] : أنجز وعدَه : إِذا وفى به. ويقال في المثل : « أنجز حرٌّ ما وعد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936" w:name="_Toc391"/>
      <w:r>
        <w:t>الإِنجاس</w:t>
      </w:r>
      <w:bookmarkEnd w:id="936"/>
    </w:p>
    <w:p>
      <w:pPr>
        <w:pStyle w:val="BookText"/>
      </w:pPr>
      <w:r>
        <w:rPr>
          <w:rFonts w:ascii="Amiri" w:hAnsi="Amiri" w:eastAsia="Amiri" w:cs="Amiri"/>
          <w:lang w:bidi="ar-SA"/>
          <w:color w:val="111111"/>
          <w:sz w:val="28"/>
          <w:szCs w:val="28"/>
          <w:rtl/>
        </w:rPr>
        <w:t xml:space="preserve">[الإِنجاس] : أنجسه ونجّسه بمعنىً.</w:t>
      </w:r>
    </w:p>
    <w:p>
      <w:pPr>
        <w:pStyle w:val="BookText"/>
      </w:pPr>
      <w:r>
        <w:rPr>
          <w:rFonts w:ascii="IRNazanin" w:hAnsi="IRNazanin" w:eastAsia="IRNazanin" w:cs="IRNazanin"/>
          <w:lang w:bidi="fa-IR"/>
          <w:color w:val="111111"/>
          <w:sz w:val="28"/>
          <w:szCs w:val="28"/>
          <w:rtl/>
        </w:rPr>
        <w:t xml:space="preserve">ل</w:t>
      </w:r>
    </w:p>
    <w:p>
      <w:pPr>
        <w:pStyle w:val="Heading5"/>
      </w:pPr>
      <w:bookmarkStart w:id="937" w:name="_Toc392"/>
      <w:r>
        <w:t>الإِنجال</w:t>
      </w:r>
      <w:bookmarkEnd w:id="937"/>
    </w:p>
    <w:p>
      <w:pPr>
        <w:pStyle w:val="BookText"/>
      </w:pPr>
      <w:r>
        <w:rPr>
          <w:rFonts w:ascii="Amiri" w:hAnsi="Amiri" w:eastAsia="Amiri" w:cs="Amiri"/>
          <w:lang w:bidi="ar-SA"/>
          <w:color w:val="111111"/>
          <w:sz w:val="28"/>
          <w:szCs w:val="28"/>
          <w:rtl/>
        </w:rPr>
        <w:t xml:space="preserve">[الإِنجال] : أنجل القوم إِبلهم : إِذا أرسلوها في النَّجَلِ.</w:t>
      </w:r>
    </w:p>
    <w:p>
      <w:pPr>
        <w:pStyle w:val="BookText"/>
      </w:pPr>
      <w:r>
        <w:rPr>
          <w:rFonts w:ascii="Amiri" w:hAnsi="Amiri" w:eastAsia="Amiri" w:cs="Amiri"/>
          <w:lang w:bidi="ar-SA"/>
          <w:color w:val="111111"/>
          <w:sz w:val="28"/>
          <w:szCs w:val="28"/>
          <w:rtl/>
        </w:rPr>
        <w:t xml:space="preserve">وحكى بعضهم : أنجلت الأرض : إِذا اخضّرت.</w:t>
      </w:r>
    </w:p>
    <w:p>
      <w:pPr>
        <w:pStyle w:val="BookText"/>
      </w:pPr>
      <w:r>
        <w:rPr>
          <w:rFonts w:ascii="IRNazanin" w:hAnsi="IRNazanin" w:eastAsia="IRNazanin" w:cs="IRNazanin"/>
          <w:lang w:bidi="fa-IR"/>
          <w:color w:val="111111"/>
          <w:sz w:val="28"/>
          <w:szCs w:val="28"/>
          <w:rtl/>
        </w:rPr>
        <w:t xml:space="preserve">م</w:t>
      </w:r>
    </w:p>
    <w:p>
      <w:pPr>
        <w:pStyle w:val="Heading5"/>
      </w:pPr>
      <w:bookmarkStart w:id="938" w:name="_Toc393"/>
      <w:r>
        <w:t>الإِنجام</w:t>
      </w:r>
      <w:bookmarkEnd w:id="938"/>
    </w:p>
    <w:p>
      <w:pPr>
        <w:pStyle w:val="BookText"/>
      </w:pPr>
      <w:r>
        <w:rPr>
          <w:rFonts w:ascii="Amiri" w:hAnsi="Amiri" w:eastAsia="Amiri" w:cs="Amiri"/>
          <w:lang w:bidi="ar-SA"/>
          <w:color w:val="111111"/>
          <w:sz w:val="28"/>
          <w:szCs w:val="28"/>
          <w:rtl/>
        </w:rPr>
        <w:t xml:space="preserve">[الإِنجام] : أنجم المطرُ : إِذا أقلع. وأنجمت السماء كذلك.</w:t>
      </w:r>
    </w:p>
    <w:p>
      <w:pPr>
        <w:pStyle w:val="BookText"/>
      </w:pPr>
      <w:r>
        <w:rPr>
          <w:rFonts w:ascii="IRNazanin" w:hAnsi="IRNazanin" w:eastAsia="IRNazanin" w:cs="IRNazanin"/>
          <w:lang w:bidi="fa-IR"/>
          <w:color w:val="111111"/>
          <w:sz w:val="28"/>
          <w:szCs w:val="28"/>
          <w:rtl/>
        </w:rPr>
        <w:t xml:space="preserve">هـ</w:t>
      </w:r>
    </w:p>
    <w:p>
      <w:pPr>
        <w:pStyle w:val="Heading5"/>
      </w:pPr>
      <w:bookmarkStart w:id="939" w:name="_Toc394"/>
      <w:r>
        <w:t>الإِنجاه</w:t>
      </w:r>
      <w:bookmarkEnd w:id="939"/>
    </w:p>
    <w:p>
      <w:pPr>
        <w:pStyle w:val="BookText"/>
      </w:pPr>
      <w:r>
        <w:rPr>
          <w:rFonts w:ascii="Amiri" w:hAnsi="Amiri" w:eastAsia="Amiri" w:cs="Amiri"/>
          <w:lang w:bidi="ar-SA"/>
          <w:color w:val="111111"/>
          <w:sz w:val="28"/>
          <w:szCs w:val="28"/>
          <w:rtl/>
        </w:rPr>
        <w:t xml:space="preserve">[الإِنجاه] : أنجهت السحابة : إِذا انكشفت.</w:t>
      </w:r>
    </w:p>
    <w:p>
      <w:pPr>
        <w:pStyle w:val="BookText"/>
      </w:pPr>
      <w:r>
        <w:rPr>
          <w:rFonts w:ascii="IRNazanin" w:hAnsi="IRNazanin" w:eastAsia="IRNazanin" w:cs="IRNazanin"/>
          <w:lang w:bidi="fa-IR"/>
          <w:color w:val="111111"/>
          <w:sz w:val="28"/>
          <w:szCs w:val="28"/>
          <w:rtl/>
        </w:rPr>
        <w:t xml:space="preserve">و</w:t>
      </w:r>
    </w:p>
    <w:p>
      <w:pPr>
        <w:pStyle w:val="Heading5"/>
      </w:pPr>
      <w:bookmarkStart w:id="940" w:name="_Toc395"/>
      <w:r>
        <w:t>الإِنجاء</w:t>
      </w:r>
      <w:bookmarkEnd w:id="940"/>
    </w:p>
    <w:p>
      <w:pPr>
        <w:pStyle w:val="BookText"/>
      </w:pPr>
      <w:r>
        <w:rPr>
          <w:rFonts w:ascii="Amiri" w:hAnsi="Amiri" w:eastAsia="Amiri" w:cs="Amiri"/>
          <w:lang w:bidi="ar-SA"/>
          <w:color w:val="111111"/>
          <w:sz w:val="28"/>
          <w:szCs w:val="28"/>
          <w:rtl/>
        </w:rPr>
        <w:t xml:space="preserve">[الإِنجاء] : أنجاه : أي سلّمه من الشَّرِّ. قال الله تعالى : ( لَئِنْ أَنْجَيْتَنا مِنْ</w:t>
      </w:r>
    </w:p>
    <w:p>
      <w:pPr>
        <w:pStyle w:val="BookText"/>
      </w:pPr>
      <w:r>
        <w:rPr>
          <w:rFonts w:ascii="IRNazanin" w:hAnsi="IRNazanin" w:eastAsia="IRNazanin" w:cs="IRNazanin"/>
          <w:lang w:bidi="fa-IR"/>
          <w:color w:val="111111"/>
          <w:sz w:val="28"/>
          <w:szCs w:val="28"/>
          <w:rtl/>
        </w:rPr>
        <w:t xml:space="preserve">[شماره صفحه واقعی : 6506]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w:t>
      </w:r>
      <w:r>
        <w:rPr>
          <w:rStyle w:val="FootnoteReference"/>
        </w:rPr>
        <w:footnoteReference w:id="141"/>
      </w:r>
      <w:r>
        <w:rPr>
          <w:rFonts w:ascii="Amiri" w:hAnsi="Amiri" w:eastAsia="Amiri" w:cs="Amiri"/>
          <w:lang w:bidi="ar-SA"/>
          <w:color w:val="111111"/>
          <w:sz w:val="28"/>
          <w:szCs w:val="28"/>
          <w:rtl/>
        </w:rPr>
        <w:t xml:space="preserve">قرأ الكوفيون : « أنجانا » بالألف ، والباقون بالياء والتاء. وقرأ حمزة والكسائي قد أنجيتكم من عدوكم </w:t>
      </w:r>
      <w:r>
        <w:rPr>
          <w:rStyle w:val="FootnoteReference"/>
        </w:rPr>
        <w:footnoteReference w:id="142"/>
      </w:r>
      <w:r>
        <w:rPr>
          <w:rFonts w:ascii="Amiri" w:hAnsi="Amiri" w:eastAsia="Amiri" w:cs="Amiri"/>
          <w:lang w:bidi="ar-SA"/>
          <w:color w:val="111111"/>
          <w:sz w:val="28"/>
          <w:szCs w:val="28"/>
          <w:rtl/>
        </w:rPr>
        <w:t xml:space="preserve">ووعدتكم </w:t>
      </w:r>
      <w:r>
        <w:rPr>
          <w:rStyle w:val="FootnoteReference"/>
        </w:rPr>
        <w:footnoteReference w:id="143"/>
      </w:r>
      <w:r>
        <w:rPr>
          <w:rFonts w:ascii="Amiri" w:hAnsi="Amiri" w:eastAsia="Amiri" w:cs="Amiri"/>
          <w:lang w:bidi="ar-SA"/>
          <w:color w:val="111111"/>
          <w:sz w:val="28"/>
          <w:szCs w:val="28"/>
          <w:rtl/>
        </w:rPr>
        <w:t xml:space="preserve">ورزقتكم </w:t>
      </w:r>
      <w:r>
        <w:rPr>
          <w:rStyle w:val="FootnoteReference"/>
        </w:rPr>
        <w:footnoteReference w:id="144"/>
      </w:r>
      <w:r>
        <w:rPr>
          <w:rFonts w:ascii="Amiri" w:hAnsi="Amiri" w:eastAsia="Amiri" w:cs="Amiri"/>
          <w:lang w:bidi="ar-SA"/>
          <w:color w:val="111111"/>
          <w:sz w:val="28"/>
          <w:szCs w:val="28"/>
          <w:rtl/>
        </w:rPr>
        <w:t xml:space="preserve">بالتاء ، والباقون بالنون والألف. وكان يعقوب يخفف قوله تعالى : نُنْجِيكَ ببدنك </w:t>
      </w:r>
      <w:r>
        <w:rPr>
          <w:rStyle w:val="FootnoteReference"/>
        </w:rPr>
        <w:footnoteReference w:id="145"/>
      </w:r>
      <w:r>
        <w:rPr>
          <w:rFonts w:ascii="Amiri" w:hAnsi="Amiri" w:eastAsia="Amiri" w:cs="Amiri"/>
          <w:lang w:bidi="ar-SA"/>
          <w:color w:val="111111"/>
          <w:sz w:val="28"/>
          <w:szCs w:val="28"/>
          <w:rtl/>
        </w:rPr>
        <w:t xml:space="preserve">ثم نُنْجِي رسلنا </w:t>
      </w:r>
      <w:r>
        <w:rPr>
          <w:rStyle w:val="FootnoteReference"/>
        </w:rPr>
        <w:footnoteReference w:id="146"/>
      </w:r>
      <w:r>
        <w:rPr>
          <w:rFonts w:ascii="Amiri" w:hAnsi="Amiri" w:eastAsia="Amiri" w:cs="Amiri"/>
          <w:lang w:bidi="ar-SA"/>
          <w:color w:val="111111"/>
          <w:sz w:val="28"/>
          <w:szCs w:val="28"/>
          <w:rtl/>
        </w:rPr>
        <w:t xml:space="preserve">و ( نُنْجِي الْمُؤْمِنِينَ )</w:t>
      </w:r>
      <w:r>
        <w:rPr>
          <w:rStyle w:val="FootnoteReference"/>
        </w:rPr>
        <w:footnoteReference w:id="147"/>
      </w:r>
      <w:r>
        <w:rPr>
          <w:rFonts w:ascii="Amiri" w:hAnsi="Amiri" w:eastAsia="Amiri" w:cs="Amiri"/>
          <w:lang w:bidi="ar-SA"/>
          <w:color w:val="111111"/>
          <w:sz w:val="28"/>
          <w:szCs w:val="28"/>
          <w:rtl/>
        </w:rPr>
        <w:t xml:space="preserve">ونُنْجِي الذين اتقوا </w:t>
      </w:r>
      <w:r>
        <w:rPr>
          <w:rStyle w:val="FootnoteReference"/>
        </w:rPr>
        <w:footnoteReference w:id="148"/>
      </w:r>
      <w:r>
        <w:rPr>
          <w:rFonts w:ascii="Amiri" w:hAnsi="Amiri" w:eastAsia="Amiri" w:cs="Amiri"/>
          <w:lang w:bidi="ar-SA"/>
          <w:color w:val="111111"/>
          <w:sz w:val="28"/>
          <w:szCs w:val="28"/>
          <w:rtl/>
        </w:rPr>
        <w:t xml:space="preserve">ويُنْجِي الله الذين اتقوا </w:t>
      </w:r>
      <w:r>
        <w:rPr>
          <w:rStyle w:val="FootnoteReference"/>
        </w:rPr>
        <w:footnoteReference w:id="149"/>
      </w:r>
      <w:r>
        <w:rPr>
          <w:rFonts w:ascii="Amiri" w:hAnsi="Amiri" w:eastAsia="Amiri" w:cs="Amiri"/>
          <w:lang w:bidi="ar-SA"/>
          <w:color w:val="111111"/>
          <w:sz w:val="28"/>
          <w:szCs w:val="28"/>
          <w:rtl/>
        </w:rPr>
        <w:t xml:space="preserve">ووافقه حفص والكسائي في قوله ( نُنْجِي الْمُؤْمِنِينَ )</w:t>
      </w:r>
      <w:r>
        <w:rPr>
          <w:rStyle w:val="FootnoteReference"/>
        </w:rPr>
        <w:footnoteReference w:id="150"/>
      </w:r>
      <w:r>
        <w:rPr>
          <w:rFonts w:ascii="Amiri" w:hAnsi="Amiri" w:eastAsia="Amiri" w:cs="Amiri"/>
          <w:lang w:bidi="ar-SA"/>
          <w:color w:val="111111"/>
          <w:sz w:val="28"/>
          <w:szCs w:val="28"/>
          <w:rtl/>
        </w:rPr>
        <w:t xml:space="preserve">وزاد الكسائي الذي في مريم وشدّد الباقي ، والباقون بالتشديد ، وخفف يعقوب : إِنا لَمُنْجُوهُمْ </w:t>
      </w:r>
      <w:r>
        <w:rPr>
          <w:rStyle w:val="FootnoteReference"/>
        </w:rPr>
        <w:footnoteReference w:id="151"/>
      </w:r>
      <w:r>
        <w:rPr>
          <w:rFonts w:ascii="Amiri" w:hAnsi="Amiri" w:eastAsia="Amiri" w:cs="Amiri"/>
          <w:lang w:bidi="ar-SA"/>
          <w:color w:val="111111"/>
          <w:sz w:val="28"/>
          <w:szCs w:val="28"/>
          <w:rtl/>
        </w:rPr>
        <w:t xml:space="preserve">ولَنُنْجِينَهُ </w:t>
      </w:r>
      <w:r>
        <w:rPr>
          <w:rStyle w:val="FootnoteReference"/>
        </w:rPr>
        <w:footnoteReference w:id="152"/>
      </w:r>
      <w:r>
        <w:rPr>
          <w:rFonts w:ascii="Amiri" w:hAnsi="Amiri" w:eastAsia="Amiri" w:cs="Amiri"/>
          <w:lang w:bidi="ar-SA"/>
          <w:color w:val="111111"/>
          <w:sz w:val="28"/>
          <w:szCs w:val="28"/>
          <w:rtl/>
        </w:rPr>
        <w:t xml:space="preserve">وإِنّا مُنْجُوكَ </w:t>
      </w:r>
      <w:r>
        <w:rPr>
          <w:rStyle w:val="FootnoteReference"/>
        </w:rPr>
        <w:footnoteReference w:id="153"/>
      </w:r>
      <w:r>
        <w:rPr>
          <w:rFonts w:ascii="Amiri" w:hAnsi="Amiri" w:eastAsia="Amiri" w:cs="Amiri"/>
          <w:lang w:bidi="ar-SA"/>
          <w:color w:val="111111"/>
          <w:sz w:val="28"/>
          <w:szCs w:val="28"/>
          <w:rtl/>
        </w:rPr>
        <w:t xml:space="preserve">ووافقه حمزة والكسائي ، وخفف ابن عامر ( تِجارَةٍ تُنْجِيكُمْ )</w:t>
      </w:r>
      <w:r>
        <w:rPr>
          <w:rStyle w:val="FootnoteReference"/>
        </w:rPr>
        <w:footnoteReference w:id="154"/>
      </w:r>
      <w:r>
        <w:rPr>
          <w:rFonts w:ascii="Amiri" w:hAnsi="Amiri" w:eastAsia="Amiri" w:cs="Amiri"/>
          <w:lang w:bidi="ar-SA"/>
          <w:color w:val="111111"/>
          <w:sz w:val="28"/>
          <w:szCs w:val="28"/>
          <w:rtl/>
        </w:rPr>
        <w:t xml:space="preserve">وللقراء في ذلك اختلاف كثير قد ذكرناه في التفسير. وأنجا فنجا.</w:t>
      </w:r>
    </w:p>
    <w:p>
      <w:pPr>
        <w:pStyle w:val="BookText"/>
      </w:pPr>
      <w:r>
        <w:rPr>
          <w:rFonts w:ascii="Amiri" w:hAnsi="Amiri" w:eastAsia="Amiri" w:cs="Amiri"/>
          <w:lang w:bidi="ar-SA"/>
          <w:color w:val="111111"/>
          <w:sz w:val="28"/>
          <w:szCs w:val="28"/>
          <w:rtl/>
        </w:rPr>
        <w:t xml:space="preserve">أي أحدث ، من النجو. يقال : شرب دواءً فما أنجاه.</w:t>
      </w:r>
    </w:p>
    <w:p>
      <w:pPr>
        <w:pStyle w:val="BookText"/>
      </w:pPr>
      <w:r>
        <w:rPr>
          <w:rFonts w:ascii="Amiri" w:hAnsi="Amiri" w:eastAsia="Amiri" w:cs="Amiri"/>
          <w:lang w:bidi="ar-SA"/>
          <w:color w:val="111111"/>
          <w:sz w:val="28"/>
          <w:szCs w:val="28"/>
          <w:rtl/>
        </w:rPr>
        <w:t xml:space="preserve">وأنجا قضبان الشجر : أي قطعها. يقال : أُنْجِني عصاً : أي اقطعها لي.</w:t>
      </w:r>
    </w:p>
    <w:p>
      <w:pPr>
        <w:pStyle w:val="BookText"/>
      </w:pPr>
      <w:r>
        <w:rPr>
          <w:rFonts w:ascii="IRNazanin" w:hAnsi="IRNazanin" w:eastAsia="IRNazanin" w:cs="IRNazanin"/>
          <w:lang w:bidi="fa-IR"/>
          <w:color w:val="111111"/>
          <w:sz w:val="28"/>
          <w:szCs w:val="28"/>
          <w:rtl/>
        </w:rPr>
        <w:t xml:space="preserve">[شماره صفحه واقعی : 6507]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7" w:name="pg14470_135152"/>
    <w:bookmarkEnd w:id="67"/>
    <w:p>
      <w:pPr>
        <w:pStyle w:val="BookText"/>
      </w:pPr>
      <w:r>
        <w:rPr>
          <w:rFonts w:ascii="Amiri" w:hAnsi="Amiri" w:eastAsia="Amiri" w:cs="Amiri"/>
          <w:lang w:bidi="ar-SA"/>
          <w:color w:val="111111"/>
          <w:sz w:val="28"/>
          <w:szCs w:val="28"/>
          <w:rtl/>
        </w:rPr>
        <w:t xml:space="preserve">ويقال : أنجيْتُ الجلدَ : إِذا سلخته.</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941" w:name="_Toc396"/>
      <w:r>
        <w:t>نجاء</w:t>
      </w:r>
      <w:bookmarkEnd w:id="941"/>
    </w:p>
    <w:p>
      <w:pPr>
        <w:pStyle w:val="BookText"/>
      </w:pPr>
      <w:r>
        <w:rPr>
          <w:rFonts w:ascii="Amiri" w:hAnsi="Amiri" w:eastAsia="Amiri" w:cs="Amiri"/>
          <w:lang w:bidi="ar-SA"/>
          <w:color w:val="111111"/>
          <w:sz w:val="28"/>
          <w:szCs w:val="28"/>
          <w:rtl/>
        </w:rPr>
        <w:t xml:space="preserve">[نجاء] : أنجأتِ السحابةُ : إِذا ولّت.</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942" w:name="_Toc397"/>
      <w:r>
        <w:t>التنجيد</w:t>
      </w:r>
      <w:bookmarkEnd w:id="942"/>
    </w:p>
    <w:p>
      <w:pPr>
        <w:pStyle w:val="BookText"/>
      </w:pPr>
      <w:r>
        <w:rPr>
          <w:rFonts w:ascii="Amiri" w:hAnsi="Amiri" w:eastAsia="Amiri" w:cs="Amiri"/>
          <w:lang w:bidi="ar-SA"/>
          <w:color w:val="111111"/>
          <w:sz w:val="28"/>
          <w:szCs w:val="28"/>
          <w:rtl/>
        </w:rPr>
        <w:t xml:space="preserve">[التنجيد] : التزيين. يقال : نجَّد البيت : إِذا زينه بالستور ونحوها.</w:t>
      </w:r>
    </w:p>
    <w:p>
      <w:pPr>
        <w:pStyle w:val="BookText"/>
      </w:pPr>
      <w:r>
        <w:rPr>
          <w:rFonts w:ascii="Amiri" w:hAnsi="Amiri" w:eastAsia="Amiri" w:cs="Amiri"/>
          <w:lang w:bidi="ar-SA"/>
          <w:color w:val="111111"/>
          <w:sz w:val="28"/>
          <w:szCs w:val="28"/>
          <w:rtl/>
        </w:rPr>
        <w:t xml:space="preserve">والمنجِّد : الرجل الموصوف بالنجدة.</w:t>
      </w:r>
    </w:p>
    <w:p>
      <w:pPr>
        <w:pStyle w:val="BookText"/>
      </w:pPr>
      <w:r>
        <w:rPr>
          <w:rFonts w:ascii="IRNazanin" w:hAnsi="IRNazanin" w:eastAsia="IRNazanin" w:cs="IRNazanin"/>
          <w:lang w:bidi="fa-IR"/>
          <w:color w:val="111111"/>
          <w:sz w:val="28"/>
          <w:szCs w:val="28"/>
          <w:rtl/>
        </w:rPr>
        <w:t xml:space="preserve">ذ</w:t>
      </w:r>
    </w:p>
    <w:p>
      <w:pPr>
        <w:pStyle w:val="Heading5"/>
      </w:pPr>
      <w:bookmarkStart w:id="943" w:name="_Toc398"/>
      <w:r>
        <w:t>التنجيذ</w:t>
      </w:r>
      <w:bookmarkEnd w:id="943"/>
    </w:p>
    <w:p>
      <w:pPr>
        <w:pStyle w:val="BookText"/>
      </w:pPr>
      <w:r>
        <w:rPr>
          <w:rFonts w:ascii="Amiri" w:hAnsi="Amiri" w:eastAsia="Amiri" w:cs="Amiri"/>
          <w:lang w:bidi="ar-SA"/>
          <w:color w:val="111111"/>
          <w:sz w:val="28"/>
          <w:szCs w:val="28"/>
          <w:rtl/>
        </w:rPr>
        <w:t xml:space="preserve">[التنجيذ] : المنجَّذ : الرجل المجرِّب الذي نَجّذته شؤون الدهر : أي حكمته بالتجارب.</w:t>
      </w:r>
    </w:p>
    <w:p>
      <w:pPr>
        <w:pStyle w:val="BookText"/>
      </w:pPr>
      <w:r>
        <w:rPr>
          <w:rFonts w:ascii="IRNazanin" w:hAnsi="IRNazanin" w:eastAsia="IRNazanin" w:cs="IRNazanin"/>
          <w:lang w:bidi="fa-IR"/>
          <w:color w:val="111111"/>
          <w:sz w:val="28"/>
          <w:szCs w:val="28"/>
          <w:rtl/>
        </w:rPr>
        <w:t xml:space="preserve">س</w:t>
      </w:r>
    </w:p>
    <w:p>
      <w:pPr>
        <w:pStyle w:val="Heading5"/>
      </w:pPr>
      <w:bookmarkStart w:id="944" w:name="_Toc399"/>
      <w:r>
        <w:t>التنجيس</w:t>
      </w:r>
      <w:bookmarkEnd w:id="944"/>
    </w:p>
    <w:p>
      <w:pPr>
        <w:pStyle w:val="BookText"/>
      </w:pPr>
      <w:r>
        <w:rPr>
          <w:rFonts w:ascii="Amiri" w:hAnsi="Amiri" w:eastAsia="Amiri" w:cs="Amiri"/>
          <w:lang w:bidi="ar-SA"/>
          <w:color w:val="111111"/>
          <w:sz w:val="28"/>
          <w:szCs w:val="28"/>
          <w:rtl/>
        </w:rPr>
        <w:t xml:space="preserve">[التنجيس] : نَجَّسَ الشيءَ : إِذا قذّره.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55"/>
      </w:r>
      <w:r>
        <w:rPr>
          <w:rFonts w:ascii="Amiri" w:hAnsi="Amiri" w:eastAsia="Amiri" w:cs="Amiri"/>
          <w:lang w:bidi="ar-SA"/>
          <w:color w:val="111111"/>
          <w:sz w:val="28"/>
          <w:szCs w:val="28"/>
          <w:rtl/>
        </w:rPr>
        <w:t xml:space="preserve">عن النبي عليه‌السلام : « خلق الماء طهوراً لا ينجّسه شيءٌ إِلا ما غير لونه أو ريحه أو طعمه ».</w:t>
      </w:r>
    </w:p>
    <w:p>
      <w:pPr>
        <w:pStyle w:val="BookText"/>
      </w:pPr>
      <w:r>
        <w:rPr>
          <w:rFonts w:ascii="Amiri" w:hAnsi="Amiri" w:eastAsia="Amiri" w:cs="Amiri"/>
          <w:lang w:bidi="ar-SA"/>
          <w:color w:val="111111"/>
          <w:sz w:val="28"/>
          <w:szCs w:val="28"/>
          <w:rtl/>
        </w:rPr>
        <w:t xml:space="preserve">ويقال : إِن التنجيس تعليق عوذة أو خرزة على الصبي ليدفع ذلك عنه العين. قال </w:t>
      </w:r>
      <w:r>
        <w:rPr>
          <w:rStyle w:val="FootnoteReference"/>
        </w:rPr>
        <w:footnoteReference w:id="156"/>
      </w:r>
    </w:p>
    <w:p>
      <w:pPr>
        <w:pStyle w:val="BookText"/>
      </w:pPr>
      <w:r>
        <w:rPr>
          <w:rFonts w:ascii="Amiri" w:hAnsi="Amiri" w:eastAsia="Amiri" w:cs="Amiri"/>
          <w:lang w:bidi="ar-SA"/>
          <w:color w:val="111111"/>
          <w:sz w:val="28"/>
          <w:szCs w:val="28"/>
          <w:rtl/>
        </w:rPr>
        <w:t xml:space="preserve">وكان لدي كاهنا وحارث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أنجاساً عليَ المنجِّسُ</w:t>
      </w:r>
    </w:p>
    <w:p>
      <w:pPr>
        <w:pStyle w:val="BookText"/>
      </w:pPr>
      <w:r>
        <w:rPr>
          <w:rFonts w:ascii="IRNazanin" w:hAnsi="IRNazanin" w:eastAsia="IRNazanin" w:cs="IRNazanin"/>
          <w:lang w:bidi="fa-IR"/>
          <w:color w:val="111111"/>
          <w:sz w:val="28"/>
          <w:szCs w:val="28"/>
          <w:rtl/>
        </w:rPr>
        <w:t xml:space="preserve">م</w:t>
      </w:r>
    </w:p>
    <w:p>
      <w:pPr>
        <w:pStyle w:val="Heading5"/>
      </w:pPr>
      <w:bookmarkStart w:id="945" w:name="_Toc400"/>
      <w:r>
        <w:t>التنجيم</w:t>
      </w:r>
      <w:bookmarkEnd w:id="945"/>
    </w:p>
    <w:p>
      <w:pPr>
        <w:pStyle w:val="BookText"/>
      </w:pPr>
      <w:r>
        <w:rPr>
          <w:rFonts w:ascii="Amiri" w:hAnsi="Amiri" w:eastAsia="Amiri" w:cs="Amiri"/>
          <w:lang w:bidi="ar-SA"/>
          <w:color w:val="111111"/>
          <w:sz w:val="28"/>
          <w:szCs w:val="28"/>
          <w:rtl/>
        </w:rPr>
        <w:t xml:space="preserve">[التنجيم] : نَجَّم الديَّة والدين : إِذا أدّاهما نجوماً. قال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ينجِّمها قوم لقوم غرامةً</w:t>
      </w:r>
    </w:p>
    <w:p>
      <w:pPr>
        <w:pStyle w:val="BookText"/>
      </w:pPr>
      <w:r>
        <w:rPr>
          <w:rFonts w:ascii="Amiri" w:hAnsi="Amiri" w:eastAsia="Amiri" w:cs="Amiri"/>
          <w:lang w:bidi="ar-SA"/>
          <w:color w:val="111111"/>
          <w:sz w:val="28"/>
          <w:szCs w:val="28"/>
          <w:rtl/>
        </w:rPr>
        <w:t xml:space="preserve">ولم يُهُرَيقوا بينهم مِلْء مِحْجم</w:t>
      </w:r>
    </w:p>
    <w:p>
      <w:pPr>
        <w:pStyle w:val="BookText"/>
      </w:pPr>
      <w:r>
        <w:rPr>
          <w:rFonts w:ascii="IRNazanin" w:hAnsi="IRNazanin" w:eastAsia="IRNazanin" w:cs="IRNazanin"/>
          <w:lang w:bidi="fa-IR"/>
          <w:color w:val="111111"/>
          <w:sz w:val="28"/>
          <w:szCs w:val="28"/>
          <w:rtl/>
        </w:rPr>
        <w:t xml:space="preserve">و</w:t>
      </w:r>
    </w:p>
    <w:p>
      <w:pPr>
        <w:pStyle w:val="Heading5"/>
      </w:pPr>
      <w:bookmarkStart w:id="946" w:name="_Toc401"/>
      <w:r>
        <w:t>التنجية</w:t>
      </w:r>
      <w:bookmarkEnd w:id="946"/>
    </w:p>
    <w:p>
      <w:pPr>
        <w:pStyle w:val="BookText"/>
      </w:pPr>
      <w:r>
        <w:rPr>
          <w:rFonts w:ascii="Amiri" w:hAnsi="Amiri" w:eastAsia="Amiri" w:cs="Amiri"/>
          <w:lang w:bidi="ar-SA"/>
          <w:color w:val="111111"/>
          <w:sz w:val="28"/>
          <w:szCs w:val="28"/>
          <w:rtl/>
        </w:rPr>
        <w:t xml:space="preserve">[التنجية] : نَجّاه الله تعالى : أي سلّمه من الشرِّ.</w:t>
      </w:r>
    </w:p>
    <w:p>
      <w:pPr>
        <w:pStyle w:val="BookText"/>
      </w:pPr>
      <w:r>
        <w:rPr>
          <w:rFonts w:ascii="IRNazanin" w:hAnsi="IRNazanin" w:eastAsia="IRNazanin" w:cs="IRNazanin"/>
          <w:lang w:bidi="fa-IR"/>
          <w:color w:val="111111"/>
          <w:sz w:val="28"/>
          <w:szCs w:val="28"/>
          <w:rtl/>
        </w:rPr>
        <w:t xml:space="preserve">[شماره صفحه واقعی : 6508]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14470_135153"/>
    <w:bookmarkEnd w:id="68"/>
    <w:p>
      <w:pPr>
        <w:pStyle w:val="BookText"/>
      </w:pPr>
      <w:r>
        <w:rPr>
          <w:rFonts w:ascii="Amiri" w:hAnsi="Amiri" w:eastAsia="Amiri" w:cs="Amiri"/>
          <w:lang w:bidi="ar-SA"/>
          <w:color w:val="111111"/>
          <w:sz w:val="28"/>
          <w:szCs w:val="28"/>
          <w:rtl/>
        </w:rPr>
        <w:t xml:space="preserve">قال الله تعالى : ( قُلْ مَنْ يُنَجِّيكُمْ مِنْ ظُلُماتِ الْبَرِّ )</w:t>
      </w:r>
      <w:r>
        <w:rPr>
          <w:rStyle w:val="FootnoteReference"/>
        </w:rPr>
        <w:footnoteReference w:id="158"/>
      </w:r>
      <w:r>
        <w:rPr>
          <w:rFonts w:ascii="Amiri" w:hAnsi="Amiri" w:eastAsia="Amiri" w:cs="Amiri"/>
          <w:lang w:bidi="ar-SA"/>
          <w:color w:val="111111"/>
          <w:sz w:val="28"/>
          <w:szCs w:val="28"/>
          <w:rtl/>
        </w:rPr>
        <w:t xml:space="preserve">. قرأ يعقوب بالتخفيف والباقون بالتشديد فأما قوله : ( قُلِ اللهُ يُنَجِّيكُمْ )</w:t>
      </w:r>
      <w:r>
        <w:rPr>
          <w:rStyle w:val="FootnoteReference"/>
        </w:rPr>
        <w:footnoteReference w:id="159"/>
      </w:r>
      <w:r>
        <w:rPr>
          <w:rFonts w:ascii="Amiri" w:hAnsi="Amiri" w:eastAsia="Amiri" w:cs="Amiri"/>
          <w:lang w:bidi="ar-SA"/>
          <w:color w:val="111111"/>
          <w:sz w:val="28"/>
          <w:szCs w:val="28"/>
          <w:rtl/>
        </w:rPr>
        <w:t xml:space="preserve">في الآية الثانية فشدّده الكوفيون ، والباقون بالتخفيف. وقرأ ابن عامر وعاصم ويعقوب ( فَنُجِّيَ مَنْ نَشاءُ )</w:t>
      </w:r>
      <w:r>
        <w:rPr>
          <w:rStyle w:val="FootnoteReference"/>
        </w:rPr>
        <w:footnoteReference w:id="160"/>
      </w:r>
      <w:r>
        <w:rPr>
          <w:rFonts w:ascii="Amiri" w:hAnsi="Amiri" w:eastAsia="Amiri" w:cs="Amiri"/>
          <w:lang w:bidi="ar-SA"/>
          <w:color w:val="111111"/>
          <w:sz w:val="28"/>
          <w:szCs w:val="28"/>
          <w:rtl/>
        </w:rPr>
        <w:t xml:space="preserve">بنون واحدة وفتح الياء على ما لم يسمّ فاعله ، والباقون بنونين مخففةَ الجيم. وقرأ ابن عامر وأبو بكر عن عاصم في قصة ذي النون : وكذلك نجي المؤمنين </w:t>
      </w:r>
      <w:r>
        <w:rPr>
          <w:rStyle w:val="FootnoteReference"/>
        </w:rPr>
        <w:footnoteReference w:id="161"/>
      </w:r>
      <w:r>
        <w:rPr>
          <w:rFonts w:ascii="Amiri" w:hAnsi="Amiri" w:eastAsia="Amiri" w:cs="Amiri"/>
          <w:lang w:bidi="ar-SA"/>
          <w:color w:val="111111"/>
          <w:sz w:val="28"/>
          <w:szCs w:val="28"/>
          <w:rtl/>
        </w:rPr>
        <w:t xml:space="preserve">بنون واحدة والياء ساكنة. قال بعض النحويين : هو لحن لأنه لا يجوز نصب ما لم يسمّ فاعله. وقال علي بن سليمان : أصله ننجي فحذفت إِحدى النونين لاجتماعهما كما تحذف إِحدى التائين لاجتماعهما في مثل قوله تعالى : ( وَلا تَفَرَّقُوا )</w:t>
      </w:r>
      <w:r>
        <w:rPr>
          <w:rStyle w:val="FootnoteReference"/>
        </w:rPr>
        <w:footnoteReference w:id="162"/>
      </w:r>
      <w:r>
        <w:rPr>
          <w:rFonts w:ascii="IRNazanin" w:hAnsi="IRNazanin" w:eastAsia="IRNazanin" w:cs="IRNazanin"/>
          <w:lang w:bidi="fa-IR"/>
          <w:color w:val="111111"/>
          <w:sz w:val="28"/>
          <w:szCs w:val="28"/>
          <w:rtl/>
        </w:rPr>
        <w:t xml:space="preserve">أصله تتفرقوا.</w:t>
      </w:r>
    </w:p>
    <w:p>
      <w:pPr>
        <w:pStyle w:val="BookText"/>
      </w:pPr>
      <w:r>
        <w:rPr>
          <w:rFonts w:ascii="Amiri" w:hAnsi="Amiri" w:eastAsia="Amiri" w:cs="Amiri"/>
          <w:lang w:bidi="ar-SA"/>
          <w:color w:val="111111"/>
          <w:sz w:val="28"/>
          <w:szCs w:val="28"/>
          <w:rtl/>
        </w:rPr>
        <w:t xml:space="preserve">ويقال : نجّاه : أي ألقاه على نجوةٍ من الأرض قال الله تعالى : ( فَالْيَوْمَ نُنَجِّيكَ بِبَدَنِكَ )</w:t>
      </w:r>
      <w:r>
        <w:rPr>
          <w:rStyle w:val="FootnoteReference"/>
        </w:rPr>
        <w:footnoteReference w:id="163"/>
      </w:r>
      <w:r>
        <w:rPr>
          <w:rFonts w:ascii="Amiri" w:hAnsi="Amiri" w:eastAsia="Amiri" w:cs="Amiri"/>
          <w:lang w:bidi="ar-SA"/>
          <w:color w:val="111111"/>
          <w:sz w:val="28"/>
          <w:szCs w:val="28"/>
          <w:rtl/>
        </w:rPr>
        <w:t xml:space="preserve">أي نلقيك على نجوةٍ.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947" w:name="_Toc402"/>
      <w:r>
        <w:t>المناجدة</w:t>
      </w:r>
      <w:bookmarkEnd w:id="947"/>
    </w:p>
    <w:p>
      <w:pPr>
        <w:pStyle w:val="BookText"/>
      </w:pPr>
      <w:r>
        <w:rPr>
          <w:rFonts w:ascii="Amiri" w:hAnsi="Amiri" w:eastAsia="Amiri" w:cs="Amiri"/>
          <w:lang w:bidi="ar-SA"/>
          <w:color w:val="111111"/>
          <w:sz w:val="28"/>
          <w:szCs w:val="28"/>
          <w:rtl/>
        </w:rPr>
        <w:t xml:space="preserve">[المناجدة] : المقاتلة.</w:t>
      </w:r>
    </w:p>
    <w:p>
      <w:pPr>
        <w:pStyle w:val="BookText"/>
      </w:pPr>
      <w:r>
        <w:rPr>
          <w:rFonts w:ascii="IRNazanin" w:hAnsi="IRNazanin" w:eastAsia="IRNazanin" w:cs="IRNazanin"/>
          <w:lang w:bidi="fa-IR"/>
          <w:color w:val="111111"/>
          <w:sz w:val="28"/>
          <w:szCs w:val="28"/>
          <w:rtl/>
        </w:rPr>
        <w:t xml:space="preserve">ز</w:t>
      </w:r>
    </w:p>
    <w:p>
      <w:pPr>
        <w:pStyle w:val="Heading5"/>
      </w:pPr>
      <w:bookmarkStart w:id="948" w:name="_Toc403"/>
      <w:r>
        <w:t>المناجزة</w:t>
      </w:r>
      <w:bookmarkEnd w:id="948"/>
    </w:p>
    <w:p>
      <w:pPr>
        <w:pStyle w:val="BookText"/>
      </w:pPr>
      <w:r>
        <w:rPr>
          <w:rFonts w:ascii="Amiri" w:hAnsi="Amiri" w:eastAsia="Amiri" w:cs="Amiri"/>
          <w:lang w:bidi="ar-SA"/>
          <w:color w:val="111111"/>
          <w:sz w:val="28"/>
          <w:szCs w:val="28"/>
          <w:rtl/>
        </w:rPr>
        <w:t xml:space="preserve">[المناجزة] : بالزاي : المبارزة في الحرب.</w:t>
      </w:r>
    </w:p>
    <w:p>
      <w:pPr>
        <w:pStyle w:val="BookText"/>
      </w:pPr>
      <w:r>
        <w:rPr>
          <w:rFonts w:ascii="IRNazanin" w:hAnsi="IRNazanin" w:eastAsia="IRNazanin" w:cs="IRNazanin"/>
          <w:lang w:bidi="fa-IR"/>
          <w:color w:val="111111"/>
          <w:sz w:val="28"/>
          <w:szCs w:val="28"/>
          <w:rtl/>
        </w:rPr>
        <w:t xml:space="preserve">و</w:t>
      </w:r>
    </w:p>
    <w:p>
      <w:pPr>
        <w:pStyle w:val="Heading5"/>
      </w:pPr>
      <w:bookmarkStart w:id="949" w:name="_Toc404"/>
      <w:r>
        <w:t>المناجاة</w:t>
      </w:r>
      <w:bookmarkEnd w:id="949"/>
    </w:p>
    <w:p>
      <w:pPr>
        <w:pStyle w:val="BookText"/>
      </w:pPr>
      <w:r>
        <w:rPr>
          <w:rFonts w:ascii="Amiri" w:hAnsi="Amiri" w:eastAsia="Amiri" w:cs="Amiri"/>
          <w:lang w:bidi="ar-SA"/>
          <w:color w:val="111111"/>
          <w:sz w:val="28"/>
          <w:szCs w:val="28"/>
          <w:rtl/>
        </w:rPr>
        <w:t xml:space="preserve">[المناجاة] : ناجاه : أي سارّه. قال الله تعالى : ( إِذا ناجَيْتُمُ الرَّسُولَ فَقَدِّمُوا بَيْنَ يَدَيْ نَجْواكُمْ صَدَقَةً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إِنما وجب تقديم الصدقة للنجوى لأن النبي عليه</w:t>
      </w:r>
    </w:p>
    <w:p>
      <w:pPr>
        <w:pStyle w:val="BookText"/>
      </w:pPr>
      <w:r>
        <w:rPr>
          <w:rFonts w:ascii="IRNazanin" w:hAnsi="IRNazanin" w:eastAsia="IRNazanin" w:cs="IRNazanin"/>
          <w:lang w:bidi="fa-IR"/>
          <w:color w:val="111111"/>
          <w:sz w:val="28"/>
          <w:szCs w:val="28"/>
          <w:rtl/>
        </w:rPr>
        <w:t xml:space="preserve">[شماره صفحه واقعی : 6509]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14470_135154"/>
    <w:bookmarkEnd w:id="69"/>
    <w:p>
      <w:pPr>
        <w:pStyle w:val="BookText"/>
      </w:pPr>
      <w:r>
        <w:rPr>
          <w:rFonts w:ascii="Amiri" w:hAnsi="Amiri" w:eastAsia="Amiri" w:cs="Amiri"/>
          <w:lang w:bidi="ar-SA"/>
          <w:color w:val="111111"/>
          <w:sz w:val="28"/>
          <w:szCs w:val="28"/>
          <w:rtl/>
        </w:rPr>
        <w:t xml:space="preserve">السلام أُكثر عليه السؤال فشقّ عليه ذلك.عن ابن عباس. وقيل : إِن الأغنياء كانوا يغلبون الفقراء على مناجاة النبي عليه‌السلام فأُمروا بتقديم صدقة فانتهوا عن مناجاته فنزلت الرخصة. عن مقاتل.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50" w:name="_Toc405"/>
      <w:r>
        <w:t>الانتجاب</w:t>
      </w:r>
      <w:bookmarkEnd w:id="950"/>
    </w:p>
    <w:p>
      <w:pPr>
        <w:pStyle w:val="BookText"/>
      </w:pPr>
      <w:r>
        <w:rPr>
          <w:rFonts w:ascii="Amiri" w:hAnsi="Amiri" w:eastAsia="Amiri" w:cs="Amiri"/>
          <w:lang w:bidi="ar-SA"/>
          <w:color w:val="111111"/>
          <w:sz w:val="28"/>
          <w:szCs w:val="28"/>
          <w:rtl/>
        </w:rPr>
        <w:t xml:space="preserve">[الانتجاب] : انتجبه : أي اختاره.</w:t>
      </w:r>
    </w:p>
    <w:p>
      <w:pPr>
        <w:pStyle w:val="BookText"/>
      </w:pPr>
      <w:r>
        <w:rPr>
          <w:rFonts w:ascii="IRNazanin" w:hAnsi="IRNazanin" w:eastAsia="IRNazanin" w:cs="IRNazanin"/>
          <w:lang w:bidi="fa-IR"/>
          <w:color w:val="111111"/>
          <w:sz w:val="28"/>
          <w:szCs w:val="28"/>
          <w:rtl/>
        </w:rPr>
        <w:t xml:space="preserve">ع</w:t>
      </w:r>
    </w:p>
    <w:p>
      <w:pPr>
        <w:pStyle w:val="Heading5"/>
      </w:pPr>
      <w:bookmarkStart w:id="951" w:name="_Toc406"/>
      <w:r>
        <w:t>الانتجاع</w:t>
      </w:r>
      <w:bookmarkEnd w:id="951"/>
    </w:p>
    <w:p>
      <w:pPr>
        <w:pStyle w:val="BookText"/>
      </w:pPr>
      <w:r>
        <w:rPr>
          <w:rFonts w:ascii="Amiri" w:hAnsi="Amiri" w:eastAsia="Amiri" w:cs="Amiri"/>
          <w:lang w:bidi="ar-SA"/>
          <w:color w:val="111111"/>
          <w:sz w:val="28"/>
          <w:szCs w:val="28"/>
          <w:rtl/>
        </w:rPr>
        <w:t xml:space="preserve">[الانتجاع] : انتجع الكلأَ : أي طلبه.</w:t>
      </w:r>
    </w:p>
    <w:p>
      <w:pPr>
        <w:pStyle w:val="BookText"/>
      </w:pPr>
      <w:r>
        <w:rPr>
          <w:rFonts w:ascii="Amiri" w:hAnsi="Amiri" w:eastAsia="Amiri" w:cs="Amiri"/>
          <w:lang w:bidi="ar-SA"/>
          <w:color w:val="111111"/>
          <w:sz w:val="28"/>
          <w:szCs w:val="28"/>
          <w:rtl/>
        </w:rPr>
        <w:t xml:space="preserve">وانتجع فلان فلاناً : إِذا أتاه طالباً معروفه. قال : ذو الرمة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سمعت : الناسُ ينتجعون غيثاً</w:t>
      </w:r>
    </w:p>
    <w:p>
      <w:pPr>
        <w:pStyle w:val="BookText"/>
      </w:pPr>
      <w:r>
        <w:rPr>
          <w:rFonts w:ascii="Amiri" w:hAnsi="Amiri" w:eastAsia="Amiri" w:cs="Amiri"/>
          <w:lang w:bidi="ar-SA"/>
          <w:color w:val="111111"/>
          <w:sz w:val="28"/>
          <w:szCs w:val="28"/>
          <w:rtl/>
        </w:rPr>
        <w:t xml:space="preserve">فقلت لصيدح انتجعي بلالاً</w:t>
      </w:r>
    </w:p>
    <w:p>
      <w:pPr>
        <w:pStyle w:val="BookText"/>
      </w:pPr>
      <w:r>
        <w:rPr>
          <w:rFonts w:ascii="Amiri" w:hAnsi="Amiri" w:eastAsia="Amiri" w:cs="Amiri"/>
          <w:lang w:bidi="ar-SA"/>
          <w:color w:val="111111"/>
          <w:sz w:val="28"/>
          <w:szCs w:val="28"/>
          <w:rtl/>
        </w:rPr>
        <w:t xml:space="preserve">رفع الناسَ على الحكاية.</w:t>
      </w:r>
    </w:p>
    <w:p>
      <w:pPr>
        <w:pStyle w:val="BookText"/>
      </w:pPr>
      <w:r>
        <w:rPr>
          <w:rFonts w:ascii="IRNazanin" w:hAnsi="IRNazanin" w:eastAsia="IRNazanin" w:cs="IRNazanin"/>
          <w:lang w:bidi="fa-IR"/>
          <w:color w:val="111111"/>
          <w:sz w:val="28"/>
          <w:szCs w:val="28"/>
          <w:rtl/>
        </w:rPr>
        <w:t xml:space="preserve">ف</w:t>
      </w:r>
    </w:p>
    <w:p>
      <w:pPr>
        <w:pStyle w:val="Heading5"/>
      </w:pPr>
      <w:bookmarkStart w:id="952" w:name="_Toc407"/>
      <w:r>
        <w:t>الانتجاف</w:t>
      </w:r>
      <w:bookmarkEnd w:id="952"/>
    </w:p>
    <w:p>
      <w:pPr>
        <w:pStyle w:val="BookText"/>
      </w:pPr>
      <w:r>
        <w:rPr>
          <w:rFonts w:ascii="Amiri" w:hAnsi="Amiri" w:eastAsia="Amiri" w:cs="Amiri"/>
          <w:lang w:bidi="ar-SA"/>
          <w:color w:val="111111"/>
          <w:sz w:val="28"/>
          <w:szCs w:val="28"/>
          <w:rtl/>
        </w:rPr>
        <w:t xml:space="preserve">[الانتجاف] : انتجف الشيءَ : إِذا استخرجه. يقال : انتجف اللبنَ من الضرع.</w:t>
      </w:r>
    </w:p>
    <w:p>
      <w:pPr>
        <w:pStyle w:val="BookText"/>
      </w:pPr>
      <w:r>
        <w:rPr>
          <w:rFonts w:ascii="Amiri" w:hAnsi="Amiri" w:eastAsia="Amiri" w:cs="Amiri"/>
          <w:lang w:bidi="ar-SA"/>
          <w:color w:val="111111"/>
          <w:sz w:val="28"/>
          <w:szCs w:val="28"/>
          <w:rtl/>
        </w:rPr>
        <w:t xml:space="preserve">وانتجفت الريحُ السحابَ : إِذا استفرغته.</w:t>
      </w:r>
    </w:p>
    <w:p>
      <w:pPr>
        <w:pStyle w:val="BookText"/>
      </w:pPr>
      <w:r>
        <w:rPr>
          <w:rFonts w:ascii="IRNazanin" w:hAnsi="IRNazanin" w:eastAsia="IRNazanin" w:cs="IRNazanin"/>
          <w:lang w:bidi="fa-IR"/>
          <w:color w:val="111111"/>
          <w:sz w:val="28"/>
          <w:szCs w:val="28"/>
          <w:rtl/>
        </w:rPr>
        <w:t xml:space="preserve">و</w:t>
      </w:r>
    </w:p>
    <w:p>
      <w:pPr>
        <w:pStyle w:val="Heading5"/>
      </w:pPr>
      <w:bookmarkStart w:id="953" w:name="_Toc408"/>
      <w:r>
        <w:t>الانتجاء</w:t>
      </w:r>
      <w:bookmarkEnd w:id="953"/>
    </w:p>
    <w:p>
      <w:pPr>
        <w:pStyle w:val="BookText"/>
      </w:pPr>
      <w:r>
        <w:rPr>
          <w:rFonts w:ascii="Amiri" w:hAnsi="Amiri" w:eastAsia="Amiri" w:cs="Amiri"/>
          <w:lang w:bidi="ar-SA"/>
          <w:color w:val="111111"/>
          <w:sz w:val="28"/>
          <w:szCs w:val="28"/>
          <w:rtl/>
        </w:rPr>
        <w:t xml:space="preserve">[الانتجاء] : التناجي. وقرأ الأعمش وحمزة ويعقوب : وينتجون بالإِثم والعدوان </w:t>
      </w:r>
      <w:r>
        <w:rPr>
          <w:rStyle w:val="FootnoteReference"/>
        </w:rPr>
        <w:footnoteReference w:id="166"/>
      </w:r>
      <w:r>
        <w:rPr>
          <w:rFonts w:ascii="Amiri" w:hAnsi="Amiri" w:eastAsia="Amiri" w:cs="Amiri"/>
          <w:lang w:bidi="ar-SA"/>
          <w:color w:val="111111"/>
          <w:sz w:val="28"/>
          <w:szCs w:val="28"/>
          <w:rtl/>
        </w:rPr>
        <w:t xml:space="preserve">وقرأ يعقوب : فلا تنتجوا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954" w:name="_Toc409"/>
      <w:r>
        <w:t>الاستنجاث</w:t>
      </w:r>
      <w:bookmarkEnd w:id="954"/>
    </w:p>
    <w:p>
      <w:pPr>
        <w:pStyle w:val="BookText"/>
      </w:pPr>
      <w:r>
        <w:rPr>
          <w:rFonts w:ascii="Amiri" w:hAnsi="Amiri" w:eastAsia="Amiri" w:cs="Amiri"/>
          <w:lang w:bidi="ar-SA"/>
          <w:color w:val="111111"/>
          <w:sz w:val="28"/>
          <w:szCs w:val="28"/>
          <w:rtl/>
        </w:rPr>
        <w:t xml:space="preserve">[الاستنجاث] ، يقال : إِن الاستنجاث بالثاء معجمة بثلاث : التعرُّض للشيء.</w:t>
      </w:r>
    </w:p>
    <w:p>
      <w:pPr>
        <w:pStyle w:val="BookText"/>
      </w:pPr>
      <w:r>
        <w:rPr>
          <w:rFonts w:ascii="IRNazanin" w:hAnsi="IRNazanin" w:eastAsia="IRNazanin" w:cs="IRNazanin"/>
          <w:lang w:bidi="fa-IR"/>
          <w:color w:val="111111"/>
          <w:sz w:val="28"/>
          <w:szCs w:val="28"/>
          <w:rtl/>
        </w:rPr>
        <w:t xml:space="preserve">[شماره صفحه واقعی : 6510]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14470_135155"/>
    <w:bookmarkEnd w:id="70"/>
    <w:p>
      <w:pPr>
        <w:pStyle w:val="BookText"/>
      </w:pPr>
      <w:r>
        <w:rPr>
          <w:rFonts w:ascii="IRNazanin" w:hAnsi="IRNazanin" w:eastAsia="IRNazanin" w:cs="IRNazanin"/>
          <w:lang w:bidi="fa-IR"/>
          <w:color w:val="111111"/>
          <w:sz w:val="28"/>
          <w:szCs w:val="28"/>
          <w:rtl/>
        </w:rPr>
        <w:t xml:space="preserve">ح</w:t>
      </w:r>
    </w:p>
    <w:p>
      <w:pPr>
        <w:pStyle w:val="Heading5"/>
      </w:pPr>
      <w:bookmarkStart w:id="955" w:name="_Toc410"/>
      <w:r>
        <w:t>الاستنجاح</w:t>
      </w:r>
      <w:bookmarkEnd w:id="955"/>
    </w:p>
    <w:p>
      <w:pPr>
        <w:pStyle w:val="BookText"/>
      </w:pPr>
      <w:r>
        <w:rPr>
          <w:rFonts w:ascii="IRNazanin" w:hAnsi="IRNazanin" w:eastAsia="IRNazanin" w:cs="IRNazanin"/>
          <w:lang w:bidi="fa-IR"/>
          <w:color w:val="111111"/>
          <w:sz w:val="28"/>
          <w:szCs w:val="28"/>
          <w:rtl/>
        </w:rPr>
        <w:t xml:space="preserve">[الاستنجاح] : استنجح الرجل حاجته : إِذا طلب نُجحها.</w:t>
      </w:r>
    </w:p>
    <w:p>
      <w:pPr>
        <w:pStyle w:val="BookText"/>
      </w:pPr>
      <w:r>
        <w:rPr>
          <w:rFonts w:ascii="IRNazanin" w:hAnsi="IRNazanin" w:eastAsia="IRNazanin" w:cs="IRNazanin"/>
          <w:lang w:bidi="fa-IR"/>
          <w:color w:val="111111"/>
          <w:sz w:val="28"/>
          <w:szCs w:val="28"/>
          <w:rtl/>
        </w:rPr>
        <w:t xml:space="preserve">د</w:t>
      </w:r>
    </w:p>
    <w:p>
      <w:pPr>
        <w:pStyle w:val="Heading5"/>
      </w:pPr>
      <w:bookmarkStart w:id="956" w:name="_Toc411"/>
      <w:r>
        <w:t>الاستنجاد</w:t>
      </w:r>
      <w:bookmarkEnd w:id="956"/>
    </w:p>
    <w:p>
      <w:pPr>
        <w:pStyle w:val="BookText"/>
      </w:pPr>
      <w:r>
        <w:rPr>
          <w:rFonts w:ascii="Amiri" w:hAnsi="Amiri" w:eastAsia="Amiri" w:cs="Amiri"/>
          <w:lang w:bidi="ar-SA"/>
          <w:color w:val="111111"/>
          <w:sz w:val="28"/>
          <w:szCs w:val="28"/>
          <w:rtl/>
        </w:rPr>
        <w:t xml:space="preserve">[الاستنجاد] : استنجده فأنجده : أي استعانه فأعانه.</w:t>
      </w:r>
    </w:p>
    <w:p>
      <w:pPr>
        <w:pStyle w:val="BookText"/>
      </w:pPr>
      <w:r>
        <w:rPr>
          <w:rFonts w:ascii="Amiri" w:hAnsi="Amiri" w:eastAsia="Amiri" w:cs="Amiri"/>
          <w:lang w:bidi="ar-SA"/>
          <w:color w:val="111111"/>
          <w:sz w:val="28"/>
          <w:szCs w:val="28"/>
          <w:rtl/>
        </w:rPr>
        <w:t xml:space="preserve">واستنجد : إِذا قوي بعد ضعف.</w:t>
      </w:r>
    </w:p>
    <w:p>
      <w:pPr>
        <w:pStyle w:val="BookText"/>
      </w:pPr>
      <w:r>
        <w:rPr>
          <w:rFonts w:ascii="Amiri" w:hAnsi="Amiri" w:eastAsia="Amiri" w:cs="Amiri"/>
          <w:lang w:bidi="ar-SA"/>
          <w:color w:val="111111"/>
          <w:sz w:val="28"/>
          <w:szCs w:val="28"/>
          <w:rtl/>
        </w:rPr>
        <w:t xml:space="preserve">وحكى بعضهم : استنجد عليه : إِذا اجترأ عليه بعد هيبةٍ.</w:t>
      </w:r>
    </w:p>
    <w:p>
      <w:pPr>
        <w:pStyle w:val="BookText"/>
      </w:pPr>
      <w:r>
        <w:rPr>
          <w:rFonts w:ascii="IRNazanin" w:hAnsi="IRNazanin" w:eastAsia="IRNazanin" w:cs="IRNazanin"/>
          <w:lang w:bidi="fa-IR"/>
          <w:color w:val="111111"/>
          <w:sz w:val="28"/>
          <w:szCs w:val="28"/>
          <w:rtl/>
        </w:rPr>
        <w:t xml:space="preserve">ز</w:t>
      </w:r>
    </w:p>
    <w:p>
      <w:pPr>
        <w:pStyle w:val="Heading5"/>
      </w:pPr>
      <w:bookmarkStart w:id="957" w:name="_Toc412"/>
      <w:r>
        <w:t>الاستنجاز</w:t>
      </w:r>
      <w:bookmarkEnd w:id="957"/>
    </w:p>
    <w:p>
      <w:pPr>
        <w:pStyle w:val="BookText"/>
      </w:pPr>
      <w:r>
        <w:rPr>
          <w:rFonts w:ascii="Amiri" w:hAnsi="Amiri" w:eastAsia="Amiri" w:cs="Amiri"/>
          <w:lang w:bidi="ar-SA"/>
          <w:color w:val="111111"/>
          <w:sz w:val="28"/>
          <w:szCs w:val="28"/>
          <w:rtl/>
        </w:rPr>
        <w:t xml:space="preserve">[الاستنجاز] : استنجز حاجتَهُ : إِذا طلب إِنجازها.</w:t>
      </w:r>
    </w:p>
    <w:p>
      <w:pPr>
        <w:pStyle w:val="BookText"/>
      </w:pPr>
      <w:r>
        <w:rPr>
          <w:rFonts w:ascii="IRNazanin" w:hAnsi="IRNazanin" w:eastAsia="IRNazanin" w:cs="IRNazanin"/>
          <w:lang w:bidi="fa-IR"/>
          <w:color w:val="111111"/>
          <w:sz w:val="28"/>
          <w:szCs w:val="28"/>
          <w:rtl/>
        </w:rPr>
        <w:t xml:space="preserve">ل</w:t>
      </w:r>
    </w:p>
    <w:p>
      <w:pPr>
        <w:pStyle w:val="Heading5"/>
      </w:pPr>
      <w:bookmarkStart w:id="958" w:name="_Toc413"/>
      <w:r>
        <w:t>الاستنجال</w:t>
      </w:r>
      <w:bookmarkEnd w:id="958"/>
    </w:p>
    <w:p>
      <w:pPr>
        <w:pStyle w:val="BookText"/>
      </w:pPr>
      <w:r>
        <w:rPr>
          <w:rFonts w:ascii="Amiri" w:hAnsi="Amiri" w:eastAsia="Amiri" w:cs="Amiri"/>
          <w:lang w:bidi="ar-SA"/>
          <w:color w:val="111111"/>
          <w:sz w:val="28"/>
          <w:szCs w:val="28"/>
          <w:rtl/>
        </w:rPr>
        <w:t xml:space="preserve">[الاستنجال] : استنجل الموضعُ : إِذا كثر به نَجْلُ الماءِ.</w:t>
      </w:r>
    </w:p>
    <w:p>
      <w:pPr>
        <w:pStyle w:val="BookText"/>
      </w:pPr>
      <w:r>
        <w:rPr>
          <w:rFonts w:ascii="IRNazanin" w:hAnsi="IRNazanin" w:eastAsia="IRNazanin" w:cs="IRNazanin"/>
          <w:lang w:bidi="fa-IR"/>
          <w:color w:val="111111"/>
          <w:sz w:val="28"/>
          <w:szCs w:val="28"/>
          <w:rtl/>
        </w:rPr>
        <w:t xml:space="preserve">و</w:t>
      </w:r>
    </w:p>
    <w:p>
      <w:pPr>
        <w:pStyle w:val="Heading5"/>
      </w:pPr>
      <w:bookmarkStart w:id="959" w:name="_Toc414"/>
      <w:r>
        <w:t>الاستنجاء</w:t>
      </w:r>
      <w:bookmarkEnd w:id="959"/>
    </w:p>
    <w:p>
      <w:pPr>
        <w:pStyle w:val="BookText"/>
      </w:pPr>
      <w:r>
        <w:rPr>
          <w:rFonts w:ascii="Amiri" w:hAnsi="Amiri" w:eastAsia="Amiri" w:cs="Amiri"/>
          <w:lang w:bidi="ar-SA"/>
          <w:color w:val="111111"/>
          <w:sz w:val="28"/>
          <w:szCs w:val="28"/>
          <w:rtl/>
        </w:rPr>
        <w:t xml:space="preserve">[الاستنجاء] : استنجى : إِذا مَسَح موضع النجو أو غَسَله. وفي الحديث </w:t>
      </w:r>
      <w:r>
        <w:rPr>
          <w:rStyle w:val="FootnoteReference"/>
        </w:rPr>
        <w:footnoteReference w:id="168"/>
      </w:r>
      <w:r>
        <w:rPr>
          <w:rFonts w:ascii="Amiri" w:hAnsi="Amiri" w:eastAsia="Amiri" w:cs="Amiri"/>
          <w:lang w:bidi="ar-SA"/>
          <w:color w:val="111111"/>
          <w:sz w:val="28"/>
          <w:szCs w:val="28"/>
          <w:rtl/>
        </w:rPr>
        <w:t xml:space="preserve">عن النبي عليه‌السلام : « ليس منا من استنجى من الريح ». وأصل الاستنجاء الاستتار بنجوة من الأرض وهي المكان المرتفع.</w:t>
      </w:r>
    </w:p>
    <w:p>
      <w:pPr>
        <w:pStyle w:val="BookText"/>
      </w:pPr>
      <w:r>
        <w:rPr>
          <w:rFonts w:ascii="IRNazanin" w:hAnsi="IRNazanin" w:eastAsia="IRNazanin" w:cs="IRNazanin"/>
          <w:lang w:bidi="fa-IR"/>
          <w:color w:val="111111"/>
          <w:sz w:val="28"/>
          <w:szCs w:val="28"/>
          <w:rtl/>
        </w:rPr>
        <w:t xml:space="preserve">واستنجى : إِذا أسرع.</w:t>
      </w:r>
    </w:p>
    <w:p>
      <w:pPr>
        <w:pStyle w:val="BookText"/>
      </w:pPr>
      <w:r>
        <w:rPr>
          <w:rFonts w:ascii="IRNazanin" w:hAnsi="IRNazanin" w:eastAsia="IRNazanin" w:cs="IRNazanin"/>
          <w:lang w:bidi="fa-IR"/>
          <w:color w:val="111111"/>
          <w:sz w:val="28"/>
          <w:szCs w:val="28"/>
          <w:rtl/>
        </w:rPr>
        <w:t xml:space="preserve">واستنجى الرجل الشجرَ : إِذا قطعه من أصوله.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ز</w:t>
      </w:r>
    </w:p>
    <w:p>
      <w:pPr>
        <w:pStyle w:val="Heading5"/>
      </w:pPr>
      <w:bookmarkStart w:id="960" w:name="_Toc415"/>
      <w:r>
        <w:t>التَّنَجُّز</w:t>
      </w:r>
      <w:bookmarkEnd w:id="960"/>
    </w:p>
    <w:p>
      <w:pPr>
        <w:pStyle w:val="BookText"/>
      </w:pPr>
      <w:r>
        <w:rPr>
          <w:rFonts w:ascii="Amiri" w:hAnsi="Amiri" w:eastAsia="Amiri" w:cs="Amiri"/>
          <w:lang w:bidi="ar-SA"/>
          <w:color w:val="111111"/>
          <w:sz w:val="28"/>
          <w:szCs w:val="28"/>
          <w:rtl/>
        </w:rPr>
        <w:t xml:space="preserve">[التَّنَجُّز] : تنجّز حاجته : أي استخرجها.</w:t>
      </w:r>
    </w:p>
    <w:p>
      <w:pPr>
        <w:pStyle w:val="BookText"/>
      </w:pPr>
      <w:r>
        <w:rPr>
          <w:rFonts w:ascii="IRNazanin" w:hAnsi="IRNazanin" w:eastAsia="IRNazanin" w:cs="IRNazanin"/>
          <w:lang w:bidi="fa-IR"/>
          <w:color w:val="111111"/>
          <w:sz w:val="28"/>
          <w:szCs w:val="28"/>
          <w:rtl/>
        </w:rPr>
        <w:t xml:space="preserve">س</w:t>
      </w:r>
    </w:p>
    <w:p>
      <w:pPr>
        <w:pStyle w:val="Heading5"/>
      </w:pPr>
      <w:bookmarkStart w:id="961" w:name="_Toc416"/>
      <w:r>
        <w:t>التنجُّس</w:t>
      </w:r>
      <w:bookmarkEnd w:id="961"/>
    </w:p>
    <w:p>
      <w:pPr>
        <w:pStyle w:val="BookText"/>
      </w:pPr>
      <w:r>
        <w:rPr>
          <w:rFonts w:ascii="Amiri" w:hAnsi="Amiri" w:eastAsia="Amiri" w:cs="Amiri"/>
          <w:lang w:bidi="ar-SA"/>
          <w:color w:val="111111"/>
          <w:sz w:val="28"/>
          <w:szCs w:val="28"/>
          <w:rtl/>
        </w:rPr>
        <w:t xml:space="preserve">[التنجُّس] : تنجّس الشيءُ : إِذا تقذّر.</w:t>
      </w:r>
    </w:p>
    <w:p>
      <w:pPr>
        <w:pStyle w:val="BookText"/>
      </w:pPr>
      <w:r>
        <w:rPr>
          <w:rFonts w:ascii="IRNazanin" w:hAnsi="IRNazanin" w:eastAsia="IRNazanin" w:cs="IRNazanin"/>
          <w:lang w:bidi="fa-IR"/>
          <w:color w:val="111111"/>
          <w:sz w:val="28"/>
          <w:szCs w:val="28"/>
          <w:rtl/>
        </w:rPr>
        <w:t xml:space="preserve">هـ</w:t>
      </w:r>
    </w:p>
    <w:p>
      <w:pPr>
        <w:pStyle w:val="Heading5"/>
      </w:pPr>
      <w:bookmarkStart w:id="962" w:name="_Toc417"/>
      <w:r>
        <w:t>التنجه</w:t>
      </w:r>
      <w:bookmarkEnd w:id="962"/>
    </w:p>
    <w:p>
      <w:pPr>
        <w:pStyle w:val="BookText"/>
      </w:pPr>
      <w:r>
        <w:rPr>
          <w:rFonts w:ascii="Amiri" w:hAnsi="Amiri" w:eastAsia="Amiri" w:cs="Amiri"/>
          <w:lang w:bidi="ar-SA"/>
          <w:color w:val="111111"/>
          <w:sz w:val="28"/>
          <w:szCs w:val="28"/>
          <w:rtl/>
        </w:rPr>
        <w:t xml:space="preserve">[التنجه] : تَنَجَّهَهُ : إِذا استقبله بما يكره. قال رؤبة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6511]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14470_135156"/>
    <w:bookmarkEnd w:id="71"/>
    <w:p>
      <w:pPr>
        <w:pStyle w:val="BookText"/>
      </w:pPr>
      <w:r>
        <w:rPr>
          <w:rFonts w:ascii="Amiri" w:hAnsi="Amiri" w:eastAsia="Amiri" w:cs="Amiri"/>
          <w:lang w:bidi="ar-SA"/>
          <w:color w:val="111111"/>
          <w:sz w:val="28"/>
          <w:szCs w:val="28"/>
          <w:rtl/>
        </w:rPr>
        <w:t xml:space="preserve">كَعْكَعْتُهُ بالرجم والتَّنَجُّه</w:t>
      </w:r>
    </w:p>
    <w:p>
      <w:pPr>
        <w:pStyle w:val="BookText"/>
      </w:pPr>
      <w:r>
        <w:rPr>
          <w:rFonts w:ascii="Amiri" w:hAnsi="Amiri" w:eastAsia="Amiri" w:cs="Amiri"/>
          <w:lang w:bidi="ar-SA"/>
          <w:color w:val="111111"/>
          <w:sz w:val="28"/>
          <w:szCs w:val="28"/>
          <w:rtl/>
        </w:rPr>
        <w:t xml:space="preserve">همزة</w:t>
      </w:r>
    </w:p>
    <w:p>
      <w:pPr>
        <w:pStyle w:val="Heading5"/>
      </w:pPr>
      <w:bookmarkStart w:id="963" w:name="_Toc418"/>
      <w:r>
        <w:t>التنجُّؤ</w:t>
      </w:r>
      <w:bookmarkEnd w:id="963"/>
    </w:p>
    <w:p>
      <w:pPr>
        <w:pStyle w:val="BookText"/>
      </w:pPr>
      <w:r>
        <w:rPr>
          <w:rFonts w:ascii="Amiri" w:hAnsi="Amiri" w:eastAsia="Amiri" w:cs="Amiri"/>
          <w:lang w:bidi="ar-SA"/>
          <w:color w:val="111111"/>
          <w:sz w:val="28"/>
          <w:szCs w:val="28"/>
          <w:rtl/>
        </w:rPr>
        <w:t xml:space="preserve">[التنجُّؤ] : تنجأه ، مهموز : إِذا أصابه بالعين.</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964" w:name="_Toc419"/>
      <w:r>
        <w:t>التناجح</w:t>
      </w:r>
      <w:bookmarkEnd w:id="964"/>
    </w:p>
    <w:p>
      <w:pPr>
        <w:pStyle w:val="BookText"/>
      </w:pPr>
      <w:r>
        <w:rPr>
          <w:rFonts w:ascii="Amiri" w:hAnsi="Amiri" w:eastAsia="Amiri" w:cs="Amiri"/>
          <w:lang w:bidi="ar-SA"/>
          <w:color w:val="111111"/>
          <w:sz w:val="28"/>
          <w:szCs w:val="28"/>
          <w:rtl/>
        </w:rPr>
        <w:t xml:space="preserve">[التناجح] : تناجحت أحلام الرجل : إِذا تتابعت صادقة.</w:t>
      </w:r>
    </w:p>
    <w:p>
      <w:pPr>
        <w:pStyle w:val="BookText"/>
      </w:pPr>
      <w:r>
        <w:rPr>
          <w:rFonts w:ascii="IRNazanin" w:hAnsi="IRNazanin" w:eastAsia="IRNazanin" w:cs="IRNazanin"/>
          <w:lang w:bidi="fa-IR"/>
          <w:color w:val="111111"/>
          <w:sz w:val="28"/>
          <w:szCs w:val="28"/>
          <w:rtl/>
        </w:rPr>
        <w:t xml:space="preserve">ش</w:t>
      </w:r>
    </w:p>
    <w:p>
      <w:pPr>
        <w:pStyle w:val="Heading5"/>
      </w:pPr>
      <w:bookmarkStart w:id="965" w:name="_Toc420"/>
      <w:r>
        <w:t>التناجش</w:t>
      </w:r>
      <w:bookmarkEnd w:id="965"/>
    </w:p>
    <w:p>
      <w:pPr>
        <w:pStyle w:val="BookText"/>
      </w:pPr>
      <w:r>
        <w:rPr>
          <w:rFonts w:ascii="Amiri" w:hAnsi="Amiri" w:eastAsia="Amiri" w:cs="Amiri"/>
          <w:lang w:bidi="ar-SA"/>
          <w:color w:val="111111"/>
          <w:sz w:val="28"/>
          <w:szCs w:val="28"/>
          <w:rtl/>
        </w:rPr>
        <w:t xml:space="preserve">[التناجش] : في الحديث </w:t>
      </w:r>
      <w:r>
        <w:rPr>
          <w:rStyle w:val="FootnoteReference"/>
        </w:rPr>
        <w:footnoteReference w:id="170"/>
      </w:r>
      <w:r>
        <w:rPr>
          <w:rFonts w:ascii="Amiri" w:hAnsi="Amiri" w:eastAsia="Amiri" w:cs="Amiri"/>
          <w:lang w:bidi="ar-SA"/>
          <w:color w:val="111111"/>
          <w:sz w:val="28"/>
          <w:szCs w:val="28"/>
          <w:rtl/>
        </w:rPr>
        <w:t xml:space="preserve">: « لا تناجشوا » أي لا يَزِدْ بعضكم على بعض في ثمن المبيع من غير أن يريده ، ولكن ليرغِّب غيره فيه فيزيد.</w:t>
      </w:r>
    </w:p>
    <w:p>
      <w:pPr>
        <w:pStyle w:val="BookText"/>
      </w:pPr>
      <w:r>
        <w:rPr>
          <w:rFonts w:ascii="IRNazanin" w:hAnsi="IRNazanin" w:eastAsia="IRNazanin" w:cs="IRNazanin"/>
          <w:lang w:bidi="fa-IR"/>
          <w:color w:val="111111"/>
          <w:sz w:val="28"/>
          <w:szCs w:val="28"/>
          <w:rtl/>
        </w:rPr>
        <w:t xml:space="preserve">و</w:t>
      </w:r>
    </w:p>
    <w:p>
      <w:pPr>
        <w:pStyle w:val="Heading5"/>
      </w:pPr>
      <w:bookmarkStart w:id="966" w:name="_Toc421"/>
      <w:r>
        <w:t>التناجي</w:t>
      </w:r>
      <w:bookmarkEnd w:id="966"/>
    </w:p>
    <w:p>
      <w:pPr>
        <w:pStyle w:val="BookText"/>
      </w:pPr>
      <w:r>
        <w:rPr>
          <w:rFonts w:ascii="Amiri" w:hAnsi="Amiri" w:eastAsia="Amiri" w:cs="Amiri"/>
          <w:lang w:bidi="ar-SA"/>
          <w:color w:val="111111"/>
          <w:sz w:val="28"/>
          <w:szCs w:val="28"/>
          <w:rtl/>
        </w:rPr>
        <w:t xml:space="preserve">[التناجي] : تناجوا : أي تساروا. قال الله تعالى : ( وَيَتَناجَوْنَ بِالْإِثْمِ وَالْعُدْوانِ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6512]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14470_135157"/>
    <w:bookmarkEnd w:id="72"/>
    <w:p>
      <w:pPr>
        <w:pStyle w:val="Heading3"/>
      </w:pPr>
      <w:bookmarkStart w:id="967" w:name="_Toc422"/>
      <w:r>
        <w:t>باب النون والحاء وما بعدهما</w:t>
      </w:r>
      <w:bookmarkEnd w:id="967"/>
    </w:p>
    <w:p>
      <w:pPr>
        <w:pStyle w:val="Heading4"/>
      </w:pPr>
      <w:bookmarkStart w:id="968" w:name="_Toc423"/>
      <w:r>
        <w:t>الأسماء</w:t>
      </w:r>
      <w:bookmarkEnd w:id="968"/>
    </w:p>
    <w:p>
      <w:pPr>
        <w:pStyle w:val="Heading5"/>
      </w:pPr>
      <w:bookmarkStart w:id="969" w:name="_Toc424"/>
      <w:r>
        <w:t>اشارة</w:t>
      </w:r>
      <w:bookmarkEnd w:id="96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970" w:name="_Toc425"/>
      <w:r>
        <w:t>النَّحْب</w:t>
      </w:r>
      <w:bookmarkEnd w:id="970"/>
    </w:p>
    <w:p>
      <w:pPr>
        <w:pStyle w:val="BookText"/>
      </w:pPr>
      <w:r>
        <w:rPr>
          <w:rFonts w:ascii="Amiri" w:hAnsi="Amiri" w:eastAsia="Amiri" w:cs="Amiri"/>
          <w:lang w:bidi="ar-SA"/>
          <w:color w:val="111111"/>
          <w:sz w:val="28"/>
          <w:szCs w:val="28"/>
          <w:rtl/>
        </w:rPr>
        <w:t xml:space="preserve">[النَّحْب] : الأجل. قال الله تعالى : ( فَمِنْهُمْ مَنْ قَضى نَحْبَهُ )</w:t>
      </w:r>
      <w:r>
        <w:rPr>
          <w:rStyle w:val="FootnoteReference"/>
        </w:rPr>
        <w:footnoteReference w:id="172"/>
      </w:r>
      <w:r>
        <w:rPr>
          <w:rFonts w:ascii="Amiri" w:hAnsi="Amiri" w:eastAsia="Amiri" w:cs="Amiri"/>
          <w:lang w:bidi="ar-SA"/>
          <w:color w:val="111111"/>
          <w:sz w:val="28"/>
          <w:szCs w:val="28"/>
          <w:rtl/>
        </w:rPr>
        <w:t xml:space="preserve">أي أجله.</w:t>
      </w:r>
    </w:p>
    <w:p>
      <w:pPr>
        <w:pStyle w:val="BookText"/>
      </w:pPr>
      <w:r>
        <w:rPr>
          <w:rFonts w:ascii="Amiri" w:hAnsi="Amiri" w:eastAsia="Amiri" w:cs="Amiri"/>
          <w:lang w:bidi="ar-SA"/>
          <w:color w:val="111111"/>
          <w:sz w:val="28"/>
          <w:szCs w:val="28"/>
          <w:rtl/>
        </w:rPr>
        <w:t xml:space="preserve">ويقال : النَّحْب النذر.</w:t>
      </w:r>
    </w:p>
    <w:p>
      <w:pPr>
        <w:pStyle w:val="BookText"/>
      </w:pPr>
      <w:r>
        <w:rPr>
          <w:rFonts w:ascii="IRNazanin" w:hAnsi="IRNazanin" w:eastAsia="IRNazanin" w:cs="IRNazanin"/>
          <w:lang w:bidi="fa-IR"/>
          <w:color w:val="111111"/>
          <w:sz w:val="28"/>
          <w:szCs w:val="28"/>
          <w:rtl/>
        </w:rPr>
        <w:t xml:space="preserve">ر</w:t>
      </w:r>
    </w:p>
    <w:p>
      <w:pPr>
        <w:pStyle w:val="Heading5"/>
      </w:pPr>
      <w:bookmarkStart w:id="971" w:name="_Toc426"/>
      <w:r>
        <w:t>النَّحْر</w:t>
      </w:r>
      <w:bookmarkEnd w:id="971"/>
    </w:p>
    <w:p>
      <w:pPr>
        <w:pStyle w:val="BookText"/>
      </w:pPr>
      <w:r>
        <w:rPr>
          <w:rFonts w:ascii="Amiri" w:hAnsi="Amiri" w:eastAsia="Amiri" w:cs="Amiri"/>
          <w:lang w:bidi="ar-SA"/>
          <w:color w:val="111111"/>
          <w:sz w:val="28"/>
          <w:szCs w:val="28"/>
          <w:rtl/>
        </w:rPr>
        <w:t xml:space="preserve">[النَّحْر] : موضع القلادة من الصدر.</w:t>
      </w:r>
    </w:p>
    <w:p>
      <w:pPr>
        <w:pStyle w:val="BookText"/>
      </w:pPr>
      <w:r>
        <w:rPr>
          <w:rFonts w:ascii="Amiri" w:hAnsi="Amiri" w:eastAsia="Amiri" w:cs="Amiri"/>
          <w:lang w:bidi="ar-SA"/>
          <w:color w:val="111111"/>
          <w:sz w:val="28"/>
          <w:szCs w:val="28"/>
          <w:rtl/>
        </w:rPr>
        <w:t xml:space="preserve">ويقال : أتاه في نَحْرِ النهار : أي أوله ، والجميع النحور.</w:t>
      </w:r>
    </w:p>
    <w:p>
      <w:pPr>
        <w:pStyle w:val="BookText"/>
      </w:pPr>
      <w:r>
        <w:rPr>
          <w:rFonts w:ascii="IRNazanin" w:hAnsi="IRNazanin" w:eastAsia="IRNazanin" w:cs="IRNazanin"/>
          <w:lang w:bidi="fa-IR"/>
          <w:color w:val="111111"/>
          <w:sz w:val="28"/>
          <w:szCs w:val="28"/>
          <w:rtl/>
        </w:rPr>
        <w:t xml:space="preserve">س</w:t>
      </w:r>
    </w:p>
    <w:p>
      <w:pPr>
        <w:pStyle w:val="Heading5"/>
      </w:pPr>
      <w:bookmarkStart w:id="972" w:name="_Toc427"/>
      <w:r>
        <w:t>النَّحْس</w:t>
      </w:r>
      <w:bookmarkEnd w:id="972"/>
    </w:p>
    <w:p>
      <w:pPr>
        <w:pStyle w:val="BookText"/>
      </w:pPr>
      <w:r>
        <w:rPr>
          <w:rFonts w:ascii="Amiri" w:hAnsi="Amiri" w:eastAsia="Amiri" w:cs="Amiri"/>
          <w:lang w:bidi="ar-SA"/>
          <w:color w:val="111111"/>
          <w:sz w:val="28"/>
          <w:szCs w:val="28"/>
          <w:rtl/>
        </w:rPr>
        <w:t xml:space="preserve">[النَّحْس] : خلاف السعد وجمعه نحوس وأصله مصدر قال الله تعالى : ( يَوْمِ نَحْسٍ مُسْتَمِرٍّ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973" w:name="_Toc428"/>
      <w:r>
        <w:t>النحض</w:t>
      </w:r>
      <w:bookmarkEnd w:id="973"/>
    </w:p>
    <w:p>
      <w:pPr>
        <w:pStyle w:val="BookText"/>
      </w:pPr>
      <w:r>
        <w:rPr>
          <w:rFonts w:ascii="Amiri" w:hAnsi="Amiri" w:eastAsia="Amiri" w:cs="Amiri"/>
          <w:lang w:bidi="ar-SA"/>
          <w:color w:val="111111"/>
          <w:sz w:val="28"/>
          <w:szCs w:val="28"/>
          <w:rtl/>
        </w:rPr>
        <w:t xml:space="preserve">[النحض] : اللحم ، بالضاد معجمة.</w:t>
      </w:r>
    </w:p>
    <w:p>
      <w:pPr>
        <w:pStyle w:val="BookText"/>
      </w:pPr>
      <w:r>
        <w:rPr>
          <w:rFonts w:ascii="IRNazanin" w:hAnsi="IRNazanin" w:eastAsia="IRNazanin" w:cs="IRNazanin"/>
          <w:lang w:bidi="fa-IR"/>
          <w:color w:val="111111"/>
          <w:sz w:val="28"/>
          <w:szCs w:val="28"/>
          <w:rtl/>
        </w:rPr>
        <w:t xml:space="preserve">ل</w:t>
      </w:r>
    </w:p>
    <w:p>
      <w:pPr>
        <w:pStyle w:val="Heading5"/>
      </w:pPr>
      <w:bookmarkStart w:id="974" w:name="_Toc429"/>
      <w:r>
        <w:t>النَّحْل</w:t>
      </w:r>
      <w:bookmarkEnd w:id="974"/>
    </w:p>
    <w:p>
      <w:pPr>
        <w:pStyle w:val="BookText"/>
      </w:pPr>
      <w:r>
        <w:rPr>
          <w:rFonts w:ascii="Amiri" w:hAnsi="Amiri" w:eastAsia="Amiri" w:cs="Amiri"/>
          <w:lang w:bidi="ar-SA"/>
          <w:color w:val="111111"/>
          <w:sz w:val="28"/>
          <w:szCs w:val="28"/>
          <w:rtl/>
        </w:rPr>
        <w:t xml:space="preserve">[النَّحْل] : معروفة ، وهي مؤنثة. قال الله تعالى : ( وَأَوْحى رَبُّكَ إِلَى النَّحْلِ أَنِ اتَّخِذِي )</w:t>
      </w:r>
      <w:r>
        <w:rPr>
          <w:rStyle w:val="FootnoteReference"/>
        </w:rPr>
        <w:footnoteReference w:id="174"/>
      </w:r>
      <w:r>
        <w:rPr>
          <w:rFonts w:ascii="Amiri" w:hAnsi="Amiri" w:eastAsia="Amiri" w:cs="Amiri"/>
          <w:lang w:bidi="ar-SA"/>
          <w:color w:val="111111"/>
          <w:sz w:val="28"/>
          <w:szCs w:val="28"/>
          <w:rtl/>
        </w:rPr>
        <w:t xml:space="preserve">. وحكى الأخفش أنها تذكر ، والعرب تقول في تصغير نحل : نحيل بغيرهاء لأنه لا </w:t>
      </w:r>
      <w:r>
        <w:rPr>
          <w:rStyle w:val="FootnoteReference"/>
        </w:rPr>
        <w:footnoteReference w:id="175"/>
      </w:r>
      <w:r>
        <w:rPr>
          <w:rFonts w:ascii="Amiri" w:hAnsi="Amiri" w:eastAsia="Amiri" w:cs="Amiri"/>
          <w:lang w:bidi="ar-SA"/>
          <w:color w:val="111111"/>
          <w:sz w:val="28"/>
          <w:szCs w:val="28"/>
          <w:rtl/>
        </w:rPr>
        <w:t xml:space="preserve">يشبه تصغيرُ الواحدة تصغيرَ الجمع.</w:t>
      </w:r>
    </w:p>
    <w:p>
      <w:pPr>
        <w:pStyle w:val="BookText"/>
      </w:pPr>
      <w:r>
        <w:rPr>
          <w:rFonts w:ascii="IRNazanin" w:hAnsi="IRNazanin" w:eastAsia="IRNazanin" w:cs="IRNazanin"/>
          <w:lang w:bidi="fa-IR"/>
          <w:color w:val="111111"/>
          <w:sz w:val="28"/>
          <w:szCs w:val="28"/>
          <w:rtl/>
        </w:rPr>
        <w:t xml:space="preserve">ن</w:t>
      </w:r>
    </w:p>
    <w:p>
      <w:pPr>
        <w:pStyle w:val="Heading5"/>
      </w:pPr>
      <w:bookmarkStart w:id="975" w:name="_Toc430"/>
      <w:r>
        <w:t>نحن</w:t>
      </w:r>
      <w:bookmarkEnd w:id="975"/>
    </w:p>
    <w:p>
      <w:pPr>
        <w:pStyle w:val="BookText"/>
      </w:pPr>
      <w:r>
        <w:rPr>
          <w:rFonts w:ascii="Amiri" w:hAnsi="Amiri" w:eastAsia="Amiri" w:cs="Amiri"/>
          <w:lang w:bidi="ar-SA"/>
          <w:color w:val="111111"/>
          <w:sz w:val="28"/>
          <w:szCs w:val="28"/>
          <w:rtl/>
        </w:rPr>
        <w:t xml:space="preserve">[نحن] : جمع أنا من غير لفظها. وقيل : كان أصلها نَحُن ، بضم الحاء فقلبت حركة</w:t>
      </w:r>
    </w:p>
    <w:p>
      <w:pPr>
        <w:pStyle w:val="BookText"/>
      </w:pPr>
      <w:r>
        <w:rPr>
          <w:rFonts w:ascii="IRNazanin" w:hAnsi="IRNazanin" w:eastAsia="IRNazanin" w:cs="IRNazanin"/>
          <w:lang w:bidi="fa-IR"/>
          <w:color w:val="111111"/>
          <w:sz w:val="28"/>
          <w:szCs w:val="28"/>
          <w:rtl/>
        </w:rPr>
        <w:t xml:space="preserve">[شماره صفحه واقعی : 6513]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4470_135158"/>
    <w:bookmarkEnd w:id="73"/>
    <w:p>
      <w:pPr>
        <w:pStyle w:val="BookText"/>
      </w:pPr>
      <w:r>
        <w:rPr>
          <w:rFonts w:ascii="Amiri" w:hAnsi="Amiri" w:eastAsia="Amiri" w:cs="Amiri"/>
          <w:lang w:bidi="ar-SA"/>
          <w:color w:val="111111"/>
          <w:sz w:val="28"/>
          <w:szCs w:val="28"/>
          <w:rtl/>
        </w:rPr>
        <w:t xml:space="preserve">الحاء على النون ثم أسكنت الحاء. قال أبو إِسحاق : نحن ، لجماعة ، ومن علاقة الجماعة الواو ، والضمةُ من جنس الواو فلما اضطروا إِلى حركة « نحن » لالتقاء الساكنين حركوها بما يكون للجماعة. قال : ولهذا ضمت واو الجميع في قوله : ( أُولئِكَ الَّذِينَ اشْتَرَوُا الضَّلالَةَ بِالْهُدى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5"/>
      </w:pPr>
      <w:bookmarkStart w:id="976" w:name="_Toc431"/>
      <w:r>
        <w:t>النحو</w:t>
      </w:r>
      <w:bookmarkEnd w:id="976"/>
    </w:p>
    <w:p>
      <w:pPr>
        <w:pStyle w:val="BookText"/>
      </w:pPr>
      <w:r>
        <w:rPr>
          <w:rFonts w:ascii="Amiri" w:hAnsi="Amiri" w:eastAsia="Amiri" w:cs="Amiri"/>
          <w:lang w:bidi="ar-SA"/>
          <w:color w:val="111111"/>
          <w:sz w:val="28"/>
          <w:szCs w:val="28"/>
          <w:rtl/>
        </w:rPr>
        <w:t xml:space="preserve">[النحو] : الطريق.</w:t>
      </w:r>
    </w:p>
    <w:p>
      <w:pPr>
        <w:pStyle w:val="BookText"/>
      </w:pPr>
      <w:r>
        <w:rPr>
          <w:rFonts w:ascii="Amiri" w:hAnsi="Amiri" w:eastAsia="Amiri" w:cs="Amiri"/>
          <w:lang w:bidi="ar-SA"/>
          <w:color w:val="111111"/>
          <w:sz w:val="28"/>
          <w:szCs w:val="28"/>
          <w:rtl/>
        </w:rPr>
        <w:t xml:space="preserve">والنحو : إِعراب كلام العرب ، والجميع أنحاء ، وأصله من النحو وهو القصد.</w:t>
      </w:r>
    </w:p>
    <w:p>
      <w:pPr>
        <w:pStyle w:val="BookText"/>
      </w:pPr>
      <w:r>
        <w:rPr>
          <w:rFonts w:ascii="Amiri" w:hAnsi="Amiri" w:eastAsia="Amiri" w:cs="Amiri"/>
          <w:lang w:bidi="ar-SA"/>
          <w:color w:val="111111"/>
          <w:sz w:val="28"/>
          <w:szCs w:val="28"/>
          <w:rtl/>
        </w:rPr>
        <w:t xml:space="preserve">يقال : نحوْتُ نحوه.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977" w:name="_Toc432"/>
      <w:r>
        <w:t>النَّحْضة</w:t>
      </w:r>
      <w:bookmarkEnd w:id="977"/>
    </w:p>
    <w:p>
      <w:pPr>
        <w:pStyle w:val="BookText"/>
      </w:pPr>
      <w:r>
        <w:rPr>
          <w:rFonts w:ascii="Amiri" w:hAnsi="Amiri" w:eastAsia="Amiri" w:cs="Amiri"/>
          <w:lang w:bidi="ar-SA"/>
          <w:color w:val="111111"/>
          <w:sz w:val="28"/>
          <w:szCs w:val="28"/>
          <w:rtl/>
        </w:rPr>
        <w:t xml:space="preserve">[النَّحْضة] : القطعة الضخمة من اللحم.</w:t>
      </w:r>
    </w:p>
    <w:p>
      <w:pPr>
        <w:pStyle w:val="BookText"/>
      </w:pPr>
      <w:r>
        <w:rPr>
          <w:rFonts w:ascii="IRNazanin" w:hAnsi="IRNazanin" w:eastAsia="IRNazanin" w:cs="IRNazanin"/>
          <w:lang w:bidi="fa-IR"/>
          <w:color w:val="111111"/>
          <w:sz w:val="28"/>
          <w:szCs w:val="28"/>
          <w:rtl/>
        </w:rPr>
        <w:t xml:space="preserve">ط</w:t>
      </w:r>
    </w:p>
    <w:p>
      <w:pPr>
        <w:pStyle w:val="Heading5"/>
      </w:pPr>
      <w:bookmarkStart w:id="978" w:name="_Toc433"/>
      <w:r>
        <w:t>النَّحْطة</w:t>
      </w:r>
      <w:bookmarkEnd w:id="978"/>
    </w:p>
    <w:p>
      <w:pPr>
        <w:pStyle w:val="BookText"/>
      </w:pPr>
      <w:r>
        <w:rPr>
          <w:rFonts w:ascii="Amiri" w:hAnsi="Amiri" w:eastAsia="Amiri" w:cs="Amiri"/>
          <w:lang w:bidi="ar-SA"/>
          <w:color w:val="111111"/>
          <w:sz w:val="28"/>
          <w:szCs w:val="28"/>
          <w:rtl/>
        </w:rPr>
        <w:t xml:space="preserve">[النَّحْطة] : داء يأخذ الإِبل في صدورها تنحط منه.</w:t>
      </w:r>
    </w:p>
    <w:p>
      <w:pPr>
        <w:pStyle w:val="BookText"/>
      </w:pPr>
      <w:r>
        <w:rPr>
          <w:rFonts w:ascii="IRNazanin" w:hAnsi="IRNazanin" w:eastAsia="IRNazanin" w:cs="IRNazanin"/>
          <w:lang w:bidi="fa-IR"/>
          <w:color w:val="111111"/>
          <w:sz w:val="28"/>
          <w:szCs w:val="28"/>
          <w:rtl/>
        </w:rPr>
        <w:t xml:space="preserve">ل</w:t>
      </w:r>
    </w:p>
    <w:p>
      <w:pPr>
        <w:pStyle w:val="Heading5"/>
      </w:pPr>
      <w:bookmarkStart w:id="979" w:name="_Toc434"/>
      <w:r>
        <w:t>النَّحْلة</w:t>
      </w:r>
      <w:bookmarkEnd w:id="979"/>
    </w:p>
    <w:p>
      <w:pPr>
        <w:pStyle w:val="BookText"/>
      </w:pPr>
      <w:r>
        <w:rPr>
          <w:rFonts w:ascii="Amiri" w:hAnsi="Amiri" w:eastAsia="Amiri" w:cs="Amiri"/>
          <w:lang w:bidi="ar-SA"/>
          <w:color w:val="111111"/>
          <w:sz w:val="28"/>
          <w:szCs w:val="28"/>
          <w:rtl/>
        </w:rPr>
        <w:t xml:space="preserve">[النَّحْلة] : واحدة النحل ، يقال للذكر والأنثى. هذا نحلة ذكر ، وهذه نحلة أنثى.</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Amiri" w:hAnsi="Amiri" w:eastAsia="Amiri" w:cs="Amiri"/>
          <w:lang w:bidi="ar-SA"/>
          <w:color w:val="111111"/>
          <w:sz w:val="28"/>
          <w:szCs w:val="28"/>
          <w:rtl/>
        </w:rPr>
        <w:t xml:space="preserve">ي</w:t>
      </w:r>
    </w:p>
    <w:p>
      <w:pPr>
        <w:pStyle w:val="Heading5"/>
      </w:pPr>
      <w:bookmarkStart w:id="980" w:name="_Toc435"/>
      <w:r>
        <w:t>النِّحي</w:t>
      </w:r>
      <w:bookmarkEnd w:id="980"/>
    </w:p>
    <w:p>
      <w:pPr>
        <w:pStyle w:val="BookText"/>
      </w:pPr>
      <w:r>
        <w:rPr>
          <w:rFonts w:ascii="Amiri" w:hAnsi="Amiri" w:eastAsia="Amiri" w:cs="Amiri"/>
          <w:lang w:bidi="ar-SA"/>
          <w:color w:val="111111"/>
          <w:sz w:val="28"/>
          <w:szCs w:val="28"/>
          <w:rtl/>
        </w:rPr>
        <w:t xml:space="preserve">[النِّحي] : سقاء السمن.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981" w:name="_Toc436"/>
      <w:r>
        <w:t>النِّحْلة</w:t>
      </w:r>
      <w:bookmarkEnd w:id="981"/>
    </w:p>
    <w:p>
      <w:pPr>
        <w:pStyle w:val="BookText"/>
      </w:pPr>
      <w:r>
        <w:rPr>
          <w:rFonts w:ascii="Amiri" w:hAnsi="Amiri" w:eastAsia="Amiri" w:cs="Amiri"/>
          <w:lang w:bidi="ar-SA"/>
          <w:color w:val="111111"/>
          <w:sz w:val="28"/>
          <w:szCs w:val="28"/>
          <w:rtl/>
        </w:rPr>
        <w:t xml:space="preserve">[النِّحْلة] : الدعوى.</w:t>
      </w:r>
    </w:p>
    <w:p>
      <w:pPr>
        <w:pStyle w:val="BookText"/>
      </w:pPr>
      <w:r>
        <w:rPr>
          <w:rFonts w:ascii="Amiri" w:hAnsi="Amiri" w:eastAsia="Amiri" w:cs="Amiri"/>
          <w:lang w:bidi="ar-SA"/>
          <w:color w:val="111111"/>
          <w:sz w:val="28"/>
          <w:szCs w:val="28"/>
          <w:rtl/>
        </w:rPr>
        <w:t xml:space="preserve">والنِّحلة : العطية عن غير عوض. ومنه سمي الدِّين نحلة لأنه عطية من الله تعالى.</w:t>
      </w:r>
    </w:p>
    <w:p>
      <w:pPr>
        <w:pStyle w:val="BookText"/>
      </w:pPr>
      <w:r>
        <w:rPr>
          <w:rFonts w:ascii="Amiri" w:hAnsi="Amiri" w:eastAsia="Amiri" w:cs="Amiri"/>
          <w:lang w:bidi="ar-SA"/>
          <w:color w:val="111111"/>
          <w:sz w:val="28"/>
          <w:szCs w:val="28"/>
          <w:rtl/>
        </w:rPr>
        <w:t xml:space="preserve">وقوله تعالى : ( وَآتُوا النِّساءَ صَدُقاتِهِنَ )</w:t>
      </w:r>
    </w:p>
    <w:p>
      <w:pPr>
        <w:pStyle w:val="BookText"/>
      </w:pPr>
      <w:r>
        <w:rPr>
          <w:rFonts w:ascii="IRNazanin" w:hAnsi="IRNazanin" w:eastAsia="IRNazanin" w:cs="IRNazanin"/>
          <w:lang w:bidi="fa-IR"/>
          <w:color w:val="111111"/>
          <w:sz w:val="28"/>
          <w:szCs w:val="28"/>
          <w:rtl/>
        </w:rPr>
        <w:t xml:space="preserve">[شماره صفحه واقعی : 6514]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4470_135159"/>
    <w:bookmarkEnd w:id="74"/>
    <w:p>
      <w:pPr>
        <w:pStyle w:val="BookText"/>
      </w:pPr>
      <w:r>
        <w:rPr>
          <w:rFonts w:ascii="Amiri" w:hAnsi="Amiri" w:eastAsia="Amiri" w:cs="Amiri"/>
          <w:lang w:bidi="ar-SA"/>
          <w:color w:val="111111"/>
          <w:sz w:val="28"/>
          <w:szCs w:val="28"/>
          <w:rtl/>
        </w:rPr>
        <w:t xml:space="preserve">نِحْلَةً </w:t>
      </w:r>
      <w:r>
        <w:rPr>
          <w:rStyle w:val="FootnoteReference"/>
        </w:rPr>
        <w:footnoteReference w:id="177"/>
      </w:r>
      <w:r>
        <w:rPr>
          <w:rFonts w:ascii="Amiri" w:hAnsi="Amiri" w:eastAsia="Amiri" w:cs="Amiri"/>
          <w:lang w:bidi="ar-SA"/>
          <w:color w:val="111111"/>
          <w:sz w:val="28"/>
          <w:szCs w:val="28"/>
          <w:rtl/>
        </w:rPr>
        <w:t xml:space="preserve">قيل : أي ديناً وقيل : أي فريضة مسماة. وقيل : أي عطية من الله بعد أن كان في الجاهلية لأوليائهن.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82" w:name="_Toc437"/>
      <w:r>
        <w:t>المَنْحَر</w:t>
      </w:r>
      <w:bookmarkEnd w:id="982"/>
    </w:p>
    <w:p>
      <w:pPr>
        <w:pStyle w:val="BookText"/>
      </w:pPr>
      <w:r>
        <w:rPr>
          <w:rFonts w:ascii="Amiri" w:hAnsi="Amiri" w:eastAsia="Amiri" w:cs="Amiri"/>
          <w:lang w:bidi="ar-SA"/>
          <w:color w:val="111111"/>
          <w:sz w:val="28"/>
          <w:szCs w:val="28"/>
          <w:rtl/>
        </w:rPr>
        <w:t xml:space="preserve">[المَنْحَر] : النحر.</w:t>
      </w:r>
    </w:p>
    <w:p>
      <w:pPr>
        <w:pStyle w:val="BookText"/>
      </w:pPr>
      <w:r>
        <w:rPr>
          <w:rFonts w:ascii="Amiri" w:hAnsi="Amiri" w:eastAsia="Amiri" w:cs="Amiri"/>
          <w:lang w:bidi="ar-SA"/>
          <w:color w:val="111111"/>
          <w:sz w:val="28"/>
          <w:szCs w:val="28"/>
          <w:rtl/>
        </w:rPr>
        <w:t xml:space="preserve">المَنْحَر : الموضع الذي ينحر فيه الهدي.عن الجوهري. وفي حديثه </w:t>
      </w:r>
      <w:r>
        <w:rPr>
          <w:rStyle w:val="FootnoteReference"/>
        </w:rPr>
        <w:footnoteReference w:id="178"/>
      </w:r>
      <w:r>
        <w:rPr>
          <w:rFonts w:ascii="Amiri" w:hAnsi="Amiri" w:eastAsia="Amiri" w:cs="Amiri"/>
          <w:lang w:bidi="ar-SA"/>
          <w:color w:val="111111"/>
          <w:sz w:val="28"/>
          <w:szCs w:val="28"/>
          <w:rtl/>
        </w:rPr>
        <w:t xml:space="preserve">عليه‌السلام : « منىً كلها منحرٌ ، وارتفعوا عن بطن محسِّر ». ( إِذ لا يكون المصدر والظرف من صحيح فعَل يفعَل ، بالفتح فيهما إِلّا على مَفْعَل ، بفتح العين مثل المَذْهَب والمَنْحر البتة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983" w:name="_Toc438"/>
      <w:r>
        <w:t>المَنْحَاة</w:t>
      </w:r>
      <w:bookmarkEnd w:id="983"/>
    </w:p>
    <w:p>
      <w:pPr>
        <w:pStyle w:val="BookText"/>
      </w:pPr>
      <w:r>
        <w:rPr>
          <w:rFonts w:ascii="Amiri" w:hAnsi="Amiri" w:eastAsia="Amiri" w:cs="Amiri"/>
          <w:lang w:bidi="ar-SA"/>
          <w:color w:val="111111"/>
          <w:sz w:val="28"/>
          <w:szCs w:val="28"/>
          <w:rtl/>
        </w:rPr>
        <w:t xml:space="preserve">[المَنْحَاة] : ما بين البئر إِلى منتهى الساقية ومختلفها مقبلة ومدبرة. قال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سُقِيَتْ برّحَ بالسُّقاة</w:t>
      </w:r>
    </w:p>
    <w:p>
      <w:pPr>
        <w:pStyle w:val="BookText"/>
      </w:pPr>
      <w:r>
        <w:rPr>
          <w:rFonts w:ascii="Amiri" w:hAnsi="Amiri" w:eastAsia="Amiri" w:cs="Amiri"/>
          <w:lang w:bidi="ar-SA"/>
          <w:color w:val="111111"/>
          <w:sz w:val="28"/>
          <w:szCs w:val="28"/>
          <w:rtl/>
        </w:rPr>
        <w:t xml:space="preserve">كرُّ سواقيها على المَنْحَاة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ت</w:t>
      </w:r>
    </w:p>
    <w:p>
      <w:pPr>
        <w:pStyle w:val="Heading5"/>
      </w:pPr>
      <w:bookmarkStart w:id="984" w:name="_Toc439"/>
      <w:r>
        <w:t>المِنْحت</w:t>
      </w:r>
      <w:bookmarkEnd w:id="984"/>
    </w:p>
    <w:p>
      <w:pPr>
        <w:pStyle w:val="BookText"/>
      </w:pPr>
      <w:r>
        <w:rPr>
          <w:rFonts w:ascii="Amiri" w:hAnsi="Amiri" w:eastAsia="Amiri" w:cs="Amiri"/>
          <w:lang w:bidi="ar-SA"/>
          <w:color w:val="111111"/>
          <w:sz w:val="28"/>
          <w:szCs w:val="28"/>
          <w:rtl/>
        </w:rPr>
        <w:t xml:space="preserve">[المِنْحت] : ما يُنْحت به.</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[شماره صفحه واقعی : 6515]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14470_135160"/>
    <w:bookmarkEnd w:id="75"/>
    <w:p>
      <w:pPr>
        <w:pStyle w:val="BookText"/>
      </w:pPr>
      <w:r>
        <w:rPr>
          <w:rFonts w:ascii="IRNazanin" w:hAnsi="IRNazanin" w:eastAsia="IRNazanin" w:cs="IRNazanin"/>
          <w:lang w:bidi="fa-IR"/>
          <w:color w:val="111111"/>
          <w:sz w:val="28"/>
          <w:szCs w:val="28"/>
          <w:rtl/>
        </w:rPr>
        <w:t xml:space="preserve">ز</w:t>
      </w:r>
    </w:p>
    <w:p>
      <w:pPr>
        <w:pStyle w:val="Heading5"/>
      </w:pPr>
      <w:bookmarkStart w:id="985" w:name="_Toc440"/>
      <w:r>
        <w:t>المنحاز</w:t>
      </w:r>
      <w:bookmarkEnd w:id="985"/>
    </w:p>
    <w:p>
      <w:pPr>
        <w:pStyle w:val="BookText"/>
      </w:pPr>
      <w:r>
        <w:rPr>
          <w:rFonts w:ascii="Amiri" w:hAnsi="Amiri" w:eastAsia="Amiri" w:cs="Amiri"/>
          <w:lang w:bidi="ar-SA"/>
          <w:color w:val="111111"/>
          <w:sz w:val="28"/>
          <w:szCs w:val="28"/>
          <w:rtl/>
        </w:rPr>
        <w:t xml:space="preserve">[المنحاز] : ما ينحز فيه الشيء : أي يُدَقّ.</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986" w:name="_Toc441"/>
      <w:r>
        <w:t>النَّحَّاس</w:t>
      </w:r>
      <w:bookmarkEnd w:id="986"/>
    </w:p>
    <w:p>
      <w:pPr>
        <w:pStyle w:val="BookText"/>
      </w:pPr>
      <w:r>
        <w:rPr>
          <w:rFonts w:ascii="Amiri" w:hAnsi="Amiri" w:eastAsia="Amiri" w:cs="Amiri"/>
          <w:lang w:bidi="ar-SA"/>
          <w:color w:val="111111"/>
          <w:sz w:val="28"/>
          <w:szCs w:val="28"/>
          <w:rtl/>
        </w:rPr>
        <w:t xml:space="preserve">[النَّحَّاس] : الذي يعمل النحاس.</w:t>
      </w:r>
    </w:p>
    <w:p>
      <w:pPr>
        <w:pStyle w:val="BookText"/>
      </w:pPr>
      <w:r>
        <w:rPr>
          <w:rFonts w:ascii="IRNazanin" w:hAnsi="IRNazanin" w:eastAsia="IRNazanin" w:cs="IRNazanin"/>
          <w:lang w:bidi="fa-IR"/>
          <w:color w:val="111111"/>
          <w:sz w:val="28"/>
          <w:szCs w:val="28"/>
          <w:rtl/>
        </w:rPr>
        <w:t xml:space="preserve">ط</w:t>
      </w:r>
    </w:p>
    <w:p>
      <w:pPr>
        <w:pStyle w:val="Heading5"/>
      </w:pPr>
      <w:bookmarkStart w:id="987" w:name="_Toc442"/>
      <w:r>
        <w:t>النَّحَّاط</w:t>
      </w:r>
      <w:bookmarkEnd w:id="987"/>
    </w:p>
    <w:p>
      <w:pPr>
        <w:pStyle w:val="BookText"/>
      </w:pPr>
      <w:r>
        <w:rPr>
          <w:rFonts w:ascii="Amiri" w:hAnsi="Amiri" w:eastAsia="Amiri" w:cs="Amiri"/>
          <w:lang w:bidi="ar-SA"/>
          <w:color w:val="111111"/>
          <w:sz w:val="28"/>
          <w:szCs w:val="28"/>
          <w:rtl/>
        </w:rPr>
        <w:t xml:space="preserve">[النَّحَّاط] : المتكبِّر.</w:t>
      </w:r>
    </w:p>
    <w:p>
      <w:pPr>
        <w:pStyle w:val="BookText"/>
      </w:pPr>
      <w:r>
        <w:rPr>
          <w:rFonts w:ascii="IRNazanin" w:hAnsi="IRNazanin" w:eastAsia="IRNazanin" w:cs="IRNazanin"/>
          <w:lang w:bidi="fa-IR"/>
          <w:color w:val="111111"/>
          <w:sz w:val="28"/>
          <w:szCs w:val="28"/>
          <w:rtl/>
        </w:rPr>
        <w:t xml:space="preserve">م</w:t>
      </w:r>
    </w:p>
    <w:p>
      <w:pPr>
        <w:pStyle w:val="Heading5"/>
      </w:pPr>
      <w:bookmarkStart w:id="988" w:name="_Toc443"/>
      <w:r>
        <w:t>النَّحَّام</w:t>
      </w:r>
      <w:bookmarkEnd w:id="988"/>
    </w:p>
    <w:p>
      <w:pPr>
        <w:pStyle w:val="BookText"/>
      </w:pPr>
      <w:r>
        <w:rPr>
          <w:rFonts w:ascii="Amiri" w:hAnsi="Amiri" w:eastAsia="Amiri" w:cs="Amiri"/>
          <w:lang w:bidi="ar-SA"/>
          <w:color w:val="111111"/>
          <w:sz w:val="28"/>
          <w:szCs w:val="28"/>
          <w:rtl/>
        </w:rPr>
        <w:t xml:space="preserve">[النَّحَّام] : رجل نَحَّام : أي صيِّت ذو صوت.</w:t>
      </w:r>
    </w:p>
    <w:p>
      <w:pPr>
        <w:pStyle w:val="BookText"/>
      </w:pPr>
      <w:r>
        <w:rPr>
          <w:rFonts w:ascii="Amiri" w:hAnsi="Amiri" w:eastAsia="Amiri" w:cs="Amiri"/>
          <w:lang w:bidi="ar-SA"/>
          <w:color w:val="111111"/>
          <w:sz w:val="28"/>
          <w:szCs w:val="28"/>
          <w:rtl/>
        </w:rPr>
        <w:t xml:space="preserve">ورجل نَحَّام : أي بخيل : إِذا سئل حاجة كثر سعاله. قال طرفة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قبر نَحّام بخيل بماله</w:t>
      </w:r>
    </w:p>
    <w:p>
      <w:pPr>
        <w:pStyle w:val="BookText"/>
      </w:pPr>
      <w:r>
        <w:rPr>
          <w:rFonts w:ascii="Amiri" w:hAnsi="Amiri" w:eastAsia="Amiri" w:cs="Amiri"/>
          <w:lang w:bidi="ar-SA"/>
          <w:color w:val="111111"/>
          <w:sz w:val="28"/>
          <w:szCs w:val="28"/>
          <w:rtl/>
        </w:rPr>
        <w:t xml:space="preserve">كقبر غوي في البطالة مفسد</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989" w:name="_Toc444"/>
      <w:r>
        <w:t>النُّحَّام</w:t>
      </w:r>
      <w:bookmarkEnd w:id="989"/>
    </w:p>
    <w:p>
      <w:pPr>
        <w:pStyle w:val="BookText"/>
      </w:pPr>
      <w:r>
        <w:rPr>
          <w:rFonts w:ascii="Amiri" w:hAnsi="Amiri" w:eastAsia="Amiri" w:cs="Amiri"/>
          <w:lang w:bidi="ar-SA"/>
          <w:color w:val="111111"/>
          <w:sz w:val="28"/>
          <w:szCs w:val="28"/>
          <w:rtl/>
        </w:rPr>
        <w:t xml:space="preserve">[النُّحَّام] : طائر أحمر على خلق الإِوزّ.</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990" w:name="_Toc445"/>
      <w:r>
        <w:t>الناحر</w:t>
      </w:r>
      <w:bookmarkEnd w:id="990"/>
    </w:p>
    <w:p>
      <w:pPr>
        <w:pStyle w:val="BookText"/>
      </w:pPr>
      <w:r>
        <w:rPr>
          <w:rFonts w:ascii="Amiri" w:hAnsi="Amiri" w:eastAsia="Amiri" w:cs="Amiri"/>
          <w:lang w:bidi="ar-SA"/>
          <w:color w:val="111111"/>
          <w:sz w:val="28"/>
          <w:szCs w:val="28"/>
          <w:rtl/>
        </w:rPr>
        <w:t xml:space="preserve">[الناحر] : يقال : الناحران عرقان في بطن الفرس.</w:t>
      </w:r>
    </w:p>
    <w:p>
      <w:pPr>
        <w:pStyle w:val="BookText"/>
      </w:pPr>
      <w:r>
        <w:rPr>
          <w:rFonts w:ascii="Amiri" w:hAnsi="Amiri" w:eastAsia="Amiri" w:cs="Amiri"/>
          <w:lang w:bidi="ar-SA"/>
          <w:color w:val="111111"/>
          <w:sz w:val="28"/>
          <w:szCs w:val="28"/>
          <w:rtl/>
        </w:rPr>
        <w:t xml:space="preserve">ودائرة الناحر : التي في باطن العنق مما يلي المَنْحَر.</w:t>
      </w:r>
    </w:p>
    <w:p>
      <w:pPr>
        <w:pStyle w:val="BookText"/>
      </w:pPr>
      <w:r>
        <w:rPr>
          <w:rFonts w:ascii="IRNazanin" w:hAnsi="IRNazanin" w:eastAsia="IRNazanin" w:cs="IRNazanin"/>
          <w:lang w:bidi="fa-IR"/>
          <w:color w:val="111111"/>
          <w:sz w:val="28"/>
          <w:szCs w:val="28"/>
          <w:rtl/>
        </w:rPr>
        <w:t xml:space="preserve">ز</w:t>
      </w:r>
    </w:p>
    <w:p>
      <w:pPr>
        <w:pStyle w:val="Heading5"/>
      </w:pPr>
      <w:bookmarkStart w:id="991" w:name="_Toc446"/>
      <w:r>
        <w:t>الناحز</w:t>
      </w:r>
      <w:bookmarkEnd w:id="991"/>
    </w:p>
    <w:p>
      <w:pPr>
        <w:pStyle w:val="BookText"/>
      </w:pPr>
      <w:r>
        <w:rPr>
          <w:rFonts w:ascii="Amiri" w:hAnsi="Amiri" w:eastAsia="Amiri" w:cs="Amiri"/>
          <w:lang w:bidi="ar-SA"/>
          <w:color w:val="111111"/>
          <w:sz w:val="28"/>
          <w:szCs w:val="28"/>
          <w:rtl/>
        </w:rPr>
        <w:t xml:space="preserve">[الناحز] : ناقة ناحز : بها نُحاز. ويقال : بالبعير ناحز إِذا أصاب مرفقُه كِرْكرتَهُ.</w:t>
      </w:r>
    </w:p>
    <w:p>
      <w:pPr>
        <w:pStyle w:val="BookText"/>
      </w:pPr>
      <w:r>
        <w:rPr>
          <w:rFonts w:ascii="IRNazanin" w:hAnsi="IRNazanin" w:eastAsia="IRNazanin" w:cs="IRNazanin"/>
          <w:lang w:bidi="fa-IR"/>
          <w:color w:val="111111"/>
          <w:sz w:val="28"/>
          <w:szCs w:val="28"/>
          <w:rtl/>
        </w:rPr>
        <w:t xml:space="preserve">ل</w:t>
      </w:r>
    </w:p>
    <w:p>
      <w:pPr>
        <w:pStyle w:val="Heading5"/>
      </w:pPr>
      <w:bookmarkStart w:id="992" w:name="_Toc447"/>
      <w:r>
        <w:t>الناحل</w:t>
      </w:r>
      <w:bookmarkEnd w:id="992"/>
    </w:p>
    <w:p>
      <w:pPr>
        <w:pStyle w:val="BookText"/>
      </w:pPr>
      <w:r>
        <w:rPr>
          <w:rFonts w:ascii="Amiri" w:hAnsi="Amiri" w:eastAsia="Amiri" w:cs="Amiri"/>
          <w:lang w:bidi="ar-SA"/>
          <w:color w:val="111111"/>
          <w:sz w:val="28"/>
          <w:szCs w:val="28"/>
          <w:rtl/>
        </w:rPr>
        <w:t xml:space="preserve">[الناحل] : سيف ناحل : أي دقيق ، لِقِدمه.</w:t>
      </w:r>
    </w:p>
    <w:p>
      <w:pPr>
        <w:pStyle w:val="BookText"/>
      </w:pPr>
      <w:r>
        <w:rPr>
          <w:rFonts w:ascii="IRNazanin" w:hAnsi="IRNazanin" w:eastAsia="IRNazanin" w:cs="IRNazanin"/>
          <w:lang w:bidi="fa-IR"/>
          <w:color w:val="111111"/>
          <w:sz w:val="28"/>
          <w:szCs w:val="28"/>
          <w:rtl/>
        </w:rPr>
        <w:t xml:space="preserve">[شماره صفحه واقعی : 6516]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14470_135161"/>
    <w:bookmarkEnd w:id="76"/>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وي</w:t>
      </w:r>
    </w:p>
    <w:p>
      <w:pPr>
        <w:pStyle w:val="Heading5"/>
      </w:pPr>
      <w:bookmarkStart w:id="993" w:name="_Toc448"/>
      <w:r>
        <w:t>الناحة</w:t>
      </w:r>
      <w:bookmarkEnd w:id="993"/>
    </w:p>
    <w:p>
      <w:pPr>
        <w:pStyle w:val="BookText"/>
      </w:pPr>
      <w:r>
        <w:rPr>
          <w:rFonts w:ascii="Amiri" w:hAnsi="Amiri" w:eastAsia="Amiri" w:cs="Amiri"/>
          <w:lang w:bidi="ar-SA"/>
          <w:color w:val="111111"/>
          <w:sz w:val="28"/>
          <w:szCs w:val="28"/>
          <w:rtl/>
        </w:rPr>
        <w:t xml:space="preserve">[الناحة] : الجانب.</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994" w:name="_Toc449"/>
      <w:r>
        <w:t>النُّحَاز</w:t>
      </w:r>
      <w:bookmarkEnd w:id="994"/>
    </w:p>
    <w:p>
      <w:pPr>
        <w:pStyle w:val="BookText"/>
      </w:pPr>
      <w:r>
        <w:rPr>
          <w:rFonts w:ascii="Amiri" w:hAnsi="Amiri" w:eastAsia="Amiri" w:cs="Amiri"/>
          <w:lang w:bidi="ar-SA"/>
          <w:color w:val="111111"/>
          <w:sz w:val="28"/>
          <w:szCs w:val="28"/>
          <w:rtl/>
        </w:rPr>
        <w:t xml:space="preserve">[النُّحَاز] ، بالزاي : السعال.</w:t>
      </w:r>
    </w:p>
    <w:p>
      <w:pPr>
        <w:pStyle w:val="BookText"/>
      </w:pPr>
      <w:r>
        <w:rPr>
          <w:rFonts w:ascii="IRNazanin" w:hAnsi="IRNazanin" w:eastAsia="IRNazanin" w:cs="IRNazanin"/>
          <w:lang w:bidi="fa-IR"/>
          <w:color w:val="111111"/>
          <w:sz w:val="28"/>
          <w:szCs w:val="28"/>
          <w:rtl/>
        </w:rPr>
        <w:t xml:space="preserve">س</w:t>
      </w:r>
    </w:p>
    <w:p>
      <w:pPr>
        <w:pStyle w:val="Heading5"/>
      </w:pPr>
      <w:bookmarkStart w:id="995" w:name="_Toc450"/>
      <w:r>
        <w:t>النُّحاس</w:t>
      </w:r>
      <w:bookmarkEnd w:id="995"/>
    </w:p>
    <w:p>
      <w:pPr>
        <w:pStyle w:val="BookText"/>
      </w:pPr>
      <w:r>
        <w:rPr>
          <w:rFonts w:ascii="Amiri" w:hAnsi="Amiri" w:eastAsia="Amiri" w:cs="Amiri"/>
          <w:lang w:bidi="ar-SA"/>
          <w:color w:val="111111"/>
          <w:sz w:val="28"/>
          <w:szCs w:val="28"/>
          <w:rtl/>
        </w:rPr>
        <w:t xml:space="preserve">[النُّحاس] : الصُّفر ، وهو حار يابس في الدرجة الرابعة ثقيل غليظ. قال الأطباء : وينبغي ألا يؤكل في آنيته ؛ لأنه من أدمن الأكل فيها أصابته أدواء كثيرة كوجع الكبد والطحال ونحوهما لا سيما الطعام الحامِض والطعام المبيت فيها. والمُحْرَقُ من النحاس قابض يدمل القروح ويمنعها من الانتشار ويذهب اللحم الزائد ويجلو غشاوة العين. قال النابغة الذبياني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شواظهن بجانبيه</w:t>
      </w:r>
    </w:p>
    <w:p>
      <w:pPr>
        <w:pStyle w:val="BookText"/>
      </w:pPr>
      <w:r>
        <w:rPr>
          <w:rFonts w:ascii="Amiri" w:hAnsi="Amiri" w:eastAsia="Amiri" w:cs="Amiri"/>
          <w:lang w:bidi="ar-SA"/>
          <w:color w:val="111111"/>
          <w:sz w:val="28"/>
          <w:szCs w:val="28"/>
          <w:rtl/>
        </w:rPr>
        <w:t xml:space="preserve">نحاس الصُّفر تضربه القُيُون</w:t>
      </w:r>
    </w:p>
    <w:p>
      <w:pPr>
        <w:pStyle w:val="BookText"/>
      </w:pPr>
      <w:r>
        <w:rPr>
          <w:rFonts w:ascii="Amiri" w:hAnsi="Amiri" w:eastAsia="Amiri" w:cs="Amiri"/>
          <w:lang w:bidi="ar-SA"/>
          <w:color w:val="111111"/>
          <w:sz w:val="28"/>
          <w:szCs w:val="28"/>
          <w:rtl/>
        </w:rPr>
        <w:t xml:space="preserve">والنُّحاس : الدخان لا لهب فيه. قال الله تعالى : ( شُواظٌ مِنْ نارٍ وَنُحاسٌ )</w:t>
      </w:r>
      <w:r>
        <w:rPr>
          <w:rStyle w:val="FootnoteReference"/>
        </w:rPr>
        <w:footnoteReference w:id="183"/>
      </w:r>
      <w:r>
        <w:rPr>
          <w:rFonts w:ascii="Amiri" w:hAnsi="Amiri" w:eastAsia="Amiri" w:cs="Amiri"/>
          <w:lang w:bidi="ar-SA"/>
          <w:color w:val="111111"/>
          <w:sz w:val="28"/>
          <w:szCs w:val="28"/>
          <w:rtl/>
        </w:rPr>
        <w:t xml:space="preserve">قرأ ابن كثير وأبو عمرو ويعقوب في رواية ونحاسٍ بالخفض عطفاً على « نارٍ » وهو اختيار أبي حاتم ، والباقون بالرفع عطفاً على « شُواظٌ » وهو اختيار أبي عبيد ، لأن الشواظ ليس من النحاس. قال محمد بن يزيد لمّا كان الشواظ والدخان من النار كان كل واحد منهما مشتملاً على الآخر.</w:t>
      </w:r>
    </w:p>
    <w:p>
      <w:pPr>
        <w:pStyle w:val="BookText"/>
      </w:pPr>
      <w:r>
        <w:rPr>
          <w:rFonts w:ascii="IRNazanin" w:hAnsi="IRNazanin" w:eastAsia="IRNazanin" w:cs="IRNazanin"/>
          <w:lang w:bidi="fa-IR"/>
          <w:color w:val="111111"/>
          <w:sz w:val="28"/>
          <w:szCs w:val="28"/>
          <w:rtl/>
        </w:rPr>
        <w:t xml:space="preserve">قال بعضهم : هو مثل قول الراجز :</w:t>
      </w:r>
    </w:p>
    <w:p>
      <w:pPr>
        <w:pStyle w:val="BookText"/>
      </w:pPr>
      <w:r>
        <w:rPr>
          <w:rFonts w:ascii="Amiri" w:hAnsi="Amiri" w:eastAsia="Amiri" w:cs="Amiri"/>
          <w:lang w:bidi="ar-SA"/>
          <w:color w:val="111111"/>
          <w:sz w:val="28"/>
          <w:szCs w:val="28"/>
          <w:rtl/>
        </w:rPr>
        <w:t xml:space="preserve">شرّاب ألبان وسمن وأقِط</w:t>
      </w:r>
    </w:p>
    <w:p>
      <w:pPr>
        <w:pStyle w:val="BookText"/>
      </w:pPr>
      <w:r>
        <w:rPr>
          <w:rFonts w:ascii="Amiri" w:hAnsi="Amiri" w:eastAsia="Amiri" w:cs="Amiri"/>
          <w:lang w:bidi="ar-SA"/>
          <w:color w:val="111111"/>
          <w:sz w:val="28"/>
          <w:szCs w:val="28"/>
          <w:rtl/>
        </w:rPr>
        <w:t xml:space="preserve">وليس المشروب غير الألبان</w:t>
      </w:r>
    </w:p>
    <w:p>
      <w:pPr>
        <w:pStyle w:val="BookText"/>
      </w:pPr>
      <w:r>
        <w:rPr>
          <w:rFonts w:ascii="Amiri" w:hAnsi="Amiri" w:eastAsia="Amiri" w:cs="Amiri"/>
          <w:lang w:bidi="ar-SA"/>
          <w:color w:val="111111"/>
          <w:sz w:val="28"/>
          <w:szCs w:val="28"/>
          <w:rtl/>
        </w:rPr>
        <w:t xml:space="preserve">ولكن الحلق يشتمل على هذه الأشياء قال النابغة الجعدي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6517]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14470_135162"/>
    <w:bookmarkEnd w:id="77"/>
    <w:p>
      <w:pPr>
        <w:pStyle w:val="BookText"/>
      </w:pPr>
      <w:r>
        <w:rPr>
          <w:rFonts w:ascii="Amiri" w:hAnsi="Amiri" w:eastAsia="Amiri" w:cs="Amiri"/>
          <w:lang w:bidi="ar-SA"/>
          <w:color w:val="111111"/>
          <w:sz w:val="28"/>
          <w:szCs w:val="28"/>
          <w:rtl/>
        </w:rPr>
        <w:t xml:space="preserve">تضيء كضوء ذُبال السلي</w:t>
      </w:r>
    </w:p>
    <w:p>
      <w:pPr>
        <w:pStyle w:val="BookText"/>
      </w:pPr>
      <w:r>
        <w:rPr>
          <w:rFonts w:ascii="Amiri" w:hAnsi="Amiri" w:eastAsia="Amiri" w:cs="Amiri"/>
          <w:lang w:bidi="ar-SA"/>
          <w:color w:val="111111"/>
          <w:sz w:val="28"/>
          <w:szCs w:val="28"/>
          <w:rtl/>
        </w:rPr>
        <w:t xml:space="preserve">ط لم يجعل الله فيه نحاسا</w:t>
      </w:r>
    </w:p>
    <w:p>
      <w:pPr>
        <w:pStyle w:val="BookText"/>
      </w:pPr>
      <w:r>
        <w:rPr>
          <w:rFonts w:ascii="Amiri" w:hAnsi="Amiri" w:eastAsia="Amiri" w:cs="Amiri"/>
          <w:lang w:bidi="ar-SA"/>
          <w:color w:val="111111"/>
          <w:sz w:val="28"/>
          <w:szCs w:val="28"/>
          <w:rtl/>
        </w:rPr>
        <w:t xml:space="preserve">أي دخانا.</w:t>
      </w:r>
    </w:p>
    <w:p>
      <w:pPr>
        <w:pStyle w:val="BookText"/>
      </w:pPr>
      <w:r>
        <w:rPr>
          <w:rFonts w:ascii="Amiri" w:hAnsi="Amiri" w:eastAsia="Amiri" w:cs="Amiri"/>
          <w:lang w:bidi="ar-SA"/>
          <w:color w:val="111111"/>
          <w:sz w:val="28"/>
          <w:szCs w:val="28"/>
          <w:rtl/>
        </w:rPr>
        <w:t xml:space="preserve">ويقال : هو كريم النُّحاس : لغة في النِّحاس : أي الأصل.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996" w:name="_Toc451"/>
      <w:r>
        <w:t>النُّحاتة</w:t>
      </w:r>
      <w:bookmarkEnd w:id="996"/>
    </w:p>
    <w:p>
      <w:pPr>
        <w:pStyle w:val="BookText"/>
      </w:pPr>
      <w:r>
        <w:rPr>
          <w:rFonts w:ascii="Amiri" w:hAnsi="Amiri" w:eastAsia="Amiri" w:cs="Amiri"/>
          <w:lang w:bidi="ar-SA"/>
          <w:color w:val="111111"/>
          <w:sz w:val="28"/>
          <w:szCs w:val="28"/>
          <w:rtl/>
        </w:rPr>
        <w:t xml:space="preserve">[النُّحاتة] : ما سقط من الشيء المنحوت.</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997" w:name="_Toc452"/>
      <w:r>
        <w:t>النِّحاس</w:t>
      </w:r>
      <w:bookmarkEnd w:id="997"/>
    </w:p>
    <w:p>
      <w:pPr>
        <w:pStyle w:val="BookText"/>
      </w:pPr>
      <w:r>
        <w:rPr>
          <w:rFonts w:ascii="Amiri" w:hAnsi="Amiri" w:eastAsia="Amiri" w:cs="Amiri"/>
          <w:lang w:bidi="ar-SA"/>
          <w:color w:val="111111"/>
          <w:sz w:val="28"/>
          <w:szCs w:val="28"/>
          <w:rtl/>
        </w:rPr>
        <w:t xml:space="preserve">[النِّحاس] : الطبع والأصل. يقال : هو كريم النحاس.</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ص</w:t>
      </w:r>
    </w:p>
    <w:p>
      <w:pPr>
        <w:pStyle w:val="Heading5"/>
      </w:pPr>
      <w:bookmarkStart w:id="998" w:name="_Toc453"/>
      <w:r>
        <w:t>النحوص</w:t>
      </w:r>
      <w:bookmarkEnd w:id="998"/>
    </w:p>
    <w:p>
      <w:pPr>
        <w:pStyle w:val="BookText"/>
      </w:pPr>
      <w:r>
        <w:rPr>
          <w:rFonts w:ascii="IRNazanin" w:hAnsi="IRNazanin" w:eastAsia="IRNazanin" w:cs="IRNazanin"/>
          <w:lang w:bidi="fa-IR"/>
          <w:color w:val="111111"/>
          <w:sz w:val="28"/>
          <w:szCs w:val="28"/>
          <w:rtl/>
        </w:rPr>
        <w:t xml:space="preserve">[النحوص] : الأتان الحائل.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999" w:name="_Toc454"/>
      <w:r>
        <w:t>النحيت</w:t>
      </w:r>
      <w:bookmarkEnd w:id="999"/>
    </w:p>
    <w:p>
      <w:pPr>
        <w:pStyle w:val="BookText"/>
      </w:pPr>
      <w:r>
        <w:rPr>
          <w:rFonts w:ascii="Amiri" w:hAnsi="Amiri" w:eastAsia="Amiri" w:cs="Amiri"/>
          <w:lang w:bidi="ar-SA"/>
          <w:color w:val="111111"/>
          <w:sz w:val="28"/>
          <w:szCs w:val="28"/>
          <w:rtl/>
        </w:rPr>
        <w:t xml:space="preserve">[النحيت] : المنحوت.</w:t>
      </w:r>
    </w:p>
    <w:p>
      <w:pPr>
        <w:pStyle w:val="BookText"/>
      </w:pPr>
      <w:r>
        <w:rPr>
          <w:rFonts w:ascii="Amiri" w:hAnsi="Amiri" w:eastAsia="Amiri" w:cs="Amiri"/>
          <w:lang w:bidi="ar-SA"/>
          <w:color w:val="111111"/>
          <w:sz w:val="28"/>
          <w:szCs w:val="28"/>
          <w:rtl/>
        </w:rPr>
        <w:t xml:space="preserve">والنحيت : من ليس من القوم بصريح.</w:t>
      </w:r>
    </w:p>
    <w:p>
      <w:pPr>
        <w:pStyle w:val="BookText"/>
      </w:pPr>
      <w:r>
        <w:rPr>
          <w:rFonts w:ascii="Amiri" w:hAnsi="Amiri" w:eastAsia="Amiri" w:cs="Amiri"/>
          <w:lang w:bidi="ar-SA"/>
          <w:color w:val="111111"/>
          <w:sz w:val="28"/>
          <w:szCs w:val="28"/>
          <w:rtl/>
        </w:rPr>
        <w:t xml:space="preserve">قال حاتم طيئ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والخالطين نحيتهم بصريحهم</w:t>
      </w:r>
    </w:p>
    <w:p>
      <w:pPr>
        <w:pStyle w:val="BookText"/>
      </w:pPr>
      <w:r>
        <w:rPr>
          <w:rFonts w:ascii="Amiri" w:hAnsi="Amiri" w:eastAsia="Amiri" w:cs="Amiri"/>
          <w:lang w:bidi="ar-SA"/>
          <w:color w:val="111111"/>
          <w:sz w:val="28"/>
          <w:szCs w:val="28"/>
          <w:rtl/>
        </w:rPr>
        <w:t xml:space="preserve">وذوي الغنى منهم بذي الفقر</w:t>
      </w:r>
    </w:p>
    <w:p>
      <w:pPr>
        <w:pStyle w:val="BookText"/>
      </w:pPr>
      <w:r>
        <w:rPr>
          <w:rFonts w:ascii="Amiri" w:hAnsi="Amiri" w:eastAsia="Amiri" w:cs="Amiri"/>
          <w:lang w:bidi="ar-SA"/>
          <w:color w:val="111111"/>
          <w:sz w:val="28"/>
          <w:szCs w:val="28"/>
          <w:rtl/>
        </w:rPr>
        <w:t xml:space="preserve">وبعير نحيت : نحت السير مناسمه.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الأين حَفٍ نحيتُ</w:t>
      </w:r>
    </w:p>
    <w:p>
      <w:pPr>
        <w:pStyle w:val="BookText"/>
      </w:pPr>
      <w:r>
        <w:rPr>
          <w:rFonts w:ascii="IRNazanin" w:hAnsi="IRNazanin" w:eastAsia="IRNazanin" w:cs="IRNazanin"/>
          <w:lang w:bidi="fa-IR"/>
          <w:color w:val="111111"/>
          <w:sz w:val="28"/>
          <w:szCs w:val="28"/>
          <w:rtl/>
        </w:rPr>
        <w:t xml:space="preserve">ض</w:t>
      </w:r>
    </w:p>
    <w:p>
      <w:pPr>
        <w:pStyle w:val="Heading5"/>
      </w:pPr>
      <w:bookmarkStart w:id="1000" w:name="_Toc455"/>
      <w:r>
        <w:t>النحيض</w:t>
      </w:r>
      <w:bookmarkEnd w:id="1000"/>
    </w:p>
    <w:p>
      <w:pPr>
        <w:pStyle w:val="BookText"/>
      </w:pPr>
      <w:r>
        <w:rPr>
          <w:rFonts w:ascii="Amiri" w:hAnsi="Amiri" w:eastAsia="Amiri" w:cs="Amiri"/>
          <w:lang w:bidi="ar-SA"/>
          <w:color w:val="111111"/>
          <w:sz w:val="28"/>
          <w:szCs w:val="28"/>
          <w:rtl/>
        </w:rPr>
        <w:t xml:space="preserve">[النحيض] : الكثير اللحم.</w:t>
      </w:r>
    </w:p>
    <w:p>
      <w:pPr>
        <w:pStyle w:val="BookText"/>
      </w:pPr>
      <w:r>
        <w:rPr>
          <w:rFonts w:ascii="IRNazanin" w:hAnsi="IRNazanin" w:eastAsia="IRNazanin" w:cs="IRNazanin"/>
          <w:lang w:bidi="fa-IR"/>
          <w:color w:val="111111"/>
          <w:sz w:val="28"/>
          <w:szCs w:val="28"/>
          <w:rtl/>
        </w:rPr>
        <w:t xml:space="preserve">[شماره صفحه واقعی : 6518]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14470_135163"/>
    <w:bookmarkEnd w:id="78"/>
    <w:p>
      <w:pPr>
        <w:pStyle w:val="BookText"/>
      </w:pPr>
      <w:r>
        <w:rPr>
          <w:rFonts w:ascii="Amiri" w:hAnsi="Amiri" w:eastAsia="Amiri" w:cs="Amiri"/>
          <w:lang w:bidi="ar-SA"/>
          <w:color w:val="111111"/>
          <w:sz w:val="28"/>
          <w:szCs w:val="28"/>
          <w:rtl/>
        </w:rPr>
        <w:t xml:space="preserve">والنحيض : السنان المرقق الحاد.</w:t>
      </w:r>
    </w:p>
    <w:p>
      <w:pPr>
        <w:pStyle w:val="BookText"/>
      </w:pPr>
      <w:r>
        <w:rPr>
          <w:rFonts w:ascii="IRNazanin" w:hAnsi="IRNazanin" w:eastAsia="IRNazanin" w:cs="IRNazanin"/>
          <w:lang w:bidi="fa-IR"/>
          <w:color w:val="111111"/>
          <w:sz w:val="28"/>
          <w:szCs w:val="28"/>
          <w:rtl/>
        </w:rPr>
        <w:t xml:space="preserve">ل</w:t>
      </w:r>
    </w:p>
    <w:p>
      <w:pPr>
        <w:pStyle w:val="Heading5"/>
      </w:pPr>
      <w:bookmarkStart w:id="1001" w:name="_Toc456"/>
      <w:r>
        <w:t>النحيل</w:t>
      </w:r>
      <w:bookmarkEnd w:id="1001"/>
    </w:p>
    <w:p>
      <w:pPr>
        <w:pStyle w:val="BookText"/>
      </w:pPr>
      <w:r>
        <w:rPr>
          <w:rFonts w:ascii="Amiri" w:hAnsi="Amiri" w:eastAsia="Amiri" w:cs="Amiri"/>
          <w:lang w:bidi="ar-SA"/>
          <w:color w:val="111111"/>
          <w:sz w:val="28"/>
          <w:szCs w:val="28"/>
          <w:rtl/>
        </w:rPr>
        <w:t xml:space="preserve">[النحيل] : الناحل. قالت الكلبية </w:t>
      </w:r>
      <w:r>
        <w:rPr>
          <w:rStyle w:val="FootnoteReference"/>
        </w:rPr>
        <w:footnoteReference w:id="187"/>
      </w:r>
    </w:p>
    <w:p>
      <w:pPr>
        <w:pStyle w:val="BookText"/>
      </w:pPr>
      <w:r>
        <w:rPr>
          <w:rFonts w:ascii="Amiri" w:hAnsi="Amiri" w:eastAsia="Amiri" w:cs="Amiri"/>
          <w:lang w:bidi="ar-SA"/>
          <w:color w:val="111111"/>
          <w:sz w:val="28"/>
          <w:szCs w:val="28"/>
          <w:rtl/>
        </w:rPr>
        <w:t xml:space="preserve">وخرق من بني عمي نحيف</w:t>
      </w:r>
    </w:p>
    <w:p>
      <w:pPr>
        <w:pStyle w:val="BookText"/>
      </w:pPr>
      <w:r>
        <w:rPr>
          <w:rFonts w:ascii="Amiri" w:hAnsi="Amiri" w:eastAsia="Amiri" w:cs="Amiri"/>
          <w:lang w:bidi="ar-SA"/>
          <w:color w:val="111111"/>
          <w:sz w:val="28"/>
          <w:szCs w:val="28"/>
          <w:rtl/>
        </w:rPr>
        <w:t xml:space="preserve">احب الى من علج عنيف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وأشعثُ من بني عمي نحيلٌ</w:t>
      </w:r>
    </w:p>
    <w:p>
      <w:pPr>
        <w:pStyle w:val="BookText"/>
      </w:pPr>
      <w:r>
        <w:rPr>
          <w:rFonts w:ascii="Amiri" w:hAnsi="Amiri" w:eastAsia="Amiri" w:cs="Amiri"/>
          <w:lang w:bidi="ar-SA"/>
          <w:color w:val="111111"/>
          <w:sz w:val="28"/>
          <w:szCs w:val="28"/>
          <w:rtl/>
        </w:rPr>
        <w:t xml:space="preserve">أحبُّ إِلىّ من ولد الشريف</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1002" w:name="_Toc457"/>
      <w:r>
        <w:t>النحيتة</w:t>
      </w:r>
      <w:bookmarkEnd w:id="1002"/>
    </w:p>
    <w:p>
      <w:pPr>
        <w:pStyle w:val="BookText"/>
      </w:pPr>
      <w:r>
        <w:rPr>
          <w:rFonts w:ascii="Amiri" w:hAnsi="Amiri" w:eastAsia="Amiri" w:cs="Amiri"/>
          <w:lang w:bidi="ar-SA"/>
          <w:color w:val="111111"/>
          <w:sz w:val="28"/>
          <w:szCs w:val="28"/>
          <w:rtl/>
        </w:rPr>
        <w:t xml:space="preserve">[النحيتة] ، بالتاء : الطبيعة.</w:t>
      </w:r>
    </w:p>
    <w:p>
      <w:pPr>
        <w:pStyle w:val="BookText"/>
      </w:pPr>
      <w:r>
        <w:rPr>
          <w:rFonts w:ascii="IRNazanin" w:hAnsi="IRNazanin" w:eastAsia="IRNazanin" w:cs="IRNazanin"/>
          <w:lang w:bidi="fa-IR"/>
          <w:color w:val="111111"/>
          <w:sz w:val="28"/>
          <w:szCs w:val="28"/>
          <w:rtl/>
        </w:rPr>
        <w:t xml:space="preserve">ر</w:t>
      </w:r>
    </w:p>
    <w:p>
      <w:pPr>
        <w:pStyle w:val="Heading5"/>
      </w:pPr>
      <w:bookmarkStart w:id="1003" w:name="_Toc458"/>
      <w:r>
        <w:t>النحيرة</w:t>
      </w:r>
      <w:bookmarkEnd w:id="1003"/>
    </w:p>
    <w:p>
      <w:pPr>
        <w:pStyle w:val="BookText"/>
      </w:pPr>
      <w:r>
        <w:rPr>
          <w:rFonts w:ascii="Amiri" w:hAnsi="Amiri" w:eastAsia="Amiri" w:cs="Amiri"/>
          <w:lang w:bidi="ar-SA"/>
          <w:color w:val="111111"/>
          <w:sz w:val="28"/>
          <w:szCs w:val="28"/>
          <w:rtl/>
        </w:rPr>
        <w:t xml:space="preserve">[النحيرة] : الجزور ينحر.</w:t>
      </w:r>
    </w:p>
    <w:p>
      <w:pPr>
        <w:pStyle w:val="BookText"/>
      </w:pPr>
      <w:r>
        <w:rPr>
          <w:rFonts w:ascii="Amiri" w:hAnsi="Amiri" w:eastAsia="Amiri" w:cs="Amiri"/>
          <w:lang w:bidi="ar-SA"/>
          <w:color w:val="111111"/>
          <w:sz w:val="28"/>
          <w:szCs w:val="28"/>
          <w:rtl/>
        </w:rPr>
        <w:t xml:space="preserve">والنحيرة : أول الشهر. ويقال : بل النحيرة آخر يومٍ من الشهر ؛ لأنه ينحر الشهر الذي يليه ، أي يستقبله.</w:t>
      </w:r>
    </w:p>
    <w:p>
      <w:pPr>
        <w:pStyle w:val="BookText"/>
      </w:pPr>
      <w:r>
        <w:rPr>
          <w:rFonts w:ascii="IRNazanin" w:hAnsi="IRNazanin" w:eastAsia="IRNazanin" w:cs="IRNazanin"/>
          <w:lang w:bidi="fa-IR"/>
          <w:color w:val="111111"/>
          <w:sz w:val="28"/>
          <w:szCs w:val="28"/>
          <w:rtl/>
        </w:rPr>
        <w:t xml:space="preserve">ز</w:t>
      </w:r>
    </w:p>
    <w:p>
      <w:pPr>
        <w:pStyle w:val="Heading5"/>
      </w:pPr>
      <w:bookmarkStart w:id="1004" w:name="_Toc459"/>
      <w:r>
        <w:t>النحيزة</w:t>
      </w:r>
      <w:bookmarkEnd w:id="1004"/>
    </w:p>
    <w:p>
      <w:pPr>
        <w:pStyle w:val="BookText"/>
      </w:pPr>
      <w:r>
        <w:rPr>
          <w:rFonts w:ascii="Amiri" w:hAnsi="Amiri" w:eastAsia="Amiri" w:cs="Amiri"/>
          <w:lang w:bidi="ar-SA"/>
          <w:color w:val="111111"/>
          <w:sz w:val="28"/>
          <w:szCs w:val="28"/>
          <w:rtl/>
        </w:rPr>
        <w:t xml:space="preserve">[النحيزة] : الطبيعة.</w:t>
      </w:r>
    </w:p>
    <w:p>
      <w:pPr>
        <w:pStyle w:val="BookText"/>
      </w:pPr>
      <w:r>
        <w:rPr>
          <w:rFonts w:ascii="Amiri" w:hAnsi="Amiri" w:eastAsia="Amiri" w:cs="Amiri"/>
          <w:lang w:bidi="ar-SA"/>
          <w:color w:val="111111"/>
          <w:sz w:val="28"/>
          <w:szCs w:val="28"/>
          <w:rtl/>
        </w:rPr>
        <w:t xml:space="preserve">والنحائز : قطع من الأرض صلبة تستدق وتستطيل نحو الفرسخ وأكثر ، واحدتها نحيزة. والنحيزة : كل مستطيل ينسج كالحزام ونحوه ، تشبه به الطريق. قال الشماخ </w:t>
      </w:r>
      <w:r>
        <w:rPr>
          <w:rStyle w:val="FootnoteReference"/>
        </w:rPr>
        <w:footnoteReference w:id="188"/>
      </w:r>
    </w:p>
    <w:p>
      <w:pPr>
        <w:pStyle w:val="BookText"/>
      </w:pPr>
      <w:r>
        <w:rPr>
          <w:rFonts w:ascii="Amiri" w:hAnsi="Amiri" w:eastAsia="Amiri" w:cs="Amiri"/>
          <w:lang w:bidi="ar-SA"/>
          <w:color w:val="111111"/>
          <w:sz w:val="28"/>
          <w:szCs w:val="28"/>
          <w:rtl/>
        </w:rPr>
        <w:t xml:space="preserve">فاقبلها نجاد قوين وانتحت</w:t>
      </w:r>
    </w:p>
    <w:p>
      <w:pPr>
        <w:pStyle w:val="BookText"/>
      </w:pPr>
      <w:r>
        <w:rPr>
          <w:rFonts w:ascii="Amiri" w:hAnsi="Amiri" w:eastAsia="Amiri" w:cs="Amiri"/>
          <w:lang w:bidi="ar-SA"/>
          <w:color w:val="111111"/>
          <w:sz w:val="28"/>
          <w:szCs w:val="28"/>
          <w:rtl/>
        </w:rPr>
        <w:t xml:space="preserve">على طرقٍ كأنهنّ نحائز</w:t>
      </w:r>
    </w:p>
    <w:p>
      <w:pPr>
        <w:pStyle w:val="BookText"/>
      </w:pPr>
      <w:r>
        <w:rPr>
          <w:rFonts w:ascii="IRNazanin" w:hAnsi="IRNazanin" w:eastAsia="IRNazanin" w:cs="IRNazanin"/>
          <w:lang w:bidi="fa-IR"/>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005" w:name="_Toc460"/>
      <w:r>
        <w:t>النُّحلى</w:t>
      </w:r>
      <w:bookmarkEnd w:id="1005"/>
    </w:p>
    <w:p>
      <w:pPr>
        <w:pStyle w:val="BookText"/>
      </w:pPr>
      <w:r>
        <w:rPr>
          <w:rFonts w:ascii="Amiri" w:hAnsi="Amiri" w:eastAsia="Amiri" w:cs="Amiri"/>
          <w:lang w:bidi="ar-SA"/>
          <w:color w:val="111111"/>
          <w:sz w:val="28"/>
          <w:szCs w:val="28"/>
          <w:rtl/>
        </w:rPr>
        <w:t xml:space="preserve">[النُّحلى] : العطية.</w:t>
      </w:r>
    </w:p>
    <w:p>
      <w:pPr>
        <w:pStyle w:val="BookText"/>
      </w:pPr>
      <w:r>
        <w:rPr>
          <w:rFonts w:ascii="Amiri" w:hAnsi="Amiri" w:eastAsia="Amiri" w:cs="Amiri"/>
          <w:lang w:bidi="ar-SA"/>
          <w:color w:val="111111"/>
          <w:sz w:val="28"/>
          <w:szCs w:val="28"/>
          <w:rtl/>
        </w:rPr>
        <w:t xml:space="preserve">الملحق بالرباعي فِعْلِيل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006" w:name="_Toc461"/>
      <w:r>
        <w:t>النِّحرير</w:t>
      </w:r>
      <w:bookmarkEnd w:id="1006"/>
    </w:p>
    <w:p>
      <w:pPr>
        <w:pStyle w:val="BookText"/>
      </w:pPr>
      <w:r>
        <w:rPr>
          <w:rFonts w:ascii="Amiri" w:hAnsi="Amiri" w:eastAsia="Amiri" w:cs="Amiri"/>
          <w:lang w:bidi="ar-SA"/>
          <w:color w:val="111111"/>
          <w:sz w:val="28"/>
          <w:szCs w:val="28"/>
          <w:rtl/>
        </w:rPr>
        <w:t xml:space="preserve">[النِّحرير] ، بتكرير الراء : العالم بالأمور.</w:t>
      </w:r>
    </w:p>
    <w:p>
      <w:pPr>
        <w:pStyle w:val="BookText"/>
      </w:pPr>
      <w:r>
        <w:rPr>
          <w:rFonts w:ascii="IRNazanin" w:hAnsi="IRNazanin" w:eastAsia="IRNazanin" w:cs="IRNazanin"/>
          <w:lang w:bidi="fa-IR"/>
          <w:color w:val="111111"/>
          <w:sz w:val="28"/>
          <w:szCs w:val="28"/>
          <w:rtl/>
        </w:rPr>
        <w:t xml:space="preserve">[شماره صفحه واقعی : 6519]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14470_135164"/>
    <w:bookmarkEnd w:id="79"/>
    <w:p>
      <w:pPr>
        <w:pStyle w:val="Heading4"/>
      </w:pPr>
      <w:bookmarkStart w:id="1007" w:name="_Toc462"/>
      <w:r>
        <w:t>الأفعال</w:t>
      </w:r>
      <w:bookmarkEnd w:id="1007"/>
    </w:p>
    <w:p>
      <w:pPr>
        <w:pStyle w:val="Heading5"/>
      </w:pPr>
      <w:bookmarkStart w:id="1008" w:name="_Toc463"/>
      <w:r>
        <w:t>اشارة</w:t>
      </w:r>
      <w:bookmarkEnd w:id="1008"/>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009" w:name="_Toc464"/>
      <w:r>
        <w:t>نَحَب</w:t>
      </w:r>
      <w:bookmarkEnd w:id="1009"/>
    </w:p>
    <w:p>
      <w:pPr>
        <w:pStyle w:val="BookText"/>
      </w:pPr>
      <w:r>
        <w:rPr>
          <w:rFonts w:ascii="Amiri" w:hAnsi="Amiri" w:eastAsia="Amiri" w:cs="Amiri"/>
          <w:lang w:bidi="ar-SA"/>
          <w:color w:val="111111"/>
          <w:sz w:val="28"/>
          <w:szCs w:val="28"/>
          <w:rtl/>
        </w:rPr>
        <w:t xml:space="preserve">[نَحَب] : النَّحْب النذر.</w:t>
      </w:r>
    </w:p>
    <w:p>
      <w:pPr>
        <w:pStyle w:val="BookText"/>
      </w:pPr>
      <w:r>
        <w:rPr>
          <w:rFonts w:ascii="Amiri" w:hAnsi="Amiri" w:eastAsia="Amiri" w:cs="Amiri"/>
          <w:lang w:bidi="ar-SA"/>
          <w:color w:val="111111"/>
          <w:sz w:val="28"/>
          <w:szCs w:val="28"/>
          <w:rtl/>
        </w:rPr>
        <w:t xml:space="preserve">ونَحَب القومُ : إِذا جدُّوا في عملهم.</w:t>
      </w:r>
    </w:p>
    <w:p>
      <w:pPr>
        <w:pStyle w:val="BookText"/>
      </w:pPr>
      <w:r>
        <w:rPr>
          <w:rFonts w:ascii="Amiri" w:hAnsi="Amiri" w:eastAsia="Amiri" w:cs="Amiri"/>
          <w:lang w:bidi="ar-SA"/>
          <w:color w:val="111111"/>
          <w:sz w:val="28"/>
          <w:szCs w:val="28"/>
          <w:rtl/>
        </w:rPr>
        <w:t xml:space="preserve">وسار على نحبٍ : أي سار فجدّ في السير.</w:t>
      </w:r>
    </w:p>
    <w:p>
      <w:pPr>
        <w:pStyle w:val="BookText"/>
      </w:pPr>
      <w:r>
        <w:rPr>
          <w:rFonts w:ascii="IRNazanin" w:hAnsi="IRNazanin" w:eastAsia="IRNazanin" w:cs="IRNazanin"/>
          <w:lang w:bidi="fa-IR"/>
          <w:color w:val="111111"/>
          <w:sz w:val="28"/>
          <w:szCs w:val="28"/>
          <w:rtl/>
        </w:rPr>
        <w:t xml:space="preserve">و</w:t>
      </w:r>
    </w:p>
    <w:p>
      <w:pPr>
        <w:pStyle w:val="Heading5"/>
      </w:pPr>
      <w:bookmarkStart w:id="1010" w:name="_Toc465"/>
      <w:r>
        <w:t>نحا</w:t>
      </w:r>
      <w:bookmarkEnd w:id="1010"/>
    </w:p>
    <w:p>
      <w:pPr>
        <w:pStyle w:val="BookText"/>
      </w:pPr>
      <w:r>
        <w:rPr>
          <w:rFonts w:ascii="Amiri" w:hAnsi="Amiri" w:eastAsia="Amiri" w:cs="Amiri"/>
          <w:lang w:bidi="ar-SA"/>
          <w:color w:val="111111"/>
          <w:sz w:val="28"/>
          <w:szCs w:val="28"/>
          <w:rtl/>
        </w:rPr>
        <w:t xml:space="preserve">[نحا] : يقال : نحوت نحوه : أي قصدت قصده.</w:t>
      </w:r>
    </w:p>
    <w:p>
      <w:pPr>
        <w:pStyle w:val="BookText"/>
      </w:pPr>
      <w:r>
        <w:rPr>
          <w:rFonts w:ascii="Amiri" w:hAnsi="Amiri" w:eastAsia="Amiri" w:cs="Amiri"/>
          <w:lang w:bidi="ar-SA"/>
          <w:color w:val="111111"/>
          <w:sz w:val="28"/>
          <w:szCs w:val="28"/>
          <w:rtl/>
        </w:rPr>
        <w:t xml:space="preserve">وحكى بعضهم : نحا بصرَهُ إِليه : إِذا صرفه.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011" w:name="_Toc466"/>
      <w:r>
        <w:t>نحَب</w:t>
      </w:r>
      <w:bookmarkEnd w:id="1011"/>
    </w:p>
    <w:p>
      <w:pPr>
        <w:pStyle w:val="BookText"/>
      </w:pPr>
      <w:r>
        <w:rPr>
          <w:rFonts w:ascii="Amiri" w:hAnsi="Amiri" w:eastAsia="Amiri" w:cs="Amiri"/>
          <w:lang w:bidi="ar-SA"/>
          <w:color w:val="111111"/>
          <w:sz w:val="28"/>
          <w:szCs w:val="28"/>
          <w:rtl/>
        </w:rPr>
        <w:t xml:space="preserve">[نحَب] : النحيب : البكاء والإِعوال.</w:t>
      </w:r>
    </w:p>
    <w:p>
      <w:pPr>
        <w:pStyle w:val="BookText"/>
      </w:pPr>
      <w:r>
        <w:rPr>
          <w:rFonts w:ascii="Amiri" w:hAnsi="Amiri" w:eastAsia="Amiri" w:cs="Amiri"/>
          <w:lang w:bidi="ar-SA"/>
          <w:color w:val="111111"/>
          <w:sz w:val="28"/>
          <w:szCs w:val="28"/>
          <w:rtl/>
        </w:rPr>
        <w:t xml:space="preserve">والنُّحاب : سعالُ الإِبل.</w:t>
      </w:r>
    </w:p>
    <w:p>
      <w:pPr>
        <w:pStyle w:val="BookText"/>
      </w:pPr>
      <w:r>
        <w:rPr>
          <w:rFonts w:ascii="IRNazanin" w:hAnsi="IRNazanin" w:eastAsia="IRNazanin" w:cs="IRNazanin"/>
          <w:lang w:bidi="fa-IR"/>
          <w:color w:val="111111"/>
          <w:sz w:val="28"/>
          <w:szCs w:val="28"/>
          <w:rtl/>
        </w:rPr>
        <w:t xml:space="preserve">ت</w:t>
      </w:r>
    </w:p>
    <w:p>
      <w:pPr>
        <w:pStyle w:val="Heading5"/>
      </w:pPr>
      <w:bookmarkStart w:id="1012" w:name="_Toc467"/>
      <w:r>
        <w:t>نحت</w:t>
      </w:r>
      <w:bookmarkEnd w:id="1012"/>
    </w:p>
    <w:p>
      <w:pPr>
        <w:pStyle w:val="BookText"/>
      </w:pPr>
      <w:r>
        <w:rPr>
          <w:rFonts w:ascii="Amiri" w:hAnsi="Amiri" w:eastAsia="Amiri" w:cs="Amiri"/>
          <w:lang w:bidi="ar-SA"/>
          <w:color w:val="111111"/>
          <w:sz w:val="28"/>
          <w:szCs w:val="28"/>
          <w:rtl/>
        </w:rPr>
        <w:t xml:space="preserve">[نحت] النجار الخشبة نحتاً. قال الله تعالى : ( وَكانُوا يَنْحِتُونَ مِنَ الْجِبالِ بُيُوتاً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1013" w:name="_Toc468"/>
      <w:r>
        <w:t>نَحَز</w:t>
      </w:r>
      <w:bookmarkEnd w:id="1013"/>
    </w:p>
    <w:p>
      <w:pPr>
        <w:pStyle w:val="BookText"/>
      </w:pPr>
      <w:r>
        <w:rPr>
          <w:rFonts w:ascii="Amiri" w:hAnsi="Amiri" w:eastAsia="Amiri" w:cs="Amiri"/>
          <w:lang w:bidi="ar-SA"/>
          <w:color w:val="111111"/>
          <w:sz w:val="28"/>
          <w:szCs w:val="28"/>
          <w:rtl/>
        </w:rPr>
        <w:t xml:space="preserve">[نَحَز] : النَّحْز : دقُّ الشيء في المنحاز.</w:t>
      </w:r>
    </w:p>
    <w:p>
      <w:pPr>
        <w:pStyle w:val="BookText"/>
      </w:pPr>
      <w:r>
        <w:rPr>
          <w:rFonts w:ascii="IRNazanin" w:hAnsi="IRNazanin" w:eastAsia="IRNazanin" w:cs="IRNazanin"/>
          <w:lang w:bidi="fa-IR"/>
          <w:color w:val="111111"/>
          <w:sz w:val="28"/>
          <w:szCs w:val="28"/>
          <w:rtl/>
        </w:rPr>
        <w:t xml:space="preserve">ط</w:t>
      </w:r>
    </w:p>
    <w:p>
      <w:pPr>
        <w:pStyle w:val="Heading5"/>
      </w:pPr>
      <w:bookmarkStart w:id="1014" w:name="_Toc469"/>
      <w:r>
        <w:t>نحط</w:t>
      </w:r>
      <w:bookmarkEnd w:id="1014"/>
    </w:p>
    <w:p>
      <w:pPr>
        <w:pStyle w:val="BookText"/>
      </w:pPr>
      <w:r>
        <w:rPr>
          <w:rFonts w:ascii="Amiri" w:hAnsi="Amiri" w:eastAsia="Amiri" w:cs="Amiri"/>
          <w:lang w:bidi="ar-SA"/>
          <w:color w:val="111111"/>
          <w:sz w:val="28"/>
          <w:szCs w:val="28"/>
          <w:rtl/>
        </w:rPr>
        <w:t xml:space="preserve">[نحط] : النحيط : الزفير. قال النابغة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وينحِطْ حَصانٌ آخرَ الليل نَحْطةً</w:t>
      </w:r>
    </w:p>
    <w:p>
      <w:pPr>
        <w:pStyle w:val="BookText"/>
      </w:pPr>
      <w:r>
        <w:rPr>
          <w:rFonts w:ascii="Amiri" w:hAnsi="Amiri" w:eastAsia="Amiri" w:cs="Amiri"/>
          <w:lang w:bidi="ar-SA"/>
          <w:color w:val="111111"/>
          <w:sz w:val="28"/>
          <w:szCs w:val="28"/>
          <w:rtl/>
        </w:rPr>
        <w:t xml:space="preserve">تقصَّف منها أو تكاد ضلوعُها</w:t>
      </w:r>
    </w:p>
    <w:p>
      <w:pPr>
        <w:pStyle w:val="BookText"/>
      </w:pPr>
      <w:r>
        <w:rPr>
          <w:rFonts w:ascii="IRNazanin" w:hAnsi="IRNazanin" w:eastAsia="IRNazanin" w:cs="IRNazanin"/>
          <w:lang w:bidi="fa-IR"/>
          <w:color w:val="111111"/>
          <w:sz w:val="28"/>
          <w:szCs w:val="28"/>
          <w:rtl/>
        </w:rPr>
        <w:t xml:space="preserve">م</w:t>
      </w:r>
    </w:p>
    <w:p>
      <w:pPr>
        <w:pStyle w:val="Heading5"/>
      </w:pPr>
      <w:bookmarkStart w:id="1015" w:name="_Toc470"/>
      <w:r>
        <w:t>نحم</w:t>
      </w:r>
      <w:bookmarkEnd w:id="1015"/>
    </w:p>
    <w:p>
      <w:pPr>
        <w:pStyle w:val="BookText"/>
      </w:pPr>
      <w:r>
        <w:rPr>
          <w:rFonts w:ascii="Amiri" w:hAnsi="Amiri" w:eastAsia="Amiri" w:cs="Amiri"/>
          <w:lang w:bidi="ar-SA"/>
          <w:color w:val="111111"/>
          <w:sz w:val="28"/>
          <w:szCs w:val="28"/>
          <w:rtl/>
        </w:rPr>
        <w:t xml:space="preserve">[نحم] : النحيم : صوتٌ يخرج من الصدر مثل الزَّحير.</w:t>
      </w:r>
    </w:p>
    <w:p>
      <w:pPr>
        <w:pStyle w:val="BookText"/>
      </w:pPr>
      <w:r>
        <w:rPr>
          <w:rFonts w:ascii="IRNazanin" w:hAnsi="IRNazanin" w:eastAsia="IRNazanin" w:cs="IRNazanin"/>
          <w:lang w:bidi="fa-IR"/>
          <w:color w:val="111111"/>
          <w:sz w:val="28"/>
          <w:szCs w:val="28"/>
          <w:rtl/>
        </w:rPr>
        <w:t xml:space="preserve">[شماره صفحه واقعی : 6520]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14470_135165"/>
    <w:bookmarkEnd w:id="80"/>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1016" w:name="_Toc471"/>
      <w:r>
        <w:t>نحت</w:t>
      </w:r>
      <w:bookmarkEnd w:id="1016"/>
    </w:p>
    <w:p>
      <w:pPr>
        <w:pStyle w:val="BookText"/>
      </w:pPr>
      <w:r>
        <w:rPr>
          <w:rFonts w:ascii="Amiri" w:hAnsi="Amiri" w:eastAsia="Amiri" w:cs="Amiri"/>
          <w:lang w:bidi="ar-SA"/>
          <w:color w:val="111111"/>
          <w:sz w:val="28"/>
          <w:szCs w:val="28"/>
          <w:rtl/>
        </w:rPr>
        <w:t xml:space="preserve">[نحت] النجارُ الخشبة ينْحَت : لغة في ينحِت. والكسر أفصح. وقرأ الحسن : وكانوا يَنْحَتُونَ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017" w:name="_Toc472"/>
      <w:r>
        <w:t>نحر</w:t>
      </w:r>
      <w:bookmarkEnd w:id="1017"/>
    </w:p>
    <w:p>
      <w:pPr>
        <w:pStyle w:val="BookText"/>
      </w:pPr>
      <w:r>
        <w:rPr>
          <w:rFonts w:ascii="Amiri" w:hAnsi="Amiri" w:eastAsia="Amiri" w:cs="Amiri"/>
          <w:lang w:bidi="ar-SA"/>
          <w:color w:val="111111"/>
          <w:sz w:val="28"/>
          <w:szCs w:val="28"/>
          <w:rtl/>
        </w:rPr>
        <w:t xml:space="preserve">[نحر] : نحرُ البعيرِ وغيره : معروف. قال الله تعالى : ( فَصَلِّ لِرَبِّكَ وَانْحَرْ )</w:t>
      </w:r>
      <w:r>
        <w:rPr>
          <w:rStyle w:val="FootnoteReference"/>
        </w:rPr>
        <w:footnoteReference w:id="192"/>
      </w:r>
    </w:p>
    <w:p>
      <w:pPr>
        <w:pStyle w:val="BookText"/>
      </w:pPr>
      <w:r>
        <w:rPr>
          <w:rFonts w:ascii="Amiri" w:hAnsi="Amiri" w:eastAsia="Amiri" w:cs="Amiri"/>
          <w:lang w:bidi="ar-SA"/>
          <w:color w:val="111111"/>
          <w:sz w:val="28"/>
          <w:szCs w:val="28"/>
          <w:rtl/>
        </w:rPr>
        <w:t xml:space="preserve">قيل : اجعل صلاتك ونحرك لله. وقيل : يعني صلاة العيد ، ونَحْرَ البُدْنِ. عن الحسن وعطاء وقتادة. ويحكى عن ابن عباس وعن أنس بن مالك : « كان النبي </w:t>
      </w:r>
      <w:r>
        <w:rPr>
          <w:rStyle w:val="FootnoteReference"/>
        </w:rPr>
        <w:footnoteReference w:id="193"/>
      </w:r>
      <w:r>
        <w:rPr>
          <w:rFonts w:ascii="Amiri" w:hAnsi="Amiri" w:eastAsia="Amiri" w:cs="Amiri"/>
          <w:lang w:bidi="ar-SA"/>
          <w:color w:val="111111"/>
          <w:sz w:val="28"/>
          <w:szCs w:val="28"/>
          <w:rtl/>
        </w:rPr>
        <w:t xml:space="preserve">عليه‌السلام ينحر ثم يصلي حتى نزلت : ( فَصَلِّ لِرَبِّكَ وَانْحَرْ ) فصار يصلي ثم ينحر » ، وقيل : يعني الصلاة المكتوبة.</w:t>
      </w:r>
    </w:p>
    <w:p>
      <w:pPr>
        <w:pStyle w:val="BookText"/>
      </w:pPr>
      <w:r>
        <w:rPr>
          <w:rFonts w:ascii="Amiri" w:hAnsi="Amiri" w:eastAsia="Amiri" w:cs="Amiri"/>
          <w:lang w:bidi="ar-SA"/>
          <w:color w:val="111111"/>
          <w:sz w:val="28"/>
          <w:szCs w:val="28"/>
          <w:rtl/>
        </w:rPr>
        <w:t xml:space="preserve">ونَحَرَ النُّسك في الحج والعمرة.</w:t>
      </w:r>
    </w:p>
    <w:p>
      <w:pPr>
        <w:pStyle w:val="BookText"/>
      </w:pPr>
      <w:r>
        <w:rPr>
          <w:rFonts w:ascii="Amiri" w:hAnsi="Amiri" w:eastAsia="Amiri" w:cs="Amiri"/>
          <w:lang w:bidi="ar-SA"/>
          <w:color w:val="111111"/>
          <w:sz w:val="28"/>
          <w:szCs w:val="28"/>
          <w:rtl/>
        </w:rPr>
        <w:t xml:space="preserve">وقيل : النحر وضع اليمين على الشمال حذو النحر في الصلاة. عن علي وابن عباس. وقال الفراء « انْحَرْ » : أي استقبل القبلة بنحرك. ومنه داران يتناحران : أي يتقابلان.</w:t>
      </w:r>
    </w:p>
    <w:p>
      <w:pPr>
        <w:pStyle w:val="BookText"/>
      </w:pPr>
      <w:r>
        <w:rPr>
          <w:rFonts w:ascii="Amiri" w:hAnsi="Amiri" w:eastAsia="Amiri" w:cs="Amiri"/>
          <w:lang w:bidi="ar-SA"/>
          <w:color w:val="111111"/>
          <w:sz w:val="28"/>
          <w:szCs w:val="28"/>
          <w:rtl/>
        </w:rPr>
        <w:t xml:space="preserve">ونَحَرَ الشيءُ : الشيءَ : إِذا صار في نحره.</w:t>
      </w:r>
    </w:p>
    <w:p>
      <w:pPr>
        <w:pStyle w:val="BookText"/>
      </w:pPr>
      <w:r>
        <w:rPr>
          <w:rFonts w:ascii="Amiri" w:hAnsi="Amiri" w:eastAsia="Amiri" w:cs="Amiri"/>
          <w:lang w:bidi="ar-SA"/>
          <w:color w:val="111111"/>
          <w:sz w:val="28"/>
          <w:szCs w:val="28"/>
          <w:rtl/>
        </w:rPr>
        <w:t xml:space="preserve">ويقال : داري تَنْحَر دار فلان : أي تستقبلها.</w:t>
      </w:r>
    </w:p>
    <w:p>
      <w:pPr>
        <w:pStyle w:val="BookText"/>
      </w:pPr>
      <w:r>
        <w:rPr>
          <w:rFonts w:ascii="IRNazanin" w:hAnsi="IRNazanin" w:eastAsia="IRNazanin" w:cs="IRNazanin"/>
          <w:lang w:bidi="fa-IR"/>
          <w:color w:val="111111"/>
          <w:sz w:val="28"/>
          <w:szCs w:val="28"/>
          <w:rtl/>
        </w:rPr>
        <w:t xml:space="preserve">ز</w:t>
      </w:r>
    </w:p>
    <w:p>
      <w:pPr>
        <w:pStyle w:val="Heading5"/>
      </w:pPr>
      <w:bookmarkStart w:id="1018" w:name="_Toc473"/>
      <w:r>
        <w:t>نحز</w:t>
      </w:r>
      <w:bookmarkEnd w:id="1018"/>
    </w:p>
    <w:p>
      <w:pPr>
        <w:pStyle w:val="BookText"/>
      </w:pPr>
      <w:r>
        <w:rPr>
          <w:rFonts w:ascii="Amiri" w:hAnsi="Amiri" w:eastAsia="Amiri" w:cs="Amiri"/>
          <w:lang w:bidi="ar-SA"/>
          <w:color w:val="111111"/>
          <w:sz w:val="28"/>
          <w:szCs w:val="28"/>
          <w:rtl/>
        </w:rPr>
        <w:t xml:space="preserve">[نحز] : نحزُ الشيءِ : دقَّة في المنحاز.</w:t>
      </w:r>
    </w:p>
    <w:p>
      <w:pPr>
        <w:pStyle w:val="BookText"/>
      </w:pPr>
      <w:r>
        <w:rPr>
          <w:rFonts w:ascii="IRNazanin" w:hAnsi="IRNazanin" w:eastAsia="IRNazanin" w:cs="IRNazanin"/>
          <w:lang w:bidi="fa-IR"/>
          <w:color w:val="111111"/>
          <w:sz w:val="28"/>
          <w:szCs w:val="28"/>
          <w:rtl/>
        </w:rPr>
        <w:t xml:space="preserve">والنحز : الطعن.</w:t>
      </w:r>
    </w:p>
    <w:p>
      <w:pPr>
        <w:pStyle w:val="BookText"/>
      </w:pPr>
      <w:r>
        <w:rPr>
          <w:rFonts w:ascii="IRNazanin" w:hAnsi="IRNazanin" w:eastAsia="IRNazanin" w:cs="IRNazanin"/>
          <w:lang w:bidi="fa-IR"/>
          <w:color w:val="111111"/>
          <w:sz w:val="28"/>
          <w:szCs w:val="28"/>
          <w:rtl/>
        </w:rPr>
        <w:t xml:space="preserve">والنحز : الدفع.</w:t>
      </w:r>
    </w:p>
    <w:p>
      <w:pPr>
        <w:pStyle w:val="BookText"/>
      </w:pPr>
      <w:r>
        <w:rPr>
          <w:rFonts w:ascii="Amiri" w:hAnsi="Amiri" w:eastAsia="Amiri" w:cs="Amiri"/>
          <w:lang w:bidi="ar-SA"/>
          <w:color w:val="111111"/>
          <w:sz w:val="28"/>
          <w:szCs w:val="28"/>
          <w:rtl/>
        </w:rPr>
        <w:t xml:space="preserve">ونَحَز الناقة برجله : إِذا ركلها.</w:t>
      </w:r>
    </w:p>
    <w:p>
      <w:pPr>
        <w:pStyle w:val="BookText"/>
      </w:pPr>
      <w:r>
        <w:rPr>
          <w:rFonts w:ascii="IRNazanin" w:hAnsi="IRNazanin" w:eastAsia="IRNazanin" w:cs="IRNazanin"/>
          <w:lang w:bidi="fa-IR"/>
          <w:color w:val="111111"/>
          <w:sz w:val="28"/>
          <w:szCs w:val="28"/>
          <w:rtl/>
        </w:rPr>
        <w:t xml:space="preserve">ض</w:t>
      </w:r>
    </w:p>
    <w:p>
      <w:pPr>
        <w:pStyle w:val="Heading5"/>
      </w:pPr>
      <w:bookmarkStart w:id="1019" w:name="_Toc474"/>
      <w:r>
        <w:t>نَحَض</w:t>
      </w:r>
      <w:bookmarkEnd w:id="1019"/>
    </w:p>
    <w:p>
      <w:pPr>
        <w:pStyle w:val="BookText"/>
      </w:pPr>
      <w:r>
        <w:rPr>
          <w:rFonts w:ascii="Amiri" w:hAnsi="Amiri" w:eastAsia="Amiri" w:cs="Amiri"/>
          <w:lang w:bidi="ar-SA"/>
          <w:color w:val="111111"/>
          <w:sz w:val="28"/>
          <w:szCs w:val="28"/>
          <w:rtl/>
        </w:rPr>
        <w:t xml:space="preserve">[نَحَض] العظم : أخذ ما عليه من اللحم. وامرأة منحوضة : ذهب لحمها.</w:t>
      </w:r>
    </w:p>
    <w:p>
      <w:pPr>
        <w:pStyle w:val="BookText"/>
      </w:pPr>
      <w:r>
        <w:rPr>
          <w:rFonts w:ascii="IRNazanin" w:hAnsi="IRNazanin" w:eastAsia="IRNazanin" w:cs="IRNazanin"/>
          <w:lang w:bidi="fa-IR"/>
          <w:color w:val="111111"/>
          <w:sz w:val="28"/>
          <w:szCs w:val="28"/>
          <w:rtl/>
        </w:rPr>
        <w:t xml:space="preserve">[شماره صفحه واقعی : 6521]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14470_135166"/>
    <w:bookmarkEnd w:id="81"/>
    <w:p>
      <w:pPr>
        <w:pStyle w:val="BookText"/>
      </w:pPr>
      <w:r>
        <w:rPr>
          <w:rFonts w:ascii="Amiri" w:hAnsi="Amiri" w:eastAsia="Amiri" w:cs="Amiri"/>
          <w:lang w:bidi="ar-SA"/>
          <w:color w:val="111111"/>
          <w:sz w:val="28"/>
          <w:szCs w:val="28"/>
          <w:rtl/>
        </w:rPr>
        <w:t xml:space="preserve">[ نَحَض ] سنانَ الرمحِ : إِذا حدده ورقّقه.</w:t>
      </w:r>
    </w:p>
    <w:p>
      <w:pPr>
        <w:pStyle w:val="BookText"/>
      </w:pPr>
      <w:r>
        <w:rPr>
          <w:rFonts w:ascii="IRNazanin" w:hAnsi="IRNazanin" w:eastAsia="IRNazanin" w:cs="IRNazanin"/>
          <w:lang w:bidi="fa-IR"/>
          <w:color w:val="111111"/>
          <w:sz w:val="28"/>
          <w:szCs w:val="28"/>
          <w:rtl/>
        </w:rPr>
        <w:t xml:space="preserve">ل</w:t>
      </w:r>
    </w:p>
    <w:p>
      <w:pPr>
        <w:pStyle w:val="Heading5"/>
      </w:pPr>
      <w:bookmarkStart w:id="1020" w:name="_Toc475"/>
      <w:r>
        <w:t>نَحَل</w:t>
      </w:r>
      <w:bookmarkEnd w:id="1020"/>
    </w:p>
    <w:p>
      <w:pPr>
        <w:pStyle w:val="BookText"/>
      </w:pPr>
      <w:r>
        <w:rPr>
          <w:rFonts w:ascii="Amiri" w:hAnsi="Amiri" w:eastAsia="Amiri" w:cs="Amiri"/>
          <w:lang w:bidi="ar-SA"/>
          <w:color w:val="111111"/>
          <w:sz w:val="28"/>
          <w:szCs w:val="28"/>
          <w:rtl/>
        </w:rPr>
        <w:t xml:space="preserve">[نَحَل] : النَّحل : الإِعطاء عن غير عوض. وفي الحديث </w:t>
      </w:r>
      <w:r>
        <w:rPr>
          <w:rStyle w:val="FootnoteReference"/>
        </w:rPr>
        <w:footnoteReference w:id="194"/>
      </w:r>
      <w:r>
        <w:rPr>
          <w:rFonts w:ascii="Amiri" w:hAnsi="Amiri" w:eastAsia="Amiri" w:cs="Amiri"/>
          <w:lang w:bidi="ar-SA"/>
          <w:color w:val="111111"/>
          <w:sz w:val="28"/>
          <w:szCs w:val="28"/>
          <w:rtl/>
        </w:rPr>
        <w:t xml:space="preserve">: « نحل بشير بن سعد ولده النعمان نحلة وأتى به النبي عليه‌السلام ليشهد عليه ، فقال النبي عليه‌السلام : « أَكُلَّ ولدك نحلت مثل هذا؟ فقال : لا. قال : أَشْهد غيري ، اتقوا الله واعدلوا بين أولادكم ». وهذا الحديث محمول عند الفقهاء على الكراهة.</w:t>
      </w:r>
    </w:p>
    <w:p>
      <w:pPr>
        <w:pStyle w:val="BookText"/>
      </w:pPr>
      <w:r>
        <w:rPr>
          <w:rFonts w:ascii="Amiri" w:hAnsi="Amiri" w:eastAsia="Amiri" w:cs="Amiri"/>
          <w:lang w:bidi="ar-SA"/>
          <w:color w:val="111111"/>
          <w:sz w:val="28"/>
          <w:szCs w:val="28"/>
          <w:rtl/>
        </w:rPr>
        <w:t xml:space="preserve">ويقال : نحلة قولاً : إِذا ادعاه عليه.</w:t>
      </w:r>
    </w:p>
    <w:p>
      <w:pPr>
        <w:pStyle w:val="BookText"/>
      </w:pPr>
      <w:r>
        <w:rPr>
          <w:rFonts w:ascii="Amiri" w:hAnsi="Amiri" w:eastAsia="Amiri" w:cs="Amiri"/>
          <w:lang w:bidi="ar-SA"/>
          <w:color w:val="111111"/>
          <w:sz w:val="28"/>
          <w:szCs w:val="28"/>
          <w:rtl/>
        </w:rPr>
        <w:t xml:space="preserve">والنحول : الدقة والضمر. نحل الجسم هو ناحل.</w:t>
      </w:r>
    </w:p>
    <w:p>
      <w:pPr>
        <w:pStyle w:val="BookText"/>
      </w:pPr>
      <w:r>
        <w:rPr>
          <w:rFonts w:ascii="Amiri" w:hAnsi="Amiri" w:eastAsia="Amiri" w:cs="Amiri"/>
          <w:lang w:bidi="ar-SA"/>
          <w:color w:val="111111"/>
          <w:sz w:val="28"/>
          <w:szCs w:val="28"/>
          <w:rtl/>
        </w:rPr>
        <w:t xml:space="preserve">ورجل ناحل وبعير ناحل وسيف ناحل دقيق.</w:t>
      </w:r>
    </w:p>
    <w:p>
      <w:pPr>
        <w:pStyle w:val="BookText"/>
      </w:pPr>
      <w:r>
        <w:rPr>
          <w:rFonts w:ascii="Amiri" w:hAnsi="Amiri" w:eastAsia="Amiri" w:cs="Amiri"/>
          <w:lang w:bidi="ar-SA"/>
          <w:color w:val="111111"/>
          <w:sz w:val="28"/>
          <w:szCs w:val="28"/>
          <w:rtl/>
        </w:rPr>
        <w:t xml:space="preserve">ي</w:t>
      </w:r>
    </w:p>
    <w:p>
      <w:pPr>
        <w:pStyle w:val="Heading5"/>
      </w:pPr>
      <w:bookmarkStart w:id="1021" w:name="_Toc476"/>
      <w:r>
        <w:t>نحى</w:t>
      </w:r>
      <w:bookmarkEnd w:id="1021"/>
    </w:p>
    <w:p>
      <w:pPr>
        <w:pStyle w:val="BookText"/>
      </w:pPr>
      <w:r>
        <w:rPr>
          <w:rFonts w:ascii="Amiri" w:hAnsi="Amiri" w:eastAsia="Amiri" w:cs="Amiri"/>
          <w:lang w:bidi="ar-SA"/>
          <w:color w:val="111111"/>
          <w:sz w:val="28"/>
          <w:szCs w:val="28"/>
          <w:rtl/>
        </w:rPr>
        <w:t xml:space="preserve">[نحى] : حكى بعضهم : نحاه نحياً : إِذا نحّاه.</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022" w:name="_Toc477"/>
      <w:r>
        <w:t>نحِس</w:t>
      </w:r>
      <w:bookmarkEnd w:id="1022"/>
    </w:p>
    <w:p>
      <w:pPr>
        <w:pStyle w:val="BookText"/>
      </w:pPr>
      <w:r>
        <w:rPr>
          <w:rFonts w:ascii="Amiri" w:hAnsi="Amiri" w:eastAsia="Amiri" w:cs="Amiri"/>
          <w:lang w:bidi="ar-SA"/>
          <w:color w:val="111111"/>
          <w:sz w:val="28"/>
          <w:szCs w:val="28"/>
          <w:rtl/>
        </w:rPr>
        <w:t xml:space="preserve">[نحِس] : النحس : خلاف السعد.يقال : شيء نحسٌ قال الله تعالى : ( فِي أَيَّامٍ نَحِساتٍ )</w:t>
      </w:r>
      <w:r>
        <w:rPr>
          <w:rStyle w:val="FootnoteReference"/>
        </w:rPr>
        <w:footnoteReference w:id="195"/>
      </w:r>
      <w:r>
        <w:rPr>
          <w:rFonts w:ascii="Amiri" w:hAnsi="Amiri" w:eastAsia="Amiri" w:cs="Amiri"/>
          <w:lang w:bidi="ar-SA"/>
          <w:color w:val="111111"/>
          <w:sz w:val="28"/>
          <w:szCs w:val="28"/>
          <w:rtl/>
        </w:rPr>
        <w:t xml:space="preserve">. قرأ ابن عامر والكوفيون بكسر الحاء ، وهو اختيار أبي عبيد والباقون بسكونها. واحتجّ أبو عمرو لقراءته بأنهم أجمعوا على تسكين الحاء في قوله : ( يَوْمِ نَحْسٍ مُسْتَمِرٍّ )</w:t>
      </w:r>
      <w:r>
        <w:rPr>
          <w:rStyle w:val="FootnoteReference"/>
        </w:rPr>
        <w:footnoteReference w:id="196"/>
      </w:r>
      <w:r>
        <w:rPr>
          <w:rFonts w:ascii="Amiri" w:hAnsi="Amiri" w:eastAsia="Amiri" w:cs="Amiri"/>
          <w:lang w:bidi="ar-SA"/>
          <w:color w:val="111111"/>
          <w:sz w:val="28"/>
          <w:szCs w:val="28"/>
          <w:rtl/>
        </w:rPr>
        <w:t xml:space="preserve">وردّ عليه أبو عبيد هذا الاحتجاج لأن ( فِي يَوْمِ نَحْسٍ ) في يوم شؤم ؛ و ( أَيَّامٍ نَحِساتٍ ) أي مشؤومات.</w:t>
      </w:r>
    </w:p>
    <w:p>
      <w:pPr>
        <w:pStyle w:val="BookText"/>
      </w:pPr>
      <w:r>
        <w:rPr>
          <w:rFonts w:ascii="IRNazanin" w:hAnsi="IRNazanin" w:eastAsia="IRNazanin" w:cs="IRNazanin"/>
          <w:lang w:bidi="fa-IR"/>
          <w:color w:val="111111"/>
          <w:sz w:val="28"/>
          <w:szCs w:val="28"/>
          <w:rtl/>
        </w:rPr>
        <w:t xml:space="preserve">[شماره صفحه واقعی : 6522]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14470_135167"/>
    <w:bookmarkEnd w:id="82"/>
    <w:p>
      <w:pPr>
        <w:pStyle w:val="BookText"/>
      </w:pPr>
      <w:r>
        <w:rPr>
          <w:rFonts w:ascii="IRNazanin" w:hAnsi="IRNazanin" w:eastAsia="IRNazanin" w:cs="IRNazanin"/>
          <w:lang w:bidi="fa-IR"/>
          <w:color w:val="111111"/>
          <w:sz w:val="28"/>
          <w:szCs w:val="28"/>
          <w:rtl/>
        </w:rPr>
        <w:t xml:space="preserve">ل</w:t>
      </w:r>
    </w:p>
    <w:p>
      <w:pPr>
        <w:pStyle w:val="Heading5"/>
      </w:pPr>
      <w:bookmarkStart w:id="1023" w:name="_Toc478"/>
      <w:r>
        <w:t>نحِل</w:t>
      </w:r>
      <w:bookmarkEnd w:id="1023"/>
    </w:p>
    <w:p>
      <w:pPr>
        <w:pStyle w:val="BookText"/>
      </w:pPr>
      <w:r>
        <w:rPr>
          <w:rFonts w:ascii="Amiri" w:hAnsi="Amiri" w:eastAsia="Amiri" w:cs="Amiri"/>
          <w:lang w:bidi="ar-SA"/>
          <w:color w:val="111111"/>
          <w:sz w:val="28"/>
          <w:szCs w:val="28"/>
          <w:rtl/>
        </w:rPr>
        <w:t xml:space="preserve">[نحِل] : لغة في نَحَل ، والفتح أفصح.</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ض</w:t>
      </w:r>
    </w:p>
    <w:p>
      <w:pPr>
        <w:pStyle w:val="Heading5"/>
      </w:pPr>
      <w:bookmarkStart w:id="1024" w:name="_Toc479"/>
      <w:r>
        <w:t>نَحُض</w:t>
      </w:r>
      <w:bookmarkEnd w:id="1024"/>
    </w:p>
    <w:p>
      <w:pPr>
        <w:pStyle w:val="BookText"/>
      </w:pPr>
      <w:r>
        <w:rPr>
          <w:rFonts w:ascii="Amiri" w:hAnsi="Amiri" w:eastAsia="Amiri" w:cs="Amiri"/>
          <w:lang w:bidi="ar-SA"/>
          <w:color w:val="111111"/>
          <w:sz w:val="28"/>
          <w:szCs w:val="28"/>
          <w:rtl/>
        </w:rPr>
        <w:t xml:space="preserve">[نَحُض] نحاضة : فهو نحيض : أي كثير اللحم.</w:t>
      </w:r>
    </w:p>
    <w:p>
      <w:pPr>
        <w:pStyle w:val="BookText"/>
      </w:pPr>
      <w:r>
        <w:rPr>
          <w:rFonts w:ascii="IRNazanin" w:hAnsi="IRNazanin" w:eastAsia="IRNazanin" w:cs="IRNazanin"/>
          <w:lang w:bidi="fa-IR"/>
          <w:color w:val="111111"/>
          <w:sz w:val="28"/>
          <w:szCs w:val="28"/>
          <w:rtl/>
        </w:rPr>
        <w:t xml:space="preserve">ف</w:t>
      </w:r>
    </w:p>
    <w:p>
      <w:pPr>
        <w:pStyle w:val="Heading5"/>
      </w:pPr>
      <w:bookmarkStart w:id="1025" w:name="_Toc480"/>
      <w:r>
        <w:t>نَحُف</w:t>
      </w:r>
      <w:bookmarkEnd w:id="1025"/>
    </w:p>
    <w:p>
      <w:pPr>
        <w:pStyle w:val="BookText"/>
      </w:pPr>
      <w:r>
        <w:rPr>
          <w:rFonts w:ascii="Amiri" w:hAnsi="Amiri" w:eastAsia="Amiri" w:cs="Amiri"/>
          <w:lang w:bidi="ar-SA"/>
          <w:color w:val="111111"/>
          <w:sz w:val="28"/>
          <w:szCs w:val="28"/>
          <w:rtl/>
        </w:rPr>
        <w:t xml:space="preserve">[نَحُف] نحافة فهو نحيف : أي قليل اللحم.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ز</w:t>
      </w:r>
    </w:p>
    <w:p>
      <w:pPr>
        <w:pStyle w:val="Heading5"/>
      </w:pPr>
      <w:bookmarkStart w:id="1026" w:name="_Toc481"/>
      <w:r>
        <w:t>الإِنحاز</w:t>
      </w:r>
      <w:bookmarkEnd w:id="1026"/>
    </w:p>
    <w:p>
      <w:pPr>
        <w:pStyle w:val="BookText"/>
      </w:pPr>
      <w:r>
        <w:rPr>
          <w:rFonts w:ascii="Amiri" w:hAnsi="Amiri" w:eastAsia="Amiri" w:cs="Amiri"/>
          <w:lang w:bidi="ar-SA"/>
          <w:color w:val="111111"/>
          <w:sz w:val="28"/>
          <w:szCs w:val="28"/>
          <w:rtl/>
        </w:rPr>
        <w:t xml:space="preserve">[الإِنحاز] : أنحز القومُ : إِذا أصاب النُّحازُ إِبلهم.</w:t>
      </w:r>
    </w:p>
    <w:p>
      <w:pPr>
        <w:pStyle w:val="BookText"/>
      </w:pPr>
      <w:r>
        <w:rPr>
          <w:rFonts w:ascii="IRNazanin" w:hAnsi="IRNazanin" w:eastAsia="IRNazanin" w:cs="IRNazanin"/>
          <w:lang w:bidi="fa-IR"/>
          <w:color w:val="111111"/>
          <w:sz w:val="28"/>
          <w:szCs w:val="28"/>
          <w:rtl/>
        </w:rPr>
        <w:t xml:space="preserve">ف</w:t>
      </w:r>
    </w:p>
    <w:p>
      <w:pPr>
        <w:pStyle w:val="Heading5"/>
      </w:pPr>
      <w:bookmarkStart w:id="1027" w:name="_Toc482"/>
      <w:r>
        <w:t>الإِنحاف</w:t>
      </w:r>
      <w:bookmarkEnd w:id="1027"/>
    </w:p>
    <w:p>
      <w:pPr>
        <w:pStyle w:val="BookText"/>
      </w:pPr>
      <w:r>
        <w:rPr>
          <w:rFonts w:ascii="Amiri" w:hAnsi="Amiri" w:eastAsia="Amiri" w:cs="Amiri"/>
          <w:lang w:bidi="ar-SA"/>
          <w:color w:val="111111"/>
          <w:sz w:val="28"/>
          <w:szCs w:val="28"/>
          <w:rtl/>
        </w:rPr>
        <w:t xml:space="preserve">[الإِنحاف] : أنحفه الهمُّ : أي أَنْحَله.</w:t>
      </w:r>
    </w:p>
    <w:p>
      <w:pPr>
        <w:pStyle w:val="BookText"/>
      </w:pPr>
      <w:r>
        <w:rPr>
          <w:rFonts w:ascii="IRNazanin" w:hAnsi="IRNazanin" w:eastAsia="IRNazanin" w:cs="IRNazanin"/>
          <w:lang w:bidi="fa-IR"/>
          <w:color w:val="111111"/>
          <w:sz w:val="28"/>
          <w:szCs w:val="28"/>
          <w:rtl/>
        </w:rPr>
        <w:t xml:space="preserve">ل</w:t>
      </w:r>
    </w:p>
    <w:p>
      <w:pPr>
        <w:pStyle w:val="Heading5"/>
      </w:pPr>
      <w:bookmarkStart w:id="1028" w:name="_Toc483"/>
      <w:r>
        <w:t>الإِنحال</w:t>
      </w:r>
      <w:bookmarkEnd w:id="1028"/>
    </w:p>
    <w:p>
      <w:pPr>
        <w:pStyle w:val="BookText"/>
      </w:pPr>
      <w:r>
        <w:rPr>
          <w:rFonts w:ascii="Amiri" w:hAnsi="Amiri" w:eastAsia="Amiri" w:cs="Amiri"/>
          <w:lang w:bidi="ar-SA"/>
          <w:color w:val="111111"/>
          <w:sz w:val="28"/>
          <w:szCs w:val="28"/>
          <w:rtl/>
        </w:rPr>
        <w:t xml:space="preserve">[الإِنحال] : أنحله الهمُّ : أي هزله.</w:t>
      </w:r>
    </w:p>
    <w:p>
      <w:pPr>
        <w:pStyle w:val="BookText"/>
      </w:pPr>
      <w:r>
        <w:rPr>
          <w:rFonts w:ascii="Amiri" w:hAnsi="Amiri" w:eastAsia="Amiri" w:cs="Amiri"/>
          <w:lang w:bidi="ar-SA"/>
          <w:color w:val="111111"/>
          <w:sz w:val="28"/>
          <w:szCs w:val="28"/>
          <w:rtl/>
        </w:rPr>
        <w:t xml:space="preserve">وي</w:t>
      </w:r>
    </w:p>
    <w:p>
      <w:pPr>
        <w:pStyle w:val="Heading5"/>
      </w:pPr>
      <w:bookmarkStart w:id="1029" w:name="_Toc484"/>
      <w:r>
        <w:t>الإِنحاء</w:t>
      </w:r>
      <w:bookmarkEnd w:id="1029"/>
    </w:p>
    <w:p>
      <w:pPr>
        <w:pStyle w:val="BookText"/>
      </w:pPr>
      <w:r>
        <w:rPr>
          <w:rFonts w:ascii="Amiri" w:hAnsi="Amiri" w:eastAsia="Amiri" w:cs="Amiri"/>
          <w:lang w:bidi="ar-SA"/>
          <w:color w:val="111111"/>
          <w:sz w:val="28"/>
          <w:szCs w:val="28"/>
          <w:rtl/>
        </w:rPr>
        <w:t xml:space="preserve">[الإِنحاء] : أنحى في السير : إِذا اعتمد على الجانب الأيسر.</w:t>
      </w:r>
    </w:p>
    <w:p>
      <w:pPr>
        <w:pStyle w:val="BookText"/>
      </w:pPr>
      <w:r>
        <w:rPr>
          <w:rFonts w:ascii="Amiri" w:hAnsi="Amiri" w:eastAsia="Amiri" w:cs="Amiri"/>
          <w:lang w:bidi="ar-SA"/>
          <w:color w:val="111111"/>
          <w:sz w:val="28"/>
          <w:szCs w:val="28"/>
          <w:rtl/>
        </w:rPr>
        <w:t xml:space="preserve">وأنحى على حلقه السكينَ : أي عرضه.</w:t>
      </w:r>
    </w:p>
    <w:p>
      <w:pPr>
        <w:pStyle w:val="BookText"/>
      </w:pPr>
      <w:r>
        <w:rPr>
          <w:rFonts w:ascii="Amiri" w:hAnsi="Amiri" w:eastAsia="Amiri" w:cs="Amiri"/>
          <w:lang w:bidi="ar-SA"/>
          <w:color w:val="111111"/>
          <w:sz w:val="28"/>
          <w:szCs w:val="28"/>
          <w:rtl/>
        </w:rPr>
        <w:t xml:space="preserve">وأنحى عليه : أي أقبل.</w:t>
      </w:r>
    </w:p>
    <w:p>
      <w:pPr>
        <w:pStyle w:val="BookText"/>
      </w:pPr>
      <w:r>
        <w:rPr>
          <w:rFonts w:ascii="Amiri" w:hAnsi="Amiri" w:eastAsia="Amiri" w:cs="Amiri"/>
          <w:lang w:bidi="ar-SA"/>
          <w:color w:val="111111"/>
          <w:sz w:val="28"/>
          <w:szCs w:val="28"/>
          <w:rtl/>
        </w:rPr>
        <w:t xml:space="preserve">وأنحى عنه بصرَهُ : أي صرفه.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030" w:name="_Toc485"/>
      <w:r>
        <w:t>التنحيب</w:t>
      </w:r>
      <w:bookmarkEnd w:id="1030"/>
    </w:p>
    <w:p>
      <w:pPr>
        <w:pStyle w:val="BookText"/>
      </w:pPr>
      <w:r>
        <w:rPr>
          <w:rFonts w:ascii="Amiri" w:hAnsi="Amiri" w:eastAsia="Amiri" w:cs="Amiri"/>
          <w:lang w:bidi="ar-SA"/>
          <w:color w:val="111111"/>
          <w:sz w:val="28"/>
          <w:szCs w:val="28"/>
          <w:rtl/>
        </w:rPr>
        <w:t xml:space="preserve">[التنحيب] : يقال : إِن التنحيب الموت.</w:t>
      </w:r>
    </w:p>
    <w:p>
      <w:pPr>
        <w:pStyle w:val="BookText"/>
      </w:pPr>
      <w:r>
        <w:rPr>
          <w:rFonts w:ascii="Amiri" w:hAnsi="Amiri" w:eastAsia="Amiri" w:cs="Amiri"/>
          <w:lang w:bidi="ar-SA"/>
          <w:color w:val="111111"/>
          <w:sz w:val="28"/>
          <w:szCs w:val="28"/>
          <w:rtl/>
        </w:rPr>
        <w:t xml:space="preserve">وي</w:t>
      </w:r>
    </w:p>
    <w:p>
      <w:pPr>
        <w:pStyle w:val="Heading5"/>
      </w:pPr>
      <w:bookmarkStart w:id="1031" w:name="_Toc486"/>
      <w:r>
        <w:t>التنحية</w:t>
      </w:r>
      <w:bookmarkEnd w:id="1031"/>
    </w:p>
    <w:p>
      <w:pPr>
        <w:pStyle w:val="BookText"/>
      </w:pPr>
      <w:r>
        <w:rPr>
          <w:rFonts w:ascii="Amiri" w:hAnsi="Amiri" w:eastAsia="Amiri" w:cs="Amiri"/>
          <w:lang w:bidi="ar-SA"/>
          <w:color w:val="111111"/>
          <w:sz w:val="28"/>
          <w:szCs w:val="28"/>
          <w:rtl/>
        </w:rPr>
        <w:t xml:space="preserve">[التنحية] : نحّاه عن موضعه : أي عزله ناحية.</w:t>
      </w:r>
    </w:p>
    <w:p>
      <w:pPr>
        <w:pStyle w:val="BookText"/>
      </w:pPr>
      <w:r>
        <w:rPr>
          <w:rFonts w:ascii="IRNazanin" w:hAnsi="IRNazanin" w:eastAsia="IRNazanin" w:cs="IRNazanin"/>
          <w:lang w:bidi="fa-IR"/>
          <w:color w:val="111111"/>
          <w:sz w:val="28"/>
          <w:szCs w:val="28"/>
          <w:rtl/>
        </w:rPr>
        <w:t xml:space="preserve">[شماره صفحه واقعی : 6523]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14470_135168"/>
    <w:bookmarkEnd w:id="83"/>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032" w:name="_Toc487"/>
      <w:r>
        <w:t>المناحبة</w:t>
      </w:r>
      <w:bookmarkEnd w:id="1032"/>
    </w:p>
    <w:p>
      <w:pPr>
        <w:pStyle w:val="BookText"/>
      </w:pPr>
      <w:r>
        <w:rPr>
          <w:rFonts w:ascii="Amiri" w:hAnsi="Amiri" w:eastAsia="Amiri" w:cs="Amiri"/>
          <w:lang w:bidi="ar-SA"/>
          <w:color w:val="111111"/>
          <w:sz w:val="28"/>
          <w:szCs w:val="28"/>
          <w:rtl/>
        </w:rPr>
        <w:t xml:space="preserve">[المناحبة] : المحاكمة. يقال : ناحبْتُه إِلى القاضي : أي حاكمته. وفي حديث طلحة أنه قال لابن عباس : هل لك أن أناحبك.</w:t>
      </w:r>
    </w:p>
    <w:p>
      <w:pPr>
        <w:pStyle w:val="BookText"/>
      </w:pPr>
      <w:r>
        <w:rPr>
          <w:rFonts w:ascii="IRNazanin" w:hAnsi="IRNazanin" w:eastAsia="IRNazanin" w:cs="IRNazanin"/>
          <w:lang w:bidi="fa-IR"/>
          <w:color w:val="111111"/>
          <w:sz w:val="28"/>
          <w:szCs w:val="28"/>
          <w:rtl/>
        </w:rPr>
        <w:t xml:space="preserve">ر</w:t>
      </w:r>
    </w:p>
    <w:p>
      <w:pPr>
        <w:pStyle w:val="Heading5"/>
      </w:pPr>
      <w:bookmarkStart w:id="1033" w:name="_Toc488"/>
      <w:r>
        <w:t>المناحرة</w:t>
      </w:r>
      <w:bookmarkEnd w:id="1033"/>
    </w:p>
    <w:p>
      <w:pPr>
        <w:pStyle w:val="BookText"/>
      </w:pPr>
      <w:r>
        <w:rPr>
          <w:rFonts w:ascii="Amiri" w:hAnsi="Amiri" w:eastAsia="Amiri" w:cs="Amiri"/>
          <w:lang w:bidi="ar-SA"/>
          <w:color w:val="111111"/>
          <w:sz w:val="28"/>
          <w:szCs w:val="28"/>
          <w:rtl/>
        </w:rPr>
        <w:t xml:space="preserve">[المناحرة] : من النحر.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034" w:name="_Toc489"/>
      <w:r>
        <w:t>الانتحاب</w:t>
      </w:r>
      <w:bookmarkEnd w:id="1034"/>
    </w:p>
    <w:p>
      <w:pPr>
        <w:pStyle w:val="BookText"/>
      </w:pPr>
      <w:r>
        <w:rPr>
          <w:rFonts w:ascii="Amiri" w:hAnsi="Amiri" w:eastAsia="Amiri" w:cs="Amiri"/>
          <w:lang w:bidi="ar-SA"/>
          <w:color w:val="111111"/>
          <w:sz w:val="28"/>
          <w:szCs w:val="28"/>
          <w:rtl/>
        </w:rPr>
        <w:t xml:space="preserve">[الانتحاب] : انتحب : أي بكى.</w:t>
      </w:r>
    </w:p>
    <w:p>
      <w:pPr>
        <w:pStyle w:val="Heading5"/>
      </w:pPr>
      <w:bookmarkStart w:id="1035" w:name="_Toc490"/>
      <w:r>
        <w:t>الانتحار</w:t>
      </w:r>
      <w:bookmarkEnd w:id="1035"/>
    </w:p>
    <w:p>
      <w:pPr>
        <w:pStyle w:val="BookText"/>
      </w:pPr>
      <w:r>
        <w:rPr>
          <w:rFonts w:ascii="Amiri" w:hAnsi="Amiri" w:eastAsia="Amiri" w:cs="Amiri"/>
          <w:lang w:bidi="ar-SA"/>
          <w:color w:val="111111"/>
          <w:sz w:val="28"/>
          <w:szCs w:val="28"/>
          <w:rtl/>
        </w:rPr>
        <w:t xml:space="preserve">[الانتحار] : انتحر : إِذا نحر نفسه. وفي المثل : « سرق الشاعر فانتحر ».</w:t>
      </w:r>
    </w:p>
    <w:p>
      <w:pPr>
        <w:pStyle w:val="BookText"/>
      </w:pPr>
      <w:r>
        <w:rPr>
          <w:rFonts w:ascii="IRNazanin" w:hAnsi="IRNazanin" w:eastAsia="IRNazanin" w:cs="IRNazanin"/>
          <w:lang w:bidi="fa-IR"/>
          <w:color w:val="111111"/>
          <w:sz w:val="28"/>
          <w:szCs w:val="28"/>
          <w:rtl/>
        </w:rPr>
        <w:t xml:space="preserve">ل</w:t>
      </w:r>
    </w:p>
    <w:p>
      <w:pPr>
        <w:pStyle w:val="Heading5"/>
      </w:pPr>
      <w:bookmarkStart w:id="1036" w:name="_Toc491"/>
      <w:r>
        <w:t>الانتحال</w:t>
      </w:r>
      <w:bookmarkEnd w:id="1036"/>
    </w:p>
    <w:p>
      <w:pPr>
        <w:pStyle w:val="BookText"/>
      </w:pPr>
      <w:r>
        <w:rPr>
          <w:rFonts w:ascii="Amiri" w:hAnsi="Amiri" w:eastAsia="Amiri" w:cs="Amiri"/>
          <w:lang w:bidi="ar-SA"/>
          <w:color w:val="111111"/>
          <w:sz w:val="28"/>
          <w:szCs w:val="28"/>
          <w:rtl/>
        </w:rPr>
        <w:t xml:space="preserve">[الانتحال] : انتحل الرجلُ شعرَ غيره : إِذا ادعاه لنفسه قال الأعشى </w:t>
      </w:r>
      <w:r>
        <w:rPr>
          <w:rStyle w:val="FootnoteReference"/>
        </w:rPr>
        <w:footnoteReference w:id="197"/>
      </w:r>
    </w:p>
    <w:p>
      <w:pPr>
        <w:pStyle w:val="BookText"/>
      </w:pPr>
      <w:r>
        <w:rPr>
          <w:rFonts w:ascii="Amiri" w:hAnsi="Amiri" w:eastAsia="Amiri" w:cs="Amiri"/>
          <w:lang w:bidi="ar-SA"/>
          <w:color w:val="111111"/>
          <w:sz w:val="28"/>
          <w:szCs w:val="28"/>
          <w:rtl/>
        </w:rPr>
        <w:t xml:space="preserve">فما انا ام ما انتحالي الخ</w:t>
      </w:r>
    </w:p>
    <w:p>
      <w:pPr>
        <w:pStyle w:val="BookText"/>
      </w:pPr>
      <w:r>
        <w:rPr>
          <w:rFonts w:ascii="Amiri" w:hAnsi="Amiri" w:eastAsia="Amiri" w:cs="Amiri"/>
          <w:lang w:bidi="ar-SA"/>
          <w:color w:val="111111"/>
          <w:sz w:val="28"/>
          <w:szCs w:val="28"/>
          <w:rtl/>
        </w:rPr>
        <w:t xml:space="preserve">إِلخ وهو فى اللسان ( نحل ) برواية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أنا وانتحالي القوافي</w:t>
      </w:r>
    </w:p>
    <w:p>
      <w:pPr>
        <w:pStyle w:val="BookText"/>
      </w:pPr>
      <w:r>
        <w:rPr>
          <w:rFonts w:ascii="Amiri" w:hAnsi="Amiri" w:eastAsia="Amiri" w:cs="Amiri"/>
          <w:lang w:bidi="ar-SA"/>
          <w:color w:val="111111"/>
          <w:sz w:val="28"/>
          <w:szCs w:val="28"/>
          <w:rtl/>
        </w:rPr>
        <w:t xml:space="preserve">بعد المشيب كفى ذاك عارا</w:t>
      </w:r>
    </w:p>
    <w:p>
      <w:pPr>
        <w:pStyle w:val="BookText"/>
      </w:pPr>
      <w:r>
        <w:rPr>
          <w:rFonts w:ascii="Amiri" w:hAnsi="Amiri" w:eastAsia="Amiri" w:cs="Amiri"/>
          <w:lang w:bidi="ar-SA"/>
          <w:color w:val="111111"/>
          <w:sz w:val="28"/>
          <w:szCs w:val="28"/>
          <w:rtl/>
        </w:rPr>
        <w:t xml:space="preserve">وي</w:t>
      </w:r>
    </w:p>
    <w:p>
      <w:pPr>
        <w:pStyle w:val="Heading5"/>
      </w:pPr>
      <w:bookmarkStart w:id="1037" w:name="_Toc492"/>
      <w:r>
        <w:t>الانتحاء</w:t>
      </w:r>
      <w:bookmarkEnd w:id="1037"/>
    </w:p>
    <w:p>
      <w:pPr>
        <w:pStyle w:val="BookText"/>
      </w:pPr>
      <w:r>
        <w:rPr>
          <w:rFonts w:ascii="IRNazanin" w:hAnsi="IRNazanin" w:eastAsia="IRNazanin" w:cs="IRNazanin"/>
          <w:lang w:bidi="fa-IR"/>
          <w:color w:val="111111"/>
          <w:sz w:val="28"/>
          <w:szCs w:val="28"/>
          <w:rtl/>
        </w:rPr>
        <w:t xml:space="preserve">[الانتحاء] : الاعتماد.</w:t>
      </w:r>
    </w:p>
    <w:p>
      <w:pPr>
        <w:pStyle w:val="BookText"/>
      </w:pPr>
      <w:r>
        <w:rPr>
          <w:rFonts w:ascii="Amiri" w:hAnsi="Amiri" w:eastAsia="Amiri" w:cs="Amiri"/>
          <w:lang w:bidi="ar-SA"/>
          <w:color w:val="111111"/>
          <w:sz w:val="28"/>
          <w:szCs w:val="28"/>
          <w:rtl/>
        </w:rPr>
        <w:t xml:space="preserve">ويقال : انتحى الشيءُ له : أي عرض 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038" w:name="_Toc493"/>
      <w:r>
        <w:t>التنحُّل</w:t>
      </w:r>
      <w:bookmarkEnd w:id="1038"/>
    </w:p>
    <w:p>
      <w:pPr>
        <w:pStyle w:val="BookText"/>
      </w:pPr>
      <w:r>
        <w:rPr>
          <w:rFonts w:ascii="Amiri" w:hAnsi="Amiri" w:eastAsia="Amiri" w:cs="Amiri"/>
          <w:lang w:bidi="ar-SA"/>
          <w:color w:val="111111"/>
          <w:sz w:val="28"/>
          <w:szCs w:val="28"/>
          <w:rtl/>
        </w:rPr>
        <w:t xml:space="preserve">[التنحُّل] : تنحّل الشيءَ : إِذا ادّعاه : مثل انتحله.</w:t>
      </w:r>
    </w:p>
    <w:p>
      <w:pPr>
        <w:pStyle w:val="BookText"/>
      </w:pPr>
      <w:r>
        <w:rPr>
          <w:rFonts w:ascii="Amiri" w:hAnsi="Amiri" w:eastAsia="Amiri" w:cs="Amiri"/>
          <w:lang w:bidi="ar-SA"/>
          <w:color w:val="111111"/>
          <w:sz w:val="28"/>
          <w:szCs w:val="28"/>
          <w:rtl/>
        </w:rPr>
        <w:t xml:space="preserve">وي</w:t>
      </w:r>
    </w:p>
    <w:p>
      <w:pPr>
        <w:pStyle w:val="Heading5"/>
      </w:pPr>
      <w:bookmarkStart w:id="1039" w:name="_Toc494"/>
      <w:r>
        <w:t>التنحي</w:t>
      </w:r>
      <w:bookmarkEnd w:id="1039"/>
    </w:p>
    <w:p>
      <w:pPr>
        <w:pStyle w:val="BookText"/>
      </w:pPr>
      <w:r>
        <w:rPr>
          <w:rFonts w:ascii="Amiri" w:hAnsi="Amiri" w:eastAsia="Amiri" w:cs="Amiri"/>
          <w:lang w:bidi="ar-SA"/>
          <w:color w:val="111111"/>
          <w:sz w:val="28"/>
          <w:szCs w:val="28"/>
          <w:rtl/>
        </w:rPr>
        <w:t xml:space="preserve">[التنحي] : تنحّى عنه : أي مال ناحية.</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040" w:name="_Toc495"/>
      <w:r>
        <w:t>التناحر</w:t>
      </w:r>
      <w:bookmarkEnd w:id="1040"/>
    </w:p>
    <w:p>
      <w:pPr>
        <w:pStyle w:val="BookText"/>
      </w:pPr>
      <w:r>
        <w:rPr>
          <w:rFonts w:ascii="Amiri" w:hAnsi="Amiri" w:eastAsia="Amiri" w:cs="Amiri"/>
          <w:lang w:bidi="ar-SA"/>
          <w:color w:val="111111"/>
          <w:sz w:val="28"/>
          <w:szCs w:val="28"/>
          <w:rtl/>
        </w:rPr>
        <w:t xml:space="preserve">[التناحر] : تناحروا في القتال. وتناحروا إِبلهم.</w:t>
      </w:r>
    </w:p>
    <w:p>
      <w:pPr>
        <w:pStyle w:val="BookText"/>
      </w:pPr>
      <w:r>
        <w:rPr>
          <w:rFonts w:ascii="IRNazanin" w:hAnsi="IRNazanin" w:eastAsia="IRNazanin" w:cs="IRNazanin"/>
          <w:lang w:bidi="fa-IR"/>
          <w:color w:val="111111"/>
          <w:sz w:val="28"/>
          <w:szCs w:val="28"/>
          <w:rtl/>
        </w:rPr>
        <w:t xml:space="preserve">[شماره صفحه واقعی : 6524]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14470_135169"/>
    <w:bookmarkEnd w:id="84"/>
    <w:p>
      <w:pPr>
        <w:pStyle w:val="Heading3"/>
      </w:pPr>
      <w:bookmarkStart w:id="1041" w:name="_Toc496"/>
      <w:r>
        <w:t>باب النون والخاء وما بعدهما</w:t>
      </w:r>
      <w:bookmarkEnd w:id="1041"/>
    </w:p>
    <w:p>
      <w:pPr>
        <w:pStyle w:val="Heading4"/>
      </w:pPr>
      <w:bookmarkStart w:id="1042" w:name="_Toc497"/>
      <w:r>
        <w:t>الأسماء</w:t>
      </w:r>
      <w:bookmarkEnd w:id="1042"/>
    </w:p>
    <w:p>
      <w:pPr>
        <w:pStyle w:val="Heading5"/>
      </w:pPr>
      <w:bookmarkStart w:id="1043" w:name="_Toc498"/>
      <w:r>
        <w:t>اشارة</w:t>
      </w:r>
      <w:bookmarkEnd w:id="104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1044" w:name="_Toc499"/>
      <w:r>
        <w:t>النَّخْط</w:t>
      </w:r>
      <w:bookmarkEnd w:id="1044"/>
    </w:p>
    <w:p>
      <w:pPr>
        <w:pStyle w:val="BookText"/>
      </w:pPr>
      <w:r>
        <w:rPr>
          <w:rFonts w:ascii="Amiri" w:hAnsi="Amiri" w:eastAsia="Amiri" w:cs="Amiri"/>
          <w:lang w:bidi="ar-SA"/>
          <w:color w:val="111111"/>
          <w:sz w:val="28"/>
          <w:szCs w:val="28"/>
          <w:rtl/>
        </w:rPr>
        <w:t xml:space="preserve">[النَّخْط] : حكى بعضهم : يقال : ما أدري أيُ النخط هو : أي أي الناس هو ، بالفتح والضم.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1045" w:name="_Toc500"/>
      <w:r>
        <w:t>النَّخْل</w:t>
      </w:r>
      <w:bookmarkEnd w:id="1045"/>
    </w:p>
    <w:p>
      <w:pPr>
        <w:pStyle w:val="BookText"/>
      </w:pPr>
      <w:r>
        <w:rPr>
          <w:rFonts w:ascii="Amiri" w:hAnsi="Amiri" w:eastAsia="Amiri" w:cs="Amiri"/>
          <w:lang w:bidi="ar-SA"/>
          <w:color w:val="111111"/>
          <w:sz w:val="28"/>
          <w:szCs w:val="28"/>
          <w:rtl/>
        </w:rPr>
        <w:t xml:space="preserve">[النَّخْل] : جمع نخلة ، يذكر على معنى الجميع ، ويؤنث على معنى الجماعة. يقال : نخل كريم وكريمة. قال الله تعالى : ( نَخْلٍ مُنْقَعِرٍ )</w:t>
      </w:r>
      <w:r>
        <w:rPr>
          <w:rStyle w:val="FootnoteReference"/>
        </w:rPr>
        <w:footnoteReference w:id="198"/>
      </w:r>
      <w:r>
        <w:rPr>
          <w:rFonts w:ascii="Amiri" w:hAnsi="Amiri" w:eastAsia="Amiri" w:cs="Amiri"/>
          <w:lang w:bidi="ar-SA"/>
          <w:color w:val="111111"/>
          <w:sz w:val="28"/>
          <w:szCs w:val="28"/>
          <w:rtl/>
        </w:rPr>
        <w:t xml:space="preserve">وقال تعالى : ( وَالنَّخْلُ ذاتُ الْأَكْمامِ )</w:t>
      </w:r>
      <w:r>
        <w:rPr>
          <w:rStyle w:val="FootnoteReference"/>
        </w:rPr>
        <w:footnoteReference w:id="199"/>
      </w:r>
      <w:r>
        <w:rPr>
          <w:rFonts w:ascii="Amiri" w:hAnsi="Amiri" w:eastAsia="Amiri" w:cs="Amiri"/>
          <w:lang w:bidi="ar-SA"/>
          <w:color w:val="111111"/>
          <w:sz w:val="28"/>
          <w:szCs w:val="28"/>
          <w:rtl/>
        </w:rPr>
        <w:t xml:space="preserve">. ويقال في المثل </w:t>
      </w:r>
      <w:r>
        <w:rPr>
          <w:rStyle w:val="FootnoteReference"/>
        </w:rPr>
        <w:footnoteReference w:id="200"/>
      </w:r>
      <w:r>
        <w:rPr>
          <w:rFonts w:ascii="Amiri" w:hAnsi="Amiri" w:eastAsia="Amiri" w:cs="Amiri"/>
          <w:lang w:bidi="ar-SA"/>
          <w:color w:val="111111"/>
          <w:sz w:val="28"/>
          <w:szCs w:val="28"/>
          <w:rtl/>
        </w:rPr>
        <w:t xml:space="preserve">: « ترى الفتيان كالنخل وما يدريك بالدَّخل ». ولتشبيههم الرجالَ بالنخل صار النخل في العبارة رجالاً ذوي أحساب من العرب ، وإِنما صارت من العرب لأن النخلَ أكثرَ ما يكون في بلاد العرب ، كما أن الجوزَ أكثر ما يكون في بلاد العجم ، صار في العبارة رجالاً من العجم.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046" w:name="_Toc501"/>
      <w:r>
        <w:t>النَخْلة</w:t>
      </w:r>
      <w:bookmarkEnd w:id="1046"/>
    </w:p>
    <w:p>
      <w:pPr>
        <w:pStyle w:val="BookText"/>
      </w:pPr>
      <w:r>
        <w:rPr>
          <w:rFonts w:ascii="Amiri" w:hAnsi="Amiri" w:eastAsia="Amiri" w:cs="Amiri"/>
          <w:lang w:bidi="ar-SA"/>
          <w:color w:val="111111"/>
          <w:sz w:val="28"/>
          <w:szCs w:val="28"/>
          <w:rtl/>
        </w:rPr>
        <w:t xml:space="preserve">[النَخْلة] : واحدة النخل. ونخلة : اسم موضع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6525]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14470_135170"/>
    <w:bookmarkEnd w:id="85"/>
    <w:p>
      <w:pPr>
        <w:pStyle w:val="BookText"/>
      </w:pPr>
      <w:r>
        <w:rPr>
          <w:rFonts w:ascii="IRNazanin" w:hAnsi="IRNazanin" w:eastAsia="IRNazanin" w:cs="IRNazanin"/>
          <w:lang w:bidi="fa-IR"/>
          <w:color w:val="111111"/>
          <w:sz w:val="28"/>
          <w:szCs w:val="28"/>
          <w:rtl/>
        </w:rPr>
        <w:t xml:space="preserve">و</w:t>
      </w:r>
    </w:p>
    <w:p>
      <w:pPr>
        <w:pStyle w:val="Heading5"/>
      </w:pPr>
      <w:bookmarkStart w:id="1047" w:name="_Toc502"/>
      <w:r>
        <w:t>النَّخْوة</w:t>
      </w:r>
      <w:bookmarkEnd w:id="1047"/>
    </w:p>
    <w:p>
      <w:pPr>
        <w:pStyle w:val="BookText"/>
      </w:pPr>
      <w:r>
        <w:rPr>
          <w:rFonts w:ascii="Amiri" w:hAnsi="Amiri" w:eastAsia="Amiri" w:cs="Amiri"/>
          <w:lang w:bidi="ar-SA"/>
          <w:color w:val="111111"/>
          <w:sz w:val="28"/>
          <w:szCs w:val="28"/>
          <w:rtl/>
        </w:rPr>
        <w:t xml:space="preserve">[النَّخْوة] : الكِبْر والعظمة.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1048" w:name="_Toc503"/>
      <w:r>
        <w:t>النُّخْط</w:t>
      </w:r>
      <w:bookmarkEnd w:id="1048"/>
    </w:p>
    <w:p>
      <w:pPr>
        <w:pStyle w:val="BookText"/>
      </w:pPr>
      <w:r>
        <w:rPr>
          <w:rFonts w:ascii="Amiri" w:hAnsi="Amiri" w:eastAsia="Amiri" w:cs="Amiri"/>
          <w:lang w:bidi="ar-SA"/>
          <w:color w:val="111111"/>
          <w:sz w:val="28"/>
          <w:szCs w:val="28"/>
          <w:rtl/>
        </w:rPr>
        <w:t xml:space="preserve">[النُّخْط] : يقال : ما أدري أي النُّخْط هو : أي أيُّ الناس هو. قال بعضهم : هو من انتخطه من فمه أي رمى به.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049" w:name="_Toc504"/>
      <w:r>
        <w:t>النُّخْبة</w:t>
      </w:r>
      <w:bookmarkEnd w:id="1049"/>
    </w:p>
    <w:p>
      <w:pPr>
        <w:pStyle w:val="BookText"/>
      </w:pPr>
      <w:r>
        <w:rPr>
          <w:rFonts w:ascii="Amiri" w:hAnsi="Amiri" w:eastAsia="Amiri" w:cs="Amiri"/>
          <w:lang w:bidi="ar-SA"/>
          <w:color w:val="111111"/>
          <w:sz w:val="28"/>
          <w:szCs w:val="28"/>
          <w:rtl/>
        </w:rPr>
        <w:t xml:space="preserve">[النُّخْبة] : خيار الشيء.</w:t>
      </w:r>
    </w:p>
    <w:p>
      <w:pPr>
        <w:pStyle w:val="BookText"/>
      </w:pPr>
      <w:r>
        <w:rPr>
          <w:rFonts w:ascii="Amiri" w:hAnsi="Amiri" w:eastAsia="Amiri" w:cs="Amiri"/>
          <w:lang w:bidi="ar-SA"/>
          <w:color w:val="111111"/>
          <w:sz w:val="28"/>
          <w:szCs w:val="28"/>
          <w:rtl/>
        </w:rPr>
        <w:t xml:space="preserve">ورجل نُخْبة : أي جبان.</w:t>
      </w:r>
    </w:p>
    <w:p>
      <w:pPr>
        <w:pStyle w:val="BookText"/>
      </w:pPr>
      <w:r>
        <w:rPr>
          <w:rFonts w:ascii="Amiri" w:hAnsi="Amiri" w:eastAsia="Amiri" w:cs="Amiri"/>
          <w:lang w:bidi="ar-SA"/>
          <w:color w:val="111111"/>
          <w:sz w:val="28"/>
          <w:szCs w:val="28"/>
          <w:rtl/>
        </w:rPr>
        <w:t xml:space="preserve">ويقال : النخبة أيضاً خرق الثّفْر.</w:t>
      </w:r>
    </w:p>
    <w:p>
      <w:pPr>
        <w:pStyle w:val="BookText"/>
      </w:pPr>
      <w:r>
        <w:rPr>
          <w:rFonts w:ascii="IRNazanin" w:hAnsi="IRNazanin" w:eastAsia="IRNazanin" w:cs="IRNazanin"/>
          <w:lang w:bidi="fa-IR"/>
          <w:color w:val="111111"/>
          <w:sz w:val="28"/>
          <w:szCs w:val="28"/>
          <w:rtl/>
        </w:rPr>
        <w:t xml:space="preserve">ر</w:t>
      </w:r>
    </w:p>
    <w:p>
      <w:pPr>
        <w:pStyle w:val="Heading5"/>
      </w:pPr>
      <w:bookmarkStart w:id="1050" w:name="_Toc505"/>
      <w:r>
        <w:t>النُّخْرة</w:t>
      </w:r>
      <w:bookmarkEnd w:id="1050"/>
    </w:p>
    <w:p>
      <w:pPr>
        <w:pStyle w:val="BookText"/>
      </w:pPr>
      <w:r>
        <w:rPr>
          <w:rFonts w:ascii="Amiri" w:hAnsi="Amiri" w:eastAsia="Amiri" w:cs="Amiri"/>
          <w:lang w:bidi="ar-SA"/>
          <w:color w:val="111111"/>
          <w:sz w:val="28"/>
          <w:szCs w:val="28"/>
          <w:rtl/>
        </w:rPr>
        <w:t xml:space="preserve">[النُّخْرة] : نخرتا الأنف : خرقاه.</w:t>
      </w:r>
    </w:p>
    <w:p>
      <w:pPr>
        <w:pStyle w:val="BookText"/>
      </w:pPr>
      <w:r>
        <w:rPr>
          <w:rFonts w:ascii="Amiri" w:hAnsi="Amiri" w:eastAsia="Amiri" w:cs="Amiri"/>
          <w:lang w:bidi="ar-SA"/>
          <w:color w:val="111111"/>
          <w:sz w:val="28"/>
          <w:szCs w:val="28"/>
          <w:rtl/>
        </w:rPr>
        <w:t xml:space="preserve">ويقال : إِن النخرة الأنفُ نفسُهُ.</w:t>
      </w:r>
    </w:p>
    <w:p>
      <w:pPr>
        <w:pStyle w:val="BookText"/>
      </w:pPr>
      <w:r>
        <w:rPr>
          <w:rFonts w:ascii="Amiri" w:hAnsi="Amiri" w:eastAsia="Amiri" w:cs="Amiri"/>
          <w:lang w:bidi="ar-SA"/>
          <w:color w:val="111111"/>
          <w:sz w:val="28"/>
          <w:szCs w:val="28"/>
          <w:rtl/>
        </w:rPr>
        <w:t xml:space="preserve">و [ فُعَلة ] ، بفتح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51" w:name="_Toc506"/>
      <w:r>
        <w:t>النُّخَبة</w:t>
      </w:r>
      <w:bookmarkEnd w:id="1051"/>
    </w:p>
    <w:p>
      <w:pPr>
        <w:pStyle w:val="BookText"/>
      </w:pPr>
      <w:r>
        <w:rPr>
          <w:rFonts w:ascii="Amiri" w:hAnsi="Amiri" w:eastAsia="Amiri" w:cs="Amiri"/>
          <w:lang w:bidi="ar-SA"/>
          <w:color w:val="111111"/>
          <w:sz w:val="28"/>
          <w:szCs w:val="28"/>
          <w:rtl/>
        </w:rPr>
        <w:t xml:space="preserve">[النُّخَبة] : خيار الشيء.</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052" w:name="_Toc507"/>
      <w:r>
        <w:t>النَّخَع</w:t>
      </w:r>
      <w:bookmarkEnd w:id="1052"/>
    </w:p>
    <w:p>
      <w:pPr>
        <w:pStyle w:val="BookText"/>
      </w:pPr>
      <w:r>
        <w:rPr>
          <w:rFonts w:ascii="Amiri" w:hAnsi="Amiri" w:eastAsia="Amiri" w:cs="Amiri"/>
          <w:lang w:bidi="ar-SA"/>
          <w:color w:val="111111"/>
          <w:sz w:val="28"/>
          <w:szCs w:val="28"/>
          <w:rtl/>
        </w:rPr>
        <w:t xml:space="preserve">[النَّخَع] : </w:t>
      </w:r>
      <w:r>
        <w:rPr>
          <w:rStyle w:val="FootnoteReference"/>
        </w:rPr>
        <w:footnoteReference w:id="202"/>
      </w:r>
      <w:r>
        <w:rPr>
          <w:rFonts w:ascii="Amiri" w:hAnsi="Amiri" w:eastAsia="Amiri" w:cs="Amiri"/>
          <w:lang w:bidi="ar-SA"/>
          <w:color w:val="111111"/>
          <w:sz w:val="28"/>
          <w:szCs w:val="28"/>
          <w:rtl/>
        </w:rPr>
        <w:t xml:space="preserve">: حي من اليمن من ولد النخع بن عمرو بن عُلَة بن خالد بن مالك وهو مذحج. ومن النخع الأشتر النخعي كان من فرسان العرب ، ومنهم إِبراهيم بن يزيد النخعي كان من فقهاء التابعين وحُمل عنه العلمُ وهو ابن ثماني عشرة سنة.</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[شماره صفحه واقعی : 6526]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4470_135171"/>
    <w:bookmarkEnd w:id="86"/>
    <w:p>
      <w:pPr>
        <w:pStyle w:val="BookText"/>
      </w:pPr>
      <w:r>
        <w:rPr>
          <w:rFonts w:ascii="IRNazanin" w:hAnsi="IRNazanin" w:eastAsia="IRNazanin" w:cs="IRNazanin"/>
          <w:lang w:bidi="fa-IR"/>
          <w:color w:val="111111"/>
          <w:sz w:val="28"/>
          <w:szCs w:val="28"/>
          <w:rtl/>
        </w:rPr>
        <w:t xml:space="preserve">ب</w:t>
      </w:r>
    </w:p>
    <w:p>
      <w:pPr>
        <w:pStyle w:val="Heading5"/>
      </w:pPr>
      <w:bookmarkStart w:id="1053" w:name="_Toc508"/>
      <w:r>
        <w:t>النَّخِب</w:t>
      </w:r>
      <w:bookmarkEnd w:id="1053"/>
    </w:p>
    <w:p>
      <w:pPr>
        <w:pStyle w:val="BookText"/>
      </w:pPr>
      <w:r>
        <w:rPr>
          <w:rFonts w:ascii="Amiri" w:hAnsi="Amiri" w:eastAsia="Amiri" w:cs="Amiri"/>
          <w:lang w:bidi="ar-SA"/>
          <w:color w:val="111111"/>
          <w:sz w:val="28"/>
          <w:szCs w:val="28"/>
          <w:rtl/>
        </w:rPr>
        <w:t xml:space="preserve">[النَّخِب] : رجل نخِب : أي جبان. قال حسان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أبلغ أبا سفيان عني</w:t>
      </w:r>
    </w:p>
    <w:p>
      <w:pPr>
        <w:pStyle w:val="BookText"/>
      </w:pPr>
      <w:r>
        <w:rPr>
          <w:rFonts w:ascii="Amiri" w:hAnsi="Amiri" w:eastAsia="Amiri" w:cs="Amiri"/>
          <w:lang w:bidi="ar-SA"/>
          <w:color w:val="111111"/>
          <w:sz w:val="28"/>
          <w:szCs w:val="28"/>
          <w:rtl/>
        </w:rPr>
        <w:t xml:space="preserve">فأنت مجوّف نخِبٌ هواء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054" w:name="_Toc509"/>
      <w:r>
        <w:t>المَنْخَع</w:t>
      </w:r>
      <w:bookmarkEnd w:id="1054"/>
    </w:p>
    <w:p>
      <w:pPr>
        <w:pStyle w:val="BookText"/>
      </w:pPr>
      <w:r>
        <w:rPr>
          <w:rFonts w:ascii="Amiri" w:hAnsi="Amiri" w:eastAsia="Amiri" w:cs="Amiri"/>
          <w:lang w:bidi="ar-SA"/>
          <w:color w:val="111111"/>
          <w:sz w:val="28"/>
          <w:szCs w:val="28"/>
          <w:rtl/>
        </w:rPr>
        <w:t xml:space="preserve">[المَنْخَع] : المفصل بين العنق والرأس.</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055" w:name="_Toc510"/>
      <w:r>
        <w:t>المَنْخِر</w:t>
      </w:r>
      <w:bookmarkEnd w:id="1055"/>
    </w:p>
    <w:p>
      <w:pPr>
        <w:pStyle w:val="BookText"/>
      </w:pPr>
      <w:r>
        <w:rPr>
          <w:rFonts w:ascii="Amiri" w:hAnsi="Amiri" w:eastAsia="Amiri" w:cs="Amiri"/>
          <w:lang w:bidi="ar-SA"/>
          <w:color w:val="111111"/>
          <w:sz w:val="28"/>
          <w:szCs w:val="28"/>
          <w:rtl/>
        </w:rPr>
        <w:t xml:space="preserve">[المَنْخِر] : مَنْخِرا الأنف : خرقاه. ويقال أيضاً : مِنْخِر ، بكسر الميم لكسرة الخاء.</w:t>
      </w:r>
    </w:p>
    <w:p>
      <w:pPr>
        <w:pStyle w:val="BookText"/>
      </w:pPr>
      <w:r>
        <w:rPr>
          <w:rFonts w:ascii="Amiri" w:hAnsi="Amiri" w:eastAsia="Amiri" w:cs="Amiri"/>
          <w:lang w:bidi="ar-SA"/>
          <w:color w:val="111111"/>
          <w:sz w:val="28"/>
          <w:szCs w:val="28"/>
          <w:rtl/>
        </w:rPr>
        <w:t xml:space="preserve">و [ مُفْعَل ] ، بضم الميم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056" w:name="_Toc511"/>
      <w:r>
        <w:t>المُنْخَل</w:t>
      </w:r>
      <w:bookmarkEnd w:id="1056"/>
    </w:p>
    <w:p>
      <w:pPr>
        <w:pStyle w:val="BookText"/>
      </w:pPr>
      <w:r>
        <w:rPr>
          <w:rFonts w:ascii="Amiri" w:hAnsi="Amiri" w:eastAsia="Amiri" w:cs="Amiri"/>
          <w:lang w:bidi="ar-SA"/>
          <w:color w:val="111111"/>
          <w:sz w:val="28"/>
          <w:szCs w:val="28"/>
          <w:rtl/>
        </w:rPr>
        <w:t xml:space="preserve">[المُنْخَل] : لغة في المُنْخُل.</w:t>
      </w:r>
    </w:p>
    <w:p>
      <w:pPr>
        <w:pStyle w:val="BookText"/>
      </w:pPr>
      <w:r>
        <w:rPr>
          <w:rFonts w:ascii="Amiri" w:hAnsi="Amiri" w:eastAsia="Amiri" w:cs="Amiri"/>
          <w:lang w:bidi="ar-SA"/>
          <w:color w:val="111111"/>
          <w:sz w:val="28"/>
          <w:szCs w:val="28"/>
          <w:rtl/>
        </w:rPr>
        <w:t xml:space="preserve">و [ مُفعُل ] ، بضم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057" w:name="_Toc512"/>
      <w:r>
        <w:t>المُنْخُل</w:t>
      </w:r>
      <w:bookmarkEnd w:id="1057"/>
    </w:p>
    <w:p>
      <w:pPr>
        <w:pStyle w:val="BookText"/>
      </w:pPr>
      <w:r>
        <w:rPr>
          <w:rFonts w:ascii="Amiri" w:hAnsi="Amiri" w:eastAsia="Amiri" w:cs="Amiri"/>
          <w:lang w:bidi="ar-SA"/>
          <w:color w:val="111111"/>
          <w:sz w:val="28"/>
          <w:szCs w:val="28"/>
          <w:rtl/>
        </w:rPr>
        <w:t xml:space="preserve">[المُنْخُل] : الذي ينخل به الدقيق.</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058" w:name="_Toc513"/>
      <w:r>
        <w:t>المنخوب</w:t>
      </w:r>
      <w:bookmarkEnd w:id="1058"/>
    </w:p>
    <w:p>
      <w:pPr>
        <w:pStyle w:val="BookText"/>
      </w:pPr>
      <w:r>
        <w:rPr>
          <w:rFonts w:ascii="IRNazanin" w:hAnsi="IRNazanin" w:eastAsia="IRNazanin" w:cs="IRNazanin"/>
          <w:lang w:bidi="fa-IR"/>
          <w:color w:val="111111"/>
          <w:sz w:val="28"/>
          <w:szCs w:val="28"/>
          <w:rtl/>
        </w:rPr>
        <w:t xml:space="preserve">[المنخوب] : الجبان.</w:t>
      </w:r>
    </w:p>
    <w:p>
      <w:pPr>
        <w:pStyle w:val="BookText"/>
      </w:pPr>
      <w:r>
        <w:rPr>
          <w:rFonts w:ascii="IRNazanin" w:hAnsi="IRNazanin" w:eastAsia="IRNazanin" w:cs="IRNazanin"/>
          <w:lang w:bidi="fa-IR"/>
          <w:color w:val="111111"/>
          <w:sz w:val="28"/>
          <w:szCs w:val="28"/>
          <w:rtl/>
        </w:rPr>
        <w:t xml:space="preserve">س</w:t>
      </w:r>
    </w:p>
    <w:p>
      <w:pPr>
        <w:pStyle w:val="Heading5"/>
      </w:pPr>
      <w:bookmarkStart w:id="1059" w:name="_Toc514"/>
      <w:r>
        <w:t>المنخوس</w:t>
      </w:r>
      <w:bookmarkEnd w:id="1059"/>
    </w:p>
    <w:p>
      <w:pPr>
        <w:pStyle w:val="BookText"/>
      </w:pPr>
      <w:r>
        <w:rPr>
          <w:rFonts w:ascii="Amiri" w:hAnsi="Amiri" w:eastAsia="Amiri" w:cs="Amiri"/>
          <w:lang w:bidi="ar-SA"/>
          <w:color w:val="111111"/>
          <w:sz w:val="28"/>
          <w:szCs w:val="28"/>
          <w:rtl/>
        </w:rPr>
        <w:t xml:space="preserve">[المنخوس] : بعير منخوس : به ناخس.</w:t>
      </w:r>
    </w:p>
    <w:p>
      <w:pPr>
        <w:pStyle w:val="BookText"/>
      </w:pPr>
      <w:r>
        <w:rPr>
          <w:rFonts w:ascii="IRNazanin" w:hAnsi="IRNazanin" w:eastAsia="IRNazanin" w:cs="IRNazanin"/>
          <w:lang w:bidi="fa-IR"/>
          <w:color w:val="111111"/>
          <w:sz w:val="28"/>
          <w:szCs w:val="28"/>
          <w:rtl/>
        </w:rPr>
        <w:t xml:space="preserve">ش</w:t>
      </w:r>
    </w:p>
    <w:p>
      <w:pPr>
        <w:pStyle w:val="Heading5"/>
      </w:pPr>
      <w:bookmarkStart w:id="1060" w:name="_Toc515"/>
      <w:r>
        <w:t>المنخوش</w:t>
      </w:r>
      <w:bookmarkEnd w:id="1060"/>
    </w:p>
    <w:p>
      <w:pPr>
        <w:pStyle w:val="BookText"/>
      </w:pPr>
      <w:r>
        <w:rPr>
          <w:rFonts w:ascii="IRNazanin" w:hAnsi="IRNazanin" w:eastAsia="IRNazanin" w:cs="IRNazanin"/>
          <w:lang w:bidi="fa-IR"/>
          <w:color w:val="111111"/>
          <w:sz w:val="28"/>
          <w:szCs w:val="28"/>
          <w:rtl/>
        </w:rPr>
        <w:t xml:space="preserve">[المنخوش] : المهزول.</w:t>
      </w:r>
    </w:p>
    <w:p>
      <w:pPr>
        <w:pStyle w:val="BookText"/>
      </w:pPr>
      <w:r>
        <w:rPr>
          <w:rFonts w:ascii="IRNazanin" w:hAnsi="IRNazanin" w:eastAsia="IRNazanin" w:cs="IRNazanin"/>
          <w:lang w:bidi="fa-IR"/>
          <w:color w:val="111111"/>
          <w:sz w:val="28"/>
          <w:szCs w:val="28"/>
          <w:rtl/>
        </w:rPr>
        <w:t xml:space="preserve">[شماره صفحه واقعی : 6527]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14470_135172"/>
    <w:bookmarkEnd w:id="87"/>
    <w:p>
      <w:pPr>
        <w:pStyle w:val="BookText"/>
      </w:pPr>
      <w:r>
        <w:rPr>
          <w:rFonts w:ascii="Amiri" w:hAnsi="Amiri" w:eastAsia="Amiri" w:cs="Amiri"/>
          <w:lang w:bidi="ar-SA"/>
          <w:color w:val="111111"/>
          <w:sz w:val="28"/>
          <w:szCs w:val="28"/>
          <w:rtl/>
        </w:rPr>
        <w:t xml:space="preserve">و [ مُفعول ] ، بضم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061" w:name="_Toc516"/>
      <w:r>
        <w:t>المُنْخُور</w:t>
      </w:r>
      <w:bookmarkEnd w:id="1061"/>
    </w:p>
    <w:p>
      <w:pPr>
        <w:pStyle w:val="BookText"/>
      </w:pPr>
      <w:r>
        <w:rPr>
          <w:rFonts w:ascii="Amiri" w:hAnsi="Amiri" w:eastAsia="Amiri" w:cs="Amiri"/>
          <w:lang w:bidi="ar-SA"/>
          <w:color w:val="111111"/>
          <w:sz w:val="28"/>
          <w:szCs w:val="28"/>
          <w:rtl/>
        </w:rPr>
        <w:t xml:space="preserve">[المُنْخُور] : لغة في المَنخِر. قال </w:t>
      </w:r>
      <w:r>
        <w:rPr>
          <w:rStyle w:val="FootnoteReference"/>
        </w:rPr>
        <w:footnoteReference w:id="204"/>
      </w:r>
    </w:p>
    <w:p>
      <w:pPr>
        <w:pStyle w:val="BookText"/>
      </w:pPr>
      <w:r>
        <w:rPr>
          <w:rFonts w:ascii="Amiri" w:hAnsi="Amiri" w:eastAsia="Amiri" w:cs="Amiri"/>
          <w:lang w:bidi="ar-SA"/>
          <w:color w:val="111111"/>
          <w:sz w:val="28"/>
          <w:szCs w:val="28"/>
          <w:rtl/>
        </w:rPr>
        <w:t xml:space="preserve">يستوعب البوعين من جريره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لَدُ لحييه إِلى مُنْخُوره</w:t>
      </w:r>
    </w:p>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062" w:name="_Toc517"/>
      <w:r>
        <w:t>المنتخب</w:t>
      </w:r>
      <w:bookmarkEnd w:id="1062"/>
    </w:p>
    <w:p>
      <w:pPr>
        <w:pStyle w:val="BookText"/>
      </w:pPr>
      <w:r>
        <w:rPr>
          <w:rFonts w:ascii="IRNazanin" w:hAnsi="IRNazanin" w:eastAsia="IRNazanin" w:cs="IRNazanin"/>
          <w:lang w:bidi="fa-IR"/>
          <w:color w:val="111111"/>
          <w:sz w:val="28"/>
          <w:szCs w:val="28"/>
          <w:rtl/>
        </w:rPr>
        <w:t xml:space="preserve">[المنتخب] : الجباب.</w:t>
      </w:r>
    </w:p>
    <w:p>
      <w:pPr>
        <w:pStyle w:val="BookText"/>
      </w:pPr>
      <w:r>
        <w:rPr>
          <w:rFonts w:ascii="Amiri" w:hAnsi="Amiri" w:eastAsia="Amiri" w:cs="Amiri"/>
          <w:lang w:bidi="ar-SA"/>
          <w:color w:val="111111"/>
          <w:sz w:val="28"/>
          <w:szCs w:val="28"/>
          <w:rtl/>
        </w:rPr>
        <w:t xml:space="preserve">ويقال : المنتخب الذاهب العقل.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063" w:name="_Toc518"/>
      <w:r>
        <w:t>الناخر</w:t>
      </w:r>
      <w:bookmarkEnd w:id="1063"/>
    </w:p>
    <w:p>
      <w:pPr>
        <w:pStyle w:val="BookText"/>
      </w:pPr>
      <w:r>
        <w:rPr>
          <w:rFonts w:ascii="Amiri" w:hAnsi="Amiri" w:eastAsia="Amiri" w:cs="Amiri"/>
          <w:lang w:bidi="ar-SA"/>
          <w:color w:val="111111"/>
          <w:sz w:val="28"/>
          <w:szCs w:val="28"/>
          <w:rtl/>
        </w:rPr>
        <w:t xml:space="preserve">[الناخر] : يقال : ما بالدار ناخر : أي ما بها أحد.</w:t>
      </w:r>
    </w:p>
    <w:p>
      <w:pPr>
        <w:pStyle w:val="BookText"/>
      </w:pPr>
      <w:r>
        <w:rPr>
          <w:rFonts w:ascii="IRNazanin" w:hAnsi="IRNazanin" w:eastAsia="IRNazanin" w:cs="IRNazanin"/>
          <w:lang w:bidi="fa-IR"/>
          <w:color w:val="111111"/>
          <w:sz w:val="28"/>
          <w:szCs w:val="28"/>
          <w:rtl/>
        </w:rPr>
        <w:t xml:space="preserve">س</w:t>
      </w:r>
    </w:p>
    <w:p>
      <w:pPr>
        <w:pStyle w:val="Heading5"/>
      </w:pPr>
      <w:bookmarkStart w:id="1064" w:name="_Toc519"/>
      <w:r>
        <w:t>الناخس</w:t>
      </w:r>
      <w:bookmarkEnd w:id="1064"/>
    </w:p>
    <w:p>
      <w:pPr>
        <w:pStyle w:val="BookText"/>
      </w:pPr>
      <w:r>
        <w:rPr>
          <w:rFonts w:ascii="Amiri" w:hAnsi="Amiri" w:eastAsia="Amiri" w:cs="Amiri"/>
          <w:lang w:bidi="ar-SA"/>
          <w:color w:val="111111"/>
          <w:sz w:val="28"/>
          <w:szCs w:val="28"/>
          <w:rtl/>
        </w:rPr>
        <w:t xml:space="preserve">[الناخس] : جَرَبٌ يكون عند ذنب البعير أو صدره.</w:t>
      </w:r>
    </w:p>
    <w:p>
      <w:pPr>
        <w:pStyle w:val="BookText"/>
      </w:pPr>
      <w:r>
        <w:rPr>
          <w:rFonts w:ascii="IRNazanin" w:hAnsi="IRNazanin" w:eastAsia="IRNazanin" w:cs="IRNazanin"/>
          <w:lang w:bidi="fa-IR"/>
          <w:color w:val="111111"/>
          <w:sz w:val="28"/>
          <w:szCs w:val="28"/>
          <w:rtl/>
        </w:rPr>
        <w:t xml:space="preserve">ع</w:t>
      </w:r>
    </w:p>
    <w:p>
      <w:pPr>
        <w:pStyle w:val="Heading5"/>
      </w:pPr>
      <w:bookmarkStart w:id="1065" w:name="_Toc520"/>
      <w:r>
        <w:t>الناخع</w:t>
      </w:r>
      <w:bookmarkEnd w:id="1065"/>
    </w:p>
    <w:p>
      <w:pPr>
        <w:pStyle w:val="BookText"/>
      </w:pPr>
      <w:r>
        <w:rPr>
          <w:rFonts w:ascii="IRNazanin" w:hAnsi="IRNazanin" w:eastAsia="IRNazanin" w:cs="IRNazanin"/>
          <w:lang w:bidi="fa-IR"/>
          <w:color w:val="111111"/>
          <w:sz w:val="28"/>
          <w:szCs w:val="28"/>
          <w:rtl/>
        </w:rPr>
        <w:t xml:space="preserve">[الناخع] : قال بعضهم : الناخع : العالم.</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066" w:name="_Toc521"/>
      <w:r>
        <w:t>النُّخاعة</w:t>
      </w:r>
      <w:bookmarkEnd w:id="1066"/>
    </w:p>
    <w:p>
      <w:pPr>
        <w:pStyle w:val="BookText"/>
      </w:pPr>
      <w:r>
        <w:rPr>
          <w:rFonts w:ascii="Amiri" w:hAnsi="Amiri" w:eastAsia="Amiri" w:cs="Amiri"/>
          <w:lang w:bidi="ar-SA"/>
          <w:color w:val="111111"/>
          <w:sz w:val="28"/>
          <w:szCs w:val="28"/>
          <w:rtl/>
        </w:rPr>
        <w:t xml:space="preserve">[النُّخاعة] : النخامة.</w:t>
      </w:r>
    </w:p>
    <w:p>
      <w:pPr>
        <w:pStyle w:val="BookText"/>
      </w:pPr>
      <w:r>
        <w:rPr>
          <w:rFonts w:ascii="IRNazanin" w:hAnsi="IRNazanin" w:eastAsia="IRNazanin" w:cs="IRNazanin"/>
          <w:lang w:bidi="fa-IR"/>
          <w:color w:val="111111"/>
          <w:sz w:val="28"/>
          <w:szCs w:val="28"/>
          <w:rtl/>
        </w:rPr>
        <w:t xml:space="preserve">ل</w:t>
      </w:r>
    </w:p>
    <w:p>
      <w:pPr>
        <w:pStyle w:val="Heading5"/>
      </w:pPr>
      <w:bookmarkStart w:id="1067" w:name="_Toc522"/>
      <w:r>
        <w:t>النُّخالة</w:t>
      </w:r>
      <w:bookmarkEnd w:id="1067"/>
    </w:p>
    <w:p>
      <w:pPr>
        <w:pStyle w:val="BookText"/>
      </w:pPr>
      <w:r>
        <w:rPr>
          <w:rFonts w:ascii="Amiri" w:hAnsi="Amiri" w:eastAsia="Amiri" w:cs="Amiri"/>
          <w:lang w:bidi="ar-SA"/>
          <w:color w:val="111111"/>
          <w:sz w:val="28"/>
          <w:szCs w:val="28"/>
          <w:rtl/>
        </w:rPr>
        <w:t xml:space="preserve">[النُّخالة] : ما بقي من النخل.</w:t>
      </w:r>
    </w:p>
    <w:p>
      <w:pPr>
        <w:pStyle w:val="BookText"/>
      </w:pPr>
      <w:r>
        <w:rPr>
          <w:rFonts w:ascii="IRNazanin" w:hAnsi="IRNazanin" w:eastAsia="IRNazanin" w:cs="IRNazanin"/>
          <w:lang w:bidi="fa-IR"/>
          <w:color w:val="111111"/>
          <w:sz w:val="28"/>
          <w:szCs w:val="28"/>
          <w:rtl/>
        </w:rPr>
        <w:t xml:space="preserve">م</w:t>
      </w:r>
    </w:p>
    <w:p>
      <w:pPr>
        <w:pStyle w:val="Heading5"/>
      </w:pPr>
      <w:bookmarkStart w:id="1068" w:name="_Toc523"/>
      <w:r>
        <w:t>النخامة</w:t>
      </w:r>
      <w:bookmarkEnd w:id="1068"/>
    </w:p>
    <w:p>
      <w:pPr>
        <w:pStyle w:val="BookText"/>
      </w:pPr>
      <w:r>
        <w:rPr>
          <w:rFonts w:ascii="Amiri" w:hAnsi="Amiri" w:eastAsia="Amiri" w:cs="Amiri"/>
          <w:lang w:bidi="ar-SA"/>
          <w:color w:val="111111"/>
          <w:sz w:val="28"/>
          <w:szCs w:val="28"/>
          <w:rtl/>
        </w:rPr>
        <w:t xml:space="preserve">[النخامة] : معروفة. وفي الحديث </w:t>
      </w:r>
      <w:r>
        <w:rPr>
          <w:rStyle w:val="FootnoteReference"/>
        </w:rPr>
        <w:footnoteReference w:id="205"/>
      </w:r>
      <w:r>
        <w:rPr>
          <w:rFonts w:ascii="Amiri" w:hAnsi="Amiri" w:eastAsia="Amiri" w:cs="Amiri"/>
          <w:lang w:bidi="ar-SA"/>
          <w:color w:val="111111"/>
          <w:sz w:val="28"/>
          <w:szCs w:val="28"/>
          <w:rtl/>
        </w:rPr>
        <w:t xml:space="preserve">: « رأى النبي عليه‌السلام رجلاً يغسل نخامة في ثوبه ، فقال : ما نخامتك</w:t>
      </w:r>
    </w:p>
    <w:p>
      <w:pPr>
        <w:pStyle w:val="BookText"/>
      </w:pPr>
      <w:r>
        <w:rPr>
          <w:rFonts w:ascii="IRNazanin" w:hAnsi="IRNazanin" w:eastAsia="IRNazanin" w:cs="IRNazanin"/>
          <w:lang w:bidi="fa-IR"/>
          <w:color w:val="111111"/>
          <w:sz w:val="28"/>
          <w:szCs w:val="28"/>
          <w:rtl/>
        </w:rPr>
        <w:t xml:space="preserve">[شماره صفحه واقعی : 6528]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14470_135173"/>
    <w:bookmarkEnd w:id="88"/>
    <w:p>
      <w:pPr>
        <w:pStyle w:val="BookText"/>
      </w:pPr>
      <w:r>
        <w:rPr>
          <w:rFonts w:ascii="Amiri" w:hAnsi="Amiri" w:eastAsia="Amiri" w:cs="Amiri"/>
          <w:lang w:bidi="ar-SA"/>
          <w:color w:val="111111"/>
          <w:sz w:val="28"/>
          <w:szCs w:val="28"/>
          <w:rtl/>
        </w:rPr>
        <w:t xml:space="preserve">ودموعك إِلا بمنزلةٍ ، إِنما تغسل ثوبك من البول والغائط والدم والقيء والمنيّ ».</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1069" w:name="_Toc524"/>
      <w:r>
        <w:t>النّخاس</w:t>
      </w:r>
      <w:bookmarkEnd w:id="1069"/>
    </w:p>
    <w:p>
      <w:pPr>
        <w:pStyle w:val="BookText"/>
      </w:pPr>
      <w:r>
        <w:rPr>
          <w:rFonts w:ascii="Amiri" w:hAnsi="Amiri" w:eastAsia="Amiri" w:cs="Amiri"/>
          <w:lang w:bidi="ar-SA"/>
          <w:color w:val="111111"/>
          <w:sz w:val="28"/>
          <w:szCs w:val="28"/>
          <w:rtl/>
        </w:rPr>
        <w:t xml:space="preserve">[النّخاس] : خشبة يضيّق بها ثقب البكرة إِذا اتسع من مرِّ المحور.</w:t>
      </w:r>
    </w:p>
    <w:p>
      <w:pPr>
        <w:pStyle w:val="BookText"/>
      </w:pPr>
      <w:r>
        <w:rPr>
          <w:rFonts w:ascii="IRNazanin" w:hAnsi="IRNazanin" w:eastAsia="IRNazanin" w:cs="IRNazanin"/>
          <w:lang w:bidi="fa-IR"/>
          <w:color w:val="111111"/>
          <w:sz w:val="28"/>
          <w:szCs w:val="28"/>
          <w:rtl/>
        </w:rPr>
        <w:t xml:space="preserve">ع</w:t>
      </w:r>
    </w:p>
    <w:p>
      <w:pPr>
        <w:pStyle w:val="Heading5"/>
      </w:pPr>
      <w:bookmarkStart w:id="1070" w:name="_Toc525"/>
      <w:r>
        <w:t>النِّخاع</w:t>
      </w:r>
      <w:bookmarkEnd w:id="1070"/>
    </w:p>
    <w:p>
      <w:pPr>
        <w:pStyle w:val="BookText"/>
      </w:pPr>
      <w:r>
        <w:rPr>
          <w:rFonts w:ascii="Amiri" w:hAnsi="Amiri" w:eastAsia="Amiri" w:cs="Amiri"/>
          <w:lang w:bidi="ar-SA"/>
          <w:color w:val="111111"/>
          <w:sz w:val="28"/>
          <w:szCs w:val="28"/>
          <w:rtl/>
        </w:rPr>
        <w:t xml:space="preserve">[النِّخاع] : عرق أبيض في باطن فقار الظهر والعنق متصل بالدماغ.</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071" w:name="_Toc526"/>
      <w:r>
        <w:t>النخور</w:t>
      </w:r>
      <w:bookmarkEnd w:id="1071"/>
    </w:p>
    <w:p>
      <w:pPr>
        <w:pStyle w:val="BookText"/>
      </w:pPr>
      <w:r>
        <w:rPr>
          <w:rFonts w:ascii="Amiri" w:hAnsi="Amiri" w:eastAsia="Amiri" w:cs="Amiri"/>
          <w:lang w:bidi="ar-SA"/>
          <w:color w:val="111111"/>
          <w:sz w:val="28"/>
          <w:szCs w:val="28"/>
          <w:rtl/>
        </w:rPr>
        <w:t xml:space="preserve">[النخور] : الناقة التي لا تدرّ حتى يدخل الإِنسانُ إِصبعه في منخرها.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072" w:name="_Toc527"/>
      <w:r>
        <w:t>النخيب</w:t>
      </w:r>
      <w:bookmarkEnd w:id="1072"/>
    </w:p>
    <w:p>
      <w:pPr>
        <w:pStyle w:val="BookText"/>
      </w:pPr>
      <w:r>
        <w:rPr>
          <w:rFonts w:ascii="Amiri" w:hAnsi="Amiri" w:eastAsia="Amiri" w:cs="Amiri"/>
          <w:lang w:bidi="ar-SA"/>
          <w:color w:val="111111"/>
          <w:sz w:val="28"/>
          <w:szCs w:val="28"/>
          <w:rtl/>
        </w:rPr>
        <w:t xml:space="preserve">[النخيب] : الجبان.</w:t>
      </w:r>
    </w:p>
    <w:p>
      <w:pPr>
        <w:pStyle w:val="BookText"/>
      </w:pPr>
      <w:r>
        <w:rPr>
          <w:rFonts w:ascii="Amiri" w:hAnsi="Amiri" w:eastAsia="Amiri" w:cs="Amiri"/>
          <w:lang w:bidi="ar-SA"/>
          <w:color w:val="111111"/>
          <w:sz w:val="28"/>
          <w:szCs w:val="28"/>
          <w:rtl/>
        </w:rPr>
        <w:t xml:space="preserve">ويقال : النخيب الذاهب العقل.</w:t>
      </w:r>
    </w:p>
    <w:p>
      <w:pPr>
        <w:pStyle w:val="BookText"/>
      </w:pPr>
      <w:r>
        <w:rPr>
          <w:rFonts w:ascii="IRNazanin" w:hAnsi="IRNazanin" w:eastAsia="IRNazanin" w:cs="IRNazanin"/>
          <w:lang w:bidi="fa-IR"/>
          <w:color w:val="111111"/>
          <w:sz w:val="28"/>
          <w:szCs w:val="28"/>
          <w:rtl/>
        </w:rPr>
        <w:t xml:space="preserve">ل</w:t>
      </w:r>
    </w:p>
    <w:p>
      <w:pPr>
        <w:pStyle w:val="Heading5"/>
      </w:pPr>
      <w:bookmarkStart w:id="1073" w:name="_Toc528"/>
      <w:r>
        <w:t>النخيل</w:t>
      </w:r>
      <w:bookmarkEnd w:id="1073"/>
    </w:p>
    <w:p>
      <w:pPr>
        <w:pStyle w:val="BookText"/>
      </w:pPr>
      <w:r>
        <w:rPr>
          <w:rFonts w:ascii="Amiri" w:hAnsi="Amiri" w:eastAsia="Amiri" w:cs="Amiri"/>
          <w:lang w:bidi="ar-SA"/>
          <w:color w:val="111111"/>
          <w:sz w:val="28"/>
          <w:szCs w:val="28"/>
          <w:rtl/>
        </w:rPr>
        <w:t xml:space="preserve">[النخيل] : النخل. قال الله تعالى : ( مِنْ نَخِيلٍ وَأَعْنابٍ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074" w:name="_Toc529"/>
      <w:r>
        <w:t>النخيجة</w:t>
      </w:r>
      <w:bookmarkEnd w:id="1074"/>
    </w:p>
    <w:p>
      <w:pPr>
        <w:pStyle w:val="BookText"/>
      </w:pPr>
      <w:r>
        <w:rPr>
          <w:rFonts w:ascii="Amiri" w:hAnsi="Amiri" w:eastAsia="Amiri" w:cs="Amiri"/>
          <w:lang w:bidi="ar-SA"/>
          <w:color w:val="111111"/>
          <w:sz w:val="28"/>
          <w:szCs w:val="28"/>
          <w:rtl/>
        </w:rPr>
        <w:t xml:space="preserve">[النخيجة] : يقال : إِن النخيجة زبد رقيق يخرج من السقاء إِذا حمل : أو مخض بعد ما خرج منه زبدُهُ الأول.</w:t>
      </w:r>
    </w:p>
    <w:p>
      <w:pPr>
        <w:pStyle w:val="BookText"/>
      </w:pPr>
      <w:r>
        <w:rPr>
          <w:rFonts w:ascii="IRNazanin" w:hAnsi="IRNazanin" w:eastAsia="IRNazanin" w:cs="IRNazanin"/>
          <w:lang w:bidi="fa-IR"/>
          <w:color w:val="111111"/>
          <w:sz w:val="28"/>
          <w:szCs w:val="28"/>
          <w:rtl/>
        </w:rPr>
        <w:t xml:space="preserve">س</w:t>
      </w:r>
    </w:p>
    <w:p>
      <w:pPr>
        <w:pStyle w:val="Heading5"/>
      </w:pPr>
      <w:bookmarkStart w:id="1075" w:name="_Toc530"/>
      <w:r>
        <w:t>النخيسة</w:t>
      </w:r>
      <w:bookmarkEnd w:id="1075"/>
    </w:p>
    <w:p>
      <w:pPr>
        <w:pStyle w:val="BookText"/>
      </w:pPr>
      <w:r>
        <w:rPr>
          <w:rFonts w:ascii="Amiri" w:hAnsi="Amiri" w:eastAsia="Amiri" w:cs="Amiri"/>
          <w:lang w:bidi="ar-SA"/>
          <w:color w:val="111111"/>
          <w:sz w:val="28"/>
          <w:szCs w:val="28"/>
          <w:rtl/>
        </w:rPr>
        <w:t xml:space="preserve">[النخيسة] : لبنُ النعجة ولبنُ العنز يخلطان.</w:t>
      </w:r>
    </w:p>
    <w:p>
      <w:pPr>
        <w:pStyle w:val="BookText"/>
      </w:pPr>
      <w:r>
        <w:rPr>
          <w:rFonts w:ascii="IRNazanin" w:hAnsi="IRNazanin" w:eastAsia="IRNazanin" w:cs="IRNazanin"/>
          <w:lang w:bidi="fa-IR"/>
          <w:color w:val="111111"/>
          <w:sz w:val="28"/>
          <w:szCs w:val="28"/>
          <w:rtl/>
        </w:rPr>
        <w:t xml:space="preserve">[شماره صفحه واقعی : 6529]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14470_135174"/>
    <w:bookmarkEnd w:id="89"/>
    <w:p>
      <w:pPr>
        <w:pStyle w:val="BookText"/>
      </w:pPr>
      <w:r>
        <w:rPr>
          <w:rFonts w:ascii="Amiri" w:hAnsi="Amiri" w:eastAsia="Amiri" w:cs="Amiri"/>
          <w:lang w:bidi="ar-SA"/>
          <w:color w:val="111111"/>
          <w:sz w:val="28"/>
          <w:szCs w:val="28"/>
          <w:rtl/>
        </w:rPr>
        <w:t xml:space="preserve">الرباعي</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رب</w:t>
      </w:r>
    </w:p>
    <w:p>
      <w:pPr>
        <w:pStyle w:val="Heading5"/>
      </w:pPr>
      <w:bookmarkStart w:id="1076" w:name="_Toc531"/>
      <w:r>
        <w:t>النُّخْرُوب</w:t>
      </w:r>
      <w:bookmarkEnd w:id="1076"/>
    </w:p>
    <w:p>
      <w:pPr>
        <w:pStyle w:val="BookText"/>
      </w:pPr>
      <w:r>
        <w:rPr>
          <w:rFonts w:ascii="Amiri" w:hAnsi="Amiri" w:eastAsia="Amiri" w:cs="Amiri"/>
          <w:lang w:bidi="ar-SA"/>
          <w:color w:val="111111"/>
          <w:sz w:val="28"/>
          <w:szCs w:val="28"/>
          <w:rtl/>
        </w:rPr>
        <w:t xml:space="preserve">[النُّخْرُوب] : واحد النخاريب ، وهي شقوق في الحجر والعود ونحوهما.</w:t>
      </w:r>
    </w:p>
    <w:p>
      <w:pPr>
        <w:pStyle w:val="BookText"/>
      </w:pPr>
      <w:r>
        <w:rPr>
          <w:rFonts w:ascii="IRNazanin" w:hAnsi="IRNazanin" w:eastAsia="IRNazanin" w:cs="IRNazanin"/>
          <w:lang w:bidi="fa-IR"/>
          <w:color w:val="111111"/>
          <w:sz w:val="28"/>
          <w:szCs w:val="28"/>
          <w:rtl/>
        </w:rPr>
        <w:t xml:space="preserve">[شماره صفحه واقعی : 6530]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14470_135175"/>
    <w:bookmarkEnd w:id="90"/>
    <w:p>
      <w:pPr>
        <w:pStyle w:val="Heading4"/>
      </w:pPr>
      <w:bookmarkStart w:id="1077" w:name="_Toc532"/>
      <w:r>
        <w:t>الأفعال</w:t>
      </w:r>
      <w:bookmarkEnd w:id="1077"/>
    </w:p>
    <w:p>
      <w:pPr>
        <w:pStyle w:val="Heading5"/>
      </w:pPr>
      <w:bookmarkStart w:id="1078" w:name="_Toc533"/>
      <w:r>
        <w:t>اشارة</w:t>
      </w:r>
      <w:bookmarkEnd w:id="1078"/>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079" w:name="_Toc534"/>
      <w:r>
        <w:t>نَخَر</w:t>
      </w:r>
      <w:bookmarkEnd w:id="1079"/>
    </w:p>
    <w:p>
      <w:pPr>
        <w:pStyle w:val="BookText"/>
      </w:pPr>
      <w:r>
        <w:rPr>
          <w:rFonts w:ascii="Amiri" w:hAnsi="Amiri" w:eastAsia="Amiri" w:cs="Amiri"/>
          <w:lang w:bidi="ar-SA"/>
          <w:color w:val="111111"/>
          <w:sz w:val="28"/>
          <w:szCs w:val="28"/>
          <w:rtl/>
        </w:rPr>
        <w:t xml:space="preserve">[نَخَر] : هو نخير الحمار.</w:t>
      </w:r>
    </w:p>
    <w:p>
      <w:pPr>
        <w:pStyle w:val="BookText"/>
      </w:pPr>
      <w:r>
        <w:rPr>
          <w:rFonts w:ascii="IRNazanin" w:hAnsi="IRNazanin" w:eastAsia="IRNazanin" w:cs="IRNazanin"/>
          <w:lang w:bidi="fa-IR"/>
          <w:color w:val="111111"/>
          <w:sz w:val="28"/>
          <w:szCs w:val="28"/>
          <w:rtl/>
        </w:rPr>
        <w:t xml:space="preserve">س</w:t>
      </w:r>
    </w:p>
    <w:p>
      <w:pPr>
        <w:pStyle w:val="Heading5"/>
      </w:pPr>
      <w:bookmarkStart w:id="1080" w:name="_Toc535"/>
      <w:r>
        <w:t>نَخَس</w:t>
      </w:r>
      <w:bookmarkEnd w:id="1080"/>
    </w:p>
    <w:p>
      <w:pPr>
        <w:pStyle w:val="BookText"/>
      </w:pPr>
      <w:r>
        <w:rPr>
          <w:rFonts w:ascii="Amiri" w:hAnsi="Amiri" w:eastAsia="Amiri" w:cs="Amiri"/>
          <w:lang w:bidi="ar-SA"/>
          <w:color w:val="111111"/>
          <w:sz w:val="28"/>
          <w:szCs w:val="28"/>
          <w:rtl/>
        </w:rPr>
        <w:t xml:space="preserve">[نَخَس] الدابة بالعود ونحوه.</w:t>
      </w:r>
    </w:p>
    <w:p>
      <w:pPr>
        <w:pStyle w:val="BookText"/>
      </w:pPr>
      <w:r>
        <w:rPr>
          <w:rFonts w:ascii="Amiri" w:hAnsi="Amiri" w:eastAsia="Amiri" w:cs="Amiri"/>
          <w:lang w:bidi="ar-SA"/>
          <w:color w:val="111111"/>
          <w:sz w:val="28"/>
          <w:szCs w:val="28"/>
          <w:rtl/>
        </w:rPr>
        <w:t xml:space="preserve">ونَخَس بالرجلِ : إِذا أزعجه وأقلقه.</w:t>
      </w:r>
    </w:p>
    <w:p>
      <w:pPr>
        <w:pStyle w:val="BookText"/>
      </w:pPr>
      <w:r>
        <w:rPr>
          <w:rFonts w:ascii="IRNazanin" w:hAnsi="IRNazanin" w:eastAsia="IRNazanin" w:cs="IRNazanin"/>
          <w:lang w:bidi="fa-IR"/>
          <w:color w:val="111111"/>
          <w:sz w:val="28"/>
          <w:szCs w:val="28"/>
          <w:rtl/>
        </w:rPr>
        <w:t xml:space="preserve">ل</w:t>
      </w:r>
    </w:p>
    <w:p>
      <w:pPr>
        <w:pStyle w:val="Heading5"/>
      </w:pPr>
      <w:bookmarkStart w:id="1081" w:name="_Toc536"/>
      <w:r>
        <w:t>نخل</w:t>
      </w:r>
      <w:bookmarkEnd w:id="1081"/>
    </w:p>
    <w:p>
      <w:pPr>
        <w:pStyle w:val="BookText"/>
      </w:pPr>
      <w:r>
        <w:rPr>
          <w:rFonts w:ascii="Amiri" w:hAnsi="Amiri" w:eastAsia="Amiri" w:cs="Amiri"/>
          <w:lang w:bidi="ar-SA"/>
          <w:color w:val="111111"/>
          <w:sz w:val="28"/>
          <w:szCs w:val="28"/>
          <w:rtl/>
        </w:rPr>
        <w:t xml:space="preserve">[نخل] : الدقيقَ بالمنخل نخلاً.</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082" w:name="_Toc537"/>
      <w:r>
        <w:t>نخر</w:t>
      </w:r>
      <w:bookmarkEnd w:id="1082"/>
    </w:p>
    <w:p>
      <w:pPr>
        <w:pStyle w:val="BookText"/>
      </w:pPr>
      <w:r>
        <w:rPr>
          <w:rFonts w:ascii="Amiri" w:hAnsi="Amiri" w:eastAsia="Amiri" w:cs="Amiri"/>
          <w:lang w:bidi="ar-SA"/>
          <w:color w:val="111111"/>
          <w:sz w:val="28"/>
          <w:szCs w:val="28"/>
          <w:rtl/>
        </w:rPr>
        <w:t xml:space="preserve">[نخر] : النخير : الصوت من الأنف.</w:t>
      </w:r>
    </w:p>
    <w:p>
      <w:pPr>
        <w:pStyle w:val="BookText"/>
      </w:pPr>
      <w:r>
        <w:rPr>
          <w:rFonts w:ascii="IRNazanin" w:hAnsi="IRNazanin" w:eastAsia="IRNazanin" w:cs="IRNazanin"/>
          <w:lang w:bidi="fa-IR"/>
          <w:color w:val="111111"/>
          <w:sz w:val="28"/>
          <w:szCs w:val="28"/>
          <w:rtl/>
        </w:rPr>
        <w:t xml:space="preserve">ف</w:t>
      </w:r>
    </w:p>
    <w:p>
      <w:pPr>
        <w:pStyle w:val="Heading5"/>
      </w:pPr>
      <w:bookmarkStart w:id="1083" w:name="_Toc538"/>
      <w:r>
        <w:t>نخف</w:t>
      </w:r>
      <w:bookmarkEnd w:id="1083"/>
    </w:p>
    <w:p>
      <w:pPr>
        <w:pStyle w:val="BookText"/>
      </w:pPr>
      <w:r>
        <w:rPr>
          <w:rFonts w:ascii="Amiri" w:hAnsi="Amiri" w:eastAsia="Amiri" w:cs="Amiri"/>
          <w:lang w:bidi="ar-SA"/>
          <w:color w:val="111111"/>
          <w:sz w:val="28"/>
          <w:szCs w:val="28"/>
          <w:rtl/>
        </w:rPr>
        <w:t xml:space="preserve">[نخف] : النخيف : صوت الفرس من أنفه عند الجري والنخيف : النَّفَس العالي.</w:t>
      </w:r>
    </w:p>
    <w:p>
      <w:pPr>
        <w:pStyle w:val="BookText"/>
      </w:pPr>
      <w:r>
        <w:rPr>
          <w:rFonts w:ascii="Amiri" w:hAnsi="Amiri" w:eastAsia="Amiri" w:cs="Amiri"/>
          <w:lang w:bidi="ar-SA"/>
          <w:color w:val="111111"/>
          <w:sz w:val="28"/>
          <w:szCs w:val="28"/>
          <w:rtl/>
        </w:rPr>
        <w:t xml:space="preserve">ويقال : نخفت الشاة بأنفها : إِذا نفطت.</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084" w:name="_Toc539"/>
      <w:r>
        <w:t>نَخَب</w:t>
      </w:r>
      <w:bookmarkEnd w:id="1084"/>
    </w:p>
    <w:p>
      <w:pPr>
        <w:pStyle w:val="BookText"/>
      </w:pPr>
      <w:r>
        <w:rPr>
          <w:rFonts w:ascii="Amiri" w:hAnsi="Amiri" w:eastAsia="Amiri" w:cs="Amiri"/>
          <w:lang w:bidi="ar-SA"/>
          <w:color w:val="111111"/>
          <w:sz w:val="28"/>
          <w:szCs w:val="28"/>
          <w:rtl/>
        </w:rPr>
        <w:t xml:space="preserve">[نَخَب] : النَّخْب النزع.</w:t>
      </w:r>
    </w:p>
    <w:p>
      <w:pPr>
        <w:pStyle w:val="BookText"/>
      </w:pPr>
      <w:r>
        <w:rPr>
          <w:rFonts w:ascii="Amiri" w:hAnsi="Amiri" w:eastAsia="Amiri" w:cs="Amiri"/>
          <w:lang w:bidi="ar-SA"/>
          <w:color w:val="111111"/>
          <w:sz w:val="28"/>
          <w:szCs w:val="28"/>
          <w:rtl/>
        </w:rPr>
        <w:t xml:space="preserve">والنَّخْب : الجماع.</w:t>
      </w:r>
    </w:p>
    <w:p>
      <w:pPr>
        <w:pStyle w:val="BookText"/>
      </w:pPr>
      <w:r>
        <w:rPr>
          <w:rFonts w:ascii="IRNazanin" w:hAnsi="IRNazanin" w:eastAsia="IRNazanin" w:cs="IRNazanin"/>
          <w:lang w:bidi="fa-IR"/>
          <w:color w:val="111111"/>
          <w:sz w:val="28"/>
          <w:szCs w:val="28"/>
          <w:rtl/>
        </w:rPr>
        <w:t xml:space="preserve">ج</w:t>
      </w:r>
    </w:p>
    <w:p>
      <w:pPr>
        <w:pStyle w:val="Heading5"/>
      </w:pPr>
      <w:bookmarkStart w:id="1085" w:name="_Toc540"/>
      <w:r>
        <w:t>نخج</w:t>
      </w:r>
      <w:bookmarkEnd w:id="1085"/>
    </w:p>
    <w:p>
      <w:pPr>
        <w:pStyle w:val="BookText"/>
      </w:pPr>
      <w:r>
        <w:rPr>
          <w:rFonts w:ascii="Amiri" w:hAnsi="Amiri" w:eastAsia="Amiri" w:cs="Amiri"/>
          <w:lang w:bidi="ar-SA"/>
          <w:color w:val="111111"/>
          <w:sz w:val="28"/>
          <w:szCs w:val="28"/>
          <w:rtl/>
        </w:rPr>
        <w:t xml:space="preserve">[نخج] السيلُ في الوادي : إِذا ضربه حتى ينجرف.</w:t>
      </w:r>
    </w:p>
    <w:p>
      <w:pPr>
        <w:pStyle w:val="BookText"/>
      </w:pPr>
      <w:r>
        <w:rPr>
          <w:rFonts w:ascii="Amiri" w:hAnsi="Amiri" w:eastAsia="Amiri" w:cs="Amiri"/>
          <w:lang w:bidi="ar-SA"/>
          <w:color w:val="111111"/>
          <w:sz w:val="28"/>
          <w:szCs w:val="28"/>
          <w:rtl/>
        </w:rPr>
        <w:t xml:space="preserve">ونخج الرجلُ المرأةَ : إِذا جامعها.</w:t>
      </w:r>
    </w:p>
    <w:p>
      <w:pPr>
        <w:pStyle w:val="BookText"/>
      </w:pPr>
      <w:r>
        <w:rPr>
          <w:rFonts w:ascii="IRNazanin" w:hAnsi="IRNazanin" w:eastAsia="IRNazanin" w:cs="IRNazanin"/>
          <w:lang w:bidi="fa-IR"/>
          <w:color w:val="111111"/>
          <w:sz w:val="28"/>
          <w:szCs w:val="28"/>
          <w:rtl/>
        </w:rPr>
        <w:t xml:space="preserve">س</w:t>
      </w:r>
    </w:p>
    <w:p>
      <w:pPr>
        <w:pStyle w:val="Heading5"/>
      </w:pPr>
      <w:bookmarkStart w:id="1086" w:name="_Toc541"/>
      <w:r>
        <w:t>نَخَس</w:t>
      </w:r>
      <w:bookmarkEnd w:id="1086"/>
    </w:p>
    <w:p>
      <w:pPr>
        <w:pStyle w:val="BookText"/>
      </w:pPr>
      <w:r>
        <w:rPr>
          <w:rFonts w:ascii="Amiri" w:hAnsi="Amiri" w:eastAsia="Amiri" w:cs="Amiri"/>
          <w:lang w:bidi="ar-SA"/>
          <w:color w:val="111111"/>
          <w:sz w:val="28"/>
          <w:szCs w:val="28"/>
          <w:rtl/>
        </w:rPr>
        <w:t xml:space="preserve">[نَخَس] الدابةَ بعود أو غيره نخساً. ومنه سمي النَّخَّاس.</w:t>
      </w:r>
    </w:p>
    <w:p>
      <w:pPr>
        <w:pStyle w:val="BookText"/>
      </w:pPr>
      <w:r>
        <w:rPr>
          <w:rFonts w:ascii="Amiri" w:hAnsi="Amiri" w:eastAsia="Amiri" w:cs="Amiri"/>
          <w:lang w:bidi="ar-SA"/>
          <w:color w:val="111111"/>
          <w:sz w:val="28"/>
          <w:szCs w:val="28"/>
          <w:rtl/>
        </w:rPr>
        <w:t xml:space="preserve">ونَخَسَ البكرةَ : إِذا كان خرقها قد اتسع فضيّقه بخشبة.</w:t>
      </w:r>
    </w:p>
    <w:p>
      <w:pPr>
        <w:pStyle w:val="BookText"/>
      </w:pPr>
      <w:r>
        <w:rPr>
          <w:rFonts w:ascii="IRNazanin" w:hAnsi="IRNazanin" w:eastAsia="IRNazanin" w:cs="IRNazanin"/>
          <w:lang w:bidi="fa-IR"/>
          <w:color w:val="111111"/>
          <w:sz w:val="28"/>
          <w:szCs w:val="28"/>
          <w:rtl/>
        </w:rPr>
        <w:t xml:space="preserve">ع</w:t>
      </w:r>
    </w:p>
    <w:p>
      <w:pPr>
        <w:pStyle w:val="Heading5"/>
      </w:pPr>
      <w:bookmarkStart w:id="1087" w:name="_Toc542"/>
      <w:r>
        <w:t>نخع</w:t>
      </w:r>
      <w:bookmarkEnd w:id="1087"/>
    </w:p>
    <w:p>
      <w:pPr>
        <w:pStyle w:val="BookText"/>
      </w:pPr>
      <w:r>
        <w:rPr>
          <w:rFonts w:ascii="Amiri" w:hAnsi="Amiri" w:eastAsia="Amiri" w:cs="Amiri"/>
          <w:lang w:bidi="ar-SA"/>
          <w:color w:val="111111"/>
          <w:sz w:val="28"/>
          <w:szCs w:val="28"/>
          <w:rtl/>
        </w:rPr>
        <w:t xml:space="preserve">[نخع] : يقال : ذبحه فنخعه نخعاً : أي</w:t>
      </w:r>
    </w:p>
    <w:p>
      <w:pPr>
        <w:pStyle w:val="BookText"/>
      </w:pPr>
      <w:r>
        <w:rPr>
          <w:rFonts w:ascii="IRNazanin" w:hAnsi="IRNazanin" w:eastAsia="IRNazanin" w:cs="IRNazanin"/>
          <w:lang w:bidi="fa-IR"/>
          <w:color w:val="111111"/>
          <w:sz w:val="28"/>
          <w:szCs w:val="28"/>
          <w:rtl/>
        </w:rPr>
        <w:t xml:space="preserve">[شماره صفحه واقعی : 6531]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14470_135176"/>
    <w:bookmarkEnd w:id="91"/>
    <w:p>
      <w:pPr>
        <w:pStyle w:val="BookText"/>
      </w:pPr>
      <w:r>
        <w:rPr>
          <w:rFonts w:ascii="Amiri" w:hAnsi="Amiri" w:eastAsia="Amiri" w:cs="Amiri"/>
          <w:lang w:bidi="ar-SA"/>
          <w:color w:val="111111"/>
          <w:sz w:val="28"/>
          <w:szCs w:val="28"/>
          <w:rtl/>
        </w:rPr>
        <w:t xml:space="preserve">بلغ نخاعه. وفي الحديث </w:t>
      </w:r>
      <w:r>
        <w:rPr>
          <w:rStyle w:val="FootnoteReference"/>
        </w:rPr>
        <w:footnoteReference w:id="207"/>
      </w:r>
      <w:r>
        <w:rPr>
          <w:rFonts w:ascii="Amiri" w:hAnsi="Amiri" w:eastAsia="Amiri" w:cs="Amiri"/>
          <w:lang w:bidi="ar-SA"/>
          <w:color w:val="111111"/>
          <w:sz w:val="28"/>
          <w:szCs w:val="28"/>
          <w:rtl/>
        </w:rPr>
        <w:t xml:space="preserve">: « إِن أنخع الأسماء عند الله عزوجل أن يتسمى الرجل باسم ملك الأملاك » أي أقتلها لصاحبه.</w:t>
      </w:r>
    </w:p>
    <w:p>
      <w:pPr>
        <w:pStyle w:val="BookText"/>
      </w:pPr>
      <w:r>
        <w:rPr>
          <w:rFonts w:ascii="IRNazanin" w:hAnsi="IRNazanin" w:eastAsia="IRNazanin" w:cs="IRNazanin"/>
          <w:lang w:bidi="fa-IR"/>
          <w:color w:val="111111"/>
          <w:sz w:val="28"/>
          <w:szCs w:val="28"/>
          <w:rtl/>
        </w:rPr>
        <w:t xml:space="preserve">ونخع : إِذا انتخم.</w:t>
      </w:r>
    </w:p>
    <w:p>
      <w:pPr>
        <w:pStyle w:val="BookText"/>
      </w:pPr>
      <w:r>
        <w:rPr>
          <w:rFonts w:ascii="Amiri" w:hAnsi="Amiri" w:eastAsia="Amiri" w:cs="Amiri"/>
          <w:lang w:bidi="ar-SA"/>
          <w:color w:val="111111"/>
          <w:sz w:val="28"/>
          <w:szCs w:val="28"/>
          <w:rtl/>
        </w:rPr>
        <w:t xml:space="preserve">قال ابن الأعرابي : ويقال : نخع فلان بحق فلان : أي أقرّبه. مثل بخع.</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088" w:name="_Toc543"/>
      <w:r>
        <w:t>نخِر ] [ العظم</w:t>
      </w:r>
      <w:bookmarkEnd w:id="1088"/>
    </w:p>
    <w:p>
      <w:pPr>
        <w:pStyle w:val="BookText"/>
      </w:pPr>
      <w:r>
        <w:rPr>
          <w:rFonts w:ascii="Amiri" w:hAnsi="Amiri" w:eastAsia="Amiri" w:cs="Amiri"/>
          <w:lang w:bidi="ar-SA"/>
          <w:color w:val="111111"/>
          <w:sz w:val="28"/>
          <w:szCs w:val="28"/>
          <w:rtl/>
        </w:rPr>
        <w:t xml:space="preserve">[نخِر ] [ العظم] : إِذا تفتت وبلي. قال الله تعالى : ( كُنَّا عِظاماً نَخِرَةً )</w:t>
      </w:r>
      <w:r>
        <w:rPr>
          <w:rStyle w:val="FootnoteReference"/>
        </w:rPr>
        <w:footnoteReference w:id="208"/>
      </w:r>
      <w:r>
        <w:rPr>
          <w:rFonts w:ascii="Amiri" w:hAnsi="Amiri" w:eastAsia="Amiri" w:cs="Amiri"/>
          <w:lang w:bidi="ar-SA"/>
          <w:color w:val="111111"/>
          <w:sz w:val="28"/>
          <w:szCs w:val="28"/>
          <w:rtl/>
        </w:rPr>
        <w:t xml:space="preserve">وقرأ الأعمش وحمزة وأبو بكر عن عاصم ناخرة بالألف ، وكذلك عن الكسائي ويعقوب في رواية ، وهي قراءة ابن عباس وابن مسعود وابن عمر وابن الزبير ، واختارها الفراء لوفاق رؤوس الآي. وقرأ الباقون بغير ألف وهو اختيار أبي عبيد وأبي حاتم. قال الفراء : النخرة : البالية ، والناخرة ، بالألف العظام المجوّفة تدخلها الريح فتنخِر وقيل : هما لغتان مثل طمِع وطامع وحذِر وحاذر. قال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اقدم اخانهم على الاساوره</w:t>
      </w:r>
    </w:p>
    <w:p>
      <w:pPr>
        <w:pStyle w:val="BookText"/>
      </w:pPr>
      <w:r>
        <w:rPr>
          <w:rFonts w:ascii="IRNazanin" w:hAnsi="IRNazanin" w:eastAsia="IRNazanin" w:cs="IRNazanin"/>
          <w:lang w:bidi="fa-IR"/>
          <w:color w:val="111111"/>
          <w:sz w:val="28"/>
          <w:szCs w:val="28"/>
          <w:rtl/>
        </w:rPr>
        <w:t xml:space="preserve">ولا تهالن لرؤوس نادره</w:t>
      </w:r>
    </w:p>
    <w:p>
      <w:pPr>
        <w:pStyle w:val="BookText"/>
      </w:pPr>
      <w:r>
        <w:rPr>
          <w:rFonts w:ascii="Amiri" w:hAnsi="Amiri" w:eastAsia="Amiri" w:cs="Amiri"/>
          <w:lang w:bidi="ar-SA"/>
          <w:color w:val="111111"/>
          <w:sz w:val="28"/>
          <w:szCs w:val="28"/>
          <w:rtl/>
        </w:rPr>
        <w:t xml:space="preserve">فانما قصرك ترب الساهره</w:t>
      </w:r>
    </w:p>
    <w:p>
      <w:pPr>
        <w:pStyle w:val="BookText"/>
      </w:pPr>
      <w:r>
        <w:rPr>
          <w:rFonts w:ascii="IRNazanin" w:hAnsi="IRNazanin" w:eastAsia="IRNazanin" w:cs="IRNazanin"/>
          <w:lang w:bidi="fa-IR"/>
          <w:color w:val="111111"/>
          <w:sz w:val="28"/>
          <w:szCs w:val="28"/>
          <w:rtl/>
        </w:rPr>
        <w:t xml:space="preserve">حتى تعود بعدها للحافره</w:t>
      </w:r>
    </w:p>
    <w:p>
      <w:pPr>
        <w:pStyle w:val="BookText"/>
      </w:pPr>
      <w:r>
        <w:rPr>
          <w:rFonts w:ascii="Amiri" w:hAnsi="Amiri" w:eastAsia="Amiri" w:cs="Amiri"/>
          <w:lang w:bidi="ar-SA"/>
          <w:color w:val="111111"/>
          <w:sz w:val="28"/>
          <w:szCs w:val="28"/>
          <w:rtl/>
        </w:rPr>
        <w:t xml:space="preserve">من بعد ما كنت عظاما ناخره</w:t>
      </w:r>
    </w:p>
    <w:p>
      <w:pPr>
        <w:pStyle w:val="BookText"/>
      </w:pPr>
      <w:r>
        <w:rPr>
          <w:rFonts w:ascii="Amiri" w:hAnsi="Amiri" w:eastAsia="Amiri" w:cs="Amiri"/>
          <w:lang w:bidi="ar-SA"/>
          <w:color w:val="111111"/>
          <w:sz w:val="28"/>
          <w:szCs w:val="28"/>
          <w:rtl/>
        </w:rPr>
        <w:t xml:space="preserve">قال الهمداني : «وكان الناس يعجبون منه أن قال شعرا قوافيه من القرآن وكان بدوياً لم يقرأ القرآن ».</w:t>
      </w:r>
    </w:p>
    <w:p>
      <w:pPr>
        <w:pStyle w:val="BookText"/>
      </w:pPr>
      <w:r>
        <w:rPr>
          <w:rFonts w:ascii="Amiri" w:hAnsi="Amiri" w:eastAsia="Amiri" w:cs="Amiri"/>
          <w:lang w:bidi="ar-SA"/>
          <w:color w:val="111111"/>
          <w:sz w:val="28"/>
          <w:szCs w:val="28"/>
          <w:rtl/>
        </w:rPr>
        <w:t xml:space="preserve">والرجز في ( شعر همدان وأخبارها ) لحن عيسى أبو ياسين : ( ص 322 ) وفي اللسان ( نخر ).</w:t>
      </w:r>
    </w:p>
    <w:p>
      <w:pPr>
        <w:pStyle w:val="BookText"/>
      </w:pPr>
      <w:r>
        <w:rPr>
          <w:rFonts w:ascii="Amiri" w:hAnsi="Amiri" w:eastAsia="Amiri" w:cs="Amiri"/>
          <w:lang w:bidi="ar-SA"/>
          <w:color w:val="111111"/>
          <w:sz w:val="28"/>
          <w:szCs w:val="28"/>
          <w:rtl/>
        </w:rPr>
        <w:t xml:space="preserve">وفيهما من بعد ما صرت مكان من بعد ما كنت في الشاهد.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بعد ما كنت عظاماً ناخره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6532]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14470_135177"/>
    <w:bookmarkEnd w:id="92"/>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089" w:name="_Toc544"/>
      <w:r>
        <w:t>الانتخاب</w:t>
      </w:r>
      <w:bookmarkEnd w:id="1089"/>
    </w:p>
    <w:p>
      <w:pPr>
        <w:pStyle w:val="BookText"/>
      </w:pPr>
      <w:r>
        <w:rPr>
          <w:rFonts w:ascii="IRNazanin" w:hAnsi="IRNazanin" w:eastAsia="IRNazanin" w:cs="IRNazanin"/>
          <w:lang w:bidi="fa-IR"/>
          <w:color w:val="111111"/>
          <w:sz w:val="28"/>
          <w:szCs w:val="28"/>
          <w:rtl/>
        </w:rPr>
        <w:t xml:space="preserve">[الانتخاب] : انتخبه : إِذا اختاره.</w:t>
      </w:r>
    </w:p>
    <w:p>
      <w:pPr>
        <w:pStyle w:val="BookText"/>
      </w:pPr>
      <w:r>
        <w:rPr>
          <w:rFonts w:ascii="IRNazanin" w:hAnsi="IRNazanin" w:eastAsia="IRNazanin" w:cs="IRNazanin"/>
          <w:lang w:bidi="fa-IR"/>
          <w:color w:val="111111"/>
          <w:sz w:val="28"/>
          <w:szCs w:val="28"/>
          <w:rtl/>
        </w:rPr>
        <w:t xml:space="preserve">وانتخبه : إِذا انتزعه.</w:t>
      </w:r>
    </w:p>
    <w:p>
      <w:pPr>
        <w:pStyle w:val="BookText"/>
      </w:pPr>
      <w:r>
        <w:rPr>
          <w:rFonts w:ascii="IRNazanin" w:hAnsi="IRNazanin" w:eastAsia="IRNazanin" w:cs="IRNazanin"/>
          <w:lang w:bidi="fa-IR"/>
          <w:color w:val="111111"/>
          <w:sz w:val="28"/>
          <w:szCs w:val="28"/>
          <w:rtl/>
        </w:rPr>
        <w:t xml:space="preserve">ط</w:t>
      </w:r>
    </w:p>
    <w:p>
      <w:pPr>
        <w:pStyle w:val="Heading5"/>
      </w:pPr>
      <w:bookmarkStart w:id="1090" w:name="_Toc545"/>
      <w:r>
        <w:t>الانتخاط</w:t>
      </w:r>
      <w:bookmarkEnd w:id="1090"/>
    </w:p>
    <w:p>
      <w:pPr>
        <w:pStyle w:val="BookText"/>
      </w:pPr>
      <w:r>
        <w:rPr>
          <w:rFonts w:ascii="IRNazanin" w:hAnsi="IRNazanin" w:eastAsia="IRNazanin" w:cs="IRNazanin"/>
          <w:lang w:bidi="fa-IR"/>
          <w:color w:val="111111"/>
          <w:sz w:val="28"/>
          <w:szCs w:val="28"/>
          <w:rtl/>
        </w:rPr>
        <w:t xml:space="preserve">[الانتخاط] : انتخطه من فمه : إِذا رمى به.</w:t>
      </w:r>
    </w:p>
    <w:p>
      <w:pPr>
        <w:pStyle w:val="BookText"/>
      </w:pPr>
      <w:r>
        <w:rPr>
          <w:rFonts w:ascii="IRNazanin" w:hAnsi="IRNazanin" w:eastAsia="IRNazanin" w:cs="IRNazanin"/>
          <w:lang w:bidi="fa-IR"/>
          <w:color w:val="111111"/>
          <w:sz w:val="28"/>
          <w:szCs w:val="28"/>
          <w:rtl/>
        </w:rPr>
        <w:t xml:space="preserve">ع</w:t>
      </w:r>
    </w:p>
    <w:p>
      <w:pPr>
        <w:pStyle w:val="Heading5"/>
      </w:pPr>
      <w:bookmarkStart w:id="1091" w:name="_Toc546"/>
      <w:r>
        <w:t>الانتخاع</w:t>
      </w:r>
      <w:bookmarkEnd w:id="1091"/>
    </w:p>
    <w:p>
      <w:pPr>
        <w:pStyle w:val="BookText"/>
      </w:pPr>
      <w:r>
        <w:rPr>
          <w:rFonts w:ascii="Amiri" w:hAnsi="Amiri" w:eastAsia="Amiri" w:cs="Amiri"/>
          <w:lang w:bidi="ar-SA"/>
          <w:color w:val="111111"/>
          <w:sz w:val="28"/>
          <w:szCs w:val="28"/>
          <w:rtl/>
        </w:rPr>
        <w:t xml:space="preserve">[الانتخاع] : حكى بعضهم : انتخع الرجل عن أرضه : إِذا بعُد عنها.</w:t>
      </w:r>
    </w:p>
    <w:p>
      <w:pPr>
        <w:pStyle w:val="BookText"/>
      </w:pPr>
      <w:r>
        <w:rPr>
          <w:rFonts w:ascii="IRNazanin" w:hAnsi="IRNazanin" w:eastAsia="IRNazanin" w:cs="IRNazanin"/>
          <w:lang w:bidi="fa-IR"/>
          <w:color w:val="111111"/>
          <w:sz w:val="28"/>
          <w:szCs w:val="28"/>
          <w:rtl/>
        </w:rPr>
        <w:t xml:space="preserve">ل</w:t>
      </w:r>
    </w:p>
    <w:p>
      <w:pPr>
        <w:pStyle w:val="Heading5"/>
      </w:pPr>
      <w:bookmarkStart w:id="1092" w:name="_Toc547"/>
      <w:r>
        <w:t>الانتخال</w:t>
      </w:r>
      <w:bookmarkEnd w:id="1092"/>
    </w:p>
    <w:p>
      <w:pPr>
        <w:pStyle w:val="BookText"/>
      </w:pPr>
      <w:r>
        <w:rPr>
          <w:rFonts w:ascii="Amiri" w:hAnsi="Amiri" w:eastAsia="Amiri" w:cs="Amiri"/>
          <w:lang w:bidi="ar-SA"/>
          <w:color w:val="111111"/>
          <w:sz w:val="28"/>
          <w:szCs w:val="28"/>
          <w:rtl/>
        </w:rPr>
        <w:t xml:space="preserve">[الانتخال] : انتخل الشيءَ : إِذا اختاره.</w:t>
      </w:r>
    </w:p>
    <w:p>
      <w:pPr>
        <w:pStyle w:val="BookText"/>
      </w:pPr>
      <w:r>
        <w:rPr>
          <w:rFonts w:ascii="Amiri" w:hAnsi="Amiri" w:eastAsia="Amiri" w:cs="Amiri"/>
          <w:lang w:bidi="ar-SA"/>
          <w:color w:val="111111"/>
          <w:sz w:val="28"/>
          <w:szCs w:val="28"/>
          <w:rtl/>
        </w:rPr>
        <w:t xml:space="preserve">وأصله من نخل الدقيق.</w:t>
      </w:r>
    </w:p>
    <w:p>
      <w:pPr>
        <w:pStyle w:val="BookText"/>
      </w:pPr>
      <w:r>
        <w:rPr>
          <w:rFonts w:ascii="IRNazanin" w:hAnsi="IRNazanin" w:eastAsia="IRNazanin" w:cs="IRNazanin"/>
          <w:lang w:bidi="fa-IR"/>
          <w:color w:val="111111"/>
          <w:sz w:val="28"/>
          <w:szCs w:val="28"/>
          <w:rtl/>
        </w:rPr>
        <w:t xml:space="preserve">و</w:t>
      </w:r>
    </w:p>
    <w:p>
      <w:pPr>
        <w:pStyle w:val="Heading5"/>
      </w:pPr>
      <w:bookmarkStart w:id="1093" w:name="_Toc548"/>
      <w:r>
        <w:t>الانتخاء</w:t>
      </w:r>
      <w:bookmarkEnd w:id="1093"/>
    </w:p>
    <w:p>
      <w:pPr>
        <w:pStyle w:val="BookText"/>
      </w:pPr>
      <w:r>
        <w:rPr>
          <w:rFonts w:ascii="Amiri" w:hAnsi="Amiri" w:eastAsia="Amiri" w:cs="Amiri"/>
          <w:lang w:bidi="ar-SA"/>
          <w:color w:val="111111"/>
          <w:sz w:val="28"/>
          <w:szCs w:val="28"/>
          <w:rtl/>
        </w:rPr>
        <w:t xml:space="preserve">[الانتخاء] : انتخى : أي تعظم.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094" w:name="_Toc549"/>
      <w:r>
        <w:t>الاستنخاب</w:t>
      </w:r>
      <w:bookmarkEnd w:id="1094"/>
    </w:p>
    <w:p>
      <w:pPr>
        <w:pStyle w:val="BookText"/>
      </w:pPr>
      <w:r>
        <w:rPr>
          <w:rFonts w:ascii="Amiri" w:hAnsi="Amiri" w:eastAsia="Amiri" w:cs="Amiri"/>
          <w:lang w:bidi="ar-SA"/>
          <w:color w:val="111111"/>
          <w:sz w:val="28"/>
          <w:szCs w:val="28"/>
          <w:rtl/>
        </w:rPr>
        <w:t xml:space="preserve">[الاستنخاب] : استنخب الشيءَ : إِذا اختاره.</w:t>
      </w:r>
    </w:p>
    <w:p>
      <w:pPr>
        <w:pStyle w:val="BookText"/>
      </w:pPr>
      <w:r>
        <w:rPr>
          <w:rFonts w:ascii="Amiri" w:hAnsi="Amiri" w:eastAsia="Amiri" w:cs="Amiri"/>
          <w:lang w:bidi="ar-SA"/>
          <w:color w:val="111111"/>
          <w:sz w:val="28"/>
          <w:szCs w:val="28"/>
          <w:rtl/>
        </w:rPr>
        <w:t xml:space="preserve">واستنخبت المرأةُ : إِذا أرادت النَّخبة وهو الجماع.</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1095" w:name="_Toc550"/>
      <w:r>
        <w:t>التنخُّع</w:t>
      </w:r>
      <w:bookmarkEnd w:id="1095"/>
    </w:p>
    <w:p>
      <w:pPr>
        <w:pStyle w:val="BookText"/>
      </w:pPr>
      <w:r>
        <w:rPr>
          <w:rFonts w:ascii="Amiri" w:hAnsi="Amiri" w:eastAsia="Amiri" w:cs="Amiri"/>
          <w:lang w:bidi="ar-SA"/>
          <w:color w:val="111111"/>
          <w:sz w:val="28"/>
          <w:szCs w:val="28"/>
          <w:rtl/>
        </w:rPr>
        <w:t xml:space="preserve">[التنخُّع] : تنخّع : أي تنخم.</w:t>
      </w:r>
    </w:p>
    <w:p>
      <w:pPr>
        <w:pStyle w:val="BookText"/>
      </w:pPr>
      <w:r>
        <w:rPr>
          <w:rFonts w:ascii="IRNazanin" w:hAnsi="IRNazanin" w:eastAsia="IRNazanin" w:cs="IRNazanin"/>
          <w:lang w:bidi="fa-IR"/>
          <w:color w:val="111111"/>
          <w:sz w:val="28"/>
          <w:szCs w:val="28"/>
          <w:rtl/>
        </w:rPr>
        <w:t xml:space="preserve">ل</w:t>
      </w:r>
    </w:p>
    <w:p>
      <w:pPr>
        <w:pStyle w:val="Heading5"/>
      </w:pPr>
      <w:bookmarkStart w:id="1096" w:name="_Toc551"/>
      <w:r>
        <w:t>التنخُّل</w:t>
      </w:r>
      <w:bookmarkEnd w:id="1096"/>
    </w:p>
    <w:p>
      <w:pPr>
        <w:pStyle w:val="BookText"/>
      </w:pPr>
      <w:r>
        <w:rPr>
          <w:rFonts w:ascii="Amiri" w:hAnsi="Amiri" w:eastAsia="Amiri" w:cs="Amiri"/>
          <w:lang w:bidi="ar-SA"/>
          <w:color w:val="111111"/>
          <w:sz w:val="28"/>
          <w:szCs w:val="28"/>
          <w:rtl/>
        </w:rPr>
        <w:t xml:space="preserve">[التنخُّل] : تنخّل : أي اختار.</w:t>
      </w:r>
    </w:p>
    <w:p>
      <w:pPr>
        <w:pStyle w:val="BookText"/>
      </w:pPr>
      <w:r>
        <w:rPr>
          <w:rFonts w:ascii="IRNazanin" w:hAnsi="IRNazanin" w:eastAsia="IRNazanin" w:cs="IRNazanin"/>
          <w:lang w:bidi="fa-IR"/>
          <w:color w:val="111111"/>
          <w:sz w:val="28"/>
          <w:szCs w:val="28"/>
          <w:rtl/>
        </w:rPr>
        <w:t xml:space="preserve">م</w:t>
      </w:r>
    </w:p>
    <w:p>
      <w:pPr>
        <w:pStyle w:val="Heading5"/>
      </w:pPr>
      <w:bookmarkStart w:id="1097" w:name="_Toc552"/>
      <w:r>
        <w:t>التنخُّم</w:t>
      </w:r>
      <w:bookmarkEnd w:id="1097"/>
    </w:p>
    <w:p>
      <w:pPr>
        <w:pStyle w:val="BookText"/>
      </w:pPr>
      <w:r>
        <w:rPr>
          <w:rFonts w:ascii="Amiri" w:hAnsi="Amiri" w:eastAsia="Amiri" w:cs="Amiri"/>
          <w:lang w:bidi="ar-SA"/>
          <w:color w:val="111111"/>
          <w:sz w:val="28"/>
          <w:szCs w:val="28"/>
          <w:rtl/>
        </w:rPr>
        <w:t xml:space="preserve">[التنخُّم] : تنخّم : إِذا رمى بالنخامة من فمه.</w:t>
      </w:r>
    </w:p>
    <w:p>
      <w:pPr>
        <w:pStyle w:val="BookText"/>
      </w:pPr>
      <w:r>
        <w:rPr>
          <w:rFonts w:ascii="IRNazanin" w:hAnsi="IRNazanin" w:eastAsia="IRNazanin" w:cs="IRNazanin"/>
          <w:lang w:bidi="fa-IR"/>
          <w:color w:val="111111"/>
          <w:sz w:val="28"/>
          <w:szCs w:val="28"/>
          <w:rtl/>
        </w:rPr>
        <w:t xml:space="preserve">[شماره صفحه واقعی : 6533]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6534]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3" w:name="pg14470_135179"/>
    <w:bookmarkEnd w:id="93"/>
    <w:p>
      <w:pPr>
        <w:pStyle w:val="Heading3"/>
      </w:pPr>
      <w:bookmarkStart w:id="1098" w:name="_Toc553"/>
      <w:r>
        <w:t>باب النون والدال وما بعدهما</w:t>
      </w:r>
      <w:bookmarkEnd w:id="1098"/>
    </w:p>
    <w:p>
      <w:pPr>
        <w:pStyle w:val="Heading4"/>
      </w:pPr>
      <w:bookmarkStart w:id="1099" w:name="_Toc554"/>
      <w:r>
        <w:t>الأسماء</w:t>
      </w:r>
      <w:bookmarkEnd w:id="1099"/>
    </w:p>
    <w:p>
      <w:pPr>
        <w:pStyle w:val="Heading5"/>
      </w:pPr>
      <w:bookmarkStart w:id="1100" w:name="_Toc555"/>
      <w:r>
        <w:t>اشارة</w:t>
      </w:r>
      <w:bookmarkEnd w:id="110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101" w:name="_Toc556"/>
      <w:r>
        <w:t>النَّدْب</w:t>
      </w:r>
      <w:bookmarkEnd w:id="1101"/>
    </w:p>
    <w:p>
      <w:pPr>
        <w:pStyle w:val="BookText"/>
      </w:pPr>
      <w:r>
        <w:rPr>
          <w:rFonts w:ascii="Amiri" w:hAnsi="Amiri" w:eastAsia="Amiri" w:cs="Amiri"/>
          <w:lang w:bidi="ar-SA"/>
          <w:color w:val="111111"/>
          <w:sz w:val="28"/>
          <w:szCs w:val="28"/>
          <w:rtl/>
        </w:rPr>
        <w:t xml:space="preserve">[النَّدْب] : الرجل الخفيف في الحاجة.</w:t>
      </w:r>
    </w:p>
    <w:p>
      <w:pPr>
        <w:pStyle w:val="BookText"/>
      </w:pPr>
      <w:r>
        <w:rPr>
          <w:rFonts w:ascii="Amiri" w:hAnsi="Amiri" w:eastAsia="Amiri" w:cs="Amiri"/>
          <w:lang w:bidi="ar-SA"/>
          <w:color w:val="111111"/>
          <w:sz w:val="28"/>
          <w:szCs w:val="28"/>
          <w:rtl/>
        </w:rPr>
        <w:t xml:space="preserve">والنَّدْب : الفرس الماضي.</w:t>
      </w:r>
    </w:p>
    <w:p>
      <w:pPr>
        <w:pStyle w:val="BookText"/>
      </w:pPr>
      <w:r>
        <w:rPr>
          <w:rFonts w:ascii="IRNazanin" w:hAnsi="IRNazanin" w:eastAsia="IRNazanin" w:cs="IRNazanin"/>
          <w:lang w:bidi="fa-IR"/>
          <w:color w:val="111111"/>
          <w:sz w:val="28"/>
          <w:szCs w:val="28"/>
          <w:rtl/>
        </w:rPr>
        <w:t xml:space="preserve">ل</w:t>
      </w:r>
    </w:p>
    <w:p>
      <w:pPr>
        <w:pStyle w:val="Heading5"/>
      </w:pPr>
      <w:bookmarkStart w:id="1102" w:name="_Toc557"/>
      <w:r>
        <w:t>النَّدْل</w:t>
      </w:r>
      <w:bookmarkEnd w:id="1102"/>
    </w:p>
    <w:p>
      <w:pPr>
        <w:pStyle w:val="BookText"/>
      </w:pPr>
      <w:r>
        <w:rPr>
          <w:rFonts w:ascii="Amiri" w:hAnsi="Amiri" w:eastAsia="Amiri" w:cs="Amiri"/>
          <w:lang w:bidi="ar-SA"/>
          <w:color w:val="111111"/>
          <w:sz w:val="28"/>
          <w:szCs w:val="28"/>
          <w:rtl/>
        </w:rPr>
        <w:t xml:space="preserve">[النَّدْل] : يقال : الندل الوسخ ، ولم يأت منه فِعْلٌ.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103" w:name="_Toc558"/>
      <w:r>
        <w:t>النَّدْبة</w:t>
      </w:r>
      <w:bookmarkEnd w:id="1103"/>
    </w:p>
    <w:p>
      <w:pPr>
        <w:pStyle w:val="BookText"/>
      </w:pPr>
      <w:r>
        <w:rPr>
          <w:rFonts w:ascii="Amiri" w:hAnsi="Amiri" w:eastAsia="Amiri" w:cs="Amiri"/>
          <w:lang w:bidi="ar-SA"/>
          <w:color w:val="111111"/>
          <w:sz w:val="28"/>
          <w:szCs w:val="28"/>
          <w:rtl/>
        </w:rPr>
        <w:t xml:space="preserve">[النَّدْبة] : من أسماء الرجال.</w:t>
      </w:r>
    </w:p>
    <w:p>
      <w:pPr>
        <w:pStyle w:val="BookText"/>
      </w:pPr>
      <w:r>
        <w:rPr>
          <w:rFonts w:ascii="Amiri" w:hAnsi="Amiri" w:eastAsia="Amiri" w:cs="Amiri"/>
          <w:lang w:bidi="ar-SA"/>
          <w:color w:val="111111"/>
          <w:sz w:val="28"/>
          <w:szCs w:val="28"/>
          <w:rtl/>
        </w:rPr>
        <w:t xml:space="preserve">ونَدْبة : أم خفاف بن ندبة ، وكانت سوداء وأبوه عمير بن الحارث بن الشريد السُّلمي ، وكان خفاف شجاعاً شاعراً وشهد مع النبي عليه‌السلام فتح مكة.</w:t>
      </w:r>
    </w:p>
    <w:p>
      <w:pPr>
        <w:pStyle w:val="BookText"/>
      </w:pPr>
      <w:r>
        <w:rPr>
          <w:rFonts w:ascii="IRNazanin" w:hAnsi="IRNazanin" w:eastAsia="IRNazanin" w:cs="IRNazanin"/>
          <w:lang w:bidi="fa-IR"/>
          <w:color w:val="111111"/>
          <w:sz w:val="28"/>
          <w:szCs w:val="28"/>
          <w:rtl/>
        </w:rPr>
        <w:t xml:space="preserve">ر</w:t>
      </w:r>
    </w:p>
    <w:p>
      <w:pPr>
        <w:pStyle w:val="Heading5"/>
      </w:pPr>
      <w:bookmarkStart w:id="1104" w:name="_Toc559"/>
      <w:r>
        <w:t>الندبة</w:t>
      </w:r>
      <w:bookmarkEnd w:id="1104"/>
    </w:p>
    <w:p>
      <w:pPr>
        <w:pStyle w:val="BookText"/>
      </w:pPr>
      <w:r>
        <w:rPr>
          <w:rFonts w:ascii="Amiri" w:hAnsi="Amiri" w:eastAsia="Amiri" w:cs="Amiri"/>
          <w:lang w:bidi="ar-SA"/>
          <w:color w:val="111111"/>
          <w:sz w:val="28"/>
          <w:szCs w:val="28"/>
          <w:rtl/>
        </w:rPr>
        <w:t xml:space="preserve">[الندبة] : يقال : لقيته في الندرة : أي بعد أيام.</w:t>
      </w:r>
    </w:p>
    <w:p>
      <w:pPr>
        <w:pStyle w:val="BookText"/>
      </w:pPr>
      <w:r>
        <w:rPr>
          <w:rFonts w:ascii="IRNazanin" w:hAnsi="IRNazanin" w:eastAsia="IRNazanin" w:cs="IRNazanin"/>
          <w:lang w:bidi="fa-IR"/>
          <w:color w:val="111111"/>
          <w:sz w:val="28"/>
          <w:szCs w:val="28"/>
          <w:rtl/>
        </w:rPr>
        <w:t xml:space="preserve">هـ</w:t>
      </w:r>
    </w:p>
    <w:p>
      <w:pPr>
        <w:pStyle w:val="Heading5"/>
      </w:pPr>
      <w:bookmarkStart w:id="1105" w:name="_Toc560"/>
      <w:r>
        <w:t>النَّدْهة</w:t>
      </w:r>
      <w:bookmarkEnd w:id="1105"/>
    </w:p>
    <w:p>
      <w:pPr>
        <w:pStyle w:val="BookText"/>
      </w:pPr>
      <w:r>
        <w:rPr>
          <w:rFonts w:ascii="Amiri" w:hAnsi="Amiri" w:eastAsia="Amiri" w:cs="Amiri"/>
          <w:lang w:bidi="ar-SA"/>
          <w:color w:val="111111"/>
          <w:sz w:val="28"/>
          <w:szCs w:val="28"/>
          <w:rtl/>
        </w:rPr>
        <w:t xml:space="preserve">[النَّدْهة] : كثرة المال. قال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مالهم ذو ندهة فيدوني</w:t>
      </w:r>
    </w:p>
    <w:p>
      <w:pPr>
        <w:pStyle w:val="BookText"/>
      </w:pPr>
      <w:r>
        <w:rPr>
          <w:rFonts w:ascii="IRNazanin" w:hAnsi="IRNazanin" w:eastAsia="IRNazanin" w:cs="IRNazanin"/>
          <w:lang w:bidi="fa-IR"/>
          <w:color w:val="111111"/>
          <w:sz w:val="28"/>
          <w:szCs w:val="28"/>
          <w:rtl/>
        </w:rPr>
        <w:t xml:space="preserve">و</w:t>
      </w:r>
    </w:p>
    <w:p>
      <w:pPr>
        <w:pStyle w:val="Heading5"/>
      </w:pPr>
      <w:bookmarkStart w:id="1106" w:name="_Toc561"/>
      <w:r>
        <w:t>الندوة</w:t>
      </w:r>
      <w:bookmarkEnd w:id="1106"/>
    </w:p>
    <w:p>
      <w:pPr>
        <w:pStyle w:val="BookText"/>
      </w:pPr>
      <w:r>
        <w:rPr>
          <w:rFonts w:ascii="Amiri" w:hAnsi="Amiri" w:eastAsia="Amiri" w:cs="Amiri"/>
          <w:lang w:bidi="ar-SA"/>
          <w:color w:val="111111"/>
          <w:sz w:val="28"/>
          <w:szCs w:val="28"/>
          <w:rtl/>
        </w:rPr>
        <w:t xml:space="preserve">[الندوة] : دار الندوة بمكة بناها قصي ابن كلاب.</w:t>
      </w:r>
    </w:p>
    <w:p>
      <w:pPr>
        <w:pStyle w:val="BookText"/>
      </w:pPr>
      <w:r>
        <w:rPr>
          <w:rFonts w:ascii="Amiri" w:hAnsi="Amiri" w:eastAsia="Amiri" w:cs="Amiri"/>
          <w:lang w:bidi="ar-SA"/>
          <w:color w:val="111111"/>
          <w:sz w:val="28"/>
          <w:szCs w:val="28"/>
          <w:rtl/>
        </w:rPr>
        <w:t xml:space="preserve">قيل : سميت بذلك لأنهم كانوا ينْدُون فيها : أي يجتمعون للتشاور.</w:t>
      </w:r>
    </w:p>
    <w:p>
      <w:pPr>
        <w:pStyle w:val="BookText"/>
      </w:pPr>
      <w:r>
        <w:rPr>
          <w:rFonts w:ascii="IRNazanin" w:hAnsi="IRNazanin" w:eastAsia="IRNazanin" w:cs="IRNazanin"/>
          <w:lang w:bidi="fa-IR"/>
          <w:color w:val="111111"/>
          <w:sz w:val="28"/>
          <w:szCs w:val="28"/>
          <w:rtl/>
        </w:rPr>
        <w:t xml:space="preserve">[شماره صفحه واقعی : 6535]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4" w:name="pg14470_135180"/>
    <w:bookmarkEnd w:id="94"/>
    <w:p>
      <w:pPr>
        <w:pStyle w:val="BookText"/>
      </w:pPr>
      <w:r>
        <w:rPr>
          <w:rFonts w:ascii="Amiri" w:hAnsi="Amiri" w:eastAsia="Amiri" w:cs="Amiri"/>
          <w:lang w:bidi="ar-SA"/>
          <w:color w:val="111111"/>
          <w:sz w:val="28"/>
          <w:szCs w:val="28"/>
          <w:rtl/>
        </w:rPr>
        <w:t xml:space="preserve">همزة</w:t>
      </w:r>
    </w:p>
    <w:p>
      <w:pPr>
        <w:pStyle w:val="Heading5"/>
      </w:pPr>
      <w:bookmarkStart w:id="1107" w:name="_Toc562"/>
      <w:r>
        <w:t>النَّدْأة</w:t>
      </w:r>
      <w:bookmarkEnd w:id="1107"/>
    </w:p>
    <w:p>
      <w:pPr>
        <w:pStyle w:val="BookText"/>
      </w:pPr>
      <w:r>
        <w:rPr>
          <w:rFonts w:ascii="Amiri" w:hAnsi="Amiri" w:eastAsia="Amiri" w:cs="Amiri"/>
          <w:lang w:bidi="ar-SA"/>
          <w:color w:val="111111"/>
          <w:sz w:val="28"/>
          <w:szCs w:val="28"/>
          <w:rtl/>
        </w:rPr>
        <w:t xml:space="preserve">[النَّدْأة] : لغة في النداة ، وهي قوس قزح ، والنداة كثرة المال. لغة في الندهة.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108" w:name="_Toc563"/>
      <w:r>
        <w:t>النُّدْح</w:t>
      </w:r>
      <w:bookmarkEnd w:id="1108"/>
    </w:p>
    <w:p>
      <w:pPr>
        <w:pStyle w:val="BookText"/>
      </w:pPr>
      <w:r>
        <w:rPr>
          <w:rFonts w:ascii="Amiri" w:hAnsi="Amiri" w:eastAsia="Amiri" w:cs="Amiri"/>
          <w:lang w:bidi="ar-SA"/>
          <w:color w:val="111111"/>
          <w:sz w:val="28"/>
          <w:szCs w:val="28"/>
          <w:rtl/>
        </w:rPr>
        <w:t xml:space="preserve">[النُّدْح] : الأرض الواسعة. والجميع أنداح ، وليس في هذا جيم.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109" w:name="_Toc564"/>
      <w:r>
        <w:t>النُّدبة</w:t>
      </w:r>
      <w:bookmarkEnd w:id="1109"/>
    </w:p>
    <w:p>
      <w:pPr>
        <w:pStyle w:val="BookText"/>
      </w:pPr>
      <w:r>
        <w:rPr>
          <w:rFonts w:ascii="Amiri" w:hAnsi="Amiri" w:eastAsia="Amiri" w:cs="Amiri"/>
          <w:lang w:bidi="ar-SA"/>
          <w:color w:val="111111"/>
          <w:sz w:val="28"/>
          <w:szCs w:val="28"/>
          <w:rtl/>
        </w:rPr>
        <w:t xml:space="preserve">[النُّدبة] : الاسم من ندبَ الميّتَ : إِذا عدّد محاسنه : ونداء الندبة في العربية : أن يدعى الميتُ بأشهر أسمائه تفجّعاً عليه ، وينادى « بيا » و « وا » وتزاد في آخره ألف وهاء في الوقف. والمندوب مفرد أو مضاف ، ؛ فالمفرد كقولك : وازيداه ، فإِن وصلت حذفت الهاء كقولك : وا زيدا وا عمراه ولك أن تقول : وا زيدْ بلفظ المنادي ولا تلحِقه شيئاً. والمضاف كقولك : وا أبا الحسَنَاه وا أمير المؤمنيناه ، وألف الندبة مفتوح ما قبلها إِلا أن يخاف اللبس ، تقول إِذا ندبت غلامَ رجل حاضرٍ : وا غلامَكَاه ، وفي الغائب : وا غلامَهُوه بضم الهاء وتقلب الألف واواً خشية الالتباس بالمؤنث. وفي الاثنين : وا غلامكماه ، وا غلامهما وإِن ندبت غلام امرأةٍ غائبة قلت : وا غلامهاه.</w:t>
      </w:r>
    </w:p>
    <w:p>
      <w:pPr>
        <w:pStyle w:val="BookText"/>
      </w:pPr>
      <w:r>
        <w:rPr>
          <w:rFonts w:ascii="Amiri" w:hAnsi="Amiri" w:eastAsia="Amiri" w:cs="Amiri"/>
          <w:lang w:bidi="ar-SA"/>
          <w:color w:val="111111"/>
          <w:sz w:val="28"/>
          <w:szCs w:val="28"/>
          <w:rtl/>
        </w:rPr>
        <w:t xml:space="preserve">وفي الحاضرة : وا غلامَكِيه ، بكسر الكاف وتقلب الألف ياء خشية الالتباس بالمذكر. وفي جماعة المذكر : وا غلامكموه ، وا غلامَهمُوه خشية التباس الجميع بالاثنين. وفي جماعة المؤنث : وا غلامكنّاه ، وا غلامهنّاه ، بألف بعد النون الثقيلة ، وإِن ندبت غلامك قلت : وا غلاماه على لغة من يقول : يا غلام ، وعلى لغة من يقول : يا غلاميْ ، بياء ساكنة ، وا غلاماه وا غلامياه ، بزيادة ياء أيضاً ، وعلى لغة من يقول : يا غلاميَ ، بفتح الياء ، وا</w:t>
      </w:r>
    </w:p>
    <w:p>
      <w:pPr>
        <w:pStyle w:val="BookText"/>
      </w:pPr>
      <w:r>
        <w:rPr>
          <w:rFonts w:ascii="IRNazanin" w:hAnsi="IRNazanin" w:eastAsia="IRNazanin" w:cs="IRNazanin"/>
          <w:lang w:bidi="fa-IR"/>
          <w:color w:val="111111"/>
          <w:sz w:val="28"/>
          <w:szCs w:val="28"/>
          <w:rtl/>
        </w:rPr>
        <w:t xml:space="preserve">[شماره صفحه واقعی : 6536]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5" w:name="pg14470_135181"/>
    <w:bookmarkEnd w:id="95"/>
    <w:p>
      <w:pPr>
        <w:pStyle w:val="BookText"/>
      </w:pPr>
      <w:r>
        <w:rPr>
          <w:rFonts w:ascii="Amiri" w:hAnsi="Amiri" w:eastAsia="Amiri" w:cs="Amiri"/>
          <w:lang w:bidi="ar-SA"/>
          <w:color w:val="111111"/>
          <w:sz w:val="28"/>
          <w:szCs w:val="28"/>
          <w:rtl/>
        </w:rPr>
        <w:t xml:space="preserve">غلاميَاه ، بإِثبات الياء لا غير ، ولا يجوز أن تندب نكرة ولا مضمراً ولا مبهماً.</w:t>
      </w:r>
    </w:p>
    <w:p>
      <w:pPr>
        <w:pStyle w:val="BookText"/>
      </w:pPr>
      <w:r>
        <w:rPr>
          <w:rFonts w:ascii="IRNazanin" w:hAnsi="IRNazanin" w:eastAsia="IRNazanin" w:cs="IRNazanin"/>
          <w:lang w:bidi="fa-IR"/>
          <w:color w:val="111111"/>
          <w:sz w:val="28"/>
          <w:szCs w:val="28"/>
          <w:rtl/>
        </w:rPr>
        <w:t xml:space="preserve">هـ</w:t>
      </w:r>
    </w:p>
    <w:p>
      <w:pPr>
        <w:pStyle w:val="Heading5"/>
      </w:pPr>
      <w:bookmarkStart w:id="1110" w:name="_Toc565"/>
      <w:r>
        <w:t>النُّدهة</w:t>
      </w:r>
      <w:bookmarkEnd w:id="1110"/>
    </w:p>
    <w:p>
      <w:pPr>
        <w:pStyle w:val="BookText"/>
      </w:pPr>
      <w:r>
        <w:rPr>
          <w:rFonts w:ascii="Amiri" w:hAnsi="Amiri" w:eastAsia="Amiri" w:cs="Amiri"/>
          <w:lang w:bidi="ar-SA"/>
          <w:color w:val="111111"/>
          <w:sz w:val="28"/>
          <w:szCs w:val="28"/>
          <w:rtl/>
        </w:rPr>
        <w:t xml:space="preserve">[النُّدهة] : لغة في النَّدهة.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النُّدأة ] ، مهموز : قوس قزح.</w:t>
      </w:r>
    </w:p>
    <w:p>
      <w:pPr>
        <w:pStyle w:val="BookText"/>
      </w:pPr>
      <w:r>
        <w:rPr>
          <w:rFonts w:ascii="Amiri" w:hAnsi="Amiri" w:eastAsia="Amiri" w:cs="Amiri"/>
          <w:lang w:bidi="ar-SA"/>
          <w:color w:val="111111"/>
          <w:sz w:val="28"/>
          <w:szCs w:val="28"/>
          <w:rtl/>
        </w:rPr>
        <w:t xml:space="preserve">النُّدأة : طريقة في اللحم تخالف لونه.</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111" w:name="_Toc566"/>
      <w:r>
        <w:t>النَّدَب</w:t>
      </w:r>
      <w:bookmarkEnd w:id="1111"/>
    </w:p>
    <w:p>
      <w:pPr>
        <w:pStyle w:val="BookText"/>
      </w:pPr>
      <w:r>
        <w:rPr>
          <w:rFonts w:ascii="Amiri" w:hAnsi="Amiri" w:eastAsia="Amiri" w:cs="Amiri"/>
          <w:lang w:bidi="ar-SA"/>
          <w:color w:val="111111"/>
          <w:sz w:val="28"/>
          <w:szCs w:val="28"/>
          <w:rtl/>
        </w:rPr>
        <w:t xml:space="preserve">[النَّدَب] : الأثر الباقي ، وجمعه ندوب وأنداب. قال ذو الرمة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تريك سنَّة وجهٍ غيرَ مقرفةٍ</w:t>
      </w:r>
    </w:p>
    <w:p>
      <w:pPr>
        <w:pStyle w:val="BookText"/>
      </w:pPr>
      <w:r>
        <w:rPr>
          <w:rFonts w:ascii="Amiri" w:hAnsi="Amiri" w:eastAsia="Amiri" w:cs="Amiri"/>
          <w:lang w:bidi="ar-SA"/>
          <w:color w:val="111111"/>
          <w:sz w:val="28"/>
          <w:szCs w:val="28"/>
          <w:rtl/>
        </w:rPr>
        <w:t xml:space="preserve">ملساءُ ليس بها خال ولا نَدَبُ</w:t>
      </w:r>
    </w:p>
    <w:p>
      <w:pPr>
        <w:pStyle w:val="BookText"/>
      </w:pPr>
      <w:r>
        <w:rPr>
          <w:rFonts w:ascii="Amiri" w:hAnsi="Amiri" w:eastAsia="Amiri" w:cs="Amiri"/>
          <w:lang w:bidi="ar-SA"/>
          <w:color w:val="111111"/>
          <w:sz w:val="28"/>
          <w:szCs w:val="28"/>
          <w:rtl/>
        </w:rPr>
        <w:t xml:space="preserve">أي أثر جراح. وفي حديث مجاهد أنه قال في قوله تعالى : ( سِيماهُمْ فِي وُجُوهِهِمْ مِنْ أَثَرِ السُّجُودِ )</w:t>
      </w:r>
      <w:r>
        <w:rPr>
          <w:rStyle w:val="FootnoteReference"/>
        </w:rPr>
        <w:footnoteReference w:id="212"/>
      </w:r>
      <w:r>
        <w:rPr>
          <w:rFonts w:ascii="Amiri" w:hAnsi="Amiri" w:eastAsia="Amiri" w:cs="Amiri"/>
          <w:lang w:bidi="ar-SA"/>
          <w:color w:val="111111"/>
          <w:sz w:val="28"/>
          <w:szCs w:val="28"/>
          <w:rtl/>
        </w:rPr>
        <w:t xml:space="preserve">: ليس بالنَّدَب ولكن صفرة الوجه والخشوع.</w:t>
      </w:r>
    </w:p>
    <w:p>
      <w:pPr>
        <w:pStyle w:val="BookText"/>
      </w:pPr>
      <w:r>
        <w:rPr>
          <w:rFonts w:ascii="Amiri" w:hAnsi="Amiri" w:eastAsia="Amiri" w:cs="Amiri"/>
          <w:lang w:bidi="ar-SA"/>
          <w:color w:val="111111"/>
          <w:sz w:val="28"/>
          <w:szCs w:val="28"/>
          <w:rtl/>
        </w:rPr>
        <w:t xml:space="preserve">والنَّدَب : الخطر.</w:t>
      </w:r>
    </w:p>
    <w:p>
      <w:pPr>
        <w:pStyle w:val="BookText"/>
      </w:pPr>
      <w:r>
        <w:rPr>
          <w:rFonts w:ascii="IRNazanin" w:hAnsi="IRNazanin" w:eastAsia="IRNazanin" w:cs="IRNazanin"/>
          <w:lang w:bidi="fa-IR"/>
          <w:color w:val="111111"/>
          <w:sz w:val="28"/>
          <w:szCs w:val="28"/>
          <w:rtl/>
        </w:rPr>
        <w:t xml:space="preserve">ى</w:t>
      </w:r>
    </w:p>
    <w:p>
      <w:pPr>
        <w:pStyle w:val="Heading5"/>
      </w:pPr>
      <w:bookmarkStart w:id="1112" w:name="_Toc567"/>
      <w:r>
        <w:t>الندى</w:t>
      </w:r>
      <w:bookmarkEnd w:id="1112"/>
    </w:p>
    <w:p>
      <w:pPr>
        <w:pStyle w:val="BookText"/>
      </w:pPr>
      <w:r>
        <w:rPr>
          <w:rFonts w:ascii="Amiri" w:hAnsi="Amiri" w:eastAsia="Amiri" w:cs="Amiri"/>
          <w:lang w:bidi="ar-SA"/>
          <w:color w:val="111111"/>
          <w:sz w:val="28"/>
          <w:szCs w:val="28"/>
          <w:rtl/>
        </w:rPr>
        <w:t xml:space="preserve">[الندى] : البلل ، والجميع الأنداء ، وقد جمع على أنديةٍ اضطراراً.</w:t>
      </w:r>
    </w:p>
    <w:p>
      <w:pPr>
        <w:pStyle w:val="BookText"/>
      </w:pPr>
      <w:r>
        <w:rPr>
          <w:rFonts w:ascii="IRNazanin" w:hAnsi="IRNazanin" w:eastAsia="IRNazanin" w:cs="IRNazanin"/>
          <w:lang w:bidi="fa-IR"/>
          <w:color w:val="111111"/>
          <w:sz w:val="28"/>
          <w:szCs w:val="28"/>
          <w:rtl/>
        </w:rPr>
        <w:t xml:space="preserve">والندى الجود.</w:t>
      </w:r>
    </w:p>
    <w:p>
      <w:pPr>
        <w:pStyle w:val="BookText"/>
      </w:pPr>
      <w:r>
        <w:rPr>
          <w:rFonts w:ascii="IRNazanin" w:hAnsi="IRNazanin" w:eastAsia="IRNazanin" w:cs="IRNazanin"/>
          <w:lang w:bidi="fa-IR"/>
          <w:color w:val="111111"/>
          <w:sz w:val="28"/>
          <w:szCs w:val="28"/>
          <w:rtl/>
        </w:rPr>
        <w:t xml:space="preserve">والندى المطر.</w:t>
      </w:r>
    </w:p>
    <w:p>
      <w:pPr>
        <w:pStyle w:val="BookText"/>
      </w:pPr>
      <w:r>
        <w:rPr>
          <w:rFonts w:ascii="IRNazanin" w:hAnsi="IRNazanin" w:eastAsia="IRNazanin" w:cs="IRNazanin"/>
          <w:lang w:bidi="fa-IR"/>
          <w:color w:val="111111"/>
          <w:sz w:val="28"/>
          <w:szCs w:val="28"/>
          <w:rtl/>
        </w:rPr>
        <w:t xml:space="preserve">والندى : الشحم. قال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كثور العداب الفرد يضربه الندى</w:t>
      </w:r>
    </w:p>
    <w:p>
      <w:pPr>
        <w:pStyle w:val="BookText"/>
      </w:pPr>
      <w:r>
        <w:rPr>
          <w:rFonts w:ascii="Amiri" w:hAnsi="Amiri" w:eastAsia="Amiri" w:cs="Amiri"/>
          <w:lang w:bidi="ar-SA"/>
          <w:color w:val="111111"/>
          <w:sz w:val="28"/>
          <w:szCs w:val="28"/>
          <w:rtl/>
        </w:rPr>
        <w:t xml:space="preserve">تعلّى الندى في متنه وتحدّرا</w:t>
      </w:r>
    </w:p>
    <w:p>
      <w:pPr>
        <w:pStyle w:val="BookText"/>
      </w:pPr>
      <w:r>
        <w:rPr>
          <w:rFonts w:ascii="Amiri" w:hAnsi="Amiri" w:eastAsia="Amiri" w:cs="Amiri"/>
          <w:lang w:bidi="ar-SA"/>
          <w:color w:val="111111"/>
          <w:sz w:val="28"/>
          <w:szCs w:val="28"/>
          <w:rtl/>
        </w:rPr>
        <w:t xml:space="preserve">الندى الأول المطر ، والندى الثاني الشحم.</w:t>
      </w:r>
    </w:p>
    <w:p>
      <w:pPr>
        <w:pStyle w:val="BookText"/>
      </w:pPr>
      <w:r>
        <w:rPr>
          <w:rFonts w:ascii="IRNazanin" w:hAnsi="IRNazanin" w:eastAsia="IRNazanin" w:cs="IRNazanin"/>
          <w:lang w:bidi="fa-IR"/>
          <w:color w:val="111111"/>
          <w:sz w:val="28"/>
          <w:szCs w:val="28"/>
          <w:rtl/>
        </w:rPr>
        <w:t xml:space="preserve">[شماره صفحه واقعی : 6537]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6" w:name="pg14470_135182"/>
    <w:bookmarkEnd w:id="96"/>
    <w:p>
      <w:pPr>
        <w:pStyle w:val="BookText"/>
      </w:pPr>
      <w:r>
        <w:rPr>
          <w:rFonts w:ascii="Amiri" w:hAnsi="Amiri" w:eastAsia="Amiri" w:cs="Amiri"/>
          <w:lang w:bidi="ar-SA"/>
          <w:color w:val="111111"/>
          <w:sz w:val="28"/>
          <w:szCs w:val="28"/>
          <w:rtl/>
        </w:rPr>
        <w:t xml:space="preserve">و [ فَعُلِ ] ، بضم العين وكسرها</w:t>
      </w:r>
    </w:p>
    <w:p>
      <w:pPr>
        <w:pStyle w:val="BookText"/>
      </w:pPr>
      <w:r>
        <w:rPr>
          <w:rFonts w:ascii="IRNazanin" w:hAnsi="IRNazanin" w:eastAsia="IRNazanin" w:cs="IRNazanin"/>
          <w:lang w:bidi="fa-IR"/>
          <w:color w:val="111111"/>
          <w:sz w:val="28"/>
          <w:szCs w:val="28"/>
          <w:rtl/>
        </w:rPr>
        <w:t xml:space="preserve">س</w:t>
      </w:r>
    </w:p>
    <w:p>
      <w:pPr>
        <w:pStyle w:val="Heading5"/>
      </w:pPr>
      <w:bookmarkStart w:id="1113" w:name="_Toc568"/>
      <w:r>
        <w:t>النَّدُسِ</w:t>
      </w:r>
      <w:bookmarkEnd w:id="1113"/>
    </w:p>
    <w:p>
      <w:pPr>
        <w:pStyle w:val="BookText"/>
      </w:pPr>
      <w:r>
        <w:rPr>
          <w:rFonts w:ascii="Amiri" w:hAnsi="Amiri" w:eastAsia="Amiri" w:cs="Amiri"/>
          <w:lang w:bidi="ar-SA"/>
          <w:color w:val="111111"/>
          <w:sz w:val="28"/>
          <w:szCs w:val="28"/>
          <w:rtl/>
        </w:rPr>
        <w:t xml:space="preserve">[النَّدُسِ] : رجل نَدُسٌ ونَدِسٌ ، بضم الدال وكسرها أيضاً : أي فطن ذكي القلب.</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114" w:name="_Toc569"/>
      <w:r>
        <w:t>الأندر</w:t>
      </w:r>
      <w:bookmarkEnd w:id="1114"/>
    </w:p>
    <w:p>
      <w:pPr>
        <w:pStyle w:val="BookText"/>
      </w:pPr>
      <w:r>
        <w:rPr>
          <w:rFonts w:ascii="Amiri" w:hAnsi="Amiri" w:eastAsia="Amiri" w:cs="Amiri"/>
          <w:lang w:bidi="ar-SA"/>
          <w:color w:val="111111"/>
          <w:sz w:val="28"/>
          <w:szCs w:val="28"/>
          <w:rtl/>
        </w:rPr>
        <w:t xml:space="preserve">[الأندر] : البيدر ، بلغة أهل الشام.</w:t>
      </w:r>
    </w:p>
    <w:p>
      <w:pPr>
        <w:pStyle w:val="BookText"/>
      </w:pPr>
      <w:r>
        <w:rPr>
          <w:rFonts w:ascii="Amiri" w:hAnsi="Amiri" w:eastAsia="Amiri" w:cs="Amiri"/>
          <w:lang w:bidi="ar-SA"/>
          <w:color w:val="111111"/>
          <w:sz w:val="28"/>
          <w:szCs w:val="28"/>
          <w:rtl/>
        </w:rPr>
        <w:t xml:space="preserve">الأندر : قرية بالشام. قال عمرو بن كلثوم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هبي بصحنك فاصبحينا</w:t>
      </w:r>
    </w:p>
    <w:p>
      <w:pPr>
        <w:pStyle w:val="BookText"/>
      </w:pPr>
      <w:r>
        <w:rPr>
          <w:rFonts w:ascii="Amiri" w:hAnsi="Amiri" w:eastAsia="Amiri" w:cs="Amiri"/>
          <w:lang w:bidi="ar-SA"/>
          <w:color w:val="111111"/>
          <w:sz w:val="28"/>
          <w:szCs w:val="28"/>
          <w:rtl/>
        </w:rPr>
        <w:t xml:space="preserve">ولا تبقي خمور الأندرينا</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115" w:name="_Toc570"/>
      <w:r>
        <w:t>أنْدَري</w:t>
      </w:r>
      <w:bookmarkEnd w:id="1115"/>
    </w:p>
    <w:p>
      <w:pPr>
        <w:pStyle w:val="BookText"/>
      </w:pPr>
      <w:r>
        <w:rPr>
          <w:rFonts w:ascii="Amiri" w:hAnsi="Amiri" w:eastAsia="Amiri" w:cs="Amiri"/>
          <w:lang w:bidi="ar-SA"/>
          <w:color w:val="111111"/>
          <w:sz w:val="28"/>
          <w:szCs w:val="28"/>
          <w:rtl/>
        </w:rPr>
        <w:t xml:space="preserve">[أنْدَري] : المنسوب إِلى الأندر. ويقال : إِن الأَنْدَري واحد الأندرين وهم الفتيان يجتمعون من مواضع شتى ، وعلى هذا فسر بعضهم قول عمرو بن كلثوم.</w:t>
      </w:r>
    </w:p>
    <w:p>
      <w:pPr>
        <w:pStyle w:val="BookText"/>
      </w:pPr>
      <w:r>
        <w:rPr>
          <w:rFonts w:ascii="Amiri" w:hAnsi="Amiri" w:eastAsia="Amiri" w:cs="Amiri"/>
          <w:lang w:bidi="ar-SA"/>
          <w:color w:val="111111"/>
          <w:sz w:val="28"/>
          <w:szCs w:val="28"/>
          <w:rtl/>
        </w:rPr>
        <w:t xml:space="preserve">ويقال : الأندري أيضاً : الحبل المفتول.</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116" w:name="_Toc571"/>
      <w:r>
        <w:t>الندْل</w:t>
      </w:r>
      <w:bookmarkEnd w:id="1116"/>
    </w:p>
    <w:p>
      <w:pPr>
        <w:pStyle w:val="BookText"/>
      </w:pPr>
      <w:r>
        <w:rPr>
          <w:rFonts w:ascii="Amiri" w:hAnsi="Amiri" w:eastAsia="Amiri" w:cs="Amiri"/>
          <w:lang w:bidi="ar-SA"/>
          <w:color w:val="111111"/>
          <w:sz w:val="28"/>
          <w:szCs w:val="28"/>
          <w:rtl/>
        </w:rPr>
        <w:t xml:space="preserve">[الندْل] : بلدة من بلاد الهند نسب إِليها العود المندلي. قال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مشت نادى بما في ثيابها</w:t>
      </w:r>
    </w:p>
    <w:p>
      <w:pPr>
        <w:pStyle w:val="BookText"/>
      </w:pPr>
      <w:r>
        <w:rPr>
          <w:rFonts w:ascii="Amiri" w:hAnsi="Amiri" w:eastAsia="Amiri" w:cs="Amiri"/>
          <w:lang w:bidi="ar-SA"/>
          <w:color w:val="111111"/>
          <w:sz w:val="28"/>
          <w:szCs w:val="28"/>
          <w:rtl/>
        </w:rPr>
        <w:t xml:space="preserve">ذكي الشذى والمندلي المطيَّرُ</w:t>
      </w:r>
    </w:p>
    <w:p>
      <w:pPr>
        <w:pStyle w:val="BookText"/>
      </w:pPr>
      <w:r>
        <w:rPr>
          <w:rFonts w:ascii="IRNazanin" w:hAnsi="IRNazanin" w:eastAsia="IRNazanin" w:cs="IRNazanin"/>
          <w:lang w:bidi="fa-IR"/>
          <w:color w:val="111111"/>
          <w:sz w:val="28"/>
          <w:szCs w:val="28"/>
          <w:rtl/>
        </w:rPr>
        <w:t xml:space="preserve">[شماره صفحه واقعی : 6538]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7" w:name="pg14470_135183"/>
    <w:bookmarkEnd w:id="97"/>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117" w:name="_Toc572"/>
      <w:r>
        <w:t>النَّدْمة</w:t>
      </w:r>
      <w:bookmarkEnd w:id="1117"/>
    </w:p>
    <w:p>
      <w:pPr>
        <w:pStyle w:val="BookText"/>
      </w:pPr>
      <w:r>
        <w:rPr>
          <w:rFonts w:ascii="Amiri" w:hAnsi="Amiri" w:eastAsia="Amiri" w:cs="Amiri"/>
          <w:lang w:bidi="ar-SA"/>
          <w:color w:val="111111"/>
          <w:sz w:val="28"/>
          <w:szCs w:val="28"/>
          <w:rtl/>
        </w:rPr>
        <w:t xml:space="preserve">[النَّدْمة] : الندامة. يقال : اليمين حنِثٌ أو مندمة.</w:t>
      </w:r>
    </w:p>
    <w:p>
      <w:pPr>
        <w:pStyle w:val="BookText"/>
      </w:pPr>
      <w:r>
        <w:rPr>
          <w:rFonts w:ascii="Amiri" w:hAnsi="Amiri" w:eastAsia="Amiri" w:cs="Amiri"/>
          <w:lang w:bidi="ar-SA"/>
          <w:color w:val="111111"/>
          <w:sz w:val="28"/>
          <w:szCs w:val="28"/>
          <w:rtl/>
        </w:rPr>
        <w:t xml:space="preserve">مفعولة</w:t>
      </w:r>
    </w:p>
    <w:p>
      <w:pPr>
        <w:pStyle w:val="BookText"/>
      </w:pPr>
      <w:r>
        <w:rPr>
          <w:rFonts w:ascii="IRNazanin" w:hAnsi="IRNazanin" w:eastAsia="IRNazanin" w:cs="IRNazanin"/>
          <w:lang w:bidi="fa-IR"/>
          <w:color w:val="111111"/>
          <w:sz w:val="28"/>
          <w:szCs w:val="28"/>
          <w:rtl/>
        </w:rPr>
        <w:t xml:space="preserve">ح</w:t>
      </w:r>
    </w:p>
    <w:p>
      <w:pPr>
        <w:pStyle w:val="Heading5"/>
      </w:pPr>
      <w:bookmarkStart w:id="1118" w:name="_Toc573"/>
      <w:r>
        <w:t>المندوحة</w:t>
      </w:r>
      <w:bookmarkEnd w:id="1118"/>
    </w:p>
    <w:p>
      <w:pPr>
        <w:pStyle w:val="BookText"/>
      </w:pPr>
      <w:r>
        <w:rPr>
          <w:rFonts w:ascii="Amiri" w:hAnsi="Amiri" w:eastAsia="Amiri" w:cs="Amiri"/>
          <w:lang w:bidi="ar-SA"/>
          <w:color w:val="111111"/>
          <w:sz w:val="28"/>
          <w:szCs w:val="28"/>
          <w:rtl/>
        </w:rPr>
        <w:t xml:space="preserve">[المندوحة] : السعة. يقال : لي عنه مندوحة : أي سعة وغنىً ، ويقولون </w:t>
      </w:r>
      <w:r>
        <w:rPr>
          <w:rStyle w:val="FootnoteReference"/>
        </w:rPr>
        <w:footnoteReference w:id="216"/>
      </w:r>
      <w:r>
        <w:rPr>
          <w:rFonts w:ascii="Amiri" w:hAnsi="Amiri" w:eastAsia="Amiri" w:cs="Amiri"/>
          <w:lang w:bidi="ar-SA"/>
          <w:color w:val="111111"/>
          <w:sz w:val="28"/>
          <w:szCs w:val="28"/>
          <w:rtl/>
        </w:rPr>
        <w:t xml:space="preserve">: « إِن في المعاريض عن الكذب لمندوحة » أي في التعريض سعة عن الكذب.</w:t>
      </w:r>
    </w:p>
    <w:p>
      <w:pPr>
        <w:pStyle w:val="BookText"/>
      </w:pPr>
      <w:r>
        <w:rPr>
          <w:rFonts w:ascii="IRNazanin" w:hAnsi="IRNazanin" w:eastAsia="IRNazanin" w:cs="IRNazanin"/>
          <w:lang w:bidi="fa-IR"/>
          <w:color w:val="111111"/>
          <w:sz w:val="28"/>
          <w:szCs w:val="28"/>
          <w:rtl/>
        </w:rPr>
        <w:t xml:space="preserve">س</w:t>
      </w:r>
    </w:p>
    <w:p>
      <w:pPr>
        <w:pStyle w:val="Heading5"/>
      </w:pPr>
      <w:bookmarkStart w:id="1119" w:name="_Toc574"/>
      <w:r>
        <w:t>مندوسة</w:t>
      </w:r>
      <w:bookmarkEnd w:id="1119"/>
    </w:p>
    <w:p>
      <w:pPr>
        <w:pStyle w:val="BookText"/>
      </w:pPr>
      <w:r>
        <w:rPr>
          <w:rFonts w:ascii="Amiri" w:hAnsi="Amiri" w:eastAsia="Amiri" w:cs="Amiri"/>
          <w:lang w:bidi="ar-SA"/>
          <w:color w:val="111111"/>
          <w:sz w:val="28"/>
          <w:szCs w:val="28"/>
          <w:rtl/>
        </w:rPr>
        <w:t xml:space="preserve">[مندوسة] : أبو مندوسة من كُنى الرجال.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1120" w:name="_Toc575"/>
      <w:r>
        <w:t>المِنداس</w:t>
      </w:r>
      <w:bookmarkEnd w:id="1120"/>
    </w:p>
    <w:p>
      <w:pPr>
        <w:pStyle w:val="BookText"/>
      </w:pPr>
      <w:r>
        <w:rPr>
          <w:rFonts w:ascii="Amiri" w:hAnsi="Amiri" w:eastAsia="Amiri" w:cs="Amiri"/>
          <w:lang w:bidi="ar-SA"/>
          <w:color w:val="111111"/>
          <w:sz w:val="28"/>
          <w:szCs w:val="28"/>
          <w:rtl/>
        </w:rPr>
        <w:t xml:space="preserve">[المِنداس] : المرأة الخفيفة الطياشة.</w:t>
      </w:r>
    </w:p>
    <w:p>
      <w:pPr>
        <w:pStyle w:val="BookText"/>
      </w:pPr>
      <w:r>
        <w:rPr>
          <w:rFonts w:ascii="IRNazanin" w:hAnsi="IRNazanin" w:eastAsia="IRNazanin" w:cs="IRNazanin"/>
          <w:lang w:bidi="fa-IR"/>
          <w:color w:val="111111"/>
          <w:sz w:val="28"/>
          <w:szCs w:val="28"/>
          <w:rtl/>
        </w:rPr>
        <w:t xml:space="preserve">ص</w:t>
      </w:r>
    </w:p>
    <w:p>
      <w:pPr>
        <w:pStyle w:val="Heading5"/>
      </w:pPr>
      <w:bookmarkStart w:id="1121" w:name="_Toc576"/>
      <w:r>
        <w:t>المِنداص</w:t>
      </w:r>
      <w:bookmarkEnd w:id="1121"/>
    </w:p>
    <w:p>
      <w:pPr>
        <w:pStyle w:val="BookText"/>
      </w:pPr>
      <w:r>
        <w:rPr>
          <w:rFonts w:ascii="IRNazanin" w:hAnsi="IRNazanin" w:eastAsia="IRNazanin" w:cs="IRNazanin"/>
          <w:lang w:bidi="fa-IR"/>
          <w:color w:val="111111"/>
          <w:sz w:val="28"/>
          <w:szCs w:val="28"/>
          <w:rtl/>
        </w:rPr>
        <w:t xml:space="preserve">[المِنداص] : مثل المنداس.</w:t>
      </w:r>
    </w:p>
    <w:p>
      <w:pPr>
        <w:pStyle w:val="BookText"/>
      </w:pPr>
      <w:r>
        <w:rPr>
          <w:rFonts w:ascii="Amiri" w:hAnsi="Amiri" w:eastAsia="Amiri" w:cs="Amiri"/>
          <w:lang w:bidi="ar-SA"/>
          <w:color w:val="111111"/>
          <w:sz w:val="28"/>
          <w:szCs w:val="28"/>
          <w:rtl/>
        </w:rPr>
        <w:t xml:space="preserve">مِفْعِيل ،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1122" w:name="_Toc577"/>
      <w:r>
        <w:t>المِنديل</w:t>
      </w:r>
      <w:bookmarkEnd w:id="1122"/>
    </w:p>
    <w:p>
      <w:pPr>
        <w:pStyle w:val="BookText"/>
      </w:pPr>
      <w:r>
        <w:rPr>
          <w:rFonts w:ascii="Amiri" w:hAnsi="Amiri" w:eastAsia="Amiri" w:cs="Amiri"/>
          <w:lang w:bidi="ar-SA"/>
          <w:color w:val="111111"/>
          <w:sz w:val="28"/>
          <w:szCs w:val="28"/>
          <w:rtl/>
        </w:rPr>
        <w:t xml:space="preserve">[المِنديل] : معروف ، وجمعه مناديل.</w:t>
      </w:r>
    </w:p>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123" w:name="_Toc578"/>
      <w:r>
        <w:t>المنتدح</w:t>
      </w:r>
      <w:bookmarkEnd w:id="1123"/>
    </w:p>
    <w:p>
      <w:pPr>
        <w:pStyle w:val="BookText"/>
      </w:pPr>
      <w:r>
        <w:rPr>
          <w:rFonts w:ascii="Amiri" w:hAnsi="Amiri" w:eastAsia="Amiri" w:cs="Amiri"/>
          <w:lang w:bidi="ar-SA"/>
          <w:color w:val="111111"/>
          <w:sz w:val="28"/>
          <w:szCs w:val="28"/>
          <w:rtl/>
        </w:rPr>
        <w:t xml:space="preserve">[المنتدح] : يقال : لي عنه منتدَحٌ : أي متسع.</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[شماره صفحه واقعی : 6539]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8" w:name="pg14470_135184"/>
    <w:bookmarkEnd w:id="98"/>
    <w:p>
      <w:pPr>
        <w:pStyle w:val="BookText"/>
      </w:pPr>
      <w:r>
        <w:rPr>
          <w:rFonts w:ascii="IRNazanin" w:hAnsi="IRNazanin" w:eastAsia="IRNazanin" w:cs="IRNazanin"/>
          <w:lang w:bidi="fa-IR"/>
          <w:color w:val="111111"/>
          <w:sz w:val="28"/>
          <w:szCs w:val="28"/>
          <w:rtl/>
        </w:rPr>
        <w:t xml:space="preserve">و</w:t>
      </w:r>
    </w:p>
    <w:p>
      <w:pPr>
        <w:pStyle w:val="Heading5"/>
      </w:pPr>
      <w:bookmarkStart w:id="1124" w:name="_Toc579"/>
      <w:r>
        <w:t>النادي</w:t>
      </w:r>
      <w:bookmarkEnd w:id="1124"/>
    </w:p>
    <w:p>
      <w:pPr>
        <w:pStyle w:val="BookText"/>
      </w:pPr>
      <w:r>
        <w:rPr>
          <w:rFonts w:ascii="Amiri" w:hAnsi="Amiri" w:eastAsia="Amiri" w:cs="Amiri"/>
          <w:lang w:bidi="ar-SA"/>
          <w:color w:val="111111"/>
          <w:sz w:val="28"/>
          <w:szCs w:val="28"/>
          <w:rtl/>
        </w:rPr>
        <w:t xml:space="preserve">[النادي] : المجلس. قال الله تعالى : ( وَتَأْتُونَ فِي نادِيكُمُ الْمُنْكَرَ )</w:t>
      </w:r>
      <w:r>
        <w:rPr>
          <w:rStyle w:val="FootnoteReference"/>
        </w:rPr>
        <w:footnoteReference w:id="217"/>
      </w:r>
      <w:r>
        <w:rPr>
          <w:rFonts w:ascii="Amiri" w:hAnsi="Amiri" w:eastAsia="Amiri" w:cs="Amiri"/>
          <w:lang w:bidi="ar-SA"/>
          <w:color w:val="111111"/>
          <w:sz w:val="28"/>
          <w:szCs w:val="28"/>
          <w:rtl/>
        </w:rPr>
        <w:t xml:space="preserve">. وقوله تعالى : ( فَلْيَدْعُ نادِيَهُ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أهل ناديه كقوله تعالى : ( وَسْئَلِ الْقَرْيَةَ )</w:t>
      </w:r>
      <w:r>
        <w:rPr>
          <w:rStyle w:val="FootnoteReference"/>
        </w:rPr>
        <w:footnoteReference w:id="219"/>
      </w:r>
      <w:r>
        <w:rPr>
          <w:rFonts w:ascii="Amiri" w:hAnsi="Amiri" w:eastAsia="Amiri" w:cs="Amiri"/>
          <w:lang w:bidi="ar-SA"/>
          <w:color w:val="111111"/>
          <w:sz w:val="28"/>
          <w:szCs w:val="28"/>
          <w:rtl/>
        </w:rPr>
        <w:t xml:space="preserve">والجميع أندية. قال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يومان : يوم مقامات وأنديةٍ</w:t>
      </w:r>
    </w:p>
    <w:p>
      <w:pPr>
        <w:pStyle w:val="BookText"/>
      </w:pPr>
      <w:r>
        <w:rPr>
          <w:rFonts w:ascii="Amiri" w:hAnsi="Amiri" w:eastAsia="Amiri" w:cs="Amiri"/>
          <w:lang w:bidi="ar-SA"/>
          <w:color w:val="111111"/>
          <w:sz w:val="28"/>
          <w:szCs w:val="28"/>
          <w:rtl/>
        </w:rPr>
        <w:t xml:space="preserve">ويوم سيرٍ إِلى الأعداء تأويبِ</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125" w:name="_Toc580"/>
      <w:r>
        <w:t>النديب</w:t>
      </w:r>
      <w:bookmarkEnd w:id="1125"/>
    </w:p>
    <w:p>
      <w:pPr>
        <w:pStyle w:val="BookText"/>
      </w:pPr>
      <w:r>
        <w:rPr>
          <w:rFonts w:ascii="Amiri" w:hAnsi="Amiri" w:eastAsia="Amiri" w:cs="Amiri"/>
          <w:lang w:bidi="ar-SA"/>
          <w:color w:val="111111"/>
          <w:sz w:val="28"/>
          <w:szCs w:val="28"/>
          <w:rtl/>
        </w:rPr>
        <w:t xml:space="preserve">[النديب] : جرحٌ نديب : له نَدْبٌ : أي أثر باقٍ.</w:t>
      </w:r>
    </w:p>
    <w:p>
      <w:pPr>
        <w:pStyle w:val="BookText"/>
      </w:pPr>
      <w:r>
        <w:rPr>
          <w:rFonts w:ascii="IRNazanin" w:hAnsi="IRNazanin" w:eastAsia="IRNazanin" w:cs="IRNazanin"/>
          <w:lang w:bidi="fa-IR"/>
          <w:color w:val="111111"/>
          <w:sz w:val="28"/>
          <w:szCs w:val="28"/>
          <w:rtl/>
        </w:rPr>
        <w:t xml:space="preserve">ف</w:t>
      </w:r>
    </w:p>
    <w:p>
      <w:pPr>
        <w:pStyle w:val="Heading5"/>
      </w:pPr>
      <w:bookmarkStart w:id="1126" w:name="_Toc581"/>
      <w:r>
        <w:t>النديف</w:t>
      </w:r>
      <w:bookmarkEnd w:id="1126"/>
    </w:p>
    <w:p>
      <w:pPr>
        <w:pStyle w:val="BookText"/>
      </w:pPr>
      <w:r>
        <w:rPr>
          <w:rFonts w:ascii="Amiri" w:hAnsi="Amiri" w:eastAsia="Amiri" w:cs="Amiri"/>
          <w:lang w:bidi="ar-SA"/>
          <w:color w:val="111111"/>
          <w:sz w:val="28"/>
          <w:szCs w:val="28"/>
          <w:rtl/>
        </w:rPr>
        <w:t xml:space="preserve">[النديف] : القطن المندوف.</w:t>
      </w:r>
    </w:p>
    <w:p>
      <w:pPr>
        <w:pStyle w:val="BookText"/>
      </w:pPr>
      <w:r>
        <w:rPr>
          <w:rFonts w:ascii="IRNazanin" w:hAnsi="IRNazanin" w:eastAsia="IRNazanin" w:cs="IRNazanin"/>
          <w:lang w:bidi="fa-IR"/>
          <w:color w:val="111111"/>
          <w:sz w:val="28"/>
          <w:szCs w:val="28"/>
          <w:rtl/>
        </w:rPr>
        <w:t xml:space="preserve">م</w:t>
      </w:r>
    </w:p>
    <w:p>
      <w:pPr>
        <w:pStyle w:val="Heading5"/>
      </w:pPr>
      <w:bookmarkStart w:id="1127" w:name="_Toc582"/>
      <w:r>
        <w:t>النديم</w:t>
      </w:r>
      <w:bookmarkEnd w:id="1127"/>
    </w:p>
    <w:p>
      <w:pPr>
        <w:pStyle w:val="BookText"/>
      </w:pPr>
      <w:r>
        <w:rPr>
          <w:rFonts w:ascii="Amiri" w:hAnsi="Amiri" w:eastAsia="Amiri" w:cs="Amiri"/>
          <w:lang w:bidi="ar-SA"/>
          <w:color w:val="111111"/>
          <w:sz w:val="28"/>
          <w:szCs w:val="28"/>
          <w:rtl/>
        </w:rPr>
        <w:t xml:space="preserve">[النديم] : الذي ينادمك ويشاربك.</w:t>
      </w:r>
    </w:p>
    <w:p>
      <w:pPr>
        <w:pStyle w:val="BookText"/>
      </w:pPr>
      <w:r>
        <w:rPr>
          <w:rFonts w:ascii="Amiri" w:hAnsi="Amiri" w:eastAsia="Amiri" w:cs="Amiri"/>
          <w:lang w:bidi="ar-SA"/>
          <w:color w:val="111111"/>
          <w:sz w:val="28"/>
          <w:szCs w:val="28"/>
          <w:rtl/>
        </w:rPr>
        <w:t xml:space="preserve">ويقال : إِن اشتقاق النديم من الندم ، لأن الشريكين يكون من أحدهما بعض ما يندم عليه.</w:t>
      </w:r>
    </w:p>
    <w:p>
      <w:pPr>
        <w:pStyle w:val="BookText"/>
      </w:pPr>
      <w:r>
        <w:rPr>
          <w:rFonts w:ascii="IRNazanin" w:hAnsi="IRNazanin" w:eastAsia="IRNazanin" w:cs="IRNazanin"/>
          <w:lang w:bidi="fa-IR"/>
          <w:color w:val="111111"/>
          <w:sz w:val="28"/>
          <w:szCs w:val="28"/>
          <w:rtl/>
        </w:rPr>
        <w:t xml:space="preserve">و</w:t>
      </w:r>
    </w:p>
    <w:p>
      <w:pPr>
        <w:pStyle w:val="Heading5"/>
      </w:pPr>
      <w:bookmarkStart w:id="1128" w:name="_Toc583"/>
      <w:r>
        <w:t>النديّ</w:t>
      </w:r>
      <w:bookmarkEnd w:id="1128"/>
    </w:p>
    <w:p>
      <w:pPr>
        <w:pStyle w:val="BookText"/>
      </w:pPr>
      <w:r>
        <w:rPr>
          <w:rFonts w:ascii="Amiri" w:hAnsi="Amiri" w:eastAsia="Amiri" w:cs="Amiri"/>
          <w:lang w:bidi="ar-SA"/>
          <w:color w:val="111111"/>
          <w:sz w:val="28"/>
          <w:szCs w:val="28"/>
          <w:rtl/>
        </w:rPr>
        <w:t xml:space="preserve">[النديّ] : المجلس فيه القوم ، فإِذا نفروا </w:t>
      </w:r>
      <w:r>
        <w:rPr>
          <w:rStyle w:val="FootnoteReference"/>
        </w:rPr>
        <w:footnoteReference w:id="221"/>
      </w:r>
      <w:r>
        <w:rPr>
          <w:rFonts w:ascii="Amiri" w:hAnsi="Amiri" w:eastAsia="Amiri" w:cs="Amiri"/>
          <w:lang w:bidi="ar-SA"/>
          <w:color w:val="111111"/>
          <w:sz w:val="28"/>
          <w:szCs w:val="28"/>
          <w:rtl/>
        </w:rPr>
        <w:t xml:space="preserve">عنه فليس بنديّ. قال الله تعالى : ( وَأَحْسَنُ نَدِيًّا )</w:t>
      </w:r>
      <w:r>
        <w:rPr>
          <w:rStyle w:val="FootnoteReference"/>
        </w:rPr>
        <w:footnoteReference w:id="222"/>
      </w:r>
      <w:r>
        <w:rPr>
          <w:rFonts w:ascii="Amiri" w:hAnsi="Amiri" w:eastAsia="Amiri" w:cs="Amiri"/>
          <w:lang w:bidi="ar-SA"/>
          <w:color w:val="111111"/>
          <w:sz w:val="28"/>
          <w:szCs w:val="28"/>
          <w:rtl/>
        </w:rPr>
        <w:t xml:space="preserve">أي : مجلساً. وقال جميل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قام منا قائم في نديِّنا</w:t>
      </w:r>
    </w:p>
    <w:p>
      <w:pPr>
        <w:pStyle w:val="BookText"/>
      </w:pPr>
      <w:r>
        <w:rPr>
          <w:rFonts w:ascii="Amiri" w:hAnsi="Amiri" w:eastAsia="Amiri" w:cs="Amiri"/>
          <w:lang w:bidi="ar-SA"/>
          <w:color w:val="111111"/>
          <w:sz w:val="28"/>
          <w:szCs w:val="28"/>
          <w:rtl/>
        </w:rPr>
        <w:t xml:space="preserve">فينطق إِلا بالتي هي أعرف</w:t>
      </w:r>
    </w:p>
    <w:p>
      <w:pPr>
        <w:pStyle w:val="BookText"/>
      </w:pPr>
      <w:r>
        <w:rPr>
          <w:rFonts w:ascii="IRNazanin" w:hAnsi="IRNazanin" w:eastAsia="IRNazanin" w:cs="IRNazanin"/>
          <w:lang w:bidi="fa-IR"/>
          <w:color w:val="111111"/>
          <w:sz w:val="28"/>
          <w:szCs w:val="28"/>
          <w:rtl/>
        </w:rPr>
        <w:t xml:space="preserve">[شماره صفحه واقعی : 6540]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9" w:name="pg14470_135185"/>
    <w:bookmarkEnd w:id="99"/>
    <w:p>
      <w:pPr>
        <w:pStyle w:val="BookText"/>
      </w:pPr>
      <w:r>
        <w:rPr>
          <w:rFonts w:ascii="IRNazanin" w:hAnsi="IRNazanin" w:eastAsia="IRNazanin" w:cs="IRNazanin"/>
          <w:lang w:bidi="fa-IR"/>
          <w:color w:val="111111"/>
          <w:sz w:val="28"/>
          <w:szCs w:val="28"/>
          <w:rtl/>
        </w:rPr>
        <w:t xml:space="preserve">وبالهمز</w:t>
      </w:r>
    </w:p>
    <w:p>
      <w:pPr>
        <w:pStyle w:val="Heading5"/>
      </w:pPr>
      <w:bookmarkStart w:id="1129" w:name="_Toc584"/>
      <w:r>
        <w:t>نَديء</w:t>
      </w:r>
      <w:bookmarkEnd w:id="1129"/>
    </w:p>
    <w:p>
      <w:pPr>
        <w:pStyle w:val="BookText"/>
      </w:pPr>
      <w:r>
        <w:rPr>
          <w:rFonts w:ascii="Amiri" w:hAnsi="Amiri" w:eastAsia="Amiri" w:cs="Amiri"/>
          <w:lang w:bidi="ar-SA"/>
          <w:color w:val="111111"/>
          <w:sz w:val="28"/>
          <w:szCs w:val="28"/>
          <w:rtl/>
        </w:rPr>
        <w:t xml:space="preserve">[نَديء] : لحمٌ نَديء ، مهموز : أي مدفون في الملة.</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30" w:name="_Toc585"/>
      <w:r>
        <w:t>النَّدرى</w:t>
      </w:r>
      <w:bookmarkEnd w:id="1130"/>
    </w:p>
    <w:p>
      <w:pPr>
        <w:pStyle w:val="BookText"/>
      </w:pPr>
      <w:r>
        <w:rPr>
          <w:rFonts w:ascii="Amiri" w:hAnsi="Amiri" w:eastAsia="Amiri" w:cs="Amiri"/>
          <w:lang w:bidi="ar-SA"/>
          <w:color w:val="111111"/>
          <w:sz w:val="28"/>
          <w:szCs w:val="28"/>
          <w:rtl/>
        </w:rPr>
        <w:t xml:space="preserve">[النَّدرى] : يقال : لقيته النَّدرى : أي في الندرة. بعد أيام.</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131" w:name="_Toc586"/>
      <w:r>
        <w:t>النَّدْمان</w:t>
      </w:r>
      <w:bookmarkEnd w:id="1131"/>
    </w:p>
    <w:p>
      <w:pPr>
        <w:pStyle w:val="BookText"/>
      </w:pPr>
      <w:r>
        <w:rPr>
          <w:rFonts w:ascii="Amiri" w:hAnsi="Amiri" w:eastAsia="Amiri" w:cs="Amiri"/>
          <w:lang w:bidi="ar-SA"/>
          <w:color w:val="111111"/>
          <w:sz w:val="28"/>
          <w:szCs w:val="28"/>
          <w:rtl/>
        </w:rPr>
        <w:t xml:space="preserve">[النَّدْمان] : النادم.</w:t>
      </w:r>
    </w:p>
    <w:p>
      <w:pPr>
        <w:pStyle w:val="BookText"/>
      </w:pPr>
      <w:r>
        <w:rPr>
          <w:rFonts w:ascii="Amiri" w:hAnsi="Amiri" w:eastAsia="Amiri" w:cs="Amiri"/>
          <w:lang w:bidi="ar-SA"/>
          <w:color w:val="111111"/>
          <w:sz w:val="28"/>
          <w:szCs w:val="28"/>
          <w:rtl/>
        </w:rPr>
        <w:t xml:space="preserve">والنَّدْمان : النديم. قال متمم بن نويرة يرثي أخاه مالكاً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وكنا كندماني جذيمة حقبةً</w:t>
      </w:r>
    </w:p>
    <w:p>
      <w:pPr>
        <w:pStyle w:val="BookText"/>
      </w:pPr>
      <w:r>
        <w:rPr>
          <w:rFonts w:ascii="Amiri" w:hAnsi="Amiri" w:eastAsia="Amiri" w:cs="Amiri"/>
          <w:lang w:bidi="ar-SA"/>
          <w:color w:val="111111"/>
          <w:sz w:val="28"/>
          <w:szCs w:val="28"/>
          <w:rtl/>
        </w:rPr>
        <w:t xml:space="preserve">من الدهر حتى قيل لن يتصدعا</w:t>
      </w:r>
    </w:p>
    <w:p>
      <w:pPr>
        <w:pStyle w:val="BookText"/>
      </w:pPr>
      <w:r>
        <w:rPr>
          <w:rFonts w:ascii="Amiri" w:hAnsi="Amiri" w:eastAsia="Amiri" w:cs="Amiri"/>
          <w:lang w:bidi="ar-SA"/>
          <w:color w:val="111111"/>
          <w:sz w:val="28"/>
          <w:szCs w:val="28"/>
          <w:rtl/>
        </w:rPr>
        <w:t xml:space="preserve">فلما تفرقنا كأني ومالكاً</w:t>
      </w:r>
    </w:p>
    <w:p>
      <w:pPr>
        <w:pStyle w:val="BookText"/>
      </w:pPr>
      <w:r>
        <w:rPr>
          <w:rFonts w:ascii="Amiri" w:hAnsi="Amiri" w:eastAsia="Amiri" w:cs="Amiri"/>
          <w:lang w:bidi="ar-SA"/>
          <w:color w:val="111111"/>
          <w:sz w:val="28"/>
          <w:szCs w:val="28"/>
          <w:rtl/>
        </w:rPr>
        <w:t xml:space="preserve">لطول اجتماعٍ لم نبِت ليلةً معا</w:t>
      </w:r>
    </w:p>
    <w:p>
      <w:pPr>
        <w:pStyle w:val="BookText"/>
      </w:pPr>
      <w:r>
        <w:rPr>
          <w:rFonts w:ascii="Amiri" w:hAnsi="Amiri" w:eastAsia="Amiri" w:cs="Amiri"/>
          <w:lang w:bidi="ar-SA"/>
          <w:color w:val="111111"/>
          <w:sz w:val="28"/>
          <w:szCs w:val="28"/>
          <w:rtl/>
        </w:rPr>
        <w:t xml:space="preserve">يعني بندماني جذيمة الفرقدين ؛ وذلك أن جذيمة الأبرش الملك الأزدي كان إِذا شرب كفأ لهما كأسين ، فلا يزال كذلك حتى يغورا ، ولم ينادم غيرهما ، تعظماً عن منادمة الناس ( وجمع الندمان نَدامى ، مثل سكران سكارى ، قال عبد يغوث بن وقاص </w:t>
      </w:r>
      <w:r>
        <w:rPr>
          <w:rStyle w:val="FootnoteReference"/>
        </w:rPr>
        <w:footnoteReference w:id="225"/>
      </w:r>
    </w:p>
    <w:p>
      <w:pPr>
        <w:pStyle w:val="BookText"/>
      </w:pPr>
      <w:r>
        <w:rPr>
          <w:rFonts w:ascii="Amiri" w:hAnsi="Amiri" w:eastAsia="Amiri" w:cs="Amiri"/>
          <w:lang w:bidi="ar-SA"/>
          <w:color w:val="111111"/>
          <w:sz w:val="28"/>
          <w:szCs w:val="28"/>
          <w:rtl/>
        </w:rPr>
        <w:t xml:space="preserve">الا لا تلوماني كفي اللوم مابيا</w:t>
      </w:r>
    </w:p>
    <w:p>
      <w:pPr>
        <w:pStyle w:val="BookText"/>
      </w:pPr>
      <w:r>
        <w:rPr>
          <w:rFonts w:ascii="Amiri" w:hAnsi="Amiri" w:eastAsia="Amiri" w:cs="Amiri"/>
          <w:lang w:bidi="ar-SA"/>
          <w:color w:val="111111"/>
          <w:sz w:val="28"/>
          <w:szCs w:val="28"/>
          <w:rtl/>
        </w:rPr>
        <w:t xml:space="preserve">فما لكما في اللوم نفع ولاليا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راكباً إِمّا عَرَضْتَ فبلغنْ</w:t>
      </w:r>
    </w:p>
    <w:p>
      <w:pPr>
        <w:pStyle w:val="BookText"/>
      </w:pPr>
      <w:r>
        <w:rPr>
          <w:rFonts w:ascii="Amiri" w:hAnsi="Amiri" w:eastAsia="Amiri" w:cs="Amiri"/>
          <w:lang w:bidi="ar-SA"/>
          <w:color w:val="111111"/>
          <w:sz w:val="28"/>
          <w:szCs w:val="28"/>
          <w:rtl/>
        </w:rPr>
        <w:t xml:space="preserve">نداماي من نجران أن لا تلاقيا) (3)</w:t>
      </w:r>
    </w:p>
    <w:p>
      <w:pPr>
        <w:pStyle w:val="BookText"/>
      </w:pPr>
      <w:r>
        <w:rPr>
          <w:rFonts w:ascii="Amiri" w:hAnsi="Amiri" w:eastAsia="Amiri" w:cs="Amiri"/>
          <w:lang w:bidi="ar-SA"/>
          <w:color w:val="111111"/>
          <w:sz w:val="28"/>
          <w:szCs w:val="28"/>
          <w:rtl/>
        </w:rPr>
        <w:t xml:space="preserve">فَيْعَلان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132" w:name="_Toc587"/>
      <w:r>
        <w:t>النَّيْدلان</w:t>
      </w:r>
      <w:bookmarkEnd w:id="1132"/>
    </w:p>
    <w:p>
      <w:pPr>
        <w:pStyle w:val="BookText"/>
      </w:pPr>
      <w:r>
        <w:rPr>
          <w:rFonts w:ascii="Amiri" w:hAnsi="Amiri" w:eastAsia="Amiri" w:cs="Amiri"/>
          <w:lang w:bidi="ar-SA"/>
          <w:color w:val="111111"/>
          <w:sz w:val="28"/>
          <w:szCs w:val="28"/>
          <w:rtl/>
        </w:rPr>
        <w:t xml:space="preserve">[النَّيْدلان] : الكابوس ، وهو مقدمة الصرع.</w:t>
      </w:r>
    </w:p>
    <w:p>
      <w:pPr>
        <w:pStyle w:val="BookText"/>
      </w:pPr>
      <w:r>
        <w:rPr>
          <w:rFonts w:ascii="IRNazanin" w:hAnsi="IRNazanin" w:eastAsia="IRNazanin" w:cs="IRNazanin"/>
          <w:lang w:bidi="fa-IR"/>
          <w:color w:val="111111"/>
          <w:sz w:val="28"/>
          <w:szCs w:val="28"/>
          <w:rtl/>
        </w:rPr>
        <w:t xml:space="preserve">[شماره صفحه واقعی : 6541]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0" w:name="pg14470_135186"/>
    <w:bookmarkEnd w:id="100"/>
    <w:p>
      <w:pPr>
        <w:pStyle w:val="Heading4"/>
      </w:pPr>
      <w:bookmarkStart w:id="1133" w:name="_Toc588"/>
      <w:r>
        <w:t>الأفعال</w:t>
      </w:r>
      <w:bookmarkEnd w:id="1133"/>
    </w:p>
    <w:p>
      <w:pPr>
        <w:pStyle w:val="Heading5"/>
      </w:pPr>
      <w:bookmarkStart w:id="1134" w:name="_Toc589"/>
      <w:r>
        <w:t>اشارة</w:t>
      </w:r>
      <w:bookmarkEnd w:id="1134"/>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135" w:name="_Toc590"/>
      <w:r>
        <w:t>نَدَبَ</w:t>
      </w:r>
      <w:bookmarkEnd w:id="1135"/>
    </w:p>
    <w:p>
      <w:pPr>
        <w:pStyle w:val="BookText"/>
      </w:pPr>
      <w:r>
        <w:rPr>
          <w:rFonts w:ascii="Amiri" w:hAnsi="Amiri" w:eastAsia="Amiri" w:cs="Amiri"/>
          <w:lang w:bidi="ar-SA"/>
          <w:color w:val="111111"/>
          <w:sz w:val="28"/>
          <w:szCs w:val="28"/>
          <w:rtl/>
        </w:rPr>
        <w:t xml:space="preserve">[نَدَبَ] : الندب : دعاء القوم إِلى الأمر.</w:t>
      </w:r>
    </w:p>
    <w:p>
      <w:pPr>
        <w:pStyle w:val="BookText"/>
      </w:pPr>
      <w:r>
        <w:rPr>
          <w:rFonts w:ascii="Amiri" w:hAnsi="Amiri" w:eastAsia="Amiri" w:cs="Amiri"/>
          <w:lang w:bidi="ar-SA"/>
          <w:color w:val="111111"/>
          <w:sz w:val="28"/>
          <w:szCs w:val="28"/>
          <w:rtl/>
        </w:rPr>
        <w:t xml:space="preserve">والمندوب إِليه في عرف الشرع : ما يستحق فاعلُه المدحَ والثوابَ ، ولا يستحق تاركه الذمَّ والعقابَ.</w:t>
      </w:r>
    </w:p>
    <w:p>
      <w:pPr>
        <w:pStyle w:val="BookText"/>
      </w:pPr>
      <w:r>
        <w:rPr>
          <w:rFonts w:ascii="Amiri" w:hAnsi="Amiri" w:eastAsia="Amiri" w:cs="Amiri"/>
          <w:lang w:bidi="ar-SA"/>
          <w:color w:val="111111"/>
          <w:sz w:val="28"/>
          <w:szCs w:val="28"/>
          <w:rtl/>
        </w:rPr>
        <w:t xml:space="preserve">ونَدْبُ الميت : تعديد محاسنه.</w:t>
      </w:r>
    </w:p>
    <w:p>
      <w:pPr>
        <w:pStyle w:val="BookText"/>
      </w:pPr>
      <w:r>
        <w:rPr>
          <w:rFonts w:ascii="IRNazanin" w:hAnsi="IRNazanin" w:eastAsia="IRNazanin" w:cs="IRNazanin"/>
          <w:lang w:bidi="fa-IR"/>
          <w:color w:val="111111"/>
          <w:sz w:val="28"/>
          <w:szCs w:val="28"/>
          <w:rtl/>
        </w:rPr>
        <w:t xml:space="preserve">ر</w:t>
      </w:r>
    </w:p>
    <w:p>
      <w:pPr>
        <w:pStyle w:val="Heading5"/>
      </w:pPr>
      <w:bookmarkStart w:id="1136" w:name="_Toc591"/>
      <w:r>
        <w:t>نَدَر</w:t>
      </w:r>
      <w:bookmarkEnd w:id="1136"/>
    </w:p>
    <w:p>
      <w:pPr>
        <w:pStyle w:val="BookText"/>
      </w:pPr>
      <w:r>
        <w:rPr>
          <w:rFonts w:ascii="Amiri" w:hAnsi="Amiri" w:eastAsia="Amiri" w:cs="Amiri"/>
          <w:lang w:bidi="ar-SA"/>
          <w:color w:val="111111"/>
          <w:sz w:val="28"/>
          <w:szCs w:val="28"/>
          <w:rtl/>
        </w:rPr>
        <w:t xml:space="preserve">[نَدَر] : نَدَرَ الشيءُ : إِذا سقط.</w:t>
      </w:r>
    </w:p>
    <w:p>
      <w:pPr>
        <w:pStyle w:val="BookText"/>
      </w:pPr>
      <w:r>
        <w:rPr>
          <w:rFonts w:ascii="Amiri" w:hAnsi="Amiri" w:eastAsia="Amiri" w:cs="Amiri"/>
          <w:lang w:bidi="ar-SA"/>
          <w:color w:val="111111"/>
          <w:sz w:val="28"/>
          <w:szCs w:val="28"/>
          <w:rtl/>
        </w:rPr>
        <w:t xml:space="preserve">ونَدَرَ : إِذا خرج أيضاً.</w:t>
      </w:r>
    </w:p>
    <w:p>
      <w:pPr>
        <w:pStyle w:val="BookText"/>
      </w:pPr>
      <w:r>
        <w:rPr>
          <w:rFonts w:ascii="Amiri" w:hAnsi="Amiri" w:eastAsia="Amiri" w:cs="Amiri"/>
          <w:lang w:bidi="ar-SA"/>
          <w:color w:val="111111"/>
          <w:sz w:val="28"/>
          <w:szCs w:val="28"/>
          <w:rtl/>
        </w:rPr>
        <w:t xml:space="preserve">والنوادر من الكلام : التي تأتي في الندرة.</w:t>
      </w:r>
    </w:p>
    <w:p>
      <w:pPr>
        <w:pStyle w:val="BookText"/>
      </w:pPr>
      <w:r>
        <w:rPr>
          <w:rFonts w:ascii="IRNazanin" w:hAnsi="IRNazanin" w:eastAsia="IRNazanin" w:cs="IRNazanin"/>
          <w:lang w:bidi="fa-IR"/>
          <w:color w:val="111111"/>
          <w:sz w:val="28"/>
          <w:szCs w:val="28"/>
          <w:rtl/>
        </w:rPr>
        <w:t xml:space="preserve">س</w:t>
      </w:r>
    </w:p>
    <w:p>
      <w:pPr>
        <w:pStyle w:val="Heading5"/>
      </w:pPr>
      <w:bookmarkStart w:id="1137" w:name="_Toc592"/>
      <w:r>
        <w:t>نَدَسَ</w:t>
      </w:r>
      <w:bookmarkEnd w:id="1137"/>
    </w:p>
    <w:p>
      <w:pPr>
        <w:pStyle w:val="BookText"/>
      </w:pPr>
      <w:r>
        <w:rPr>
          <w:rFonts w:ascii="Amiri" w:hAnsi="Amiri" w:eastAsia="Amiri" w:cs="Amiri"/>
          <w:lang w:bidi="ar-SA"/>
          <w:color w:val="111111"/>
          <w:sz w:val="28"/>
          <w:szCs w:val="28"/>
          <w:rtl/>
        </w:rPr>
        <w:t xml:space="preserve">[نَدَسَ] : النَّدْس : الطعن. ورماح نوادس.</w:t>
      </w:r>
    </w:p>
    <w:p>
      <w:pPr>
        <w:pStyle w:val="BookText"/>
      </w:pPr>
      <w:r>
        <w:rPr>
          <w:rFonts w:ascii="Amiri" w:hAnsi="Amiri" w:eastAsia="Amiri" w:cs="Amiri"/>
          <w:lang w:bidi="ar-SA"/>
          <w:color w:val="111111"/>
          <w:sz w:val="28"/>
          <w:szCs w:val="28"/>
          <w:rtl/>
        </w:rPr>
        <w:t xml:space="preserve">ويقال : نَدَسَ به الأرضَ : إِذا صرعه.</w:t>
      </w:r>
    </w:p>
    <w:p>
      <w:pPr>
        <w:pStyle w:val="BookText"/>
      </w:pPr>
      <w:r>
        <w:rPr>
          <w:rFonts w:ascii="Amiri" w:hAnsi="Amiri" w:eastAsia="Amiri" w:cs="Amiri"/>
          <w:lang w:bidi="ar-SA"/>
          <w:color w:val="111111"/>
          <w:sz w:val="28"/>
          <w:szCs w:val="28"/>
          <w:rtl/>
        </w:rPr>
        <w:t xml:space="preserve">وندس برجله الشيءَ : إِذا ضربه.</w:t>
      </w:r>
    </w:p>
    <w:p>
      <w:pPr>
        <w:pStyle w:val="BookText"/>
      </w:pPr>
      <w:r>
        <w:rPr>
          <w:rFonts w:ascii="Amiri" w:hAnsi="Amiri" w:eastAsia="Amiri" w:cs="Amiri"/>
          <w:lang w:bidi="ar-SA"/>
          <w:color w:val="111111"/>
          <w:sz w:val="28"/>
          <w:szCs w:val="28"/>
          <w:rtl/>
        </w:rPr>
        <w:t xml:space="preserve">وفي الحديث : دخل أبو هريرة المسجد وهو يندُس الأرضَ برجله.</w:t>
      </w:r>
    </w:p>
    <w:p>
      <w:pPr>
        <w:pStyle w:val="BookText"/>
      </w:pPr>
      <w:r>
        <w:rPr>
          <w:rFonts w:ascii="IRNazanin" w:hAnsi="IRNazanin" w:eastAsia="IRNazanin" w:cs="IRNazanin"/>
          <w:lang w:bidi="fa-IR"/>
          <w:color w:val="111111"/>
          <w:sz w:val="28"/>
          <w:szCs w:val="28"/>
          <w:rtl/>
        </w:rPr>
        <w:t xml:space="preserve">ص</w:t>
      </w:r>
    </w:p>
    <w:p>
      <w:pPr>
        <w:pStyle w:val="Heading5"/>
      </w:pPr>
      <w:bookmarkStart w:id="1138" w:name="_Toc593"/>
      <w:r>
        <w:t>ندصَ</w:t>
      </w:r>
      <w:bookmarkEnd w:id="1138"/>
    </w:p>
    <w:p>
      <w:pPr>
        <w:pStyle w:val="BookText"/>
      </w:pPr>
      <w:r>
        <w:rPr>
          <w:rFonts w:ascii="Amiri" w:hAnsi="Amiri" w:eastAsia="Amiri" w:cs="Amiri"/>
          <w:lang w:bidi="ar-SA"/>
          <w:color w:val="111111"/>
          <w:sz w:val="28"/>
          <w:szCs w:val="28"/>
          <w:rtl/>
        </w:rPr>
        <w:t xml:space="preserve">[ندصَ] : نَدَصَتْ عينُه ندوصاً : إِذا جحظت وكادت تخرج.</w:t>
      </w:r>
    </w:p>
    <w:p>
      <w:pPr>
        <w:pStyle w:val="BookText"/>
      </w:pPr>
      <w:r>
        <w:rPr>
          <w:rFonts w:ascii="IRNazanin" w:hAnsi="IRNazanin" w:eastAsia="IRNazanin" w:cs="IRNazanin"/>
          <w:lang w:bidi="fa-IR"/>
          <w:color w:val="111111"/>
          <w:sz w:val="28"/>
          <w:szCs w:val="28"/>
          <w:rtl/>
        </w:rPr>
        <w:t xml:space="preserve">ل</w:t>
      </w:r>
    </w:p>
    <w:p>
      <w:pPr>
        <w:pStyle w:val="Heading5"/>
      </w:pPr>
      <w:bookmarkStart w:id="1139" w:name="_Toc594"/>
      <w:r>
        <w:t>نَدَل</w:t>
      </w:r>
      <w:bookmarkEnd w:id="1139"/>
    </w:p>
    <w:p>
      <w:pPr>
        <w:pStyle w:val="BookText"/>
      </w:pPr>
      <w:r>
        <w:rPr>
          <w:rFonts w:ascii="Amiri" w:hAnsi="Amiri" w:eastAsia="Amiri" w:cs="Amiri"/>
          <w:lang w:bidi="ar-SA"/>
          <w:color w:val="111111"/>
          <w:sz w:val="28"/>
          <w:szCs w:val="28"/>
          <w:rtl/>
        </w:rPr>
        <w:t xml:space="preserve">[نَدَل] : الندل : النقل.</w:t>
      </w:r>
    </w:p>
    <w:p>
      <w:pPr>
        <w:pStyle w:val="BookText"/>
      </w:pPr>
      <w:r>
        <w:rPr>
          <w:rFonts w:ascii="Amiri" w:hAnsi="Amiri" w:eastAsia="Amiri" w:cs="Amiri"/>
          <w:lang w:bidi="ar-SA"/>
          <w:color w:val="111111"/>
          <w:sz w:val="28"/>
          <w:szCs w:val="28"/>
          <w:rtl/>
        </w:rPr>
        <w:t xml:space="preserve">والندل : الإِخراج. يقال : نَدَلَ الدلوَ إِذا أخرجها من البئر.</w:t>
      </w:r>
    </w:p>
    <w:p>
      <w:pPr>
        <w:pStyle w:val="BookText"/>
      </w:pPr>
      <w:r>
        <w:rPr>
          <w:rFonts w:ascii="Amiri" w:hAnsi="Amiri" w:eastAsia="Amiri" w:cs="Amiri"/>
          <w:lang w:bidi="ar-SA"/>
          <w:color w:val="111111"/>
          <w:sz w:val="28"/>
          <w:szCs w:val="28"/>
          <w:rtl/>
        </w:rPr>
        <w:t xml:space="preserve">ويقال : الندل : الغَرْف باليدين جميعاً.</w:t>
      </w:r>
    </w:p>
    <w:p>
      <w:pPr>
        <w:pStyle w:val="BookText"/>
      </w:pPr>
      <w:r>
        <w:rPr>
          <w:rFonts w:ascii="IRNazanin" w:hAnsi="IRNazanin" w:eastAsia="IRNazanin" w:cs="IRNazanin"/>
          <w:lang w:bidi="fa-IR"/>
          <w:color w:val="111111"/>
          <w:sz w:val="28"/>
          <w:szCs w:val="28"/>
          <w:rtl/>
        </w:rPr>
        <w:t xml:space="preserve">قال الشاعر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فتية قد ألقت الناسَ عنكم</w:t>
      </w:r>
    </w:p>
    <w:p>
      <w:pPr>
        <w:pStyle w:val="BookText"/>
      </w:pPr>
      <w:r>
        <w:rPr>
          <w:rFonts w:ascii="Amiri" w:hAnsi="Amiri" w:eastAsia="Amiri" w:cs="Amiri"/>
          <w:lang w:bidi="ar-SA"/>
          <w:color w:val="111111"/>
          <w:sz w:val="28"/>
          <w:szCs w:val="28"/>
          <w:rtl/>
        </w:rPr>
        <w:t xml:space="preserve">فندلاً زُرَيُقُ المالَ نَدْلَ الثعالبِ</w:t>
      </w:r>
    </w:p>
    <w:p>
      <w:pPr>
        <w:pStyle w:val="BookText"/>
      </w:pPr>
      <w:r>
        <w:rPr>
          <w:rFonts w:ascii="IRNazanin" w:hAnsi="IRNazanin" w:eastAsia="IRNazanin" w:cs="IRNazanin"/>
          <w:lang w:bidi="fa-IR"/>
          <w:color w:val="111111"/>
          <w:sz w:val="28"/>
          <w:szCs w:val="28"/>
          <w:rtl/>
        </w:rPr>
        <w:t xml:space="preserve">[شماره صفحه واقعی : 6542]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1" w:name="pg14470_135187"/>
    <w:bookmarkEnd w:id="101"/>
    <w:p>
      <w:pPr>
        <w:pStyle w:val="BookText"/>
      </w:pPr>
      <w:r>
        <w:rPr>
          <w:rFonts w:ascii="Amiri" w:hAnsi="Amiri" w:eastAsia="Amiri" w:cs="Amiri"/>
          <w:lang w:bidi="ar-SA"/>
          <w:color w:val="111111"/>
          <w:sz w:val="28"/>
          <w:szCs w:val="28"/>
          <w:rtl/>
        </w:rPr>
        <w:t xml:space="preserve">فإِن ابن عجلان الذي قد علمتمُ</w:t>
      </w:r>
    </w:p>
    <w:p>
      <w:pPr>
        <w:pStyle w:val="BookText"/>
      </w:pPr>
      <w:r>
        <w:rPr>
          <w:rFonts w:ascii="Amiri" w:hAnsi="Amiri" w:eastAsia="Amiri" w:cs="Amiri"/>
          <w:lang w:bidi="ar-SA"/>
          <w:color w:val="111111"/>
          <w:sz w:val="28"/>
          <w:szCs w:val="28"/>
          <w:rtl/>
        </w:rPr>
        <w:t xml:space="preserve">يبدد مالَ الله فعلَ المُناهب</w:t>
      </w:r>
    </w:p>
    <w:p>
      <w:pPr>
        <w:pStyle w:val="BookText"/>
      </w:pPr>
      <w:r>
        <w:rPr>
          <w:rFonts w:ascii="Amiri" w:hAnsi="Amiri" w:eastAsia="Amiri" w:cs="Amiri"/>
          <w:lang w:bidi="ar-SA"/>
          <w:color w:val="111111"/>
          <w:sz w:val="28"/>
          <w:szCs w:val="28"/>
          <w:rtl/>
        </w:rPr>
        <w:t xml:space="preserve">يمرون بالدهنا خفافاً عيابهم</w:t>
      </w:r>
    </w:p>
    <w:p>
      <w:pPr>
        <w:pStyle w:val="BookText"/>
      </w:pPr>
      <w:r>
        <w:rPr>
          <w:rFonts w:ascii="Amiri" w:hAnsi="Amiri" w:eastAsia="Amiri" w:cs="Amiri"/>
          <w:lang w:bidi="ar-SA"/>
          <w:color w:val="111111"/>
          <w:sz w:val="28"/>
          <w:szCs w:val="28"/>
          <w:rtl/>
        </w:rPr>
        <w:t xml:space="preserve">ويخرجن من دارين بُجْرَ الحقائبِ</w:t>
      </w:r>
    </w:p>
    <w:p>
      <w:pPr>
        <w:pStyle w:val="BookText"/>
      </w:pPr>
      <w:r>
        <w:rPr>
          <w:rFonts w:ascii="Amiri" w:hAnsi="Amiri" w:eastAsia="Amiri" w:cs="Amiri"/>
          <w:lang w:bidi="ar-SA"/>
          <w:color w:val="111111"/>
          <w:sz w:val="28"/>
          <w:szCs w:val="28"/>
          <w:rtl/>
        </w:rPr>
        <w:t xml:space="preserve">يعني النعمان بن العجلان الأنصاري كان والياً على البحرين ، فجعل يعطي من جاءه من زُرَيق وقوله : فندلاً زُرَيق بمعنى الأمر ، كقوله تعالى : ( فَضَرْبَ الرِّقابِ )</w:t>
      </w:r>
      <w:r>
        <w:rPr>
          <w:rStyle w:val="FootnoteReference"/>
        </w:rPr>
        <w:footnoteReference w:id="227"/>
      </w:r>
      <w:r>
        <w:rPr>
          <w:rFonts w:ascii="Amiri" w:hAnsi="Amiri" w:eastAsia="Amiri" w:cs="Amiri"/>
          <w:lang w:bidi="ar-SA"/>
          <w:color w:val="111111"/>
          <w:sz w:val="28"/>
          <w:szCs w:val="28"/>
          <w:rtl/>
        </w:rPr>
        <w:t xml:space="preserve">أي : فاضربوا الرقاب.</w:t>
      </w:r>
    </w:p>
    <w:p>
      <w:pPr>
        <w:pStyle w:val="BookText"/>
      </w:pPr>
      <w:r>
        <w:rPr>
          <w:rFonts w:ascii="IRNazanin" w:hAnsi="IRNazanin" w:eastAsia="IRNazanin" w:cs="IRNazanin"/>
          <w:lang w:bidi="fa-IR"/>
          <w:color w:val="111111"/>
          <w:sz w:val="28"/>
          <w:szCs w:val="28"/>
          <w:rtl/>
        </w:rPr>
        <w:t xml:space="preserve">و</w:t>
      </w:r>
    </w:p>
    <w:p>
      <w:pPr>
        <w:pStyle w:val="Heading5"/>
      </w:pPr>
      <w:bookmarkStart w:id="1140" w:name="_Toc595"/>
      <w:r>
        <w:t>ندا</w:t>
      </w:r>
      <w:bookmarkEnd w:id="1140"/>
    </w:p>
    <w:p>
      <w:pPr>
        <w:pStyle w:val="BookText"/>
      </w:pPr>
      <w:r>
        <w:rPr>
          <w:rFonts w:ascii="Amiri" w:hAnsi="Amiri" w:eastAsia="Amiri" w:cs="Amiri"/>
          <w:lang w:bidi="ar-SA"/>
          <w:color w:val="111111"/>
          <w:sz w:val="28"/>
          <w:szCs w:val="28"/>
          <w:rtl/>
        </w:rPr>
        <w:t xml:space="preserve">[ندا] : ندوت القومَ : إِذا جمعتهم ، ومنه النادي والنديّ.</w:t>
      </w:r>
    </w:p>
    <w:p>
      <w:pPr>
        <w:pStyle w:val="BookText"/>
      </w:pPr>
      <w:r>
        <w:rPr>
          <w:rFonts w:ascii="Amiri" w:hAnsi="Amiri" w:eastAsia="Amiri" w:cs="Amiri"/>
          <w:lang w:bidi="ar-SA"/>
          <w:color w:val="111111"/>
          <w:sz w:val="28"/>
          <w:szCs w:val="28"/>
          <w:rtl/>
        </w:rPr>
        <w:t xml:space="preserve">وندا القومُ حول المجلس نَدْواً : أي اجتمعوا وندت الإِبل والخيل : إِذا وردت الماء ثم رعت في مرعى قريب منه ، ثم عادت إِلى الماء ، وكذلك ندت الإِبلُ من الحمض إِلى الخلة.</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1141" w:name="_Toc596"/>
      <w:r>
        <w:t>نَدَفَ</w:t>
      </w:r>
      <w:bookmarkEnd w:id="1141"/>
    </w:p>
    <w:p>
      <w:pPr>
        <w:pStyle w:val="BookText"/>
      </w:pPr>
      <w:r>
        <w:rPr>
          <w:rFonts w:ascii="Amiri" w:hAnsi="Amiri" w:eastAsia="Amiri" w:cs="Amiri"/>
          <w:lang w:bidi="ar-SA"/>
          <w:color w:val="111111"/>
          <w:sz w:val="28"/>
          <w:szCs w:val="28"/>
          <w:rtl/>
        </w:rPr>
        <w:t xml:space="preserve">[نَدَفَ] : نَدْفُ القطنِ : معروف.</w:t>
      </w:r>
    </w:p>
    <w:p>
      <w:pPr>
        <w:pStyle w:val="BookText"/>
      </w:pPr>
      <w:r>
        <w:rPr>
          <w:rFonts w:ascii="Amiri" w:hAnsi="Amiri" w:eastAsia="Amiri" w:cs="Amiri"/>
          <w:lang w:bidi="ar-SA"/>
          <w:color w:val="111111"/>
          <w:sz w:val="28"/>
          <w:szCs w:val="28"/>
          <w:rtl/>
        </w:rPr>
        <w:t xml:space="preserve">ويقال : ندفت الناقة ندفاً : إِذا أسرعت رَجْعَ يديها.</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غ</w:t>
      </w:r>
    </w:p>
    <w:p>
      <w:pPr>
        <w:pStyle w:val="Heading5"/>
      </w:pPr>
      <w:bookmarkStart w:id="1142" w:name="_Toc597"/>
      <w:r>
        <w:t>نَدَغَ</w:t>
      </w:r>
      <w:bookmarkEnd w:id="1142"/>
    </w:p>
    <w:p>
      <w:pPr>
        <w:pStyle w:val="BookText"/>
      </w:pPr>
      <w:r>
        <w:rPr>
          <w:rFonts w:ascii="Amiri" w:hAnsi="Amiri" w:eastAsia="Amiri" w:cs="Amiri"/>
          <w:lang w:bidi="ar-SA"/>
          <w:color w:val="111111"/>
          <w:sz w:val="28"/>
          <w:szCs w:val="28"/>
          <w:rtl/>
        </w:rPr>
        <w:t xml:space="preserve">[نَدَغَ] : ندغ الصبيَّ ، بالغين معجمةً : إِذا دغدغه بإِصبعه.</w:t>
      </w:r>
    </w:p>
    <w:p>
      <w:pPr>
        <w:pStyle w:val="BookText"/>
      </w:pPr>
      <w:r>
        <w:rPr>
          <w:rFonts w:ascii="IRNazanin" w:hAnsi="IRNazanin" w:eastAsia="IRNazanin" w:cs="IRNazanin"/>
          <w:lang w:bidi="fa-IR"/>
          <w:color w:val="111111"/>
          <w:sz w:val="28"/>
          <w:szCs w:val="28"/>
          <w:rtl/>
        </w:rPr>
        <w:t xml:space="preserve">هـ</w:t>
      </w:r>
    </w:p>
    <w:p>
      <w:pPr>
        <w:pStyle w:val="Heading5"/>
      </w:pPr>
      <w:bookmarkStart w:id="1143" w:name="_Toc598"/>
      <w:r>
        <w:t>نَدَهَ</w:t>
      </w:r>
      <w:bookmarkEnd w:id="1143"/>
    </w:p>
    <w:p>
      <w:pPr>
        <w:pStyle w:val="BookText"/>
      </w:pPr>
      <w:r>
        <w:rPr>
          <w:rFonts w:ascii="Amiri" w:hAnsi="Amiri" w:eastAsia="Amiri" w:cs="Amiri"/>
          <w:lang w:bidi="ar-SA"/>
          <w:color w:val="111111"/>
          <w:sz w:val="28"/>
          <w:szCs w:val="28"/>
          <w:rtl/>
        </w:rPr>
        <w:t xml:space="preserve">[نَدَهَ] : النَّدْه : الزجر.</w:t>
      </w:r>
    </w:p>
    <w:p>
      <w:pPr>
        <w:pStyle w:val="BookText"/>
      </w:pPr>
      <w:r>
        <w:rPr>
          <w:rFonts w:ascii="Amiri" w:hAnsi="Amiri" w:eastAsia="Amiri" w:cs="Amiri"/>
          <w:lang w:bidi="ar-SA"/>
          <w:color w:val="111111"/>
          <w:sz w:val="28"/>
          <w:szCs w:val="28"/>
          <w:rtl/>
        </w:rPr>
        <w:t xml:space="preserve">نَدَهَ الإِبلَ : إِذا زجرها.</w:t>
      </w:r>
    </w:p>
    <w:p>
      <w:pPr>
        <w:pStyle w:val="BookText"/>
      </w:pPr>
      <w:r>
        <w:rPr>
          <w:rFonts w:ascii="Amiri" w:hAnsi="Amiri" w:eastAsia="Amiri" w:cs="Amiri"/>
          <w:lang w:bidi="ar-SA"/>
          <w:color w:val="111111"/>
          <w:sz w:val="28"/>
          <w:szCs w:val="28"/>
          <w:rtl/>
        </w:rPr>
        <w:t xml:space="preserve">ويقال للمطلقة : اذهبي فلا أنده سِرْبَك.</w:t>
      </w:r>
    </w:p>
    <w:p>
      <w:pPr>
        <w:pStyle w:val="BookText"/>
      </w:pPr>
      <w:r>
        <w:rPr>
          <w:rFonts w:ascii="Amiri" w:hAnsi="Amiri" w:eastAsia="Amiri" w:cs="Amiri"/>
          <w:lang w:bidi="ar-SA"/>
          <w:color w:val="111111"/>
          <w:sz w:val="28"/>
          <w:szCs w:val="28"/>
          <w:rtl/>
        </w:rPr>
        <w:t xml:space="preserve">همزة</w:t>
      </w:r>
    </w:p>
    <w:p>
      <w:pPr>
        <w:pStyle w:val="Heading5"/>
      </w:pPr>
      <w:bookmarkStart w:id="1144" w:name="_Toc599"/>
      <w:r>
        <w:t>نَدَأ</w:t>
      </w:r>
      <w:bookmarkEnd w:id="1144"/>
    </w:p>
    <w:p>
      <w:pPr>
        <w:pStyle w:val="BookText"/>
      </w:pPr>
      <w:r>
        <w:rPr>
          <w:rFonts w:ascii="Amiri" w:hAnsi="Amiri" w:eastAsia="Amiri" w:cs="Amiri"/>
          <w:lang w:bidi="ar-SA"/>
          <w:color w:val="111111"/>
          <w:sz w:val="28"/>
          <w:szCs w:val="28"/>
          <w:rtl/>
        </w:rPr>
        <w:t xml:space="preserve">[نَدَأ] : نَدَأَ الخبزَ في الملَّة ، مهموز : إِذا دفنه حتى ينضج.</w:t>
      </w:r>
    </w:p>
    <w:p>
      <w:pPr>
        <w:pStyle w:val="BookText"/>
      </w:pPr>
      <w:r>
        <w:rPr>
          <w:rFonts w:ascii="IRNazanin" w:hAnsi="IRNazanin" w:eastAsia="IRNazanin" w:cs="IRNazanin"/>
          <w:lang w:bidi="fa-IR"/>
          <w:color w:val="111111"/>
          <w:sz w:val="28"/>
          <w:szCs w:val="28"/>
          <w:rtl/>
        </w:rPr>
        <w:t xml:space="preserve">[شماره صفحه واقعی : 6543]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2" w:name="pg14470_135188"/>
    <w:bookmarkEnd w:id="102"/>
    <w:p>
      <w:pPr>
        <w:pStyle w:val="BookText"/>
      </w:pPr>
      <w:r>
        <w:rPr>
          <w:rFonts w:ascii="Amiri" w:hAnsi="Amiri" w:eastAsia="Amiri" w:cs="Amiri"/>
          <w:lang w:bidi="ar-SA"/>
          <w:color w:val="111111"/>
          <w:sz w:val="28"/>
          <w:szCs w:val="28"/>
          <w:rtl/>
        </w:rPr>
        <w:t xml:space="preserve">وندأ اللحمَ في النار : إِذا ألقاه ، كذلك حكى بعضهم : ندأ الشيءَ : إِذا كرهه.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145" w:name="_Toc600"/>
      <w:r>
        <w:t>نَدِس</w:t>
      </w:r>
      <w:bookmarkEnd w:id="1145"/>
    </w:p>
    <w:p>
      <w:pPr>
        <w:pStyle w:val="BookText"/>
      </w:pPr>
      <w:r>
        <w:rPr>
          <w:rFonts w:ascii="Amiri" w:hAnsi="Amiri" w:eastAsia="Amiri" w:cs="Amiri"/>
          <w:lang w:bidi="ar-SA"/>
          <w:color w:val="111111"/>
          <w:sz w:val="28"/>
          <w:szCs w:val="28"/>
          <w:rtl/>
        </w:rPr>
        <w:t xml:space="preserve">[نَدِس] : الندس : الفطنة. يقال : رجلٌ نَدِسٌ : أي فَطِنٌ.</w:t>
      </w:r>
    </w:p>
    <w:p>
      <w:pPr>
        <w:pStyle w:val="BookText"/>
      </w:pPr>
      <w:r>
        <w:rPr>
          <w:rFonts w:ascii="IRNazanin" w:hAnsi="IRNazanin" w:eastAsia="IRNazanin" w:cs="IRNazanin"/>
          <w:lang w:bidi="fa-IR"/>
          <w:color w:val="111111"/>
          <w:sz w:val="28"/>
          <w:szCs w:val="28"/>
          <w:rtl/>
        </w:rPr>
        <w:t xml:space="preserve">ش</w:t>
      </w:r>
    </w:p>
    <w:p>
      <w:pPr>
        <w:pStyle w:val="Heading5"/>
      </w:pPr>
      <w:bookmarkStart w:id="1146" w:name="_Toc601"/>
      <w:r>
        <w:t>نَدِش</w:t>
      </w:r>
      <w:bookmarkEnd w:id="1146"/>
    </w:p>
    <w:p>
      <w:pPr>
        <w:pStyle w:val="BookText"/>
      </w:pPr>
      <w:r>
        <w:rPr>
          <w:rFonts w:ascii="Amiri" w:hAnsi="Amiri" w:eastAsia="Amiri" w:cs="Amiri"/>
          <w:lang w:bidi="ar-SA"/>
          <w:color w:val="111111"/>
          <w:sz w:val="28"/>
          <w:szCs w:val="28"/>
          <w:rtl/>
        </w:rPr>
        <w:t xml:space="preserve">[نَدِش] : امرأة ندشاء ومدشاء : لا لحم على ثدييها.</w:t>
      </w:r>
    </w:p>
    <w:p>
      <w:pPr>
        <w:pStyle w:val="BookText"/>
      </w:pPr>
      <w:r>
        <w:rPr>
          <w:rFonts w:ascii="IRNazanin" w:hAnsi="IRNazanin" w:eastAsia="IRNazanin" w:cs="IRNazanin"/>
          <w:lang w:bidi="fa-IR"/>
          <w:color w:val="111111"/>
          <w:sz w:val="28"/>
          <w:szCs w:val="28"/>
          <w:rtl/>
        </w:rPr>
        <w:t xml:space="preserve">م</w:t>
      </w:r>
    </w:p>
    <w:p>
      <w:pPr>
        <w:pStyle w:val="Heading5"/>
      </w:pPr>
      <w:bookmarkStart w:id="1147" w:name="_Toc602"/>
      <w:r>
        <w:t>نَدِم</w:t>
      </w:r>
      <w:bookmarkEnd w:id="1147"/>
    </w:p>
    <w:p>
      <w:pPr>
        <w:pStyle w:val="BookText"/>
      </w:pPr>
      <w:r>
        <w:rPr>
          <w:rFonts w:ascii="Amiri" w:hAnsi="Amiri" w:eastAsia="Amiri" w:cs="Amiri"/>
          <w:lang w:bidi="ar-SA"/>
          <w:color w:val="111111"/>
          <w:sz w:val="28"/>
          <w:szCs w:val="28"/>
          <w:rtl/>
        </w:rPr>
        <w:t xml:space="preserve">[نَدِم] : ندم على ما فعل ندماً ونَدامةً : إِذا أَسف قال الله تعالى : ( فَأَصْبَحَ مِنَ النَّادِمِينَ )</w:t>
      </w:r>
      <w:r>
        <w:rPr>
          <w:rStyle w:val="FootnoteReference"/>
        </w:rPr>
        <w:footnoteReference w:id="228"/>
      </w:r>
      <w:r>
        <w:rPr>
          <w:rFonts w:ascii="Amiri" w:hAnsi="Amiri" w:eastAsia="Amiri" w:cs="Amiri"/>
          <w:lang w:bidi="ar-SA"/>
          <w:color w:val="111111"/>
          <w:sz w:val="28"/>
          <w:szCs w:val="28"/>
          <w:rtl/>
        </w:rPr>
        <w:t xml:space="preserve">وفي حديث </w:t>
      </w:r>
      <w:r>
        <w:rPr>
          <w:rStyle w:val="FootnoteReference"/>
        </w:rPr>
        <w:footnoteReference w:id="229"/>
      </w:r>
      <w:r>
        <w:rPr>
          <w:rFonts w:ascii="Amiri" w:hAnsi="Amiri" w:eastAsia="Amiri" w:cs="Amiri"/>
          <w:lang w:bidi="ar-SA"/>
          <w:color w:val="111111"/>
          <w:sz w:val="28"/>
          <w:szCs w:val="28"/>
          <w:rtl/>
        </w:rPr>
        <w:t xml:space="preserve">النبي عليه‌السلام : « الندم توبة » قال بعض المتكلمين : الندم جنس سوى الاعتقاد. وقال بعضهم : هو من الاعتقاد.</w:t>
      </w:r>
    </w:p>
    <w:p>
      <w:pPr>
        <w:pStyle w:val="BookText"/>
      </w:pPr>
      <w:r>
        <w:rPr>
          <w:rFonts w:ascii="Amiri" w:hAnsi="Amiri" w:eastAsia="Amiri" w:cs="Amiri"/>
          <w:lang w:bidi="ar-SA"/>
          <w:color w:val="111111"/>
          <w:sz w:val="28"/>
          <w:szCs w:val="28"/>
          <w:rtl/>
        </w:rPr>
        <w:t xml:space="preserve">ي</w:t>
      </w:r>
    </w:p>
    <w:p>
      <w:pPr>
        <w:pStyle w:val="Heading5"/>
      </w:pPr>
      <w:bookmarkStart w:id="1148" w:name="_Toc603"/>
      <w:r>
        <w:t>نَدِي</w:t>
      </w:r>
      <w:bookmarkEnd w:id="1148"/>
    </w:p>
    <w:p>
      <w:pPr>
        <w:pStyle w:val="BookText"/>
      </w:pPr>
      <w:r>
        <w:rPr>
          <w:rFonts w:ascii="Amiri" w:hAnsi="Amiri" w:eastAsia="Amiri" w:cs="Amiri"/>
          <w:lang w:bidi="ar-SA"/>
          <w:color w:val="111111"/>
          <w:sz w:val="28"/>
          <w:szCs w:val="28"/>
          <w:rtl/>
        </w:rPr>
        <w:t xml:space="preserve">[نَدِي] : نَدِيَ الشيءُ : من الندى ندىً ونُدْوةً وهو البلل ، وشيء ندٍ ، ويومٌ نَدٍ.</w:t>
      </w:r>
    </w:p>
    <w:p>
      <w:pPr>
        <w:pStyle w:val="BookText"/>
      </w:pPr>
      <w:r>
        <w:rPr>
          <w:rFonts w:ascii="Amiri" w:hAnsi="Amiri" w:eastAsia="Amiri" w:cs="Amiri"/>
          <w:lang w:bidi="ar-SA"/>
          <w:color w:val="111111"/>
          <w:sz w:val="28"/>
          <w:szCs w:val="28"/>
          <w:rtl/>
        </w:rPr>
        <w:t xml:space="preserve">ونديتْ كفُّه : من الندى ، وهو الجود.</w:t>
      </w:r>
    </w:p>
    <w:p>
      <w:pPr>
        <w:pStyle w:val="BookText"/>
      </w:pPr>
      <w:r>
        <w:rPr>
          <w:rFonts w:ascii="Amiri" w:hAnsi="Amiri" w:eastAsia="Amiri" w:cs="Amiri"/>
          <w:lang w:bidi="ar-SA"/>
          <w:color w:val="111111"/>
          <w:sz w:val="28"/>
          <w:szCs w:val="28"/>
          <w:rtl/>
        </w:rPr>
        <w:t xml:space="preserve">ويقال : ما نَديت لفلان بما يكره : أي ما تعرضتُ له. قال النابغة </w:t>
      </w:r>
      <w:r>
        <w:rPr>
          <w:rStyle w:val="FootnoteReference"/>
        </w:rPr>
        <w:footnoteReference w:id="230"/>
      </w:r>
    </w:p>
    <w:p>
      <w:pPr>
        <w:pStyle w:val="BookText"/>
      </w:pPr>
      <w:r>
        <w:rPr>
          <w:rFonts w:ascii="Amiri" w:hAnsi="Amiri" w:eastAsia="Amiri" w:cs="Amiri"/>
          <w:lang w:bidi="ar-SA"/>
          <w:color w:val="111111"/>
          <w:sz w:val="28"/>
          <w:szCs w:val="28"/>
          <w:rtl/>
        </w:rPr>
        <w:t xml:space="preserve">ما قلت من سي مما اتيت به</w:t>
      </w:r>
    </w:p>
    <w:p>
      <w:pPr>
        <w:pStyle w:val="BookText"/>
      </w:pPr>
      <w:r>
        <w:rPr>
          <w:rFonts w:ascii="Amiri" w:hAnsi="Amiri" w:eastAsia="Amiri" w:cs="Amiri"/>
          <w:lang w:bidi="ar-SA"/>
          <w:color w:val="111111"/>
          <w:sz w:val="28"/>
          <w:szCs w:val="28"/>
          <w:rtl/>
        </w:rPr>
        <w:t xml:space="preserve">اذا فلا رفعت سوطي الى يدي</w:t>
      </w:r>
    </w:p>
    <w:p>
      <w:pPr>
        <w:pStyle w:val="BookText"/>
      </w:pPr>
      <w:r>
        <w:rPr>
          <w:rFonts w:ascii="Amiri" w:hAnsi="Amiri" w:eastAsia="Amiri" w:cs="Amiri"/>
          <w:lang w:bidi="ar-SA"/>
          <w:color w:val="111111"/>
          <w:sz w:val="28"/>
          <w:szCs w:val="28"/>
          <w:rtl/>
        </w:rPr>
        <w:t xml:space="preserve">وروايته في اللسان ( ندى ) :</w:t>
      </w:r>
    </w:p>
    <w:p>
      <w:pPr>
        <w:pStyle w:val="BookText"/>
      </w:pPr>
      <w:r>
        <w:rPr>
          <w:rFonts w:ascii="Amiri" w:hAnsi="Amiri" w:eastAsia="Amiri" w:cs="Amiri"/>
          <w:lang w:bidi="ar-SA"/>
          <w:color w:val="111111"/>
          <w:sz w:val="28"/>
          <w:szCs w:val="28"/>
          <w:rtl/>
        </w:rPr>
        <w:t xml:space="preserve">ما ان نديت بشيء انت تكرهه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إِن نديْتُ لشيء أنت تكرهه</w:t>
      </w:r>
    </w:p>
    <w:p>
      <w:pPr>
        <w:pStyle w:val="BookText"/>
      </w:pPr>
      <w:r>
        <w:rPr>
          <w:rFonts w:ascii="Amiri" w:hAnsi="Amiri" w:eastAsia="Amiri" w:cs="Amiri"/>
          <w:lang w:bidi="ar-SA"/>
          <w:color w:val="111111"/>
          <w:sz w:val="28"/>
          <w:szCs w:val="28"/>
          <w:rtl/>
        </w:rPr>
        <w:t xml:space="preserve">إِلّا فلا حملَتْ سوطي إِليَّ يدي</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149" w:name="_Toc604"/>
      <w:r>
        <w:t>نَدُب</w:t>
      </w:r>
      <w:bookmarkEnd w:id="1149"/>
    </w:p>
    <w:p>
      <w:pPr>
        <w:pStyle w:val="BookText"/>
      </w:pPr>
      <w:r>
        <w:rPr>
          <w:rFonts w:ascii="Amiri" w:hAnsi="Amiri" w:eastAsia="Amiri" w:cs="Amiri"/>
          <w:lang w:bidi="ar-SA"/>
          <w:color w:val="111111"/>
          <w:sz w:val="28"/>
          <w:szCs w:val="28"/>
          <w:rtl/>
        </w:rPr>
        <w:t xml:space="preserve">[نَدُب] : نَدُب ندابةً : أي صار ندباً.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6544]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3" w:name="pg14470_135189"/>
    <w:bookmarkEnd w:id="103"/>
    <w:p>
      <w:pPr>
        <w:pStyle w:val="BookText"/>
      </w:pPr>
      <w:r>
        <w:rPr>
          <w:rFonts w:ascii="IRNazanin" w:hAnsi="IRNazanin" w:eastAsia="IRNazanin" w:cs="IRNazanin"/>
          <w:lang w:bidi="fa-IR"/>
          <w:color w:val="111111"/>
          <w:sz w:val="28"/>
          <w:szCs w:val="28"/>
          <w:rtl/>
        </w:rPr>
        <w:t xml:space="preserve">ب</w:t>
      </w:r>
    </w:p>
    <w:p>
      <w:pPr>
        <w:pStyle w:val="Heading5"/>
      </w:pPr>
      <w:bookmarkStart w:id="1150" w:name="_Toc605"/>
      <w:r>
        <w:t>الإِنداب</w:t>
      </w:r>
      <w:bookmarkEnd w:id="1150"/>
    </w:p>
    <w:p>
      <w:pPr>
        <w:pStyle w:val="BookText"/>
      </w:pPr>
      <w:r>
        <w:rPr>
          <w:rFonts w:ascii="IRNazanin" w:hAnsi="IRNazanin" w:eastAsia="IRNazanin" w:cs="IRNazanin"/>
          <w:lang w:bidi="fa-IR"/>
          <w:color w:val="111111"/>
          <w:sz w:val="28"/>
          <w:szCs w:val="28"/>
          <w:rtl/>
        </w:rPr>
        <w:t xml:space="preserve">[الإِنداب] : أندب نفسه : إِذا خاطر بها.</w:t>
      </w:r>
    </w:p>
    <w:p>
      <w:pPr>
        <w:pStyle w:val="BookText"/>
      </w:pPr>
      <w:r>
        <w:rPr>
          <w:rFonts w:ascii="IRNazanin" w:hAnsi="IRNazanin" w:eastAsia="IRNazanin" w:cs="IRNazanin"/>
          <w:lang w:bidi="fa-IR"/>
          <w:color w:val="111111"/>
          <w:sz w:val="28"/>
          <w:szCs w:val="28"/>
          <w:rtl/>
        </w:rPr>
        <w:t xml:space="preserve">ر</w:t>
      </w:r>
    </w:p>
    <w:p>
      <w:pPr>
        <w:pStyle w:val="Heading5"/>
      </w:pPr>
      <w:bookmarkStart w:id="1151" w:name="_Toc606"/>
      <w:r>
        <w:t>الإِندار</w:t>
      </w:r>
      <w:bookmarkEnd w:id="1151"/>
    </w:p>
    <w:p>
      <w:pPr>
        <w:pStyle w:val="BookText"/>
      </w:pPr>
      <w:r>
        <w:rPr>
          <w:rFonts w:ascii="Amiri" w:hAnsi="Amiri" w:eastAsia="Amiri" w:cs="Amiri"/>
          <w:lang w:bidi="ar-SA"/>
          <w:color w:val="111111"/>
          <w:sz w:val="28"/>
          <w:szCs w:val="28"/>
          <w:rtl/>
        </w:rPr>
        <w:t xml:space="preserve">[الإِندار] : أَنْدره : أي أسقطه.</w:t>
      </w:r>
    </w:p>
    <w:p>
      <w:pPr>
        <w:pStyle w:val="BookText"/>
      </w:pPr>
      <w:r>
        <w:rPr>
          <w:rFonts w:ascii="IRNazanin" w:hAnsi="IRNazanin" w:eastAsia="IRNazanin" w:cs="IRNazanin"/>
          <w:lang w:bidi="fa-IR"/>
          <w:color w:val="111111"/>
          <w:sz w:val="28"/>
          <w:szCs w:val="28"/>
          <w:rtl/>
        </w:rPr>
        <w:t xml:space="preserve">م</w:t>
      </w:r>
    </w:p>
    <w:p>
      <w:pPr>
        <w:pStyle w:val="Heading5"/>
      </w:pPr>
      <w:bookmarkStart w:id="1152" w:name="_Toc607"/>
      <w:r>
        <w:t>الإِندام</w:t>
      </w:r>
      <w:bookmarkEnd w:id="1152"/>
    </w:p>
    <w:p>
      <w:pPr>
        <w:pStyle w:val="BookText"/>
      </w:pPr>
      <w:r>
        <w:rPr>
          <w:rFonts w:ascii="Amiri" w:hAnsi="Amiri" w:eastAsia="Amiri" w:cs="Amiri"/>
          <w:lang w:bidi="ar-SA"/>
          <w:color w:val="111111"/>
          <w:sz w:val="28"/>
          <w:szCs w:val="28"/>
          <w:rtl/>
        </w:rPr>
        <w:t xml:space="preserve">[الإِندام] : أندمه : أي حمله على الندم.</w:t>
      </w:r>
    </w:p>
    <w:p>
      <w:pPr>
        <w:pStyle w:val="BookText"/>
      </w:pPr>
      <w:r>
        <w:rPr>
          <w:rFonts w:ascii="Amiri" w:hAnsi="Amiri" w:eastAsia="Amiri" w:cs="Amiri"/>
          <w:lang w:bidi="ar-SA"/>
          <w:color w:val="111111"/>
          <w:sz w:val="28"/>
          <w:szCs w:val="28"/>
          <w:rtl/>
        </w:rPr>
        <w:t xml:space="preserve">ي</w:t>
      </w:r>
    </w:p>
    <w:p>
      <w:pPr>
        <w:pStyle w:val="Heading5"/>
      </w:pPr>
      <w:bookmarkStart w:id="1153" w:name="_Toc608"/>
      <w:r>
        <w:t>الإِنداء</w:t>
      </w:r>
      <w:bookmarkEnd w:id="1153"/>
    </w:p>
    <w:p>
      <w:pPr>
        <w:pStyle w:val="BookText"/>
      </w:pPr>
      <w:r>
        <w:rPr>
          <w:rFonts w:ascii="Amiri" w:hAnsi="Amiri" w:eastAsia="Amiri" w:cs="Amiri"/>
          <w:lang w:bidi="ar-SA"/>
          <w:color w:val="111111"/>
          <w:sz w:val="28"/>
          <w:szCs w:val="28"/>
          <w:rtl/>
        </w:rPr>
        <w:t xml:space="preserve">[الإِنداء] : أنداه فندي.</w:t>
      </w:r>
    </w:p>
    <w:p>
      <w:pPr>
        <w:pStyle w:val="BookText"/>
      </w:pPr>
      <w:r>
        <w:rPr>
          <w:rFonts w:ascii="Amiri" w:hAnsi="Amiri" w:eastAsia="Amiri" w:cs="Amiri"/>
          <w:lang w:bidi="ar-SA"/>
          <w:color w:val="111111"/>
          <w:sz w:val="28"/>
          <w:szCs w:val="28"/>
          <w:rtl/>
        </w:rPr>
        <w:t xml:space="preserve">ويقال : أندى عليهم ندىً كثيراً : أي جاد.</w:t>
      </w:r>
    </w:p>
    <w:p>
      <w:pPr>
        <w:pStyle w:val="BookText"/>
      </w:pPr>
      <w:r>
        <w:rPr>
          <w:rFonts w:ascii="Amiri" w:hAnsi="Amiri" w:eastAsia="Amiri" w:cs="Amiri"/>
          <w:lang w:bidi="ar-SA"/>
          <w:color w:val="111111"/>
          <w:sz w:val="28"/>
          <w:szCs w:val="28"/>
          <w:rtl/>
        </w:rPr>
        <w:t xml:space="preserve">والمُنديات : المخزِيات يَنْدى لها الجبين : أي يَعْرَق.</w:t>
      </w:r>
    </w:p>
    <w:p>
      <w:pPr>
        <w:pStyle w:val="BookText"/>
      </w:pPr>
      <w:r>
        <w:rPr>
          <w:rFonts w:ascii="IRNazanin" w:hAnsi="IRNazanin" w:eastAsia="IRNazanin" w:cs="IRNazanin"/>
          <w:lang w:bidi="fa-IR"/>
          <w:color w:val="111111"/>
          <w:sz w:val="28"/>
          <w:szCs w:val="28"/>
          <w:rtl/>
        </w:rPr>
        <w:t xml:space="preserve">م</w:t>
      </w:r>
    </w:p>
    <w:p>
      <w:pPr>
        <w:pStyle w:val="Heading5"/>
      </w:pPr>
      <w:bookmarkStart w:id="1154" w:name="_Toc609"/>
      <w:r>
        <w:t>التنديم</w:t>
      </w:r>
      <w:bookmarkEnd w:id="1154"/>
    </w:p>
    <w:p>
      <w:pPr>
        <w:pStyle w:val="BookText"/>
      </w:pPr>
      <w:r>
        <w:rPr>
          <w:rFonts w:ascii="Amiri" w:hAnsi="Amiri" w:eastAsia="Amiri" w:cs="Amiri"/>
          <w:lang w:bidi="ar-SA"/>
          <w:color w:val="111111"/>
          <w:sz w:val="28"/>
          <w:szCs w:val="28"/>
          <w:rtl/>
        </w:rPr>
        <w:t xml:space="preserve">[التنديم] : نَدَّمه : إِذا حمله على الندم.</w:t>
      </w:r>
    </w:p>
    <w:p>
      <w:pPr>
        <w:pStyle w:val="BookText"/>
      </w:pPr>
      <w:r>
        <w:rPr>
          <w:rFonts w:ascii="IRNazanin" w:hAnsi="IRNazanin" w:eastAsia="IRNazanin" w:cs="IRNazanin"/>
          <w:lang w:bidi="fa-IR"/>
          <w:color w:val="111111"/>
          <w:sz w:val="28"/>
          <w:szCs w:val="28"/>
          <w:rtl/>
        </w:rPr>
        <w:t xml:space="preserve">و</w:t>
      </w:r>
    </w:p>
    <w:p>
      <w:pPr>
        <w:pStyle w:val="Heading5"/>
      </w:pPr>
      <w:bookmarkStart w:id="1155" w:name="_Toc610"/>
      <w:r>
        <w:t>التندية</w:t>
      </w:r>
      <w:bookmarkEnd w:id="1155"/>
    </w:p>
    <w:p>
      <w:pPr>
        <w:pStyle w:val="BookText"/>
      </w:pPr>
      <w:r>
        <w:rPr>
          <w:rFonts w:ascii="Amiri" w:hAnsi="Amiri" w:eastAsia="Amiri" w:cs="Amiri"/>
          <w:lang w:bidi="ar-SA"/>
          <w:color w:val="111111"/>
          <w:sz w:val="28"/>
          <w:szCs w:val="28"/>
          <w:rtl/>
        </w:rPr>
        <w:t xml:space="preserve">[التندية] : نَدّى الخيلَ والإِبلَ : إِذا أوردها الماء ثم رعاها بالقرب منه ، ثم أوردها الماء ؛ وفي حديث طلحة : خرجت بفرسٍ لي أُنَدِّيه.</w:t>
      </w:r>
    </w:p>
    <w:p>
      <w:pPr>
        <w:pStyle w:val="BookText"/>
      </w:pPr>
      <w:r>
        <w:rPr>
          <w:rFonts w:ascii="Amiri" w:hAnsi="Amiri" w:eastAsia="Amiri" w:cs="Amiri"/>
          <w:lang w:bidi="ar-SA"/>
          <w:color w:val="111111"/>
          <w:sz w:val="28"/>
          <w:szCs w:val="28"/>
          <w:rtl/>
        </w:rPr>
        <w:t xml:space="preserve">وعن الأصمعي : اختصم حَيّان من العرب في موضع ، فقال أحد الحيين : مَسْرَحُ بُهْمِنا ، ومخرج نسائنا ، ومُندّى خيلنا.</w:t>
      </w:r>
    </w:p>
    <w:p>
      <w:pPr>
        <w:pStyle w:val="BookText"/>
      </w:pPr>
      <w:r>
        <w:rPr>
          <w:rFonts w:ascii="Amiri" w:hAnsi="Amiri" w:eastAsia="Amiri" w:cs="Amiri"/>
          <w:lang w:bidi="ar-SA"/>
          <w:color w:val="111111"/>
          <w:sz w:val="28"/>
          <w:szCs w:val="28"/>
          <w:rtl/>
        </w:rPr>
        <w:t xml:space="preserve">ي</w:t>
      </w:r>
    </w:p>
    <w:p>
      <w:pPr>
        <w:pStyle w:val="Heading5"/>
      </w:pPr>
      <w:bookmarkStart w:id="1156" w:name="_Toc611"/>
      <w:r>
        <w:t>التندية</w:t>
      </w:r>
      <w:bookmarkEnd w:id="1156"/>
    </w:p>
    <w:p>
      <w:pPr>
        <w:pStyle w:val="BookText"/>
      </w:pPr>
      <w:r>
        <w:rPr>
          <w:rFonts w:ascii="Amiri" w:hAnsi="Amiri" w:eastAsia="Amiri" w:cs="Amiri"/>
          <w:lang w:bidi="ar-SA"/>
          <w:color w:val="111111"/>
          <w:sz w:val="28"/>
          <w:szCs w:val="28"/>
          <w:rtl/>
        </w:rPr>
        <w:t xml:space="preserve">[التندية] : نَدّاه وأنداه ، بمعنى.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1157" w:name="_Toc612"/>
      <w:r>
        <w:t>المنادسة</w:t>
      </w:r>
      <w:bookmarkEnd w:id="1157"/>
    </w:p>
    <w:p>
      <w:pPr>
        <w:pStyle w:val="BookText"/>
      </w:pPr>
      <w:r>
        <w:rPr>
          <w:rFonts w:ascii="Amiri" w:hAnsi="Amiri" w:eastAsia="Amiri" w:cs="Amiri"/>
          <w:lang w:bidi="ar-SA"/>
          <w:color w:val="111111"/>
          <w:sz w:val="28"/>
          <w:szCs w:val="28"/>
          <w:rtl/>
        </w:rPr>
        <w:t xml:space="preserve">[المنادسة] : المطاعنة.</w:t>
      </w:r>
    </w:p>
    <w:p>
      <w:pPr>
        <w:pStyle w:val="BookText"/>
      </w:pPr>
      <w:r>
        <w:rPr>
          <w:rFonts w:ascii="IRNazanin" w:hAnsi="IRNazanin" w:eastAsia="IRNazanin" w:cs="IRNazanin"/>
          <w:lang w:bidi="fa-IR"/>
          <w:color w:val="111111"/>
          <w:sz w:val="28"/>
          <w:szCs w:val="28"/>
          <w:rtl/>
        </w:rPr>
        <w:t xml:space="preserve">غ</w:t>
      </w:r>
    </w:p>
    <w:p>
      <w:pPr>
        <w:pStyle w:val="Heading5"/>
      </w:pPr>
      <w:bookmarkStart w:id="1158" w:name="_Toc613"/>
      <w:r>
        <w:t>المنادغة</w:t>
      </w:r>
      <w:bookmarkEnd w:id="1158"/>
    </w:p>
    <w:p>
      <w:pPr>
        <w:pStyle w:val="BookText"/>
      </w:pPr>
      <w:r>
        <w:rPr>
          <w:rFonts w:ascii="Amiri" w:hAnsi="Amiri" w:eastAsia="Amiri" w:cs="Amiri"/>
          <w:lang w:bidi="ar-SA"/>
          <w:color w:val="111111"/>
          <w:sz w:val="28"/>
          <w:szCs w:val="28"/>
          <w:rtl/>
        </w:rPr>
        <w:t xml:space="preserve">[المنادغة] : يقال : المنادغة بالغين معجمةً : المغازلة.</w:t>
      </w:r>
    </w:p>
    <w:p>
      <w:pPr>
        <w:pStyle w:val="BookText"/>
      </w:pPr>
      <w:r>
        <w:rPr>
          <w:rFonts w:ascii="IRNazanin" w:hAnsi="IRNazanin" w:eastAsia="IRNazanin" w:cs="IRNazanin"/>
          <w:lang w:bidi="fa-IR"/>
          <w:color w:val="111111"/>
          <w:sz w:val="28"/>
          <w:szCs w:val="28"/>
          <w:rtl/>
        </w:rPr>
        <w:t xml:space="preserve">م</w:t>
      </w:r>
    </w:p>
    <w:p>
      <w:pPr>
        <w:pStyle w:val="Heading5"/>
      </w:pPr>
      <w:bookmarkStart w:id="1159" w:name="_Toc614"/>
      <w:r>
        <w:t>المنادمة</w:t>
      </w:r>
      <w:bookmarkEnd w:id="1159"/>
    </w:p>
    <w:p>
      <w:pPr>
        <w:pStyle w:val="BookText"/>
      </w:pPr>
      <w:r>
        <w:rPr>
          <w:rFonts w:ascii="Amiri" w:hAnsi="Amiri" w:eastAsia="Amiri" w:cs="Amiri"/>
          <w:lang w:bidi="ar-SA"/>
          <w:color w:val="111111"/>
          <w:sz w:val="28"/>
          <w:szCs w:val="28"/>
          <w:rtl/>
        </w:rPr>
        <w:t xml:space="preserve">[المنادمة] : نادمه على الشراب : أي شارَبَه.</w:t>
      </w:r>
    </w:p>
    <w:p>
      <w:pPr>
        <w:pStyle w:val="BookText"/>
      </w:pPr>
      <w:r>
        <w:rPr>
          <w:rFonts w:ascii="IRNazanin" w:hAnsi="IRNazanin" w:eastAsia="IRNazanin" w:cs="IRNazanin"/>
          <w:lang w:bidi="fa-IR"/>
          <w:color w:val="111111"/>
          <w:sz w:val="28"/>
          <w:szCs w:val="28"/>
          <w:rtl/>
        </w:rPr>
        <w:t xml:space="preserve">[شماره صفحه واقعی : 6545]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4" w:name="pg14470_135190"/>
    <w:bookmarkEnd w:id="104"/>
    <w:p>
      <w:pPr>
        <w:pStyle w:val="BookText"/>
      </w:pPr>
      <w:r>
        <w:rPr>
          <w:rFonts w:ascii="Amiri" w:hAnsi="Amiri" w:eastAsia="Amiri" w:cs="Amiri"/>
          <w:lang w:bidi="ar-SA"/>
          <w:color w:val="111111"/>
          <w:sz w:val="28"/>
          <w:szCs w:val="28"/>
          <w:rtl/>
        </w:rPr>
        <w:t xml:space="preserve">ويقال : إِن المنادمة قَلْبُ المدامنة ، وهي إِدمان الشراب.</w:t>
      </w:r>
    </w:p>
    <w:p>
      <w:pPr>
        <w:pStyle w:val="BookText"/>
      </w:pPr>
      <w:r>
        <w:rPr>
          <w:rFonts w:ascii="IRNazanin" w:hAnsi="IRNazanin" w:eastAsia="IRNazanin" w:cs="IRNazanin"/>
          <w:lang w:bidi="fa-IR"/>
          <w:color w:val="111111"/>
          <w:sz w:val="28"/>
          <w:szCs w:val="28"/>
          <w:rtl/>
        </w:rPr>
        <w:t xml:space="preserve">و</w:t>
      </w:r>
    </w:p>
    <w:p>
      <w:pPr>
        <w:pStyle w:val="Heading5"/>
      </w:pPr>
      <w:bookmarkStart w:id="1160" w:name="_Toc615"/>
      <w:r>
        <w:t>المناداة</w:t>
      </w:r>
      <w:bookmarkEnd w:id="1160"/>
    </w:p>
    <w:p>
      <w:pPr>
        <w:pStyle w:val="BookText"/>
      </w:pPr>
      <w:r>
        <w:rPr>
          <w:rFonts w:ascii="Amiri" w:hAnsi="Amiri" w:eastAsia="Amiri" w:cs="Amiri"/>
          <w:lang w:bidi="ar-SA"/>
          <w:color w:val="111111"/>
          <w:sz w:val="28"/>
          <w:szCs w:val="28"/>
          <w:rtl/>
        </w:rPr>
        <w:t xml:space="preserve">[المناداة] : ناداه مناداةً ونِداءً. قال الله تعالى : ( فَنادَتْهُ الْمَلائِكَةُ )</w:t>
      </w:r>
      <w:r>
        <w:rPr>
          <w:rStyle w:val="FootnoteReference"/>
        </w:rPr>
        <w:footnoteReference w:id="231"/>
      </w:r>
      <w:r>
        <w:rPr>
          <w:rFonts w:ascii="Amiri" w:hAnsi="Amiri" w:eastAsia="Amiri" w:cs="Amiri"/>
          <w:lang w:bidi="ar-SA"/>
          <w:color w:val="111111"/>
          <w:sz w:val="28"/>
          <w:szCs w:val="28"/>
          <w:rtl/>
        </w:rPr>
        <w:t xml:space="preserve">قرأ حمزة والكسائي : فناداه ، بالألف ، على تذكير الجماعة ، وهو رأي أبي عبيد ، والباقون بالتاء. وقرأ ابن كثير : يوم ينادي المنادي </w:t>
      </w:r>
      <w:r>
        <w:rPr>
          <w:rStyle w:val="FootnoteReference"/>
        </w:rPr>
        <w:footnoteReference w:id="232"/>
      </w:r>
      <w:r>
        <w:rPr>
          <w:rFonts w:ascii="Amiri" w:hAnsi="Amiri" w:eastAsia="Amiri" w:cs="Amiri"/>
          <w:lang w:bidi="ar-SA"/>
          <w:color w:val="111111"/>
          <w:sz w:val="28"/>
          <w:szCs w:val="28"/>
          <w:rtl/>
        </w:rPr>
        <w:t xml:space="preserve">بإِثبات الياء في الحالين ، وأثبتها أبو عمرو ونافع في الوصل خاصة ، وحَذَفَها الباقون في الحالين ، وهو رأي أبي عُبيد.</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161" w:name="_Toc616"/>
      <w:r>
        <w:t>الانتداب</w:t>
      </w:r>
      <w:bookmarkEnd w:id="1161"/>
    </w:p>
    <w:p>
      <w:pPr>
        <w:pStyle w:val="BookText"/>
      </w:pPr>
      <w:r>
        <w:rPr>
          <w:rFonts w:ascii="Amiri" w:hAnsi="Amiri" w:eastAsia="Amiri" w:cs="Amiri"/>
          <w:lang w:bidi="ar-SA"/>
          <w:color w:val="111111"/>
          <w:sz w:val="28"/>
          <w:szCs w:val="28"/>
          <w:rtl/>
        </w:rPr>
        <w:t xml:space="preserve">[الانتداب] : ندبهم إِلى الشيء فانتدبوا : أي أجابوا.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1162" w:name="_Toc617"/>
      <w:r>
        <w:t>التندح</w:t>
      </w:r>
      <w:bookmarkEnd w:id="1162"/>
    </w:p>
    <w:p>
      <w:pPr>
        <w:pStyle w:val="BookText"/>
      </w:pPr>
      <w:r>
        <w:rPr>
          <w:rFonts w:ascii="Amiri" w:hAnsi="Amiri" w:eastAsia="Amiri" w:cs="Amiri"/>
          <w:lang w:bidi="ar-SA"/>
          <w:color w:val="111111"/>
          <w:sz w:val="28"/>
          <w:szCs w:val="28"/>
          <w:rtl/>
        </w:rPr>
        <w:t xml:space="preserve">[التندح] : تندحتِ الإِبل : إِذا اتسعت في المرعى.</w:t>
      </w:r>
    </w:p>
    <w:p>
      <w:pPr>
        <w:pStyle w:val="BookText"/>
      </w:pPr>
      <w:r>
        <w:rPr>
          <w:rFonts w:ascii="IRNazanin" w:hAnsi="IRNazanin" w:eastAsia="IRNazanin" w:cs="IRNazanin"/>
          <w:lang w:bidi="fa-IR"/>
          <w:color w:val="111111"/>
          <w:sz w:val="28"/>
          <w:szCs w:val="28"/>
          <w:rtl/>
        </w:rPr>
        <w:t xml:space="preserve">ل</w:t>
      </w:r>
    </w:p>
    <w:p>
      <w:pPr>
        <w:pStyle w:val="Heading5"/>
      </w:pPr>
      <w:bookmarkStart w:id="1163" w:name="_Toc618"/>
      <w:r>
        <w:t>التندل</w:t>
      </w:r>
      <w:bookmarkEnd w:id="1163"/>
    </w:p>
    <w:p>
      <w:pPr>
        <w:pStyle w:val="BookText"/>
      </w:pPr>
      <w:r>
        <w:rPr>
          <w:rFonts w:ascii="Amiri" w:hAnsi="Amiri" w:eastAsia="Amiri" w:cs="Amiri"/>
          <w:lang w:bidi="ar-SA"/>
          <w:color w:val="111111"/>
          <w:sz w:val="28"/>
          <w:szCs w:val="28"/>
          <w:rtl/>
        </w:rPr>
        <w:t xml:space="preserve">[التندل] : تَنَدَّل بالمنديل : إِذا لبسه.</w:t>
      </w:r>
    </w:p>
    <w:p>
      <w:pPr>
        <w:pStyle w:val="BookText"/>
      </w:pPr>
      <w:r>
        <w:rPr>
          <w:rFonts w:ascii="Amiri" w:hAnsi="Amiri" w:eastAsia="Amiri" w:cs="Amiri"/>
          <w:lang w:bidi="ar-SA"/>
          <w:color w:val="111111"/>
          <w:sz w:val="28"/>
          <w:szCs w:val="28"/>
          <w:rtl/>
        </w:rPr>
        <w:t xml:space="preserve">وتندل الشيءَ : إِذا نقله.</w:t>
      </w:r>
    </w:p>
    <w:p>
      <w:pPr>
        <w:pStyle w:val="BookText"/>
      </w:pPr>
      <w:r>
        <w:rPr>
          <w:rFonts w:ascii="IRNazanin" w:hAnsi="IRNazanin" w:eastAsia="IRNazanin" w:cs="IRNazanin"/>
          <w:lang w:bidi="fa-IR"/>
          <w:color w:val="111111"/>
          <w:sz w:val="28"/>
          <w:szCs w:val="28"/>
          <w:rtl/>
        </w:rPr>
        <w:t xml:space="preserve">م</w:t>
      </w:r>
    </w:p>
    <w:p>
      <w:pPr>
        <w:pStyle w:val="Heading5"/>
      </w:pPr>
      <w:bookmarkStart w:id="1164" w:name="_Toc619"/>
      <w:r>
        <w:t>التندم</w:t>
      </w:r>
      <w:bookmarkEnd w:id="1164"/>
    </w:p>
    <w:p>
      <w:pPr>
        <w:pStyle w:val="BookText"/>
      </w:pPr>
      <w:r>
        <w:rPr>
          <w:rFonts w:ascii="Amiri" w:hAnsi="Amiri" w:eastAsia="Amiri" w:cs="Amiri"/>
          <w:lang w:bidi="ar-SA"/>
          <w:color w:val="111111"/>
          <w:sz w:val="28"/>
          <w:szCs w:val="28"/>
          <w:rtl/>
        </w:rPr>
        <w:t xml:space="preserve">[التندم] : تَنَدَّم : من الندامة.</w:t>
      </w:r>
    </w:p>
    <w:p>
      <w:pPr>
        <w:pStyle w:val="BookText"/>
      </w:pPr>
      <w:r>
        <w:rPr>
          <w:rFonts w:ascii="IRNazanin" w:hAnsi="IRNazanin" w:eastAsia="IRNazanin" w:cs="IRNazanin"/>
          <w:lang w:bidi="fa-IR"/>
          <w:color w:val="111111"/>
          <w:sz w:val="28"/>
          <w:szCs w:val="28"/>
          <w:rtl/>
        </w:rPr>
        <w:t xml:space="preserve">و</w:t>
      </w:r>
    </w:p>
    <w:p>
      <w:pPr>
        <w:pStyle w:val="Heading5"/>
      </w:pPr>
      <w:bookmarkStart w:id="1165" w:name="_Toc620"/>
      <w:r>
        <w:t>التندي</w:t>
      </w:r>
      <w:bookmarkEnd w:id="1165"/>
    </w:p>
    <w:p>
      <w:pPr>
        <w:pStyle w:val="BookText"/>
      </w:pPr>
      <w:r>
        <w:rPr>
          <w:rFonts w:ascii="Amiri" w:hAnsi="Amiri" w:eastAsia="Amiri" w:cs="Amiri"/>
          <w:lang w:bidi="ar-SA"/>
          <w:color w:val="111111"/>
          <w:sz w:val="28"/>
          <w:szCs w:val="28"/>
          <w:rtl/>
        </w:rPr>
        <w:t xml:space="preserve">[التندي] : تندَّت الإِبل : من الندوة.</w:t>
      </w:r>
    </w:p>
    <w:p>
      <w:pPr>
        <w:pStyle w:val="BookText"/>
      </w:pPr>
      <w:r>
        <w:rPr>
          <w:rFonts w:ascii="Amiri" w:hAnsi="Amiri" w:eastAsia="Amiri" w:cs="Amiri"/>
          <w:lang w:bidi="ar-SA"/>
          <w:color w:val="111111"/>
          <w:sz w:val="28"/>
          <w:szCs w:val="28"/>
          <w:rtl/>
        </w:rPr>
        <w:t xml:space="preserve">ي</w:t>
      </w:r>
    </w:p>
    <w:p>
      <w:pPr>
        <w:pStyle w:val="Heading5"/>
      </w:pPr>
      <w:bookmarkStart w:id="1166" w:name="_Toc621"/>
      <w:r>
        <w:t>التندي</w:t>
      </w:r>
      <w:bookmarkEnd w:id="1166"/>
    </w:p>
    <w:p>
      <w:pPr>
        <w:pStyle w:val="BookText"/>
      </w:pPr>
      <w:r>
        <w:rPr>
          <w:rFonts w:ascii="Amiri" w:hAnsi="Amiri" w:eastAsia="Amiri" w:cs="Amiri"/>
          <w:lang w:bidi="ar-SA"/>
          <w:color w:val="111111"/>
          <w:sz w:val="28"/>
          <w:szCs w:val="28"/>
          <w:rtl/>
        </w:rPr>
        <w:t xml:space="preserve">[التندي] : تندّى عليهم : أي تَسَخَّى.</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[شماره صفحه واقعی : 6546]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5" w:name="pg14470_135191"/>
    <w:bookmarkEnd w:id="105"/>
    <w:p>
      <w:pPr>
        <w:pStyle w:val="BookText"/>
      </w:pPr>
      <w:r>
        <w:rPr>
          <w:rFonts w:ascii="IRNazanin" w:hAnsi="IRNazanin" w:eastAsia="IRNazanin" w:cs="IRNazanin"/>
          <w:lang w:bidi="fa-IR"/>
          <w:color w:val="111111"/>
          <w:sz w:val="28"/>
          <w:szCs w:val="28"/>
          <w:rtl/>
        </w:rPr>
        <w:t xml:space="preserve">ر</w:t>
      </w:r>
    </w:p>
    <w:p>
      <w:pPr>
        <w:pStyle w:val="Heading5"/>
      </w:pPr>
      <w:bookmarkStart w:id="1167" w:name="_Toc622"/>
      <w:r>
        <w:t>التنادر</w:t>
      </w:r>
      <w:bookmarkEnd w:id="1167"/>
    </w:p>
    <w:p>
      <w:pPr>
        <w:pStyle w:val="BookText"/>
      </w:pPr>
      <w:r>
        <w:rPr>
          <w:rFonts w:ascii="IRNazanin" w:hAnsi="IRNazanin" w:eastAsia="IRNazanin" w:cs="IRNazanin"/>
          <w:lang w:bidi="fa-IR"/>
          <w:color w:val="111111"/>
          <w:sz w:val="28"/>
          <w:szCs w:val="28"/>
          <w:rtl/>
        </w:rPr>
        <w:t xml:space="preserve">[التنادر] : تنادرت أسنانُه : إِذا تساقطت.</w:t>
      </w:r>
    </w:p>
    <w:p>
      <w:pPr>
        <w:pStyle w:val="BookText"/>
      </w:pPr>
      <w:r>
        <w:rPr>
          <w:rFonts w:ascii="Amiri" w:hAnsi="Amiri" w:eastAsia="Amiri" w:cs="Amiri"/>
          <w:lang w:bidi="ar-SA"/>
          <w:color w:val="111111"/>
          <w:sz w:val="28"/>
          <w:szCs w:val="28"/>
          <w:rtl/>
        </w:rPr>
        <w:t xml:space="preserve">وحكى بعضهم : تنادر القوم دماءهم : إِذا أهدروها وأسقطوها.</w:t>
      </w:r>
    </w:p>
    <w:p>
      <w:pPr>
        <w:pStyle w:val="BookText"/>
      </w:pPr>
      <w:r>
        <w:rPr>
          <w:rFonts w:ascii="IRNazanin" w:hAnsi="IRNazanin" w:eastAsia="IRNazanin" w:cs="IRNazanin"/>
          <w:lang w:bidi="fa-IR"/>
          <w:color w:val="111111"/>
          <w:sz w:val="28"/>
          <w:szCs w:val="28"/>
          <w:rtl/>
        </w:rPr>
        <w:t xml:space="preserve">م</w:t>
      </w:r>
    </w:p>
    <w:p>
      <w:pPr>
        <w:pStyle w:val="Heading5"/>
      </w:pPr>
      <w:bookmarkStart w:id="1168" w:name="_Toc623"/>
      <w:r>
        <w:t>التنادم</w:t>
      </w:r>
      <w:bookmarkEnd w:id="1168"/>
    </w:p>
    <w:p>
      <w:pPr>
        <w:pStyle w:val="BookText"/>
      </w:pPr>
      <w:r>
        <w:rPr>
          <w:rFonts w:ascii="IRNazanin" w:hAnsi="IRNazanin" w:eastAsia="IRNazanin" w:cs="IRNazanin"/>
          <w:lang w:bidi="fa-IR"/>
          <w:color w:val="111111"/>
          <w:sz w:val="28"/>
          <w:szCs w:val="28"/>
          <w:rtl/>
        </w:rPr>
        <w:t xml:space="preserve">[التنادم] : تنادموا على الشراب.</w:t>
      </w:r>
    </w:p>
    <w:p>
      <w:pPr>
        <w:pStyle w:val="BookText"/>
      </w:pPr>
      <w:r>
        <w:rPr>
          <w:rFonts w:ascii="IRNazanin" w:hAnsi="IRNazanin" w:eastAsia="IRNazanin" w:cs="IRNazanin"/>
          <w:lang w:bidi="fa-IR"/>
          <w:color w:val="111111"/>
          <w:sz w:val="28"/>
          <w:szCs w:val="28"/>
          <w:rtl/>
        </w:rPr>
        <w:t xml:space="preserve">و</w:t>
      </w:r>
    </w:p>
    <w:p>
      <w:pPr>
        <w:pStyle w:val="Heading5"/>
      </w:pPr>
      <w:bookmarkStart w:id="1169" w:name="_Toc624"/>
      <w:r>
        <w:t>التنادي</w:t>
      </w:r>
      <w:bookmarkEnd w:id="1169"/>
    </w:p>
    <w:p>
      <w:pPr>
        <w:pStyle w:val="BookText"/>
      </w:pPr>
      <w:r>
        <w:rPr>
          <w:rFonts w:ascii="Amiri" w:hAnsi="Amiri" w:eastAsia="Amiri" w:cs="Amiri"/>
          <w:lang w:bidi="ar-SA"/>
          <w:color w:val="111111"/>
          <w:sz w:val="28"/>
          <w:szCs w:val="28"/>
          <w:rtl/>
        </w:rPr>
        <w:t xml:space="preserve">[التنادي] : تنادَوا : أي نادى بعضهم بعضاً قال الله تعالى : ( فَتَنادَوْا مُصْبِحِينَ )</w:t>
      </w:r>
      <w:r>
        <w:rPr>
          <w:rStyle w:val="FootnoteReference"/>
        </w:rPr>
        <w:footnoteReference w:id="233"/>
      </w:r>
      <w:r>
        <w:rPr>
          <w:rFonts w:ascii="Amiri" w:hAnsi="Amiri" w:eastAsia="Amiri" w:cs="Amiri"/>
          <w:lang w:bidi="ar-SA"/>
          <w:color w:val="111111"/>
          <w:sz w:val="28"/>
          <w:szCs w:val="28"/>
          <w:rtl/>
        </w:rPr>
        <w:t xml:space="preserve">ويوم التناد : يوم القيامة ، لأن كلاً يُنادى لجزاء عمله. قال الله تعالى : ( يَوْمَ التَّنادِ )</w:t>
      </w:r>
      <w:r>
        <w:rPr>
          <w:rStyle w:val="FootnoteReference"/>
        </w:rPr>
        <w:footnoteReference w:id="234"/>
      </w:r>
      <w:r>
        <w:rPr>
          <w:rFonts w:ascii="Amiri" w:hAnsi="Amiri" w:eastAsia="Amiri" w:cs="Amiri"/>
          <w:lang w:bidi="ar-SA"/>
          <w:color w:val="111111"/>
          <w:sz w:val="28"/>
          <w:szCs w:val="28"/>
          <w:rtl/>
        </w:rPr>
        <w:t xml:space="preserve">قرأ نافع بإِثبات الياء في الوصل ، وأثبتها ابن كثير في الحالين ، وحذفها الباقون فيهما.</w:t>
      </w:r>
    </w:p>
    <w:p>
      <w:pPr>
        <w:pStyle w:val="BookText"/>
      </w:pPr>
      <w:r>
        <w:rPr>
          <w:rFonts w:ascii="Amiri" w:hAnsi="Amiri" w:eastAsia="Amiri" w:cs="Amiri"/>
          <w:lang w:bidi="ar-SA"/>
          <w:color w:val="111111"/>
          <w:sz w:val="28"/>
          <w:szCs w:val="28"/>
          <w:rtl/>
        </w:rPr>
        <w:t xml:space="preserve">وتنادَوا : إِذا تجالسوا في نادٍ أي مجلس.</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170" w:name="_Toc625"/>
      <w:r>
        <w:t>النَّوْدَلة</w:t>
      </w:r>
      <w:bookmarkEnd w:id="1170"/>
    </w:p>
    <w:p>
      <w:pPr>
        <w:pStyle w:val="BookText"/>
      </w:pPr>
      <w:r>
        <w:rPr>
          <w:rFonts w:ascii="Amiri" w:hAnsi="Amiri" w:eastAsia="Amiri" w:cs="Amiri"/>
          <w:lang w:bidi="ar-SA"/>
          <w:color w:val="111111"/>
          <w:sz w:val="28"/>
          <w:szCs w:val="28"/>
          <w:rtl/>
        </w:rPr>
        <w:t xml:space="preserve">[النَّوْدَلة] : حكى بعضهم : نَوْدَلَت خُصيْتاه : إِذا استرختا.</w:t>
      </w:r>
    </w:p>
    <w:p>
      <w:pPr>
        <w:pStyle w:val="BookText"/>
      </w:pPr>
      <w:r>
        <w:rPr>
          <w:rFonts w:ascii="IRNazanin" w:hAnsi="IRNazanin" w:eastAsia="IRNazanin" w:cs="IRNazanin"/>
          <w:lang w:bidi="fa-IR"/>
          <w:color w:val="111111"/>
          <w:sz w:val="28"/>
          <w:szCs w:val="28"/>
          <w:rtl/>
        </w:rPr>
        <w:t xml:space="preserve">[شماره صفحه واقعی : 6547]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6548]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14470_135193"/>
    <w:bookmarkEnd w:id="106"/>
    <w:p>
      <w:pPr>
        <w:pStyle w:val="Heading3"/>
      </w:pPr>
      <w:bookmarkStart w:id="1171" w:name="_Toc626"/>
      <w:r>
        <w:t>باب النون والذال وما بعدهما</w:t>
      </w:r>
      <w:bookmarkEnd w:id="1171"/>
    </w:p>
    <w:p>
      <w:pPr>
        <w:pStyle w:val="Heading4"/>
      </w:pPr>
      <w:bookmarkStart w:id="1172" w:name="_Toc627"/>
      <w:r>
        <w:t>الأسماء</w:t>
      </w:r>
      <w:bookmarkEnd w:id="1172"/>
    </w:p>
    <w:p>
      <w:pPr>
        <w:pStyle w:val="Heading5"/>
      </w:pPr>
      <w:bookmarkStart w:id="1173" w:name="_Toc628"/>
      <w:r>
        <w:t>اشارة</w:t>
      </w:r>
      <w:bookmarkEnd w:id="1173"/>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74" w:name="_Toc629"/>
      <w:r>
        <w:t>النَّذْر</w:t>
      </w:r>
      <w:bookmarkEnd w:id="1174"/>
    </w:p>
    <w:p>
      <w:pPr>
        <w:pStyle w:val="BookText"/>
      </w:pPr>
      <w:r>
        <w:rPr>
          <w:rFonts w:ascii="Amiri" w:hAnsi="Amiri" w:eastAsia="Amiri" w:cs="Amiri"/>
          <w:lang w:bidi="ar-SA"/>
          <w:color w:val="111111"/>
          <w:sz w:val="28"/>
          <w:szCs w:val="28"/>
          <w:rtl/>
        </w:rPr>
        <w:t xml:space="preserve">[النَّذْر] : ما نذر الإِنسان على نفسه : أي أوجبه.</w:t>
      </w:r>
    </w:p>
    <w:p>
      <w:pPr>
        <w:pStyle w:val="BookText"/>
      </w:pPr>
      <w:r>
        <w:rPr>
          <w:rFonts w:ascii="Amiri" w:hAnsi="Amiri" w:eastAsia="Amiri" w:cs="Amiri"/>
          <w:lang w:bidi="ar-SA"/>
          <w:color w:val="111111"/>
          <w:sz w:val="28"/>
          <w:szCs w:val="28"/>
          <w:rtl/>
        </w:rPr>
        <w:t xml:space="preserve">قال الله تعالى : ( يُوفُونَ بِالنَّذْرِ )</w:t>
      </w:r>
      <w:r>
        <w:rPr>
          <w:rStyle w:val="FootnoteReference"/>
        </w:rPr>
        <w:footnoteReference w:id="235"/>
      </w:r>
      <w:r>
        <w:rPr>
          <w:rFonts w:ascii="Amiri" w:hAnsi="Amiri" w:eastAsia="Amiri" w:cs="Amiri"/>
          <w:lang w:bidi="ar-SA"/>
          <w:color w:val="111111"/>
          <w:sz w:val="28"/>
          <w:szCs w:val="28"/>
          <w:rtl/>
        </w:rPr>
        <w:t xml:space="preserve">وأصله مصدر ، وجمعه نذور. قال الله تعالى : ( وَلْيُوفُوا نُذُورَهُمْ )</w:t>
      </w:r>
      <w:r>
        <w:rPr>
          <w:rStyle w:val="FootnoteReference"/>
        </w:rPr>
        <w:footnoteReference w:id="236"/>
      </w:r>
      <w:r>
        <w:rPr>
          <w:rFonts w:ascii="Amiri" w:hAnsi="Amiri" w:eastAsia="Amiri" w:cs="Amiri"/>
          <w:lang w:bidi="ar-SA"/>
          <w:color w:val="111111"/>
          <w:sz w:val="28"/>
          <w:szCs w:val="28"/>
          <w:rtl/>
        </w:rPr>
        <w:t xml:space="preserve">ويروى في الحديث </w:t>
      </w:r>
      <w:r>
        <w:rPr>
          <w:rStyle w:val="FootnoteReference"/>
        </w:rPr>
        <w:footnoteReference w:id="237"/>
      </w:r>
      <w:r>
        <w:rPr>
          <w:rFonts w:ascii="Amiri" w:hAnsi="Amiri" w:eastAsia="Amiri" w:cs="Amiri"/>
          <w:lang w:bidi="ar-SA"/>
          <w:color w:val="111111"/>
          <w:sz w:val="28"/>
          <w:szCs w:val="28"/>
          <w:rtl/>
        </w:rPr>
        <w:t xml:space="preserve">عن النبي عليه‌السلام : « لا نذر في معصية الله ، وكفّارته كفَّارة يمين » وبهذا قال أبو حنيفة وابن المسيِّب ومن وافقهما إِذا نوى به اليمين ، وقال الشافعي : لا كفارة في النذر في معصية.</w:t>
      </w:r>
    </w:p>
    <w:p>
      <w:pPr>
        <w:pStyle w:val="BookText"/>
      </w:pPr>
      <w:r>
        <w:rPr>
          <w:rFonts w:ascii="IRNazanin" w:hAnsi="IRNazanin" w:eastAsia="IRNazanin" w:cs="IRNazanin"/>
          <w:lang w:bidi="fa-IR"/>
          <w:color w:val="111111"/>
          <w:sz w:val="28"/>
          <w:szCs w:val="28"/>
          <w:rtl/>
        </w:rPr>
        <w:t xml:space="preserve">ل</w:t>
      </w:r>
    </w:p>
    <w:p>
      <w:pPr>
        <w:pStyle w:val="Heading5"/>
      </w:pPr>
      <w:bookmarkStart w:id="1175" w:name="_Toc630"/>
      <w:r>
        <w:t>النَّذْل</w:t>
      </w:r>
      <w:bookmarkEnd w:id="1175"/>
    </w:p>
    <w:p>
      <w:pPr>
        <w:pStyle w:val="BookText"/>
      </w:pPr>
      <w:r>
        <w:rPr>
          <w:rFonts w:ascii="Amiri" w:hAnsi="Amiri" w:eastAsia="Amiri" w:cs="Amiri"/>
          <w:lang w:bidi="ar-SA"/>
          <w:color w:val="111111"/>
          <w:sz w:val="28"/>
          <w:szCs w:val="28"/>
          <w:rtl/>
        </w:rPr>
        <w:t xml:space="preserve">[النَّذْل] : الخسيس.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76" w:name="_Toc631"/>
      <w:r>
        <w:t>مُناذِر</w:t>
      </w:r>
      <w:bookmarkEnd w:id="1176"/>
    </w:p>
    <w:p>
      <w:pPr>
        <w:pStyle w:val="BookText"/>
      </w:pPr>
      <w:r>
        <w:rPr>
          <w:rFonts w:ascii="Amiri" w:hAnsi="Amiri" w:eastAsia="Amiri" w:cs="Amiri"/>
          <w:lang w:bidi="ar-SA"/>
          <w:color w:val="111111"/>
          <w:sz w:val="28"/>
          <w:szCs w:val="28"/>
          <w:rtl/>
        </w:rPr>
        <w:t xml:space="preserve">[مُناذِر] : ابن مُناذر </w:t>
      </w:r>
      <w:r>
        <w:rPr>
          <w:rStyle w:val="FootnoteReference"/>
        </w:rPr>
        <w:footnoteReference w:id="238"/>
      </w:r>
      <w:r>
        <w:rPr>
          <w:rFonts w:ascii="Amiri" w:hAnsi="Amiri" w:eastAsia="Amiri" w:cs="Amiri"/>
          <w:lang w:bidi="ar-SA"/>
          <w:color w:val="111111"/>
          <w:sz w:val="28"/>
          <w:szCs w:val="28"/>
          <w:rtl/>
        </w:rPr>
        <w:t xml:space="preserve">: شاعر ، وهو محمد بن عبد الله بن مناذر ، مولىً لبعض بني يربوع بن مالك بن حنظلة بن زيد مناة ابن تميم.</w:t>
      </w:r>
    </w:p>
    <w:p>
      <w:pPr>
        <w:pStyle w:val="BookText"/>
      </w:pPr>
      <w:r>
        <w:rPr>
          <w:rFonts w:ascii="Amiri" w:hAnsi="Amiri" w:eastAsia="Amiri" w:cs="Amiri"/>
          <w:lang w:bidi="ar-SA"/>
          <w:color w:val="111111"/>
          <w:sz w:val="28"/>
          <w:szCs w:val="28"/>
          <w:rtl/>
        </w:rPr>
        <w:t xml:space="preserve">ويقال : مَناذر ، بفتح الميم ، جمع مُنذر ،</w:t>
      </w:r>
    </w:p>
    <w:p>
      <w:pPr>
        <w:pStyle w:val="BookText"/>
      </w:pPr>
      <w:r>
        <w:rPr>
          <w:rFonts w:ascii="IRNazanin" w:hAnsi="IRNazanin" w:eastAsia="IRNazanin" w:cs="IRNazanin"/>
          <w:lang w:bidi="fa-IR"/>
          <w:color w:val="111111"/>
          <w:sz w:val="28"/>
          <w:szCs w:val="28"/>
          <w:rtl/>
        </w:rPr>
        <w:t xml:space="preserve">[شماره صفحه واقعی : 6549]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14470_135194"/>
    <w:bookmarkEnd w:id="107"/>
    <w:p>
      <w:pPr>
        <w:pStyle w:val="BookText"/>
      </w:pPr>
      <w:r>
        <w:rPr>
          <w:rFonts w:ascii="Amiri" w:hAnsi="Amiri" w:eastAsia="Amiri" w:cs="Amiri"/>
          <w:lang w:bidi="ar-SA"/>
          <w:color w:val="111111"/>
          <w:sz w:val="28"/>
          <w:szCs w:val="28"/>
          <w:rtl/>
        </w:rPr>
        <w:t xml:space="preserve">وعلى هذا لا يُصرف ، لأنه جمع ، ثالث حروفه ألف.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177" w:name="_Toc632"/>
      <w:r>
        <w:t>النذير</w:t>
      </w:r>
      <w:bookmarkEnd w:id="1177"/>
    </w:p>
    <w:p>
      <w:pPr>
        <w:pStyle w:val="BookText"/>
      </w:pPr>
      <w:r>
        <w:rPr>
          <w:rFonts w:ascii="Amiri" w:hAnsi="Amiri" w:eastAsia="Amiri" w:cs="Amiri"/>
          <w:lang w:bidi="ar-SA"/>
          <w:color w:val="111111"/>
          <w:sz w:val="28"/>
          <w:szCs w:val="28"/>
          <w:rtl/>
        </w:rPr>
        <w:t xml:space="preserve">[النذير] : المنذِر ، قال الله تعالى : ( إِنْ أَنْتَ إِلَّا نَذِيرٌ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والنذير : الإِنذار. قال الله تعالى : ( كَيْفَ نَذِيرِ )</w:t>
      </w:r>
      <w:r>
        <w:rPr>
          <w:rStyle w:val="FootnoteReference"/>
        </w:rPr>
        <w:footnoteReference w:id="240"/>
      </w:r>
      <w:r>
        <w:rPr>
          <w:rFonts w:ascii="Amiri" w:hAnsi="Amiri" w:eastAsia="Amiri" w:cs="Amiri"/>
          <w:lang w:bidi="ar-SA"/>
          <w:color w:val="111111"/>
          <w:sz w:val="28"/>
          <w:szCs w:val="28"/>
          <w:rtl/>
        </w:rPr>
        <w:t xml:space="preserve">أي إِنذاري.</w:t>
      </w:r>
    </w:p>
    <w:p>
      <w:pPr>
        <w:pStyle w:val="BookText"/>
      </w:pPr>
      <w:r>
        <w:rPr>
          <w:rFonts w:ascii="Amiri" w:hAnsi="Amiri" w:eastAsia="Amiri" w:cs="Amiri"/>
          <w:lang w:bidi="ar-SA"/>
          <w:color w:val="111111"/>
          <w:sz w:val="28"/>
          <w:szCs w:val="28"/>
          <w:rtl/>
        </w:rPr>
        <w:t xml:space="preserve">وقوله تعالى : ( عَذابِي وَنُذُرِ )</w:t>
      </w:r>
      <w:r>
        <w:rPr>
          <w:rStyle w:val="FootnoteReference"/>
        </w:rPr>
        <w:footnoteReference w:id="241"/>
      </w:r>
      <w:r>
        <w:rPr>
          <w:rFonts w:ascii="Amiri" w:hAnsi="Amiri" w:eastAsia="Amiri" w:cs="Amiri"/>
          <w:lang w:bidi="ar-SA"/>
          <w:color w:val="111111"/>
          <w:sz w:val="28"/>
          <w:szCs w:val="28"/>
          <w:rtl/>
        </w:rPr>
        <w:t xml:space="preserve">أي : إِنذاري. نُذُر جمع نذير. قرأ نافع بإِثبات الياء في الوصل دون الوقف ، والباقون بحذفها في الحالين.</w:t>
      </w:r>
    </w:p>
    <w:p>
      <w:pPr>
        <w:pStyle w:val="BookText"/>
      </w:pPr>
      <w:r>
        <w:rPr>
          <w:rFonts w:ascii="Amiri" w:hAnsi="Amiri" w:eastAsia="Amiri" w:cs="Amiri"/>
          <w:lang w:bidi="ar-SA"/>
          <w:color w:val="111111"/>
          <w:sz w:val="28"/>
          <w:szCs w:val="28"/>
          <w:rtl/>
        </w:rPr>
        <w:t xml:space="preserve">وقوله تعالى : ( عُذْراً أَوْ نُذْراً )</w:t>
      </w:r>
      <w:r>
        <w:rPr>
          <w:rStyle w:val="FootnoteReference"/>
        </w:rPr>
        <w:footnoteReference w:id="242"/>
      </w:r>
      <w:r>
        <w:rPr>
          <w:rFonts w:ascii="Amiri" w:hAnsi="Amiri" w:eastAsia="Amiri" w:cs="Amiri"/>
          <w:lang w:bidi="ar-SA"/>
          <w:color w:val="111111"/>
          <w:sz w:val="28"/>
          <w:szCs w:val="28"/>
          <w:rtl/>
        </w:rPr>
        <w:t xml:space="preserve">قرأ ابن كثير ونافع ويعقوب وأبو بكر عن عاصم ( عُذْراً ) [ بسكون الذال ونُذُراً بضمها ، وكذلك عن ابن عامر ، وعنه ]</w:t>
      </w:r>
      <w:r>
        <w:rPr>
          <w:rStyle w:val="FootnoteReference"/>
        </w:rPr>
        <w:footnoteReference w:id="243"/>
      </w:r>
      <w:r>
        <w:rPr>
          <w:rFonts w:ascii="Amiri" w:hAnsi="Amiri" w:eastAsia="Amiri" w:cs="Amiri"/>
          <w:lang w:bidi="ar-SA"/>
          <w:color w:val="111111"/>
          <w:sz w:val="28"/>
          <w:szCs w:val="28"/>
          <w:rtl/>
        </w:rPr>
        <w:t xml:space="preserve">بضمِّ الذال فيهما ، على أنهما جمع « عذير » و « نذير » ، وكذا عن يعقوب ، وهي قراءة الحسن ، وتروى عن زيد بن ثابت ، وقرأ الأعمش والباقون بسكون الذال فيهما ، وهو اختيار أبي عبيد ، قال : لأنهما في موضع مصدرين ، والمعنى إِعذاراً أو إِنذاراً.</w:t>
      </w:r>
    </w:p>
    <w:p>
      <w:pPr>
        <w:pStyle w:val="BookText"/>
      </w:pPr>
      <w:r>
        <w:rPr>
          <w:rFonts w:ascii="IRNazanin" w:hAnsi="IRNazanin" w:eastAsia="IRNazanin" w:cs="IRNazanin"/>
          <w:lang w:bidi="fa-IR"/>
          <w:color w:val="111111"/>
          <w:sz w:val="28"/>
          <w:szCs w:val="28"/>
          <w:rtl/>
        </w:rPr>
        <w:t xml:space="preserve">ل</w:t>
      </w:r>
    </w:p>
    <w:p>
      <w:pPr>
        <w:pStyle w:val="Heading5"/>
      </w:pPr>
      <w:bookmarkStart w:id="1178" w:name="_Toc633"/>
      <w:r>
        <w:t>النذيل</w:t>
      </w:r>
      <w:bookmarkEnd w:id="1178"/>
    </w:p>
    <w:p>
      <w:pPr>
        <w:pStyle w:val="BookText"/>
      </w:pPr>
      <w:r>
        <w:rPr>
          <w:rFonts w:ascii="Amiri" w:hAnsi="Amiri" w:eastAsia="Amiri" w:cs="Amiri"/>
          <w:lang w:bidi="ar-SA"/>
          <w:color w:val="111111"/>
          <w:sz w:val="28"/>
          <w:szCs w:val="28"/>
          <w:rtl/>
        </w:rPr>
        <w:t xml:space="preserve">[النذيل] : النَّذْل.</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179" w:name="_Toc634"/>
      <w:r>
        <w:t>النذيرة</w:t>
      </w:r>
      <w:bookmarkEnd w:id="1179"/>
    </w:p>
    <w:p>
      <w:pPr>
        <w:pStyle w:val="BookText"/>
      </w:pPr>
      <w:r>
        <w:rPr>
          <w:rFonts w:ascii="Amiri" w:hAnsi="Amiri" w:eastAsia="Amiri" w:cs="Amiri"/>
          <w:lang w:bidi="ar-SA"/>
          <w:color w:val="111111"/>
          <w:sz w:val="28"/>
          <w:szCs w:val="28"/>
          <w:rtl/>
        </w:rPr>
        <w:t xml:space="preserve">[النذيرة] : اسم ما يُعطِي الناذر من النذر.</w:t>
      </w:r>
    </w:p>
    <w:p>
      <w:pPr>
        <w:pStyle w:val="BookText"/>
      </w:pPr>
      <w:r>
        <w:rPr>
          <w:rFonts w:ascii="IRNazanin" w:hAnsi="IRNazanin" w:eastAsia="IRNazanin" w:cs="IRNazanin"/>
          <w:lang w:bidi="fa-IR"/>
          <w:color w:val="111111"/>
          <w:sz w:val="28"/>
          <w:szCs w:val="28"/>
          <w:rtl/>
        </w:rPr>
        <w:t xml:space="preserve">[شماره صفحه واقعی : 6550]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14470_135195"/>
    <w:bookmarkEnd w:id="108"/>
    <w:p>
      <w:pPr>
        <w:pStyle w:val="Heading4"/>
      </w:pPr>
      <w:bookmarkStart w:id="1180" w:name="_Toc635"/>
      <w:r>
        <w:t>الأفعال</w:t>
      </w:r>
      <w:bookmarkEnd w:id="1180"/>
    </w:p>
    <w:p>
      <w:pPr>
        <w:pStyle w:val="Heading5"/>
      </w:pPr>
      <w:bookmarkStart w:id="1181" w:name="_Toc636"/>
      <w:r>
        <w:t>اشارة</w:t>
      </w:r>
      <w:bookmarkEnd w:id="1181"/>
    </w:p>
    <w:p>
      <w:pPr>
        <w:pStyle w:val="BookText"/>
      </w:pPr>
      <w:r>
        <w:rPr>
          <w:rFonts w:ascii="Amiri" w:hAnsi="Amiri" w:eastAsia="Amiri" w:cs="Amiri"/>
          <w:lang w:bidi="ar-SA"/>
          <w:color w:val="111111"/>
          <w:sz w:val="28"/>
          <w:szCs w:val="28"/>
          <w:rtl/>
        </w:rPr>
        <w:t xml:space="preserve">فَعَل بفتح العين</w:t>
      </w:r>
    </w:p>
    <w:p>
      <w:pPr>
        <w:pStyle w:val="BookText"/>
      </w:pPr>
      <w:r>
        <w:rPr>
          <w:rFonts w:ascii="Amiri" w:hAnsi="Amiri" w:eastAsia="Amiri" w:cs="Amiri"/>
          <w:lang w:bidi="ar-SA"/>
          <w:color w:val="111111"/>
          <w:sz w:val="28"/>
          <w:szCs w:val="28"/>
          <w:rtl/>
        </w:rPr>
        <w:t xml:space="preserve">يفعُل بضمها وكسرها</w:t>
      </w:r>
    </w:p>
    <w:p>
      <w:pPr>
        <w:pStyle w:val="BookText"/>
      </w:pPr>
      <w:r>
        <w:rPr>
          <w:rFonts w:ascii="IRNazanin" w:hAnsi="IRNazanin" w:eastAsia="IRNazanin" w:cs="IRNazanin"/>
          <w:lang w:bidi="fa-IR"/>
          <w:color w:val="111111"/>
          <w:sz w:val="28"/>
          <w:szCs w:val="28"/>
          <w:rtl/>
        </w:rPr>
        <w:t xml:space="preserve">ر</w:t>
      </w:r>
    </w:p>
    <w:p>
      <w:pPr>
        <w:pStyle w:val="Heading5"/>
      </w:pPr>
      <w:bookmarkStart w:id="1182" w:name="_Toc637"/>
      <w:r>
        <w:t>نَذَرَ</w:t>
      </w:r>
      <w:bookmarkEnd w:id="1182"/>
    </w:p>
    <w:p>
      <w:pPr>
        <w:pStyle w:val="BookText"/>
      </w:pPr>
      <w:r>
        <w:rPr>
          <w:rFonts w:ascii="Amiri" w:hAnsi="Amiri" w:eastAsia="Amiri" w:cs="Amiri"/>
          <w:lang w:bidi="ar-SA"/>
          <w:color w:val="111111"/>
          <w:sz w:val="28"/>
          <w:szCs w:val="28"/>
          <w:rtl/>
        </w:rPr>
        <w:t xml:space="preserve">[نَذَرَ] : النذر : أن يوجب الإِنسان على نفسه شيئاً لم يكن واجباً عليه. وفي الحديث </w:t>
      </w:r>
      <w:r>
        <w:rPr>
          <w:rStyle w:val="FootnoteReference"/>
        </w:rPr>
        <w:footnoteReference w:id="244"/>
      </w:r>
      <w:r>
        <w:rPr>
          <w:rFonts w:ascii="Amiri" w:hAnsi="Amiri" w:eastAsia="Amiri" w:cs="Amiri"/>
          <w:lang w:bidi="ar-SA"/>
          <w:color w:val="111111"/>
          <w:sz w:val="28"/>
          <w:szCs w:val="28"/>
          <w:rtl/>
        </w:rPr>
        <w:t xml:space="preserve">عن النبي عليه‌السلام : « مَنْ نذر نذراً سماه فعليه الوفاء به » يقال : نذر ينذُر وينذِر بضم الذال وكسرها ، لغتان.</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183" w:name="_Toc638"/>
      <w:r>
        <w:t>نَذِر</w:t>
      </w:r>
      <w:bookmarkEnd w:id="1183"/>
    </w:p>
    <w:p>
      <w:pPr>
        <w:pStyle w:val="BookText"/>
      </w:pPr>
      <w:r>
        <w:rPr>
          <w:rFonts w:ascii="Amiri" w:hAnsi="Amiri" w:eastAsia="Amiri" w:cs="Amiri"/>
          <w:lang w:bidi="ar-SA"/>
          <w:color w:val="111111"/>
          <w:sz w:val="28"/>
          <w:szCs w:val="28"/>
          <w:rtl/>
        </w:rPr>
        <w:t xml:space="preserve">[نَذِر] : نَذِر القومُ بالعدو : أي علموا.</w:t>
      </w:r>
    </w:p>
    <w:p>
      <w:pPr>
        <w:pStyle w:val="BookText"/>
      </w:pPr>
      <w:r>
        <w:rPr>
          <w:rFonts w:ascii="Amiri" w:hAnsi="Amiri" w:eastAsia="Amiri" w:cs="Amiri"/>
          <w:lang w:bidi="ar-SA"/>
          <w:color w:val="111111"/>
          <w:sz w:val="28"/>
          <w:szCs w:val="28"/>
          <w:rtl/>
        </w:rPr>
        <w:t xml:space="preserve">قال الأجدع بن مالك الوادعي </w:t>
      </w:r>
      <w:r>
        <w:rPr>
          <w:rStyle w:val="FootnoteReference"/>
        </w:rPr>
        <w:footnoteReference w:id="245"/>
      </w:r>
    </w:p>
    <w:p>
      <w:pPr>
        <w:pStyle w:val="BookText"/>
      </w:pPr>
      <w:r>
        <w:rPr>
          <w:rFonts w:ascii="Amiri" w:hAnsi="Amiri" w:eastAsia="Amiri" w:cs="Amiri"/>
          <w:lang w:bidi="ar-SA"/>
          <w:color w:val="111111"/>
          <w:sz w:val="28"/>
          <w:szCs w:val="28"/>
          <w:rtl/>
        </w:rPr>
        <w:t xml:space="preserve">الا ابلغ فناة بني زبيد</w:t>
      </w:r>
    </w:p>
    <w:p>
      <w:pPr>
        <w:pStyle w:val="BookText"/>
      </w:pPr>
      <w:r>
        <w:rPr>
          <w:rFonts w:ascii="Amiri" w:hAnsi="Amiri" w:eastAsia="Amiri" w:cs="Amiri"/>
          <w:lang w:bidi="ar-SA"/>
          <w:color w:val="111111"/>
          <w:sz w:val="28"/>
          <w:szCs w:val="28"/>
          <w:rtl/>
        </w:rPr>
        <w:t xml:space="preserve">كبيشة والحديث له نماء</w:t>
      </w:r>
    </w:p>
    <w:p>
      <w:pPr>
        <w:pStyle w:val="BookText"/>
      </w:pPr>
      <w:r>
        <w:rPr>
          <w:rFonts w:ascii="Amiri" w:hAnsi="Amiri" w:eastAsia="Amiri" w:cs="Amiri"/>
          <w:lang w:bidi="ar-SA"/>
          <w:color w:val="111111"/>
          <w:sz w:val="28"/>
          <w:szCs w:val="28"/>
          <w:rtl/>
        </w:rPr>
        <w:t xml:space="preserve">مغلغلة وجهر القول مما</w:t>
      </w:r>
    </w:p>
    <w:p>
      <w:pPr>
        <w:pStyle w:val="BookText"/>
      </w:pPr>
      <w:r>
        <w:rPr>
          <w:rFonts w:ascii="Amiri" w:hAnsi="Amiri" w:eastAsia="Amiri" w:cs="Amiri"/>
          <w:lang w:bidi="ar-SA"/>
          <w:color w:val="111111"/>
          <w:sz w:val="28"/>
          <w:szCs w:val="28"/>
          <w:rtl/>
        </w:rPr>
        <w:t xml:space="preserve">يوكل في الخطوب به البلاء</w:t>
      </w:r>
    </w:p>
    <w:p>
      <w:pPr>
        <w:pStyle w:val="BookText"/>
      </w:pPr>
      <w:r>
        <w:rPr>
          <w:rFonts w:ascii="Amiri" w:hAnsi="Amiri" w:eastAsia="Amiri" w:cs="Amiri"/>
          <w:lang w:bidi="ar-SA"/>
          <w:color w:val="111111"/>
          <w:sz w:val="28"/>
          <w:szCs w:val="28"/>
          <w:rtl/>
        </w:rPr>
        <w:t xml:space="preserve">ولم يأت في كتاب ( شعر همدان وأخبارها ) ( ص 223 ) غير البيتين مشيراً إِلى أن المرجع فيها هو الهمداني ، ولعل للأجدع قصيدة أو مقطوعة لم يعثر عليها كاملة والشاهد بعض ما هو مفقود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نذروا بنا حتى رأونا</w:t>
      </w:r>
    </w:p>
    <w:p>
      <w:pPr>
        <w:pStyle w:val="BookText"/>
      </w:pPr>
      <w:r>
        <w:rPr>
          <w:rFonts w:ascii="Amiri" w:hAnsi="Amiri" w:eastAsia="Amiri" w:cs="Amiri"/>
          <w:lang w:bidi="ar-SA"/>
          <w:color w:val="111111"/>
          <w:sz w:val="28"/>
          <w:szCs w:val="28"/>
          <w:rtl/>
        </w:rPr>
        <w:t xml:space="preserve">قريباً حيث يستمع النداء</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1184" w:name="_Toc639"/>
      <w:r>
        <w:t>نَذُل</w:t>
      </w:r>
      <w:bookmarkEnd w:id="1184"/>
    </w:p>
    <w:p>
      <w:pPr>
        <w:pStyle w:val="BookText"/>
      </w:pPr>
      <w:r>
        <w:rPr>
          <w:rFonts w:ascii="Amiri" w:hAnsi="Amiri" w:eastAsia="Amiri" w:cs="Amiri"/>
          <w:lang w:bidi="ar-SA"/>
          <w:color w:val="111111"/>
          <w:sz w:val="28"/>
          <w:szCs w:val="28"/>
          <w:rtl/>
        </w:rPr>
        <w:t xml:space="preserve">[نَذُل] نذالةً فهو نذيل ونَذْل.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85" w:name="_Toc640"/>
      <w:r>
        <w:t>الإِنذار</w:t>
      </w:r>
      <w:bookmarkEnd w:id="1185"/>
    </w:p>
    <w:p>
      <w:pPr>
        <w:pStyle w:val="BookText"/>
      </w:pPr>
      <w:r>
        <w:rPr>
          <w:rFonts w:ascii="Amiri" w:hAnsi="Amiri" w:eastAsia="Amiri" w:cs="Amiri"/>
          <w:lang w:bidi="ar-SA"/>
          <w:color w:val="111111"/>
          <w:sz w:val="28"/>
          <w:szCs w:val="28"/>
          <w:rtl/>
        </w:rPr>
        <w:t xml:space="preserve">[الإِنذار] : أنذره الشيءَ : أي خَوَّفه.</w:t>
      </w:r>
    </w:p>
    <w:p>
      <w:pPr>
        <w:pStyle w:val="BookText"/>
      </w:pPr>
      <w:r>
        <w:rPr>
          <w:rFonts w:ascii="Amiri" w:hAnsi="Amiri" w:eastAsia="Amiri" w:cs="Amiri"/>
          <w:lang w:bidi="ar-SA"/>
          <w:color w:val="111111"/>
          <w:sz w:val="28"/>
          <w:szCs w:val="28"/>
          <w:rtl/>
        </w:rPr>
        <w:t xml:space="preserve">قال الله تعالى : ( لِتُنْذِرَ أُمَّ الْقُرى )</w:t>
      </w:r>
      <w:r>
        <w:rPr>
          <w:rStyle w:val="FootnoteReference"/>
        </w:rPr>
        <w:footnoteReference w:id="246"/>
      </w:r>
      <w:r>
        <w:rPr>
          <w:rFonts w:ascii="IRNazanin" w:hAnsi="IRNazanin" w:eastAsia="IRNazanin" w:cs="IRNazanin"/>
          <w:lang w:bidi="fa-IR"/>
          <w:color w:val="111111"/>
          <w:sz w:val="28"/>
          <w:szCs w:val="28"/>
          <w:rtl/>
        </w:rPr>
        <w:t xml:space="preserve">قرأ</w:t>
      </w:r>
    </w:p>
    <w:p>
      <w:pPr>
        <w:pStyle w:val="BookText"/>
      </w:pPr>
      <w:r>
        <w:rPr>
          <w:rFonts w:ascii="IRNazanin" w:hAnsi="IRNazanin" w:eastAsia="IRNazanin" w:cs="IRNazanin"/>
          <w:lang w:bidi="fa-IR"/>
          <w:color w:val="111111"/>
          <w:sz w:val="28"/>
          <w:szCs w:val="28"/>
          <w:rtl/>
        </w:rPr>
        <w:t xml:space="preserve">[شماره صفحه واقعی : 6551]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14470_135196"/>
    <w:bookmarkEnd w:id="109"/>
    <w:p>
      <w:pPr>
        <w:pStyle w:val="BookText"/>
      </w:pPr>
      <w:r>
        <w:rPr>
          <w:rFonts w:ascii="Amiri" w:hAnsi="Amiri" w:eastAsia="Amiri" w:cs="Amiri"/>
          <w:lang w:bidi="ar-SA"/>
          <w:color w:val="111111"/>
          <w:sz w:val="28"/>
          <w:szCs w:val="28"/>
          <w:rtl/>
        </w:rPr>
        <w:t xml:space="preserve">عاصم بالياء ، والباقون بالتاء على الخطاب ، وقرأ نافع وابن عامر ويعقوب لتنذر من كان حياً </w:t>
      </w:r>
      <w:r>
        <w:rPr>
          <w:rStyle w:val="FootnoteReference"/>
        </w:rPr>
        <w:footnoteReference w:id="247"/>
      </w:r>
      <w:r>
        <w:rPr>
          <w:rFonts w:ascii="IRNazanin" w:hAnsi="IRNazanin" w:eastAsia="IRNazanin" w:cs="IRNazanin"/>
          <w:lang w:bidi="fa-IR"/>
          <w:color w:val="111111"/>
          <w:sz w:val="28"/>
          <w:szCs w:val="28"/>
          <w:rtl/>
        </w:rPr>
        <w:t xml:space="preserve">بالتاء ، على الخطاب.</w:t>
      </w:r>
    </w:p>
    <w:p>
      <w:pPr>
        <w:pStyle w:val="BookText"/>
      </w:pPr>
      <w:r>
        <w:rPr>
          <w:rFonts w:ascii="Amiri" w:hAnsi="Amiri" w:eastAsia="Amiri" w:cs="Amiri"/>
          <w:lang w:bidi="ar-SA"/>
          <w:color w:val="111111"/>
          <w:sz w:val="28"/>
          <w:szCs w:val="28"/>
          <w:rtl/>
        </w:rPr>
        <w:t xml:space="preserve">وكذلك قوله : لتنذر الذين ظلموا وبشرى للمحسنين </w:t>
      </w:r>
      <w:r>
        <w:rPr>
          <w:rStyle w:val="FootnoteReference"/>
        </w:rPr>
        <w:footnoteReference w:id="248"/>
      </w:r>
      <w:r>
        <w:rPr>
          <w:rFonts w:ascii="Amiri" w:hAnsi="Amiri" w:eastAsia="Amiri" w:cs="Amiri"/>
          <w:lang w:bidi="ar-SA"/>
          <w:color w:val="111111"/>
          <w:sz w:val="28"/>
          <w:szCs w:val="28"/>
          <w:rtl/>
        </w:rPr>
        <w:t xml:space="preserve">وهو اختيار أبي حاتم وأبي عُبيد ، والباقون بالياء على الكناية عن النبي أو عن الكتاب.</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186" w:name="_Toc641"/>
      <w:r>
        <w:t>التناذر</w:t>
      </w:r>
      <w:bookmarkEnd w:id="1186"/>
    </w:p>
    <w:p>
      <w:pPr>
        <w:pStyle w:val="BookText"/>
      </w:pPr>
      <w:r>
        <w:rPr>
          <w:rFonts w:ascii="Amiri" w:hAnsi="Amiri" w:eastAsia="Amiri" w:cs="Amiri"/>
          <w:lang w:bidi="ar-SA"/>
          <w:color w:val="111111"/>
          <w:sz w:val="28"/>
          <w:szCs w:val="28"/>
          <w:rtl/>
        </w:rPr>
        <w:t xml:space="preserve">[التناذر] : تناذر القومُ الشيءَ : إِذا أنذر بعضُهم بعضاً. قال النابغة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تناذرها الراقون من سوء سُمِّها</w:t>
      </w:r>
    </w:p>
    <w:p>
      <w:pPr>
        <w:pStyle w:val="BookText"/>
      </w:pPr>
      <w:r>
        <w:rPr>
          <w:rFonts w:ascii="Amiri" w:hAnsi="Amiri" w:eastAsia="Amiri" w:cs="Amiri"/>
          <w:lang w:bidi="ar-SA"/>
          <w:color w:val="111111"/>
          <w:sz w:val="28"/>
          <w:szCs w:val="28"/>
          <w:rtl/>
        </w:rPr>
        <w:t xml:space="preserve">تراسله طوراً وطوراً تُراجعُ</w:t>
      </w:r>
    </w:p>
    <w:p>
      <w:pPr>
        <w:pStyle w:val="BookText"/>
      </w:pPr>
      <w:r>
        <w:rPr>
          <w:rFonts w:ascii="IRNazanin" w:hAnsi="IRNazanin" w:eastAsia="IRNazanin" w:cs="IRNazanin"/>
          <w:lang w:bidi="fa-IR"/>
          <w:color w:val="111111"/>
          <w:sz w:val="28"/>
          <w:szCs w:val="28"/>
          <w:rtl/>
        </w:rPr>
        <w:t xml:space="preserve">[شماره صفحه واقعی : 6552]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14470_135197"/>
    <w:bookmarkEnd w:id="110"/>
    <w:p>
      <w:pPr>
        <w:pStyle w:val="Heading3"/>
      </w:pPr>
      <w:bookmarkStart w:id="1187" w:name="_Toc642"/>
      <w:r>
        <w:t>باب النون والراء وما بعدهما</w:t>
      </w:r>
      <w:bookmarkEnd w:id="1187"/>
    </w:p>
    <w:p>
      <w:pPr>
        <w:pStyle w:val="Heading4"/>
      </w:pPr>
      <w:bookmarkStart w:id="1188" w:name="_Toc643"/>
      <w:r>
        <w:t>الأسماء</w:t>
      </w:r>
      <w:bookmarkEnd w:id="1188"/>
    </w:p>
    <w:p>
      <w:pPr>
        <w:pStyle w:val="Heading5"/>
      </w:pPr>
      <w:bookmarkStart w:id="1189" w:name="_Toc644"/>
      <w:r>
        <w:t>اشارة</w:t>
      </w:r>
      <w:bookmarkEnd w:id="118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190" w:name="_Toc645"/>
      <w:r>
        <w:t>النَّرْد</w:t>
      </w:r>
      <w:bookmarkEnd w:id="1190"/>
    </w:p>
    <w:p>
      <w:pPr>
        <w:pStyle w:val="BookText"/>
      </w:pPr>
      <w:r>
        <w:rPr>
          <w:rFonts w:ascii="Amiri" w:hAnsi="Amiri" w:eastAsia="Amiri" w:cs="Amiri"/>
          <w:lang w:bidi="ar-SA"/>
          <w:color w:val="111111"/>
          <w:sz w:val="28"/>
          <w:szCs w:val="28"/>
          <w:rtl/>
        </w:rPr>
        <w:t xml:space="preserve">[النَّرْد] : الذي يُلعب به ، وهو فارسي معرَّب ، وقلّما تأتلف النون والراء في كلمة إِلّا بدخيل بينهما.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191" w:name="_Toc646"/>
      <w:r>
        <w:t>النَّوْرَج</w:t>
      </w:r>
      <w:bookmarkEnd w:id="1191"/>
    </w:p>
    <w:p>
      <w:pPr>
        <w:pStyle w:val="BookText"/>
      </w:pPr>
      <w:r>
        <w:rPr>
          <w:rFonts w:ascii="Amiri" w:hAnsi="Amiri" w:eastAsia="Amiri" w:cs="Amiri"/>
          <w:lang w:bidi="ar-SA"/>
          <w:color w:val="111111"/>
          <w:sz w:val="28"/>
          <w:szCs w:val="28"/>
          <w:rtl/>
        </w:rPr>
        <w:t xml:space="preserve">[النَّوْرَج] : الذي يُداس به الطعام.</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192" w:name="_Toc647"/>
      <w:r>
        <w:t>النيرب</w:t>
      </w:r>
      <w:bookmarkEnd w:id="1192"/>
    </w:p>
    <w:p>
      <w:pPr>
        <w:pStyle w:val="BookText"/>
      </w:pPr>
      <w:r>
        <w:rPr>
          <w:rFonts w:ascii="Amiri" w:hAnsi="Amiri" w:eastAsia="Amiri" w:cs="Amiri"/>
          <w:lang w:bidi="ar-SA"/>
          <w:color w:val="111111"/>
          <w:sz w:val="28"/>
          <w:szCs w:val="28"/>
          <w:rtl/>
        </w:rPr>
        <w:t xml:space="preserve">[النيرب] : النميمة والشر. قال بعضهم : النيرب النَّمّام : أي ذو النيرب ، فحذفوا المضاف وأقاموا المضاف إِليه مقامه ، اختصاراً.</w:t>
      </w:r>
    </w:p>
    <w:p>
      <w:pPr>
        <w:pStyle w:val="BookText"/>
      </w:pPr>
      <w:r>
        <w:rPr>
          <w:rFonts w:ascii="IRNazanin" w:hAnsi="IRNazanin" w:eastAsia="IRNazanin" w:cs="IRNazanin"/>
          <w:lang w:bidi="fa-IR"/>
          <w:color w:val="111111"/>
          <w:sz w:val="28"/>
          <w:szCs w:val="28"/>
          <w:rtl/>
        </w:rPr>
        <w:t xml:space="preserve">ج</w:t>
      </w:r>
    </w:p>
    <w:p>
      <w:pPr>
        <w:pStyle w:val="Heading5"/>
      </w:pPr>
      <w:bookmarkStart w:id="1193" w:name="_Toc648"/>
      <w:r>
        <w:t>النيرج</w:t>
      </w:r>
      <w:bookmarkEnd w:id="1193"/>
    </w:p>
    <w:p>
      <w:pPr>
        <w:pStyle w:val="BookText"/>
      </w:pPr>
      <w:r>
        <w:rPr>
          <w:rFonts w:ascii="Amiri" w:hAnsi="Amiri" w:eastAsia="Amiri" w:cs="Amiri"/>
          <w:lang w:bidi="ar-SA"/>
          <w:color w:val="111111"/>
          <w:sz w:val="28"/>
          <w:szCs w:val="28"/>
          <w:rtl/>
        </w:rPr>
        <w:t xml:space="preserve">[النيرج] : الذي يداس به الطعام ، ويقال : عدت الوحش عَدْواً نيرجاً : أي سريعاً.</w:t>
      </w:r>
    </w:p>
    <w:p>
      <w:pPr>
        <w:pStyle w:val="BookText"/>
      </w:pPr>
      <w:r>
        <w:rPr>
          <w:rFonts w:ascii="IRNazanin" w:hAnsi="IRNazanin" w:eastAsia="IRNazanin" w:cs="IRNazanin"/>
          <w:lang w:bidi="fa-IR"/>
          <w:color w:val="111111"/>
          <w:sz w:val="28"/>
          <w:szCs w:val="28"/>
          <w:rtl/>
        </w:rPr>
        <w:t xml:space="preserve">[شماره صفحه واقعی : 6553]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6554]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1" w:name="pg14470_135199"/>
    <w:bookmarkEnd w:id="111"/>
    <w:p>
      <w:pPr>
        <w:pStyle w:val="Heading3"/>
      </w:pPr>
      <w:bookmarkStart w:id="1194" w:name="_Toc649"/>
      <w:r>
        <w:t>باب النون والزاي وما بعدهما</w:t>
      </w:r>
      <w:bookmarkEnd w:id="1194"/>
    </w:p>
    <w:p>
      <w:pPr>
        <w:pStyle w:val="Heading4"/>
      </w:pPr>
      <w:bookmarkStart w:id="1195" w:name="_Toc650"/>
      <w:r>
        <w:t>الأسماء</w:t>
      </w:r>
      <w:bookmarkEnd w:id="1195"/>
    </w:p>
    <w:p>
      <w:pPr>
        <w:pStyle w:val="Heading5"/>
      </w:pPr>
      <w:bookmarkStart w:id="1196" w:name="_Toc651"/>
      <w:r>
        <w:t>اشارة</w:t>
      </w:r>
      <w:bookmarkEnd w:id="119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97" w:name="_Toc652"/>
      <w:r>
        <w:t>النَّزْر</w:t>
      </w:r>
      <w:bookmarkEnd w:id="1197"/>
    </w:p>
    <w:p>
      <w:pPr>
        <w:pStyle w:val="BookText"/>
      </w:pPr>
      <w:r>
        <w:rPr>
          <w:rFonts w:ascii="Amiri" w:hAnsi="Amiri" w:eastAsia="Amiri" w:cs="Amiri"/>
          <w:lang w:bidi="ar-SA"/>
          <w:color w:val="111111"/>
          <w:sz w:val="28"/>
          <w:szCs w:val="28"/>
          <w:rtl/>
        </w:rPr>
        <w:t xml:space="preserve">[النَّزْر] : شيءٌ نَزَرٌ : أي قليل.</w:t>
      </w:r>
    </w:p>
    <w:p>
      <w:pPr>
        <w:pStyle w:val="BookText"/>
      </w:pPr>
      <w:r>
        <w:rPr>
          <w:rFonts w:ascii="Amiri" w:hAnsi="Amiri" w:eastAsia="Amiri" w:cs="Amiri"/>
          <w:lang w:bidi="ar-SA"/>
          <w:color w:val="111111"/>
          <w:sz w:val="28"/>
          <w:szCs w:val="28"/>
          <w:rtl/>
        </w:rPr>
        <w:t xml:space="preserve">ك</w:t>
      </w:r>
    </w:p>
    <w:p>
      <w:pPr>
        <w:pStyle w:val="Heading5"/>
      </w:pPr>
      <w:bookmarkStart w:id="1198" w:name="_Toc653"/>
      <w:r>
        <w:t>النَّزْك</w:t>
      </w:r>
      <w:bookmarkEnd w:id="1198"/>
    </w:p>
    <w:p>
      <w:pPr>
        <w:pStyle w:val="BookText"/>
      </w:pPr>
      <w:r>
        <w:rPr>
          <w:rFonts w:ascii="Amiri" w:hAnsi="Amiri" w:eastAsia="Amiri" w:cs="Amiri"/>
          <w:lang w:bidi="ar-SA"/>
          <w:color w:val="111111"/>
          <w:sz w:val="28"/>
          <w:szCs w:val="28"/>
          <w:rtl/>
        </w:rPr>
        <w:t xml:space="preserve">[النَّزْك] : نَزَكُ الضبِّ : ذَكَرُهُ ، وله نَزْكان قال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سِبَحْلٌ له نِزْكان كانا فضيلةً</w:t>
      </w:r>
    </w:p>
    <w:p>
      <w:pPr>
        <w:pStyle w:val="BookText"/>
      </w:pPr>
      <w:r>
        <w:rPr>
          <w:rFonts w:ascii="Amiri" w:hAnsi="Amiri" w:eastAsia="Amiri" w:cs="Amiri"/>
          <w:lang w:bidi="ar-SA"/>
          <w:color w:val="111111"/>
          <w:sz w:val="28"/>
          <w:szCs w:val="28"/>
          <w:rtl/>
        </w:rPr>
        <w:t xml:space="preserve">على كل حافٍ في البلاد وناعِلِ</w:t>
      </w:r>
    </w:p>
    <w:p>
      <w:pPr>
        <w:pStyle w:val="BookText"/>
      </w:pPr>
      <w:r>
        <w:rPr>
          <w:rFonts w:ascii="Amiri" w:hAnsi="Amiri" w:eastAsia="Amiri" w:cs="Amiri"/>
          <w:lang w:bidi="ar-SA"/>
          <w:color w:val="111111"/>
          <w:sz w:val="28"/>
          <w:szCs w:val="28"/>
          <w:rtl/>
        </w:rPr>
        <w:t xml:space="preserve">و [ 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199" w:name="_Toc654"/>
      <w:r>
        <w:t>النُّزْل</w:t>
      </w:r>
      <w:bookmarkEnd w:id="1199"/>
    </w:p>
    <w:p>
      <w:pPr>
        <w:pStyle w:val="BookText"/>
      </w:pPr>
      <w:r>
        <w:rPr>
          <w:rFonts w:ascii="Amiri" w:hAnsi="Amiri" w:eastAsia="Amiri" w:cs="Amiri"/>
          <w:lang w:bidi="ar-SA"/>
          <w:color w:val="111111"/>
          <w:sz w:val="28"/>
          <w:szCs w:val="28"/>
          <w:rtl/>
        </w:rPr>
        <w:t xml:space="preserve">[النُّزْل] : ما يُهَيَّأ من طعامٍ ونحوه للنزيل ، وهو الضيف. وبضم الزاي أيضاً.</w:t>
      </w:r>
    </w:p>
    <w:p>
      <w:pPr>
        <w:pStyle w:val="BookText"/>
      </w:pPr>
      <w:r>
        <w:rPr>
          <w:rFonts w:ascii="Amiri" w:hAnsi="Amiri" w:eastAsia="Amiri" w:cs="Amiri"/>
          <w:lang w:bidi="ar-SA"/>
          <w:color w:val="111111"/>
          <w:sz w:val="28"/>
          <w:szCs w:val="28"/>
          <w:rtl/>
        </w:rPr>
        <w:t xml:space="preserve">قال الله تعالى : ( نُزُلاً مِنْ غَفُورٍ رَحِيمٍ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وطعامٌ كثير النُّزْل : أي الفضل.</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200" w:name="_Toc655"/>
      <w:r>
        <w:t>النُّزْفة</w:t>
      </w:r>
      <w:bookmarkEnd w:id="1200"/>
    </w:p>
    <w:p>
      <w:pPr>
        <w:pStyle w:val="BookText"/>
      </w:pPr>
      <w:r>
        <w:rPr>
          <w:rFonts w:ascii="Amiri" w:hAnsi="Amiri" w:eastAsia="Amiri" w:cs="Amiri"/>
          <w:lang w:bidi="ar-SA"/>
          <w:color w:val="111111"/>
          <w:sz w:val="28"/>
          <w:szCs w:val="28"/>
          <w:rtl/>
        </w:rPr>
        <w:t xml:space="preserve">[النُّزْفة] : القليل من الماء والشراب.</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201" w:name="_Toc656"/>
      <w:r>
        <w:t>النَّزَح</w:t>
      </w:r>
      <w:bookmarkEnd w:id="1201"/>
    </w:p>
    <w:p>
      <w:pPr>
        <w:pStyle w:val="BookText"/>
      </w:pPr>
      <w:r>
        <w:rPr>
          <w:rFonts w:ascii="Amiri" w:hAnsi="Amiri" w:eastAsia="Amiri" w:cs="Amiri"/>
          <w:lang w:bidi="ar-SA"/>
          <w:color w:val="111111"/>
          <w:sz w:val="28"/>
          <w:szCs w:val="28"/>
          <w:rtl/>
        </w:rPr>
        <w:t xml:space="preserve">[النَّزَح] : البئر التي لا ماء بها.</w:t>
      </w:r>
    </w:p>
    <w:p>
      <w:pPr>
        <w:pStyle w:val="BookText"/>
      </w:pPr>
      <w:r>
        <w:rPr>
          <w:rFonts w:ascii="Amiri" w:hAnsi="Amiri" w:eastAsia="Amiri" w:cs="Amiri"/>
          <w:lang w:bidi="ar-SA"/>
          <w:color w:val="111111"/>
          <w:sz w:val="28"/>
          <w:szCs w:val="28"/>
          <w:rtl/>
        </w:rPr>
        <w:t xml:space="preserve">وليس في هذا جيم.</w:t>
      </w:r>
    </w:p>
    <w:p>
      <w:pPr>
        <w:pStyle w:val="BookText"/>
      </w:pPr>
      <w:r>
        <w:rPr>
          <w:rFonts w:ascii="IRNazanin" w:hAnsi="IRNazanin" w:eastAsia="IRNazanin" w:cs="IRNazanin"/>
          <w:lang w:bidi="fa-IR"/>
          <w:color w:val="111111"/>
          <w:sz w:val="28"/>
          <w:szCs w:val="28"/>
          <w:rtl/>
        </w:rPr>
        <w:t xml:space="preserve">[شماره صفحه واقعی : 6555]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2" w:name="pg14470_135200"/>
    <w:bookmarkEnd w:id="112"/>
    <w:p>
      <w:pPr>
        <w:pStyle w:val="BookText"/>
      </w:pPr>
      <w:r>
        <w:rPr>
          <w:rFonts w:ascii="IRNazanin" w:hAnsi="IRNazanin" w:eastAsia="IRNazanin" w:cs="IRNazanin"/>
          <w:lang w:bidi="fa-IR"/>
          <w:color w:val="111111"/>
          <w:sz w:val="28"/>
          <w:szCs w:val="28"/>
          <w:rtl/>
        </w:rPr>
        <w:t xml:space="preserve">ل</w:t>
      </w:r>
    </w:p>
    <w:p>
      <w:pPr>
        <w:pStyle w:val="Heading5"/>
      </w:pPr>
      <w:bookmarkStart w:id="1202" w:name="_Toc657"/>
      <w:r>
        <w:t>النَّزَل</w:t>
      </w:r>
      <w:bookmarkEnd w:id="1202"/>
    </w:p>
    <w:p>
      <w:pPr>
        <w:pStyle w:val="BookText"/>
      </w:pPr>
      <w:r>
        <w:rPr>
          <w:rFonts w:ascii="Amiri" w:hAnsi="Amiri" w:eastAsia="Amiri" w:cs="Amiri"/>
          <w:lang w:bidi="ar-SA"/>
          <w:color w:val="111111"/>
          <w:sz w:val="28"/>
          <w:szCs w:val="28"/>
          <w:rtl/>
        </w:rPr>
        <w:t xml:space="preserve">[النَّزَل] : يقال : طعامه ذو نَزَل : أي فضل.</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203" w:name="_Toc658"/>
      <w:r>
        <w:t>النَّزَعة</w:t>
      </w:r>
      <w:bookmarkEnd w:id="1203"/>
    </w:p>
    <w:p>
      <w:pPr>
        <w:pStyle w:val="BookText"/>
      </w:pPr>
      <w:r>
        <w:rPr>
          <w:rFonts w:ascii="Amiri" w:hAnsi="Amiri" w:eastAsia="Amiri" w:cs="Amiri"/>
          <w:lang w:bidi="ar-SA"/>
          <w:color w:val="111111"/>
          <w:sz w:val="28"/>
          <w:szCs w:val="28"/>
          <w:rtl/>
        </w:rPr>
        <w:t xml:space="preserve">[النَّزَعة] : الموضع من رأس الأنزع ينحاتُّ عنه الشعر ، وهما نَزَعتان.</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204" w:name="_Toc659"/>
      <w:r>
        <w:t>النَّزِل</w:t>
      </w:r>
      <w:bookmarkEnd w:id="1204"/>
    </w:p>
    <w:p>
      <w:pPr>
        <w:pStyle w:val="BookText"/>
      </w:pPr>
      <w:r>
        <w:rPr>
          <w:rFonts w:ascii="Amiri" w:hAnsi="Amiri" w:eastAsia="Amiri" w:cs="Amiri"/>
          <w:lang w:bidi="ar-SA"/>
          <w:color w:val="111111"/>
          <w:sz w:val="28"/>
          <w:szCs w:val="28"/>
          <w:rtl/>
        </w:rPr>
        <w:t xml:space="preserve">[النَّزِل] : مكانٌ نَزِلٌ : أي سريع السيل.</w:t>
      </w:r>
    </w:p>
    <w:p>
      <w:pPr>
        <w:pStyle w:val="BookText"/>
      </w:pPr>
      <w:r>
        <w:rPr>
          <w:rFonts w:ascii="IRNazanin" w:hAnsi="IRNazanin" w:eastAsia="IRNazanin" w:cs="IRNazanin"/>
          <w:lang w:bidi="fa-IR"/>
          <w:color w:val="111111"/>
          <w:sz w:val="28"/>
          <w:szCs w:val="28"/>
          <w:rtl/>
        </w:rPr>
        <w:t xml:space="preserve">هـ</w:t>
      </w:r>
    </w:p>
    <w:p>
      <w:pPr>
        <w:pStyle w:val="Heading5"/>
      </w:pPr>
      <w:bookmarkStart w:id="1205" w:name="_Toc660"/>
      <w:r>
        <w:t>النَّزِه</w:t>
      </w:r>
      <w:bookmarkEnd w:id="1205"/>
    </w:p>
    <w:p>
      <w:pPr>
        <w:pStyle w:val="BookText"/>
      </w:pPr>
      <w:r>
        <w:rPr>
          <w:rFonts w:ascii="Amiri" w:hAnsi="Amiri" w:eastAsia="Amiri" w:cs="Amiri"/>
          <w:lang w:bidi="ar-SA"/>
          <w:color w:val="111111"/>
          <w:sz w:val="28"/>
          <w:szCs w:val="28"/>
          <w:rtl/>
        </w:rPr>
        <w:t xml:space="preserve">[النَّزِه] : مكانٌ نَزِهٌ : أي نزيه.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206" w:name="_Toc661"/>
      <w:r>
        <w:t>المَنْزَعَة</w:t>
      </w:r>
      <w:bookmarkEnd w:id="1206"/>
    </w:p>
    <w:p>
      <w:pPr>
        <w:pStyle w:val="BookText"/>
      </w:pPr>
      <w:r>
        <w:rPr>
          <w:rFonts w:ascii="Amiri" w:hAnsi="Amiri" w:eastAsia="Amiri" w:cs="Amiri"/>
          <w:lang w:bidi="ar-SA"/>
          <w:color w:val="111111"/>
          <w:sz w:val="28"/>
          <w:szCs w:val="28"/>
          <w:rtl/>
        </w:rPr>
        <w:t xml:space="preserve">[المَنْزَعَة] : الهمّ. يقال : فلانٌ قريب المنزعة.</w:t>
      </w:r>
    </w:p>
    <w:p>
      <w:pPr>
        <w:pStyle w:val="BookText"/>
      </w:pPr>
      <w:r>
        <w:rPr>
          <w:rFonts w:ascii="Amiri" w:hAnsi="Amiri" w:eastAsia="Amiri" w:cs="Amiri"/>
          <w:lang w:bidi="ar-SA"/>
          <w:color w:val="111111"/>
          <w:sz w:val="28"/>
          <w:szCs w:val="28"/>
          <w:rtl/>
        </w:rPr>
        <w:t xml:space="preserve">والمنزعة : الرأي. يقال : لتعلمنَّ أَيَّنا أضعفُ منزعةً : أي رأياً.</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207" w:name="_Toc662"/>
      <w:r>
        <w:t>المَنْزِل</w:t>
      </w:r>
      <w:bookmarkEnd w:id="1207"/>
    </w:p>
    <w:p>
      <w:pPr>
        <w:pStyle w:val="BookText"/>
      </w:pPr>
      <w:r>
        <w:rPr>
          <w:rFonts w:ascii="Amiri" w:hAnsi="Amiri" w:eastAsia="Amiri" w:cs="Amiri"/>
          <w:lang w:bidi="ar-SA"/>
          <w:color w:val="111111"/>
          <w:sz w:val="28"/>
          <w:szCs w:val="28"/>
          <w:rtl/>
        </w:rPr>
        <w:t xml:space="preserve">[المَنْزِل] : الدار ، وقرأ أبو بكر عن عاصم : وقل رَبِ أنزلني مَنْزِلاً مباركاً </w:t>
      </w:r>
      <w:r>
        <w:rPr>
          <w:rStyle w:val="FootnoteReference"/>
        </w:rPr>
        <w:footnoteReference w:id="252"/>
      </w:r>
      <w:r>
        <w:rPr>
          <w:rFonts w:ascii="Amiri" w:hAnsi="Amiri" w:eastAsia="Amiri" w:cs="Amiri"/>
          <w:lang w:bidi="ar-SA"/>
          <w:color w:val="111111"/>
          <w:sz w:val="28"/>
          <w:szCs w:val="28"/>
          <w:rtl/>
        </w:rPr>
        <w:t xml:space="preserve">والباقون بضم الميم وفتح الزاي.</w:t>
      </w:r>
    </w:p>
    <w:p>
      <w:pPr>
        <w:pStyle w:val="BookText"/>
      </w:pPr>
      <w:r>
        <w:rPr>
          <w:rFonts w:ascii="Amiri" w:hAnsi="Amiri" w:eastAsia="Amiri" w:cs="Amiri"/>
          <w:lang w:bidi="ar-SA"/>
          <w:color w:val="111111"/>
          <w:sz w:val="28"/>
          <w:szCs w:val="28"/>
          <w:rtl/>
        </w:rPr>
        <w:t xml:space="preserve">والمنزل : واحد منازل القمر ، وهي ثمانية وعشرون منزلاً. قال الله تعالى : ( وَالْقَمَرَ</w:t>
      </w:r>
    </w:p>
    <w:p>
      <w:pPr>
        <w:pStyle w:val="BookText"/>
      </w:pPr>
      <w:r>
        <w:rPr>
          <w:rFonts w:ascii="IRNazanin" w:hAnsi="IRNazanin" w:eastAsia="IRNazanin" w:cs="IRNazanin"/>
          <w:lang w:bidi="fa-IR"/>
          <w:color w:val="111111"/>
          <w:sz w:val="28"/>
          <w:szCs w:val="28"/>
          <w:rtl/>
        </w:rPr>
        <w:t xml:space="preserve">[شماره صفحه واقعی : 6556]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3" w:name="pg14470_135201"/>
    <w:bookmarkEnd w:id="113"/>
    <w:p>
      <w:pPr>
        <w:pStyle w:val="BookText"/>
      </w:pPr>
      <w:r>
        <w:rPr>
          <w:rFonts w:ascii="Amiri" w:hAnsi="Amiri" w:eastAsia="Amiri" w:cs="Amiri"/>
          <w:lang w:bidi="ar-SA"/>
          <w:color w:val="111111"/>
          <w:sz w:val="28"/>
          <w:szCs w:val="28"/>
          <w:rtl/>
        </w:rPr>
        <w:t xml:space="preserve">قَدَّرْناهُ مَنازِلَ )</w:t>
      </w:r>
      <w:r>
        <w:rPr>
          <w:rStyle w:val="FootnoteReference"/>
        </w:rPr>
        <w:footnoteReference w:id="253"/>
      </w:r>
      <w:r>
        <w:rPr>
          <w:rFonts w:ascii="Amiri" w:hAnsi="Amiri" w:eastAsia="Amiri" w:cs="Amiri"/>
          <w:lang w:bidi="ar-SA"/>
          <w:color w:val="111111"/>
          <w:sz w:val="28"/>
          <w:szCs w:val="28"/>
          <w:rtl/>
        </w:rPr>
        <w:t xml:space="preserve">أي قَدَّرْنا له ، كقوله : ( وَإِذا كالُوهُمْ )</w:t>
      </w:r>
      <w:r>
        <w:rPr>
          <w:rStyle w:val="FootnoteReference"/>
        </w:rPr>
        <w:footnoteReference w:id="254"/>
      </w:r>
      <w:r>
        <w:rPr>
          <w:rFonts w:ascii="Amiri" w:hAnsi="Amiri" w:eastAsia="Amiri" w:cs="Amiri"/>
          <w:lang w:bidi="ar-SA"/>
          <w:color w:val="111111"/>
          <w:sz w:val="28"/>
          <w:szCs w:val="28"/>
          <w:rtl/>
        </w:rPr>
        <w:t xml:space="preserve">وقيل : أي قَدَّرناه ذا منازل ، كقوله ( وَسْئَلِ الْقَرْيَةَ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والمنزل : المنهل.</w:t>
      </w:r>
    </w:p>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208" w:name="_Toc663"/>
      <w:r>
        <w:t>المَنْزِعة</w:t>
      </w:r>
      <w:bookmarkEnd w:id="1208"/>
    </w:p>
    <w:p>
      <w:pPr>
        <w:pStyle w:val="BookText"/>
      </w:pPr>
      <w:r>
        <w:rPr>
          <w:rFonts w:ascii="Amiri" w:hAnsi="Amiri" w:eastAsia="Amiri" w:cs="Amiri"/>
          <w:lang w:bidi="ar-SA"/>
          <w:color w:val="111111"/>
          <w:sz w:val="28"/>
          <w:szCs w:val="28"/>
          <w:rtl/>
        </w:rPr>
        <w:t xml:space="preserve">[المَنْزِعة] : لغة في المَنْزَعة.</w:t>
      </w:r>
    </w:p>
    <w:p>
      <w:pPr>
        <w:pStyle w:val="BookText"/>
      </w:pPr>
      <w:r>
        <w:rPr>
          <w:rFonts w:ascii="IRNazanin" w:hAnsi="IRNazanin" w:eastAsia="IRNazanin" w:cs="IRNazanin"/>
          <w:lang w:bidi="fa-IR"/>
          <w:color w:val="111111"/>
          <w:sz w:val="28"/>
          <w:szCs w:val="28"/>
          <w:rtl/>
        </w:rPr>
        <w:t xml:space="preserve">ل</w:t>
      </w:r>
    </w:p>
    <w:p>
      <w:pPr>
        <w:pStyle w:val="Heading5"/>
      </w:pPr>
      <w:bookmarkStart w:id="1209" w:name="_Toc664"/>
      <w:r>
        <w:t>المنزلة</w:t>
      </w:r>
      <w:bookmarkEnd w:id="1209"/>
    </w:p>
    <w:p>
      <w:pPr>
        <w:pStyle w:val="BookText"/>
      </w:pPr>
      <w:r>
        <w:rPr>
          <w:rFonts w:ascii="Amiri" w:hAnsi="Amiri" w:eastAsia="Amiri" w:cs="Amiri"/>
          <w:lang w:bidi="ar-SA"/>
          <w:color w:val="111111"/>
          <w:sz w:val="28"/>
          <w:szCs w:val="28"/>
          <w:rtl/>
        </w:rPr>
        <w:t xml:space="preserve">[المنزلة] : المرتبة.</w:t>
      </w:r>
    </w:p>
    <w:p>
      <w:pPr>
        <w:pStyle w:val="BookText"/>
      </w:pPr>
      <w:r>
        <w:rPr>
          <w:rFonts w:ascii="Amiri" w:hAnsi="Amiri" w:eastAsia="Amiri" w:cs="Amiri"/>
          <w:lang w:bidi="ar-SA"/>
          <w:color w:val="111111"/>
          <w:sz w:val="28"/>
          <w:szCs w:val="28"/>
          <w:rtl/>
        </w:rPr>
        <w:t xml:space="preserve">والمنزلة : المنزل. قال ذو الرمة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أمِنْزلَتَي ميٍّ سلامٌ عليكما</w:t>
      </w:r>
    </w:p>
    <w:p>
      <w:pPr>
        <w:pStyle w:val="BookText"/>
      </w:pPr>
      <w:r>
        <w:rPr>
          <w:rFonts w:ascii="Amiri" w:hAnsi="Amiri" w:eastAsia="Amiri" w:cs="Amiri"/>
          <w:lang w:bidi="ar-SA"/>
          <w:color w:val="111111"/>
          <w:sz w:val="28"/>
          <w:szCs w:val="28"/>
          <w:rtl/>
        </w:rPr>
        <w:t xml:space="preserve">هل الأزمُن اللاتي مَضَيْنَ رواجعُ</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1210" w:name="_Toc665"/>
      <w:r>
        <w:t>المِنْزَع</w:t>
      </w:r>
      <w:bookmarkEnd w:id="1210"/>
    </w:p>
    <w:p>
      <w:pPr>
        <w:pStyle w:val="BookText"/>
      </w:pPr>
      <w:r>
        <w:rPr>
          <w:rFonts w:ascii="Amiri" w:hAnsi="Amiri" w:eastAsia="Amiri" w:cs="Amiri"/>
          <w:lang w:bidi="ar-SA"/>
          <w:color w:val="111111"/>
          <w:sz w:val="28"/>
          <w:szCs w:val="28"/>
          <w:rtl/>
        </w:rPr>
        <w:t xml:space="preserve">[المِنْزَع] : الشديد النزع.</w:t>
      </w:r>
    </w:p>
    <w:p>
      <w:pPr>
        <w:pStyle w:val="BookText"/>
      </w:pPr>
      <w:r>
        <w:rPr>
          <w:rFonts w:ascii="Amiri" w:hAnsi="Amiri" w:eastAsia="Amiri" w:cs="Amiri"/>
          <w:lang w:bidi="ar-SA"/>
          <w:color w:val="111111"/>
          <w:sz w:val="28"/>
          <w:szCs w:val="28"/>
          <w:rtl/>
        </w:rPr>
        <w:t xml:space="preserve">والمِنْزَع : السهم.</w:t>
      </w:r>
    </w:p>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211" w:name="_Toc666"/>
      <w:r>
        <w:t>المِنْزَعة</w:t>
      </w:r>
      <w:bookmarkEnd w:id="1211"/>
    </w:p>
    <w:p>
      <w:pPr>
        <w:pStyle w:val="BookText"/>
      </w:pPr>
      <w:r>
        <w:rPr>
          <w:rFonts w:ascii="Amiri" w:hAnsi="Amiri" w:eastAsia="Amiri" w:cs="Amiri"/>
          <w:lang w:bidi="ar-SA"/>
          <w:color w:val="111111"/>
          <w:sz w:val="28"/>
          <w:szCs w:val="28"/>
          <w:rtl/>
        </w:rPr>
        <w:t xml:space="preserve">[المِنْزَعة] : خشبة كالملعقة يُشتار بها العسل.</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212" w:name="_Toc667"/>
      <w:r>
        <w:t>المنزور</w:t>
      </w:r>
      <w:bookmarkEnd w:id="1212"/>
    </w:p>
    <w:p>
      <w:pPr>
        <w:pStyle w:val="BookText"/>
      </w:pPr>
      <w:r>
        <w:rPr>
          <w:rFonts w:ascii="Amiri" w:hAnsi="Amiri" w:eastAsia="Amiri" w:cs="Amiri"/>
          <w:lang w:bidi="ar-SA"/>
          <w:color w:val="111111"/>
          <w:sz w:val="28"/>
          <w:szCs w:val="28"/>
          <w:rtl/>
        </w:rPr>
        <w:t xml:space="preserve">[المنزور] : عطاء منزور : أي قليل. وقيل : عطاء منزور : أي عن إِلحاح.</w:t>
      </w:r>
    </w:p>
    <w:p>
      <w:pPr>
        <w:pStyle w:val="BookText"/>
      </w:pPr>
      <w:r>
        <w:rPr>
          <w:rFonts w:ascii="IRNazanin" w:hAnsi="IRNazanin" w:eastAsia="IRNazanin" w:cs="IRNazanin"/>
          <w:lang w:bidi="fa-IR"/>
          <w:color w:val="111111"/>
          <w:sz w:val="28"/>
          <w:szCs w:val="28"/>
          <w:rtl/>
        </w:rPr>
        <w:t xml:space="preserve">[شماره صفحه واقعی : 6557]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4" w:name="pg14470_135202"/>
    <w:bookmarkEnd w:id="114"/>
    <w:p>
      <w:pPr>
        <w:pStyle w:val="BookText"/>
      </w:pPr>
      <w:r>
        <w:rPr>
          <w:rFonts w:ascii="IRNazanin" w:hAnsi="IRNazanin" w:eastAsia="IRNazanin" w:cs="IRNazanin"/>
          <w:lang w:bidi="fa-IR"/>
          <w:color w:val="111111"/>
          <w:sz w:val="28"/>
          <w:szCs w:val="28"/>
          <w:rtl/>
        </w:rPr>
        <w:t xml:space="preserve">و</w:t>
      </w:r>
    </w:p>
    <w:p>
      <w:pPr>
        <w:pStyle w:val="Heading5"/>
      </w:pPr>
      <w:bookmarkStart w:id="1213" w:name="_Toc668"/>
      <w:r>
        <w:t>المنزوّ</w:t>
      </w:r>
      <w:bookmarkEnd w:id="1213"/>
    </w:p>
    <w:p>
      <w:pPr>
        <w:pStyle w:val="BookText"/>
      </w:pPr>
      <w:r>
        <w:rPr>
          <w:rFonts w:ascii="Amiri" w:hAnsi="Amiri" w:eastAsia="Amiri" w:cs="Amiri"/>
          <w:lang w:bidi="ar-SA"/>
          <w:color w:val="111111"/>
          <w:sz w:val="28"/>
          <w:szCs w:val="28"/>
          <w:rtl/>
        </w:rPr>
        <w:t xml:space="preserve">[المنزوّ] : حكى بعضهم : يقال : رجلٌ منزوٌّ بكذا : أي مولعٌ به.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1214" w:name="_Toc669"/>
      <w:r>
        <w:t>النازع</w:t>
      </w:r>
      <w:bookmarkEnd w:id="1214"/>
    </w:p>
    <w:p>
      <w:pPr>
        <w:pStyle w:val="BookText"/>
      </w:pPr>
      <w:r>
        <w:rPr>
          <w:rFonts w:ascii="Amiri" w:hAnsi="Amiri" w:eastAsia="Amiri" w:cs="Amiri"/>
          <w:lang w:bidi="ar-SA"/>
          <w:color w:val="111111"/>
          <w:sz w:val="28"/>
          <w:szCs w:val="28"/>
          <w:rtl/>
        </w:rPr>
        <w:t xml:space="preserve">[النازع] : بعيرٌ نازع : ينزع إِلى وطنه وناقة نازعة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215" w:name="_Toc670"/>
      <w:r>
        <w:t>النازلة</w:t>
      </w:r>
      <w:bookmarkEnd w:id="1215"/>
    </w:p>
    <w:p>
      <w:pPr>
        <w:pStyle w:val="BookText"/>
      </w:pPr>
      <w:r>
        <w:rPr>
          <w:rFonts w:ascii="Amiri" w:hAnsi="Amiri" w:eastAsia="Amiri" w:cs="Amiri"/>
          <w:lang w:bidi="ar-SA"/>
          <w:color w:val="111111"/>
          <w:sz w:val="28"/>
          <w:szCs w:val="28"/>
          <w:rtl/>
        </w:rPr>
        <w:t xml:space="preserve">[النازلة] : الشديدة من شدائد الدهر تنزل بالناس.</w:t>
      </w:r>
    </w:p>
    <w:p>
      <w:pPr>
        <w:pStyle w:val="BookText"/>
      </w:pPr>
      <w:r>
        <w:rPr>
          <w:rFonts w:ascii="IRNazanin" w:hAnsi="IRNazanin" w:eastAsia="IRNazanin" w:cs="IRNazanin"/>
          <w:lang w:bidi="fa-IR"/>
          <w:color w:val="111111"/>
          <w:sz w:val="28"/>
          <w:szCs w:val="28"/>
          <w:rtl/>
        </w:rPr>
        <w:t xml:space="preserve">و</w:t>
      </w:r>
    </w:p>
    <w:p>
      <w:pPr>
        <w:pStyle w:val="Heading5"/>
      </w:pPr>
      <w:bookmarkStart w:id="1216" w:name="_Toc671"/>
      <w:r>
        <w:t>النازية</w:t>
      </w:r>
      <w:bookmarkEnd w:id="1216"/>
    </w:p>
    <w:p>
      <w:pPr>
        <w:pStyle w:val="BookText"/>
      </w:pPr>
      <w:r>
        <w:rPr>
          <w:rFonts w:ascii="Amiri" w:hAnsi="Amiri" w:eastAsia="Amiri" w:cs="Amiri"/>
          <w:lang w:bidi="ar-SA"/>
          <w:color w:val="111111"/>
          <w:sz w:val="28"/>
          <w:szCs w:val="28"/>
          <w:rtl/>
        </w:rPr>
        <w:t xml:space="preserve">[النازية] : قصعة نازية : أي قريبة القعر.</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217" w:name="_Toc672"/>
      <w:r>
        <w:t>نزال</w:t>
      </w:r>
      <w:bookmarkEnd w:id="1217"/>
    </w:p>
    <w:p>
      <w:pPr>
        <w:pStyle w:val="BookText"/>
      </w:pPr>
      <w:r>
        <w:rPr>
          <w:rFonts w:ascii="Amiri" w:hAnsi="Amiri" w:eastAsia="Amiri" w:cs="Amiri"/>
          <w:lang w:bidi="ar-SA"/>
          <w:color w:val="111111"/>
          <w:sz w:val="28"/>
          <w:szCs w:val="28"/>
          <w:rtl/>
        </w:rPr>
        <w:t xml:space="preserve">[نزال] ، مبني على الكسر : بمعنى انزل.</w:t>
      </w:r>
    </w:p>
    <w:p>
      <w:pPr>
        <w:pStyle w:val="BookText"/>
      </w:pPr>
      <w:r>
        <w:rPr>
          <w:rFonts w:ascii="IRNazanin" w:hAnsi="IRNazanin" w:eastAsia="IRNazanin" w:cs="IRNazanin"/>
          <w:lang w:bidi="fa-IR"/>
          <w:color w:val="111111"/>
          <w:sz w:val="28"/>
          <w:szCs w:val="28"/>
          <w:rtl/>
        </w:rPr>
        <w:t xml:space="preserve">و [ فُعال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218" w:name="_Toc673"/>
      <w:r>
        <w:t>النُّزاء</w:t>
      </w:r>
      <w:bookmarkEnd w:id="1218"/>
    </w:p>
    <w:p>
      <w:pPr>
        <w:pStyle w:val="BookText"/>
      </w:pPr>
      <w:r>
        <w:rPr>
          <w:rFonts w:ascii="Amiri" w:hAnsi="Amiri" w:eastAsia="Amiri" w:cs="Amiri"/>
          <w:lang w:bidi="ar-SA"/>
          <w:color w:val="111111"/>
          <w:sz w:val="28"/>
          <w:szCs w:val="28"/>
          <w:rtl/>
        </w:rPr>
        <w:t xml:space="preserve">[النُّزاء] : داء يأخذ الشاء فتنزو منه حتى تموت.</w:t>
      </w:r>
    </w:p>
    <w:p>
      <w:pPr>
        <w:pStyle w:val="BookText"/>
      </w:pPr>
      <w:r>
        <w:rPr>
          <w:rFonts w:ascii="Amiri" w:hAnsi="Amiri" w:eastAsia="Amiri" w:cs="Amiri"/>
          <w:lang w:bidi="ar-SA"/>
          <w:color w:val="111111"/>
          <w:sz w:val="28"/>
          <w:szCs w:val="28"/>
          <w:rtl/>
        </w:rPr>
        <w:t xml:space="preserve">و [ 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219" w:name="_Toc674"/>
      <w:r>
        <w:t>النِّزار</w:t>
      </w:r>
      <w:bookmarkEnd w:id="1219"/>
    </w:p>
    <w:p>
      <w:pPr>
        <w:pStyle w:val="BookText"/>
      </w:pPr>
      <w:r>
        <w:rPr>
          <w:rFonts w:ascii="Amiri" w:hAnsi="Amiri" w:eastAsia="Amiri" w:cs="Amiri"/>
          <w:lang w:bidi="ar-SA"/>
          <w:color w:val="111111"/>
          <w:sz w:val="28"/>
          <w:szCs w:val="28"/>
          <w:rtl/>
        </w:rPr>
        <w:t xml:space="preserve">[النِّزار] : جمع نَزْر ، وهو القليل.</w:t>
      </w:r>
    </w:p>
    <w:p>
      <w:pPr>
        <w:pStyle w:val="BookText"/>
      </w:pPr>
      <w:r>
        <w:rPr>
          <w:rFonts w:ascii="Amiri" w:hAnsi="Amiri" w:eastAsia="Amiri" w:cs="Amiri"/>
          <w:lang w:bidi="ar-SA"/>
          <w:color w:val="111111"/>
          <w:sz w:val="28"/>
          <w:szCs w:val="28"/>
          <w:rtl/>
        </w:rPr>
        <w:t xml:space="preserve">ونزار بن مَعَدّ : أبو مضر وربيعة وإِياد.</w:t>
      </w:r>
    </w:p>
    <w:p>
      <w:pPr>
        <w:pStyle w:val="BookText"/>
      </w:pPr>
      <w:r>
        <w:rPr>
          <w:rFonts w:ascii="Amiri" w:hAnsi="Amiri" w:eastAsia="Amiri" w:cs="Amiri"/>
          <w:lang w:bidi="ar-SA"/>
          <w:color w:val="111111"/>
          <w:sz w:val="28"/>
          <w:szCs w:val="28"/>
          <w:rtl/>
        </w:rPr>
        <w:t xml:space="preserve">( قال الأفوه الأودي :</w:t>
      </w:r>
    </w:p>
    <w:p>
      <w:pPr>
        <w:pStyle w:val="BookText"/>
      </w:pPr>
      <w:r>
        <w:rPr>
          <w:rFonts w:ascii="Amiri" w:hAnsi="Amiri" w:eastAsia="Amiri" w:cs="Amiri"/>
          <w:lang w:bidi="ar-SA"/>
          <w:color w:val="111111"/>
          <w:sz w:val="28"/>
          <w:szCs w:val="28"/>
          <w:rtl/>
        </w:rPr>
        <w:t xml:space="preserve">سُنَّةٌ ورَّثَنَاها مذحجٌ</w:t>
      </w:r>
    </w:p>
    <w:p>
      <w:pPr>
        <w:pStyle w:val="BookText"/>
      </w:pPr>
      <w:r>
        <w:rPr>
          <w:rFonts w:ascii="Amiri" w:hAnsi="Amiri" w:eastAsia="Amiri" w:cs="Amiri"/>
          <w:lang w:bidi="ar-SA"/>
          <w:color w:val="111111"/>
          <w:sz w:val="28"/>
          <w:szCs w:val="28"/>
          <w:rtl/>
        </w:rPr>
        <w:t xml:space="preserve">قبل أن يُنْسَبَ في الناس نزارُ)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[شماره صفحه واقعی : 6558]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5" w:name="pg14470_135203"/>
    <w:bookmarkEnd w:id="115"/>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1220" w:name="_Toc675"/>
      <w:r>
        <w:t>النَّزوح</w:t>
      </w:r>
      <w:bookmarkEnd w:id="1220"/>
    </w:p>
    <w:p>
      <w:pPr>
        <w:pStyle w:val="BookText"/>
      </w:pPr>
      <w:r>
        <w:rPr>
          <w:rFonts w:ascii="Amiri" w:hAnsi="Amiri" w:eastAsia="Amiri" w:cs="Amiri"/>
          <w:lang w:bidi="ar-SA"/>
          <w:color w:val="111111"/>
          <w:sz w:val="28"/>
          <w:szCs w:val="28"/>
          <w:rtl/>
        </w:rPr>
        <w:t xml:space="preserve">[النَّزوح] : بئرٌ نَزوح : أي قليلة الماء.</w:t>
      </w:r>
    </w:p>
    <w:p>
      <w:pPr>
        <w:pStyle w:val="BookText"/>
      </w:pPr>
      <w:r>
        <w:rPr>
          <w:rFonts w:ascii="IRNazanin" w:hAnsi="IRNazanin" w:eastAsia="IRNazanin" w:cs="IRNazanin"/>
          <w:lang w:bidi="fa-IR"/>
          <w:color w:val="111111"/>
          <w:sz w:val="28"/>
          <w:szCs w:val="28"/>
          <w:rtl/>
        </w:rPr>
        <w:t xml:space="preserve">ر</w:t>
      </w:r>
    </w:p>
    <w:p>
      <w:pPr>
        <w:pStyle w:val="Heading5"/>
      </w:pPr>
      <w:bookmarkStart w:id="1221" w:name="_Toc676"/>
      <w:r>
        <w:t>النَّزور</w:t>
      </w:r>
      <w:bookmarkEnd w:id="1221"/>
    </w:p>
    <w:p>
      <w:pPr>
        <w:pStyle w:val="BookText"/>
      </w:pPr>
      <w:r>
        <w:rPr>
          <w:rFonts w:ascii="Amiri" w:hAnsi="Amiri" w:eastAsia="Amiri" w:cs="Amiri"/>
          <w:lang w:bidi="ar-SA"/>
          <w:color w:val="111111"/>
          <w:sz w:val="28"/>
          <w:szCs w:val="28"/>
          <w:rtl/>
        </w:rPr>
        <w:t xml:space="preserve">[النَّزور] : امرأةٌ نزور : أي قليلة الولد.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59"/>
      </w:r>
    </w:p>
    <w:p>
      <w:pPr>
        <w:pStyle w:val="BookText"/>
      </w:pPr>
      <w:r>
        <w:rPr>
          <w:rFonts w:ascii="Amiri" w:hAnsi="Amiri" w:eastAsia="Amiri" w:cs="Amiri"/>
          <w:lang w:bidi="ar-SA"/>
          <w:color w:val="111111"/>
          <w:sz w:val="28"/>
          <w:szCs w:val="28"/>
          <w:rtl/>
        </w:rPr>
        <w:t xml:space="preserve">بغاث الطير اكثرها فراخا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الصقر مقلاتٌ نَزور</w:t>
      </w:r>
    </w:p>
    <w:p>
      <w:pPr>
        <w:pStyle w:val="BookText"/>
      </w:pPr>
      <w:r>
        <w:rPr>
          <w:rFonts w:ascii="IRNazanin" w:hAnsi="IRNazanin" w:eastAsia="IRNazanin" w:cs="IRNazanin"/>
          <w:lang w:bidi="fa-IR"/>
          <w:color w:val="111111"/>
          <w:sz w:val="28"/>
          <w:szCs w:val="28"/>
          <w:rtl/>
        </w:rPr>
        <w:t xml:space="preserve">ع</w:t>
      </w:r>
    </w:p>
    <w:p>
      <w:pPr>
        <w:pStyle w:val="Heading5"/>
      </w:pPr>
      <w:bookmarkStart w:id="1222" w:name="_Toc677"/>
      <w:r>
        <w:t>النَّزوع</w:t>
      </w:r>
      <w:bookmarkEnd w:id="1222"/>
    </w:p>
    <w:p>
      <w:pPr>
        <w:pStyle w:val="BookText"/>
      </w:pPr>
      <w:r>
        <w:rPr>
          <w:rFonts w:ascii="Amiri" w:hAnsi="Amiri" w:eastAsia="Amiri" w:cs="Amiri"/>
          <w:lang w:bidi="ar-SA"/>
          <w:color w:val="111111"/>
          <w:sz w:val="28"/>
          <w:szCs w:val="28"/>
          <w:rtl/>
        </w:rPr>
        <w:t xml:space="preserve">[النَّزوع] : بئرٌ نزوع : قريبة القعر يُنزع منها باليدين.</w:t>
      </w:r>
    </w:p>
    <w:p>
      <w:pPr>
        <w:pStyle w:val="BookText"/>
      </w:pPr>
      <w:r>
        <w:rPr>
          <w:rFonts w:ascii="Amiri" w:hAnsi="Amiri" w:eastAsia="Amiri" w:cs="Amiri"/>
          <w:lang w:bidi="ar-SA"/>
          <w:color w:val="111111"/>
          <w:sz w:val="28"/>
          <w:szCs w:val="28"/>
          <w:rtl/>
        </w:rPr>
        <w:t xml:space="preserve">وبعيرٌ نَزوع : يُنزع عليه الماء وحده.</w:t>
      </w:r>
    </w:p>
    <w:p>
      <w:pPr>
        <w:pStyle w:val="BookText"/>
      </w:pPr>
      <w:r>
        <w:rPr>
          <w:rFonts w:ascii="Amiri" w:hAnsi="Amiri" w:eastAsia="Amiri" w:cs="Amiri"/>
          <w:lang w:bidi="ar-SA"/>
          <w:color w:val="111111"/>
          <w:sz w:val="28"/>
          <w:szCs w:val="28"/>
          <w:rtl/>
        </w:rPr>
        <w:t xml:space="preserve">والنَّزوع : الذي يحنُّ إِلى الشيء.</w:t>
      </w:r>
    </w:p>
    <w:p>
      <w:pPr>
        <w:pStyle w:val="BookText"/>
      </w:pPr>
      <w:r>
        <w:rPr>
          <w:rFonts w:ascii="Amiri" w:hAnsi="Amiri" w:eastAsia="Amiri" w:cs="Amiri"/>
          <w:lang w:bidi="ar-SA"/>
          <w:color w:val="111111"/>
          <w:sz w:val="28"/>
          <w:szCs w:val="28"/>
          <w:rtl/>
        </w:rPr>
        <w:t xml:space="preserve">فعيل ،</w:t>
      </w:r>
    </w:p>
    <w:p>
      <w:pPr>
        <w:pStyle w:val="BookText"/>
      </w:pPr>
      <w:r>
        <w:rPr>
          <w:rFonts w:ascii="IRNazanin" w:hAnsi="IRNazanin" w:eastAsia="IRNazanin" w:cs="IRNazanin"/>
          <w:lang w:bidi="fa-IR"/>
          <w:color w:val="111111"/>
          <w:sz w:val="28"/>
          <w:szCs w:val="28"/>
          <w:rtl/>
        </w:rPr>
        <w:t xml:space="preserve">ع</w:t>
      </w:r>
    </w:p>
    <w:p>
      <w:pPr>
        <w:pStyle w:val="Heading5"/>
      </w:pPr>
      <w:bookmarkStart w:id="1223" w:name="_Toc678"/>
      <w:r>
        <w:t>النَّزيع</w:t>
      </w:r>
      <w:bookmarkEnd w:id="1223"/>
    </w:p>
    <w:p>
      <w:pPr>
        <w:pStyle w:val="BookText"/>
      </w:pPr>
      <w:r>
        <w:rPr>
          <w:rFonts w:ascii="Amiri" w:hAnsi="Amiri" w:eastAsia="Amiri" w:cs="Amiri"/>
          <w:lang w:bidi="ar-SA"/>
          <w:color w:val="111111"/>
          <w:sz w:val="28"/>
          <w:szCs w:val="28"/>
          <w:rtl/>
        </w:rPr>
        <w:t xml:space="preserve">[النَّزيع] : ماءٌ نَزيع : أي منزوع.</w:t>
      </w:r>
    </w:p>
    <w:p>
      <w:pPr>
        <w:pStyle w:val="BookText"/>
      </w:pPr>
      <w:r>
        <w:rPr>
          <w:rFonts w:ascii="Amiri" w:hAnsi="Amiri" w:eastAsia="Amiri" w:cs="Amiri"/>
          <w:lang w:bidi="ar-SA"/>
          <w:color w:val="111111"/>
          <w:sz w:val="28"/>
          <w:szCs w:val="28"/>
          <w:rtl/>
        </w:rPr>
        <w:t xml:space="preserve">وبئرٌ نزيعٌ ونزوع بمعنىً.</w:t>
      </w:r>
    </w:p>
    <w:p>
      <w:pPr>
        <w:pStyle w:val="BookText"/>
      </w:pPr>
      <w:r>
        <w:rPr>
          <w:rFonts w:ascii="Amiri" w:hAnsi="Amiri" w:eastAsia="Amiri" w:cs="Amiri"/>
          <w:lang w:bidi="ar-SA"/>
          <w:color w:val="111111"/>
          <w:sz w:val="28"/>
          <w:szCs w:val="28"/>
          <w:rtl/>
        </w:rPr>
        <w:t xml:space="preserve">والنزيع : الغريب.</w:t>
      </w:r>
    </w:p>
    <w:p>
      <w:pPr>
        <w:pStyle w:val="BookText"/>
      </w:pPr>
      <w:r>
        <w:rPr>
          <w:rFonts w:ascii="IRNazanin" w:hAnsi="IRNazanin" w:eastAsia="IRNazanin" w:cs="IRNazanin"/>
          <w:lang w:bidi="fa-IR"/>
          <w:color w:val="111111"/>
          <w:sz w:val="28"/>
          <w:szCs w:val="28"/>
          <w:rtl/>
        </w:rPr>
        <w:t xml:space="preserve">ف</w:t>
      </w:r>
    </w:p>
    <w:p>
      <w:pPr>
        <w:pStyle w:val="Heading5"/>
      </w:pPr>
      <w:bookmarkStart w:id="1224" w:name="_Toc679"/>
      <w:r>
        <w:t>النزيف</w:t>
      </w:r>
      <w:bookmarkEnd w:id="1224"/>
    </w:p>
    <w:p>
      <w:pPr>
        <w:pStyle w:val="BookText"/>
      </w:pPr>
      <w:r>
        <w:rPr>
          <w:rFonts w:ascii="Amiri" w:hAnsi="Amiri" w:eastAsia="Amiri" w:cs="Amiri"/>
          <w:lang w:bidi="ar-SA"/>
          <w:color w:val="111111"/>
          <w:sz w:val="28"/>
          <w:szCs w:val="28"/>
          <w:rtl/>
        </w:rPr>
        <w:t xml:space="preserve">[النزيف] : رجلٌ نزيف : أي خرج منه دمٌ كثيرٌ فضعف.</w:t>
      </w:r>
    </w:p>
    <w:p>
      <w:pPr>
        <w:pStyle w:val="BookText"/>
      </w:pPr>
      <w:r>
        <w:rPr>
          <w:rFonts w:ascii="Amiri" w:hAnsi="Amiri" w:eastAsia="Amiri" w:cs="Amiri"/>
          <w:lang w:bidi="ar-SA"/>
          <w:color w:val="111111"/>
          <w:sz w:val="28"/>
          <w:szCs w:val="28"/>
          <w:rtl/>
        </w:rPr>
        <w:t xml:space="preserve">والنزيف : السكران الذي نزف عقله : أي ذهب.</w:t>
      </w:r>
    </w:p>
    <w:p>
      <w:pPr>
        <w:pStyle w:val="BookText"/>
      </w:pPr>
      <w:r>
        <w:rPr>
          <w:rFonts w:ascii="IRNazanin" w:hAnsi="IRNazanin" w:eastAsia="IRNazanin" w:cs="IRNazanin"/>
          <w:lang w:bidi="fa-IR"/>
          <w:color w:val="111111"/>
          <w:sz w:val="28"/>
          <w:szCs w:val="28"/>
          <w:rtl/>
        </w:rPr>
        <w:t xml:space="preserve">ل</w:t>
      </w:r>
    </w:p>
    <w:p>
      <w:pPr>
        <w:pStyle w:val="Heading5"/>
      </w:pPr>
      <w:bookmarkStart w:id="1225" w:name="_Toc680"/>
      <w:r>
        <w:t>النزيل</w:t>
      </w:r>
      <w:bookmarkEnd w:id="1225"/>
    </w:p>
    <w:p>
      <w:pPr>
        <w:pStyle w:val="BookText"/>
      </w:pPr>
      <w:r>
        <w:rPr>
          <w:rFonts w:ascii="Amiri" w:hAnsi="Amiri" w:eastAsia="Amiri" w:cs="Amiri"/>
          <w:lang w:bidi="ar-SA"/>
          <w:color w:val="111111"/>
          <w:sz w:val="28"/>
          <w:szCs w:val="28"/>
          <w:rtl/>
        </w:rPr>
        <w:t xml:space="preserve">[النزيل] : الضيف. قال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نَزيلُ القومِ أعظمهم حقوقاً</w:t>
      </w:r>
    </w:p>
    <w:p>
      <w:pPr>
        <w:pStyle w:val="BookText"/>
      </w:pPr>
      <w:r>
        <w:rPr>
          <w:rFonts w:ascii="Amiri" w:hAnsi="Amiri" w:eastAsia="Amiri" w:cs="Amiri"/>
          <w:lang w:bidi="ar-SA"/>
          <w:color w:val="111111"/>
          <w:sz w:val="28"/>
          <w:szCs w:val="28"/>
          <w:rtl/>
        </w:rPr>
        <w:t xml:space="preserve">وحقُّ الله في حق النزيلِ</w:t>
      </w:r>
    </w:p>
    <w:p>
      <w:pPr>
        <w:pStyle w:val="BookText"/>
      </w:pPr>
      <w:r>
        <w:rPr>
          <w:rFonts w:ascii="IRNazanin" w:hAnsi="IRNazanin" w:eastAsia="IRNazanin" w:cs="IRNazanin"/>
          <w:lang w:bidi="fa-IR"/>
          <w:color w:val="111111"/>
          <w:sz w:val="28"/>
          <w:szCs w:val="28"/>
          <w:rtl/>
        </w:rPr>
        <w:t xml:space="preserve">هـ</w:t>
      </w:r>
    </w:p>
    <w:p>
      <w:pPr>
        <w:pStyle w:val="Heading5"/>
      </w:pPr>
      <w:bookmarkStart w:id="1226" w:name="_Toc681"/>
      <w:r>
        <w:t>النزيه</w:t>
      </w:r>
      <w:bookmarkEnd w:id="1226"/>
    </w:p>
    <w:p>
      <w:pPr>
        <w:pStyle w:val="BookText"/>
      </w:pPr>
      <w:r>
        <w:rPr>
          <w:rFonts w:ascii="Amiri" w:hAnsi="Amiri" w:eastAsia="Amiri" w:cs="Amiri"/>
          <w:lang w:bidi="ar-SA"/>
          <w:color w:val="111111"/>
          <w:sz w:val="28"/>
          <w:szCs w:val="28"/>
          <w:rtl/>
        </w:rPr>
        <w:t xml:space="preserve">[النزيه] : مكان نزيه : أي بعيد عن الأقذار.</w:t>
      </w:r>
    </w:p>
    <w:p>
      <w:pPr>
        <w:pStyle w:val="BookText"/>
      </w:pPr>
      <w:r>
        <w:rPr>
          <w:rFonts w:ascii="IRNazanin" w:hAnsi="IRNazanin" w:eastAsia="IRNazanin" w:cs="IRNazanin"/>
          <w:lang w:bidi="fa-IR"/>
          <w:color w:val="111111"/>
          <w:sz w:val="28"/>
          <w:szCs w:val="28"/>
          <w:rtl/>
        </w:rPr>
        <w:t xml:space="preserve">[شماره صفحه واقعی : 6559]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6" w:name="pg14470_135204"/>
    <w:bookmarkEnd w:id="116"/>
    <w:p>
      <w:pPr>
        <w:pStyle w:val="BookText"/>
      </w:pPr>
      <w:r>
        <w:rPr>
          <w:rFonts w:ascii="Amiri" w:hAnsi="Amiri" w:eastAsia="Amiri" w:cs="Amiri"/>
          <w:lang w:bidi="ar-SA"/>
          <w:color w:val="111111"/>
          <w:sz w:val="28"/>
          <w:szCs w:val="28"/>
          <w:rtl/>
        </w:rPr>
        <w:t xml:space="preserve">وعن ابن السكيت : يقال : رجل نزيه الأخلاق. أي بعيد عن المطامع الدنية.</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227" w:name="_Toc682"/>
      <w:r>
        <w:t>النزيعة</w:t>
      </w:r>
      <w:bookmarkEnd w:id="1227"/>
    </w:p>
    <w:p>
      <w:pPr>
        <w:pStyle w:val="BookText"/>
      </w:pPr>
      <w:r>
        <w:rPr>
          <w:rFonts w:ascii="Amiri" w:hAnsi="Amiri" w:eastAsia="Amiri" w:cs="Amiri"/>
          <w:lang w:bidi="ar-SA"/>
          <w:color w:val="111111"/>
          <w:sz w:val="28"/>
          <w:szCs w:val="28"/>
          <w:rtl/>
        </w:rPr>
        <w:t xml:space="preserve">[النزيعة] من الخيل : التي جُلبت إِلى غير بلادها ، والجميع النزايع.</w:t>
      </w:r>
    </w:p>
    <w:p>
      <w:pPr>
        <w:pStyle w:val="BookText"/>
      </w:pPr>
      <w:r>
        <w:rPr>
          <w:rFonts w:ascii="Amiri" w:hAnsi="Amiri" w:eastAsia="Amiri" w:cs="Amiri"/>
          <w:lang w:bidi="ar-SA"/>
          <w:color w:val="111111"/>
          <w:sz w:val="28"/>
          <w:szCs w:val="28"/>
          <w:rtl/>
        </w:rPr>
        <w:t xml:space="preserve">والنزيعة من النساء : التي تزوجت في غير قومها.</w:t>
      </w:r>
    </w:p>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228" w:name="_Toc683"/>
      <w:r>
        <w:t>النَّزَوان</w:t>
      </w:r>
      <w:bookmarkEnd w:id="1228"/>
    </w:p>
    <w:p>
      <w:pPr>
        <w:pStyle w:val="BookText"/>
      </w:pPr>
      <w:r>
        <w:rPr>
          <w:rFonts w:ascii="Amiri" w:hAnsi="Amiri" w:eastAsia="Amiri" w:cs="Amiri"/>
          <w:lang w:bidi="ar-SA"/>
          <w:color w:val="111111"/>
          <w:sz w:val="28"/>
          <w:szCs w:val="28"/>
          <w:rtl/>
        </w:rPr>
        <w:t xml:space="preserve">[النَّزَوان] : النزو. قال صخر بن عمرو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أهمُّ بأمر الحزم لو أستطيعه</w:t>
      </w:r>
    </w:p>
    <w:p>
      <w:pPr>
        <w:pStyle w:val="BookText"/>
      </w:pPr>
      <w:r>
        <w:rPr>
          <w:rFonts w:ascii="Amiri" w:hAnsi="Amiri" w:eastAsia="Amiri" w:cs="Amiri"/>
          <w:lang w:bidi="ar-SA"/>
          <w:color w:val="111111"/>
          <w:sz w:val="28"/>
          <w:szCs w:val="28"/>
          <w:rtl/>
        </w:rPr>
        <w:t xml:space="preserve">وقد حيل بين العَيْر والنزوان</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Amiri" w:hAnsi="Amiri" w:eastAsia="Amiri" w:cs="Amiri"/>
          <w:lang w:bidi="ar-SA"/>
          <w:color w:val="111111"/>
          <w:sz w:val="28"/>
          <w:szCs w:val="28"/>
          <w:rtl/>
        </w:rPr>
        <w:t xml:space="preserve">ك</w:t>
      </w:r>
    </w:p>
    <w:p>
      <w:pPr>
        <w:pStyle w:val="Heading5"/>
      </w:pPr>
      <w:bookmarkStart w:id="1229" w:name="_Toc684"/>
      <w:r>
        <w:t>النيزك</w:t>
      </w:r>
      <w:bookmarkEnd w:id="1229"/>
    </w:p>
    <w:p>
      <w:pPr>
        <w:pStyle w:val="BookText"/>
      </w:pPr>
      <w:r>
        <w:rPr>
          <w:rFonts w:ascii="Amiri" w:hAnsi="Amiri" w:eastAsia="Amiri" w:cs="Amiri"/>
          <w:lang w:bidi="ar-SA"/>
          <w:color w:val="111111"/>
          <w:sz w:val="28"/>
          <w:szCs w:val="28"/>
          <w:rtl/>
        </w:rPr>
        <w:t xml:space="preserve">[النيزك] : أقصر من الرمح نحو المزراق ، له سنانٌ وزُجٌّ.</w:t>
      </w:r>
    </w:p>
    <w:p>
      <w:pPr>
        <w:pStyle w:val="BookText"/>
      </w:pPr>
      <w:r>
        <w:rPr>
          <w:rFonts w:ascii="IRNazanin" w:hAnsi="IRNazanin" w:eastAsia="IRNazanin" w:cs="IRNazanin"/>
          <w:lang w:bidi="fa-IR"/>
          <w:color w:val="111111"/>
          <w:sz w:val="28"/>
          <w:szCs w:val="28"/>
          <w:rtl/>
        </w:rPr>
        <w:t xml:space="preserve">[شماره صفحه واقعی : 6560]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7" w:name="pg14470_135205"/>
    <w:bookmarkEnd w:id="117"/>
    <w:p>
      <w:pPr>
        <w:pStyle w:val="Heading4"/>
      </w:pPr>
      <w:bookmarkStart w:id="1230" w:name="_Toc685"/>
      <w:r>
        <w:t>الأفعال</w:t>
      </w:r>
      <w:bookmarkEnd w:id="1230"/>
    </w:p>
    <w:p>
      <w:pPr>
        <w:pStyle w:val="Heading5"/>
      </w:pPr>
      <w:bookmarkStart w:id="1231" w:name="_Toc686"/>
      <w:r>
        <w:t>اشارة</w:t>
      </w:r>
      <w:bookmarkEnd w:id="1231"/>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ق</w:t>
      </w:r>
    </w:p>
    <w:p>
      <w:pPr>
        <w:pStyle w:val="Heading5"/>
      </w:pPr>
      <w:bookmarkStart w:id="1232" w:name="_Toc687"/>
      <w:r>
        <w:t>نَزَق</w:t>
      </w:r>
      <w:bookmarkEnd w:id="1232"/>
    </w:p>
    <w:p>
      <w:pPr>
        <w:pStyle w:val="BookText"/>
      </w:pPr>
      <w:r>
        <w:rPr>
          <w:rFonts w:ascii="Amiri" w:hAnsi="Amiri" w:eastAsia="Amiri" w:cs="Amiri"/>
          <w:lang w:bidi="ar-SA"/>
          <w:color w:val="111111"/>
          <w:sz w:val="28"/>
          <w:szCs w:val="28"/>
          <w:rtl/>
        </w:rPr>
        <w:t xml:space="preserve">[نَزَق] ، بالقاف : مثل نزا.</w:t>
      </w:r>
    </w:p>
    <w:p>
      <w:pPr>
        <w:pStyle w:val="BookText"/>
      </w:pPr>
      <w:r>
        <w:rPr>
          <w:rFonts w:ascii="IRNazanin" w:hAnsi="IRNazanin" w:eastAsia="IRNazanin" w:cs="IRNazanin"/>
          <w:lang w:bidi="fa-IR"/>
          <w:color w:val="111111"/>
          <w:sz w:val="28"/>
          <w:szCs w:val="28"/>
          <w:rtl/>
        </w:rPr>
        <w:t xml:space="preserve">و</w:t>
      </w:r>
    </w:p>
    <w:p>
      <w:pPr>
        <w:pStyle w:val="Heading5"/>
      </w:pPr>
      <w:bookmarkStart w:id="1233" w:name="_Toc688"/>
      <w:r>
        <w:t>نزا</w:t>
      </w:r>
      <w:bookmarkEnd w:id="1233"/>
    </w:p>
    <w:p>
      <w:pPr>
        <w:pStyle w:val="BookText"/>
      </w:pPr>
      <w:r>
        <w:rPr>
          <w:rFonts w:ascii="IRNazanin" w:hAnsi="IRNazanin" w:eastAsia="IRNazanin" w:cs="IRNazanin"/>
          <w:lang w:bidi="fa-IR"/>
          <w:color w:val="111111"/>
          <w:sz w:val="28"/>
          <w:szCs w:val="28"/>
          <w:rtl/>
        </w:rPr>
        <w:t xml:space="preserve">[نزا] : النزو : الوثبان.</w:t>
      </w:r>
    </w:p>
    <w:p>
      <w:pPr>
        <w:pStyle w:val="BookText"/>
      </w:pPr>
      <w:r>
        <w:rPr>
          <w:rFonts w:ascii="Amiri" w:hAnsi="Amiri" w:eastAsia="Amiri" w:cs="Amiri"/>
          <w:lang w:bidi="ar-SA"/>
          <w:color w:val="111111"/>
          <w:sz w:val="28"/>
          <w:szCs w:val="28"/>
          <w:rtl/>
        </w:rPr>
        <w:t xml:space="preserve">ونزا الحمارُ على الأتان ، وكذلك الفرس نزاءً : أي سَفَدَها.</w:t>
      </w:r>
    </w:p>
    <w:p>
      <w:pPr>
        <w:pStyle w:val="BookText"/>
      </w:pPr>
      <w:r>
        <w:rPr>
          <w:rFonts w:ascii="Amiri" w:hAnsi="Amiri" w:eastAsia="Amiri" w:cs="Amiri"/>
          <w:lang w:bidi="ar-SA"/>
          <w:color w:val="111111"/>
          <w:sz w:val="28"/>
          <w:szCs w:val="28"/>
          <w:rtl/>
        </w:rPr>
        <w:t xml:space="preserve">ويقال ذلك أيضاً في السباع وذوات الظِّلْف.</w:t>
      </w:r>
    </w:p>
    <w:p>
      <w:pPr>
        <w:pStyle w:val="BookText"/>
      </w:pPr>
      <w:r>
        <w:rPr>
          <w:rFonts w:ascii="Amiri" w:hAnsi="Amiri" w:eastAsia="Amiri" w:cs="Amiri"/>
          <w:lang w:bidi="ar-SA"/>
          <w:color w:val="111111"/>
          <w:sz w:val="28"/>
          <w:szCs w:val="28"/>
          <w:rtl/>
        </w:rPr>
        <w:t xml:space="preserve">ويقال : قلبه ينزو إِلى كذا : أي ينازع إِليه.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234" w:name="_Toc689"/>
      <w:r>
        <w:t>نَزَبَ</w:t>
      </w:r>
      <w:bookmarkEnd w:id="1234"/>
    </w:p>
    <w:p>
      <w:pPr>
        <w:pStyle w:val="BookText"/>
      </w:pPr>
      <w:r>
        <w:rPr>
          <w:rFonts w:ascii="Amiri" w:hAnsi="Amiri" w:eastAsia="Amiri" w:cs="Amiri"/>
          <w:lang w:bidi="ar-SA"/>
          <w:color w:val="111111"/>
          <w:sz w:val="28"/>
          <w:szCs w:val="28"/>
          <w:rtl/>
        </w:rPr>
        <w:t xml:space="preserve">[نَزَبَ] : نزيبُ الظبي : صوته عند السِّفاد.</w:t>
      </w:r>
    </w:p>
    <w:p>
      <w:pPr>
        <w:pStyle w:val="BookText"/>
      </w:pPr>
      <w:r>
        <w:rPr>
          <w:rFonts w:ascii="IRNazanin" w:hAnsi="IRNazanin" w:eastAsia="IRNazanin" w:cs="IRNazanin"/>
          <w:lang w:bidi="fa-IR"/>
          <w:color w:val="111111"/>
          <w:sz w:val="28"/>
          <w:szCs w:val="28"/>
          <w:rtl/>
        </w:rPr>
        <w:t xml:space="preserve">ر</w:t>
      </w:r>
    </w:p>
    <w:p>
      <w:pPr>
        <w:pStyle w:val="Heading5"/>
      </w:pPr>
      <w:bookmarkStart w:id="1235" w:name="_Toc690"/>
      <w:r>
        <w:t>نَزَرَ</w:t>
      </w:r>
      <w:bookmarkEnd w:id="1235"/>
    </w:p>
    <w:p>
      <w:pPr>
        <w:pStyle w:val="BookText"/>
      </w:pPr>
      <w:r>
        <w:rPr>
          <w:rFonts w:ascii="Amiri" w:hAnsi="Amiri" w:eastAsia="Amiri" w:cs="Amiri"/>
          <w:lang w:bidi="ar-SA"/>
          <w:color w:val="111111"/>
          <w:sz w:val="28"/>
          <w:szCs w:val="28"/>
          <w:rtl/>
        </w:rPr>
        <w:t xml:space="preserve">[نَزَرَ] : نَزَرَه : إِذا ألحَّ عليه. يقال : فلانٌ لا يعطي حتى يُنْزَرْ : أي يُلَحُّ عليه ؛ وفي الحديث </w:t>
      </w:r>
      <w:r>
        <w:rPr>
          <w:rStyle w:val="FootnoteReference"/>
        </w:rPr>
        <w:footnoteReference w:id="262"/>
      </w:r>
      <w:r>
        <w:rPr>
          <w:rFonts w:ascii="Amiri" w:hAnsi="Amiri" w:eastAsia="Amiri" w:cs="Amiri"/>
          <w:lang w:bidi="ar-SA"/>
          <w:color w:val="111111"/>
          <w:sz w:val="28"/>
          <w:szCs w:val="28"/>
          <w:rtl/>
        </w:rPr>
        <w:t xml:space="preserve">: سأل عمر ، رضي‌الله‌عنه : النبيَّ عن شيء مراراً فلم يُجِبْه ، فقال عمر : ثكِلتك أمك ، نَزَرْتَ رسولَ الله. قال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فخذ عفوَ من آتاك لا تنزِرَنَّهُ</w:t>
      </w:r>
    </w:p>
    <w:p>
      <w:pPr>
        <w:pStyle w:val="BookText"/>
      </w:pPr>
      <w:r>
        <w:rPr>
          <w:rFonts w:ascii="Amiri" w:hAnsi="Amiri" w:eastAsia="Amiri" w:cs="Amiri"/>
          <w:lang w:bidi="ar-SA"/>
          <w:color w:val="111111"/>
          <w:sz w:val="28"/>
          <w:szCs w:val="28"/>
          <w:rtl/>
        </w:rPr>
        <w:t xml:space="preserve">فعند بلوغ الكدّ رَنْقُ المشاربِ</w:t>
      </w:r>
    </w:p>
    <w:p>
      <w:pPr>
        <w:pStyle w:val="BookText"/>
      </w:pPr>
      <w:r>
        <w:rPr>
          <w:rFonts w:ascii="IRNazanin" w:hAnsi="IRNazanin" w:eastAsia="IRNazanin" w:cs="IRNazanin"/>
          <w:lang w:bidi="fa-IR"/>
          <w:color w:val="111111"/>
          <w:sz w:val="28"/>
          <w:szCs w:val="28"/>
          <w:rtl/>
        </w:rPr>
        <w:t xml:space="preserve">ع</w:t>
      </w:r>
    </w:p>
    <w:p>
      <w:pPr>
        <w:pStyle w:val="Heading5"/>
      </w:pPr>
      <w:bookmarkStart w:id="1236" w:name="_Toc691"/>
      <w:r>
        <w:t>نَزَعَ</w:t>
      </w:r>
      <w:bookmarkEnd w:id="1236"/>
    </w:p>
    <w:p>
      <w:pPr>
        <w:pStyle w:val="BookText"/>
      </w:pPr>
      <w:r>
        <w:rPr>
          <w:rFonts w:ascii="Amiri" w:hAnsi="Amiri" w:eastAsia="Amiri" w:cs="Amiri"/>
          <w:lang w:bidi="ar-SA"/>
          <w:color w:val="111111"/>
          <w:sz w:val="28"/>
          <w:szCs w:val="28"/>
          <w:rtl/>
        </w:rPr>
        <w:t xml:space="preserve">[نَزَعَ] : نزعتُ الشيء من مكانه نَزْعاً.</w:t>
      </w:r>
    </w:p>
    <w:p>
      <w:pPr>
        <w:pStyle w:val="BookText"/>
      </w:pPr>
      <w:r>
        <w:rPr>
          <w:rFonts w:ascii="Amiri" w:hAnsi="Amiri" w:eastAsia="Amiri" w:cs="Amiri"/>
          <w:lang w:bidi="ar-SA"/>
          <w:color w:val="111111"/>
          <w:sz w:val="28"/>
          <w:szCs w:val="28"/>
          <w:rtl/>
        </w:rPr>
        <w:t xml:space="preserve">يقال : نزع الماء ، ونزع في القوس نَزْعاً.</w:t>
      </w:r>
    </w:p>
    <w:p>
      <w:pPr>
        <w:pStyle w:val="BookText"/>
      </w:pPr>
      <w:r>
        <w:rPr>
          <w:rFonts w:ascii="Amiri" w:hAnsi="Amiri" w:eastAsia="Amiri" w:cs="Amiri"/>
          <w:lang w:bidi="ar-SA"/>
          <w:color w:val="111111"/>
          <w:sz w:val="28"/>
          <w:szCs w:val="28"/>
          <w:rtl/>
        </w:rPr>
        <w:t xml:space="preserve">ونزع نزوعاً : أي ذهب ؛ وعلى الوجوه يفسَّر قول الله : ( وَالنَّازِعاتِ غَرْقاً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[شماره صفحه واقعی : 6561]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8" w:name="pg14470_135206"/>
    <w:bookmarkEnd w:id="118"/>
    <w:p>
      <w:pPr>
        <w:pStyle w:val="BookText"/>
      </w:pPr>
      <w:r>
        <w:rPr>
          <w:rFonts w:ascii="Amiri" w:hAnsi="Amiri" w:eastAsia="Amiri" w:cs="Amiri"/>
          <w:lang w:bidi="ar-SA"/>
          <w:color w:val="111111"/>
          <w:sz w:val="28"/>
          <w:szCs w:val="28"/>
          <w:rtl/>
        </w:rPr>
        <w:t xml:space="preserve">قيل : يعني الملائكة ، عليهم‌السلام تنزع الأرواح ؛ وقيل : يعني أيدي الرماة في سبيل الله تعالى.</w:t>
      </w:r>
    </w:p>
    <w:p>
      <w:pPr>
        <w:pStyle w:val="BookText"/>
      </w:pPr>
      <w:r>
        <w:rPr>
          <w:rFonts w:ascii="Amiri" w:hAnsi="Amiri" w:eastAsia="Amiri" w:cs="Amiri"/>
          <w:lang w:bidi="ar-SA"/>
          <w:color w:val="111111"/>
          <w:sz w:val="28"/>
          <w:szCs w:val="28"/>
          <w:rtl/>
        </w:rPr>
        <w:t xml:space="preserve">وقيل : يعني النجوم تنزع من أفق إِلى أفق : أي تطلع ثم تغيب ؛ وفيه أقوال للمفسرين قد ذكرناها في التفسير.</w:t>
      </w:r>
    </w:p>
    <w:p>
      <w:pPr>
        <w:pStyle w:val="BookText"/>
      </w:pPr>
      <w:r>
        <w:rPr>
          <w:rFonts w:ascii="Amiri" w:hAnsi="Amiri" w:eastAsia="Amiri" w:cs="Amiri"/>
          <w:lang w:bidi="ar-SA"/>
          <w:color w:val="111111"/>
          <w:sz w:val="28"/>
          <w:szCs w:val="28"/>
          <w:rtl/>
        </w:rPr>
        <w:t xml:space="preserve">ونزع الرجل إِلى أبيه : أي ذهب في الشِّبْه.</w:t>
      </w:r>
    </w:p>
    <w:p>
      <w:pPr>
        <w:pStyle w:val="BookText"/>
      </w:pPr>
      <w:r>
        <w:rPr>
          <w:rFonts w:ascii="Amiri" w:hAnsi="Amiri" w:eastAsia="Amiri" w:cs="Amiri"/>
          <w:lang w:bidi="ar-SA"/>
          <w:color w:val="111111"/>
          <w:sz w:val="28"/>
          <w:szCs w:val="28"/>
          <w:rtl/>
        </w:rPr>
        <w:t xml:space="preserve">ونزعت نفسُه إِلى الشيء : إِذا اشتهته.</w:t>
      </w:r>
    </w:p>
    <w:p>
      <w:pPr>
        <w:pStyle w:val="BookText"/>
      </w:pPr>
      <w:r>
        <w:rPr>
          <w:rFonts w:ascii="Amiri" w:hAnsi="Amiri" w:eastAsia="Amiri" w:cs="Amiri"/>
          <w:lang w:bidi="ar-SA"/>
          <w:color w:val="111111"/>
          <w:sz w:val="28"/>
          <w:szCs w:val="28"/>
          <w:rtl/>
        </w:rPr>
        <w:t xml:space="preserve">ونزع إِلى أهله نزاعاً : إِذا اشتاق.</w:t>
      </w:r>
    </w:p>
    <w:p>
      <w:pPr>
        <w:pStyle w:val="BookText"/>
      </w:pPr>
      <w:r>
        <w:rPr>
          <w:rFonts w:ascii="Amiri" w:hAnsi="Amiri" w:eastAsia="Amiri" w:cs="Amiri"/>
          <w:lang w:bidi="ar-SA"/>
          <w:color w:val="111111"/>
          <w:sz w:val="28"/>
          <w:szCs w:val="28"/>
          <w:rtl/>
        </w:rPr>
        <w:t xml:space="preserve">وبعيرٌ نازع : إِذا حنَّ إِلى مرعاه. قال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لهم لا تعذلوني وانظروا</w:t>
      </w:r>
    </w:p>
    <w:p>
      <w:pPr>
        <w:pStyle w:val="BookText"/>
      </w:pPr>
      <w:r>
        <w:rPr>
          <w:rFonts w:ascii="Amiri" w:hAnsi="Amiri" w:eastAsia="Amiri" w:cs="Amiri"/>
          <w:lang w:bidi="ar-SA"/>
          <w:color w:val="111111"/>
          <w:sz w:val="28"/>
          <w:szCs w:val="28"/>
          <w:rtl/>
        </w:rPr>
        <w:t xml:space="preserve">إِلى النازع المقصور كيف يكون</w:t>
      </w:r>
    </w:p>
    <w:p>
      <w:pPr>
        <w:pStyle w:val="BookText"/>
      </w:pPr>
      <w:r>
        <w:rPr>
          <w:rFonts w:ascii="Amiri" w:hAnsi="Amiri" w:eastAsia="Amiri" w:cs="Amiri"/>
          <w:lang w:bidi="ar-SA"/>
          <w:color w:val="111111"/>
          <w:sz w:val="28"/>
          <w:szCs w:val="28"/>
          <w:rtl/>
        </w:rPr>
        <w:t xml:space="preserve">والنزاع : سياق الموت.</w:t>
      </w:r>
    </w:p>
    <w:p>
      <w:pPr>
        <w:pStyle w:val="BookText"/>
      </w:pPr>
      <w:r>
        <w:rPr>
          <w:rFonts w:ascii="IRNazanin" w:hAnsi="IRNazanin" w:eastAsia="IRNazanin" w:cs="IRNazanin"/>
          <w:lang w:bidi="fa-IR"/>
          <w:color w:val="111111"/>
          <w:sz w:val="28"/>
          <w:szCs w:val="28"/>
          <w:rtl/>
        </w:rPr>
        <w:t xml:space="preserve">ونزع عن الأمر نزوعاً : إِذا انتهى.</w:t>
      </w:r>
    </w:p>
    <w:p>
      <w:pPr>
        <w:pStyle w:val="BookText"/>
      </w:pPr>
      <w:r>
        <w:rPr>
          <w:rFonts w:ascii="Amiri" w:hAnsi="Amiri" w:eastAsia="Amiri" w:cs="Amiri"/>
          <w:lang w:bidi="ar-SA"/>
          <w:color w:val="111111"/>
          <w:sz w:val="28"/>
          <w:szCs w:val="28"/>
          <w:rtl/>
        </w:rPr>
        <w:t xml:space="preserve">ونزعت الخيل : إِذا جرت طَلَقاً.</w:t>
      </w:r>
    </w:p>
    <w:p>
      <w:pPr>
        <w:pStyle w:val="BookText"/>
      </w:pPr>
      <w:r>
        <w:rPr>
          <w:rFonts w:ascii="IRNazanin" w:hAnsi="IRNazanin" w:eastAsia="IRNazanin" w:cs="IRNazanin"/>
          <w:lang w:bidi="fa-IR"/>
          <w:color w:val="111111"/>
          <w:sz w:val="28"/>
          <w:szCs w:val="28"/>
          <w:rtl/>
        </w:rPr>
        <w:t xml:space="preserve">ف</w:t>
      </w:r>
    </w:p>
    <w:p>
      <w:pPr>
        <w:pStyle w:val="Heading5"/>
      </w:pPr>
      <w:bookmarkStart w:id="1237" w:name="_Toc692"/>
      <w:r>
        <w:t>نزف</w:t>
      </w:r>
      <w:bookmarkEnd w:id="1237"/>
    </w:p>
    <w:p>
      <w:pPr>
        <w:pStyle w:val="BookText"/>
      </w:pPr>
      <w:r>
        <w:rPr>
          <w:rFonts w:ascii="Amiri" w:hAnsi="Amiri" w:eastAsia="Amiri" w:cs="Amiri"/>
          <w:lang w:bidi="ar-SA"/>
          <w:color w:val="111111"/>
          <w:sz w:val="28"/>
          <w:szCs w:val="28"/>
          <w:rtl/>
        </w:rPr>
        <w:t xml:space="preserve">[نزف] : يقال : نزف البئرَ نزفاً : إِذا أخرج ماءها كلَّه شيئاً بعد شيء ، ونَزَفَتْ هي : إِذا ذهب ماؤها ، يتعدى ولا يتعدى.</w:t>
      </w:r>
    </w:p>
    <w:p>
      <w:pPr>
        <w:pStyle w:val="BookText"/>
      </w:pPr>
      <w:r>
        <w:rPr>
          <w:rFonts w:ascii="Amiri" w:hAnsi="Amiri" w:eastAsia="Amiri" w:cs="Amiri"/>
          <w:lang w:bidi="ar-SA"/>
          <w:color w:val="111111"/>
          <w:sz w:val="28"/>
          <w:szCs w:val="28"/>
          <w:rtl/>
        </w:rPr>
        <w:t xml:space="preserve">ونزف دَمُه : إِذا خرج كلُّه.</w:t>
      </w:r>
    </w:p>
    <w:p>
      <w:pPr>
        <w:pStyle w:val="BookText"/>
      </w:pPr>
      <w:r>
        <w:rPr>
          <w:rFonts w:ascii="Amiri" w:hAnsi="Amiri" w:eastAsia="Amiri" w:cs="Amiri"/>
          <w:lang w:bidi="ar-SA"/>
          <w:color w:val="111111"/>
          <w:sz w:val="28"/>
          <w:szCs w:val="28"/>
          <w:rtl/>
        </w:rPr>
        <w:t xml:space="preserve">ونُزِف الرجلُ عند الخصام : إِذا انقطعت حجته.</w:t>
      </w:r>
    </w:p>
    <w:p>
      <w:pPr>
        <w:pStyle w:val="BookText"/>
      </w:pPr>
      <w:r>
        <w:rPr>
          <w:rFonts w:ascii="Amiri" w:hAnsi="Amiri" w:eastAsia="Amiri" w:cs="Amiri"/>
          <w:lang w:bidi="ar-SA"/>
          <w:color w:val="111111"/>
          <w:sz w:val="28"/>
          <w:szCs w:val="28"/>
          <w:rtl/>
        </w:rPr>
        <w:t xml:space="preserve">ك</w:t>
      </w:r>
    </w:p>
    <w:p>
      <w:pPr>
        <w:pStyle w:val="Heading5"/>
      </w:pPr>
      <w:bookmarkStart w:id="1238" w:name="_Toc693"/>
      <w:r>
        <w:t>نَزَكَ</w:t>
      </w:r>
      <w:bookmarkEnd w:id="1238"/>
    </w:p>
    <w:p>
      <w:pPr>
        <w:pStyle w:val="BookText"/>
      </w:pPr>
      <w:r>
        <w:rPr>
          <w:rFonts w:ascii="Amiri" w:hAnsi="Amiri" w:eastAsia="Amiri" w:cs="Amiri"/>
          <w:lang w:bidi="ar-SA"/>
          <w:color w:val="111111"/>
          <w:sz w:val="28"/>
          <w:szCs w:val="28"/>
          <w:rtl/>
        </w:rPr>
        <w:t xml:space="preserve">[نَزَكَ] : النَّزْك : الطعن بالنيزك ، وهو رمح قصير.</w:t>
      </w:r>
    </w:p>
    <w:p>
      <w:pPr>
        <w:pStyle w:val="BookText"/>
      </w:pPr>
      <w:r>
        <w:rPr>
          <w:rFonts w:ascii="Amiri" w:hAnsi="Amiri" w:eastAsia="Amiri" w:cs="Amiri"/>
          <w:lang w:bidi="ar-SA"/>
          <w:color w:val="111111"/>
          <w:sz w:val="28"/>
          <w:szCs w:val="28"/>
          <w:rtl/>
        </w:rPr>
        <w:t xml:space="preserve">ونَزَكَه بالسوء : أي رماه وطعن عليه؛وفي حديث </w:t>
      </w:r>
      <w:r>
        <w:rPr>
          <w:rStyle w:val="FootnoteReference"/>
        </w:rPr>
        <w:footnoteReference w:id="266"/>
      </w:r>
      <w:r>
        <w:rPr>
          <w:rFonts w:ascii="Amiri" w:hAnsi="Amiri" w:eastAsia="Amiri" w:cs="Amiri"/>
          <w:lang w:bidi="ar-SA"/>
          <w:color w:val="111111"/>
          <w:sz w:val="28"/>
          <w:szCs w:val="28"/>
          <w:rtl/>
        </w:rPr>
        <w:t xml:space="preserve">أبي الدرداء في ذكر الأبدال : ليسوا بنزاكين ولا معجبين ولا متماوتين</w:t>
      </w:r>
    </w:p>
    <w:p>
      <w:pPr>
        <w:pStyle w:val="BookText"/>
      </w:pPr>
      <w:r>
        <w:rPr>
          <w:rFonts w:ascii="IRNazanin" w:hAnsi="IRNazanin" w:eastAsia="IRNazanin" w:cs="IRNazanin"/>
          <w:lang w:bidi="fa-IR"/>
          <w:color w:val="111111"/>
          <w:sz w:val="28"/>
          <w:szCs w:val="28"/>
          <w:rtl/>
        </w:rPr>
        <w:t xml:space="preserve">ل</w:t>
      </w:r>
    </w:p>
    <w:p>
      <w:pPr>
        <w:pStyle w:val="Heading5"/>
      </w:pPr>
      <w:bookmarkStart w:id="1239" w:name="_Toc694"/>
      <w:r>
        <w:t>نَزَلَ</w:t>
      </w:r>
      <w:bookmarkEnd w:id="1239"/>
    </w:p>
    <w:p>
      <w:pPr>
        <w:pStyle w:val="BookText"/>
      </w:pPr>
      <w:r>
        <w:rPr>
          <w:rFonts w:ascii="Amiri" w:hAnsi="Amiri" w:eastAsia="Amiri" w:cs="Amiri"/>
          <w:lang w:bidi="ar-SA"/>
          <w:color w:val="111111"/>
          <w:sz w:val="28"/>
          <w:szCs w:val="28"/>
          <w:rtl/>
        </w:rPr>
        <w:t xml:space="preserve">[نَزَلَ] نزولاً : أي هبط. قال الله تعالى : ( نَزَلَ بِهِ الرُّوحُ الْأَمِينُ )</w:t>
      </w:r>
      <w:r>
        <w:rPr>
          <w:rStyle w:val="FootnoteReference"/>
        </w:rPr>
        <w:footnoteReference w:id="267"/>
      </w:r>
      <w:r>
        <w:rPr>
          <w:rFonts w:ascii="Amiri" w:hAnsi="Amiri" w:eastAsia="Amiri" w:cs="Amiri"/>
          <w:lang w:bidi="ar-SA"/>
          <w:color w:val="111111"/>
          <w:sz w:val="28"/>
          <w:szCs w:val="28"/>
          <w:rtl/>
        </w:rPr>
        <w:t xml:space="preserve">هذه قراءة ابن كثير ونافع وأبي عمرو ، واختيار أبي عبيد ،</w:t>
      </w:r>
    </w:p>
    <w:p>
      <w:pPr>
        <w:pStyle w:val="BookText"/>
      </w:pPr>
      <w:r>
        <w:rPr>
          <w:rFonts w:ascii="IRNazanin" w:hAnsi="IRNazanin" w:eastAsia="IRNazanin" w:cs="IRNazanin"/>
          <w:lang w:bidi="fa-IR"/>
          <w:color w:val="111111"/>
          <w:sz w:val="28"/>
          <w:szCs w:val="28"/>
          <w:rtl/>
        </w:rPr>
        <w:t xml:space="preserve">[شماره صفحه واقعی : 6562]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9" w:name="pg14470_135207"/>
    <w:bookmarkEnd w:id="119"/>
    <w:p>
      <w:pPr>
        <w:pStyle w:val="BookText"/>
      </w:pPr>
      <w:r>
        <w:rPr>
          <w:rFonts w:ascii="Amiri" w:hAnsi="Amiri" w:eastAsia="Amiri" w:cs="Amiri"/>
          <w:lang w:bidi="ar-SA"/>
          <w:color w:val="111111"/>
          <w:sz w:val="28"/>
          <w:szCs w:val="28"/>
          <w:rtl/>
        </w:rPr>
        <w:t xml:space="preserve">والباقون بتشديد الزاي ونصب « الروحَ الأمين » وعن عاصم روايتان ؛ وقرأ نافع وحفص عن عاصم : ( وَما نَزَلَ مِنَ الْحَقِ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ونزل الرجلُ : إِذا أتى مِنى. قال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أنازلة أسماء أم غير نازلةْ</w:t>
      </w:r>
    </w:p>
    <w:p>
      <w:pPr>
        <w:pStyle w:val="BookText"/>
      </w:pPr>
      <w:r>
        <w:rPr>
          <w:rFonts w:ascii="Amiri" w:hAnsi="Amiri" w:eastAsia="Amiri" w:cs="Amiri"/>
          <w:lang w:bidi="ar-SA"/>
          <w:color w:val="111111"/>
          <w:sz w:val="28"/>
          <w:szCs w:val="28"/>
          <w:rtl/>
        </w:rPr>
        <w:t xml:space="preserve">أبيني لنا يا أسمُ ما أنت فاعلهْ</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240" w:name="_Toc695"/>
      <w:r>
        <w:t>نَزَحَ</w:t>
      </w:r>
      <w:bookmarkEnd w:id="1240"/>
    </w:p>
    <w:p>
      <w:pPr>
        <w:pStyle w:val="BookText"/>
      </w:pPr>
      <w:r>
        <w:rPr>
          <w:rFonts w:ascii="Amiri" w:hAnsi="Amiri" w:eastAsia="Amiri" w:cs="Amiri"/>
          <w:lang w:bidi="ar-SA"/>
          <w:color w:val="111111"/>
          <w:sz w:val="28"/>
          <w:szCs w:val="28"/>
          <w:rtl/>
        </w:rPr>
        <w:t xml:space="preserve">[نَزَحَ] : نزح الركيَّة نزحاً : إِذا استقى ماءها كله ونُزوح البلد : بُعده. يقال : بلدٌ نازح.</w:t>
      </w:r>
    </w:p>
    <w:p>
      <w:pPr>
        <w:pStyle w:val="BookText"/>
      </w:pPr>
      <w:r>
        <w:rPr>
          <w:rFonts w:ascii="IRNazanin" w:hAnsi="IRNazanin" w:eastAsia="IRNazanin" w:cs="IRNazanin"/>
          <w:lang w:bidi="fa-IR"/>
          <w:color w:val="111111"/>
          <w:sz w:val="28"/>
          <w:szCs w:val="28"/>
          <w:rtl/>
        </w:rPr>
        <w:t xml:space="preserve">غ</w:t>
      </w:r>
    </w:p>
    <w:p>
      <w:pPr>
        <w:pStyle w:val="Heading5"/>
      </w:pPr>
      <w:bookmarkStart w:id="1241" w:name="_Toc696"/>
      <w:r>
        <w:t>نزغَ</w:t>
      </w:r>
      <w:bookmarkEnd w:id="1241"/>
    </w:p>
    <w:p>
      <w:pPr>
        <w:pStyle w:val="BookText"/>
      </w:pPr>
      <w:r>
        <w:rPr>
          <w:rFonts w:ascii="Amiri" w:hAnsi="Amiri" w:eastAsia="Amiri" w:cs="Amiri"/>
          <w:lang w:bidi="ar-SA"/>
          <w:color w:val="111111"/>
          <w:sz w:val="28"/>
          <w:szCs w:val="28"/>
          <w:rtl/>
        </w:rPr>
        <w:t xml:space="preserve">[نزغَ] : نزغ بينهم نزغاً : أي أفسد وأغرى.</w:t>
      </w:r>
    </w:p>
    <w:p>
      <w:pPr>
        <w:pStyle w:val="BookText"/>
      </w:pPr>
      <w:r>
        <w:rPr>
          <w:rFonts w:ascii="Amiri" w:hAnsi="Amiri" w:eastAsia="Amiri" w:cs="Amiri"/>
          <w:lang w:bidi="ar-SA"/>
          <w:color w:val="111111"/>
          <w:sz w:val="28"/>
          <w:szCs w:val="28"/>
          <w:rtl/>
        </w:rPr>
        <w:t xml:space="preserve">قال الله تعالى : ( إِنَّ الشَّيْطانَ يَنْزَغُ [ بَيْنَهُمْ ] )</w:t>
      </w:r>
      <w:r>
        <w:rPr>
          <w:rStyle w:val="FootnoteReference"/>
        </w:rPr>
        <w:footnoteReference w:id="270"/>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ونزغه بالكلام : أي طعن عليه. وفي الحديث : « حض ابن الزبير على الزهد فنزغه إِنسان من أهل المسجد »</w:t>
      </w:r>
    </w:p>
    <w:p>
      <w:pPr>
        <w:pStyle w:val="BookText"/>
      </w:pPr>
      <w:r>
        <w:rPr>
          <w:rFonts w:ascii="Amiri" w:hAnsi="Amiri" w:eastAsia="Amiri" w:cs="Amiri"/>
          <w:lang w:bidi="ar-SA"/>
          <w:color w:val="111111"/>
          <w:sz w:val="28"/>
          <w:szCs w:val="28"/>
          <w:rtl/>
        </w:rPr>
        <w:t xml:space="preserve">همزة</w:t>
      </w:r>
    </w:p>
    <w:p>
      <w:pPr>
        <w:pStyle w:val="Heading5"/>
      </w:pPr>
      <w:bookmarkStart w:id="1242" w:name="_Toc697"/>
      <w:r>
        <w:t>نزأ</w:t>
      </w:r>
      <w:bookmarkEnd w:id="1242"/>
    </w:p>
    <w:p>
      <w:pPr>
        <w:pStyle w:val="BookText"/>
      </w:pPr>
      <w:r>
        <w:rPr>
          <w:rFonts w:ascii="Amiri" w:hAnsi="Amiri" w:eastAsia="Amiri" w:cs="Amiri"/>
          <w:lang w:bidi="ar-SA"/>
          <w:color w:val="111111"/>
          <w:sz w:val="28"/>
          <w:szCs w:val="28"/>
          <w:rtl/>
        </w:rPr>
        <w:t xml:space="preserve">[نزأ] : نزأ بين القوم ، مهموز : إِذا أفسد.</w:t>
      </w:r>
    </w:p>
    <w:p>
      <w:pPr>
        <w:pStyle w:val="BookText"/>
      </w:pPr>
      <w:r>
        <w:rPr>
          <w:rFonts w:ascii="IRNazanin" w:hAnsi="IRNazanin" w:eastAsia="IRNazanin" w:cs="IRNazanin"/>
          <w:lang w:bidi="fa-IR"/>
          <w:color w:val="111111"/>
          <w:sz w:val="28"/>
          <w:szCs w:val="28"/>
          <w:rtl/>
        </w:rPr>
        <w:t xml:space="preserve">و</w:t>
      </w:r>
    </w:p>
    <w:p>
      <w:pPr>
        <w:pStyle w:val="Heading5"/>
      </w:pPr>
      <w:bookmarkStart w:id="1243" w:name="_Toc698"/>
      <w:r>
        <w:t>نزا</w:t>
      </w:r>
      <w:bookmarkEnd w:id="1243"/>
    </w:p>
    <w:p>
      <w:pPr>
        <w:pStyle w:val="BookText"/>
      </w:pPr>
      <w:r>
        <w:rPr>
          <w:rFonts w:ascii="Amiri" w:hAnsi="Amiri" w:eastAsia="Amiri" w:cs="Amiri"/>
          <w:lang w:bidi="ar-SA"/>
          <w:color w:val="111111"/>
          <w:sz w:val="28"/>
          <w:szCs w:val="28"/>
          <w:rtl/>
        </w:rPr>
        <w:t xml:space="preserve">[نزا] : نزا عليه : أي حمل. قال ابن الأعرابي : يقال : ما نزاك على كذا؟ أي ما حَمَلك؟</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244" w:name="_Toc699"/>
      <w:r>
        <w:t>نَزِع</w:t>
      </w:r>
      <w:bookmarkEnd w:id="1244"/>
    </w:p>
    <w:p>
      <w:pPr>
        <w:pStyle w:val="BookText"/>
      </w:pPr>
      <w:r>
        <w:rPr>
          <w:rFonts w:ascii="Amiri" w:hAnsi="Amiri" w:eastAsia="Amiri" w:cs="Amiri"/>
          <w:lang w:bidi="ar-SA"/>
          <w:color w:val="111111"/>
          <w:sz w:val="28"/>
          <w:szCs w:val="28"/>
          <w:rtl/>
        </w:rPr>
        <w:t xml:space="preserve">[نَزِع] : الأنزع الذي انحسر الشعر عن جانبي رأسه.</w:t>
      </w:r>
    </w:p>
    <w:p>
      <w:pPr>
        <w:pStyle w:val="BookText"/>
      </w:pPr>
      <w:r>
        <w:rPr>
          <w:rFonts w:ascii="IRNazanin" w:hAnsi="IRNazanin" w:eastAsia="IRNazanin" w:cs="IRNazanin"/>
          <w:lang w:bidi="fa-IR"/>
          <w:color w:val="111111"/>
          <w:sz w:val="28"/>
          <w:szCs w:val="28"/>
          <w:rtl/>
        </w:rPr>
        <w:t xml:space="preserve">[شماره صفحه واقعی : 6563]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0" w:name="pg14470_135208"/>
    <w:bookmarkEnd w:id="120"/>
    <w:p>
      <w:pPr>
        <w:pStyle w:val="BookText"/>
      </w:pPr>
      <w:r>
        <w:rPr>
          <w:rFonts w:ascii="Amiri" w:hAnsi="Amiri" w:eastAsia="Amiri" w:cs="Amiri"/>
          <w:lang w:bidi="ar-SA"/>
          <w:color w:val="111111"/>
          <w:sz w:val="28"/>
          <w:szCs w:val="28"/>
          <w:rtl/>
        </w:rPr>
        <w:t xml:space="preserve">والمصدر النَّزَع ، ولا يقال : امرأة نَزْعاء.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تنكحي إِن فرَّقَ الدهرُ بيننا</w:t>
      </w:r>
    </w:p>
    <w:p>
      <w:pPr>
        <w:pStyle w:val="BookText"/>
      </w:pPr>
      <w:r>
        <w:rPr>
          <w:rFonts w:ascii="Amiri" w:hAnsi="Amiri" w:eastAsia="Amiri" w:cs="Amiri"/>
          <w:lang w:bidi="ar-SA"/>
          <w:color w:val="111111"/>
          <w:sz w:val="28"/>
          <w:szCs w:val="28"/>
          <w:rtl/>
        </w:rPr>
        <w:t xml:space="preserve">أغمَّ القفا والوجهِ ليس بأنزعا</w:t>
      </w:r>
    </w:p>
    <w:p>
      <w:pPr>
        <w:pStyle w:val="BookText"/>
      </w:pPr>
      <w:r>
        <w:rPr>
          <w:rFonts w:ascii="IRNazanin" w:hAnsi="IRNazanin" w:eastAsia="IRNazanin" w:cs="IRNazanin"/>
          <w:lang w:bidi="fa-IR"/>
          <w:color w:val="111111"/>
          <w:sz w:val="28"/>
          <w:szCs w:val="28"/>
          <w:rtl/>
        </w:rPr>
        <w:t xml:space="preserve">ق</w:t>
      </w:r>
    </w:p>
    <w:p>
      <w:pPr>
        <w:pStyle w:val="Heading5"/>
      </w:pPr>
      <w:bookmarkStart w:id="1245" w:name="_Toc700"/>
      <w:r>
        <w:t>نَزِق</w:t>
      </w:r>
      <w:bookmarkEnd w:id="1245"/>
    </w:p>
    <w:p>
      <w:pPr>
        <w:pStyle w:val="BookText"/>
      </w:pPr>
      <w:r>
        <w:rPr>
          <w:rFonts w:ascii="Amiri" w:hAnsi="Amiri" w:eastAsia="Amiri" w:cs="Amiri"/>
          <w:lang w:bidi="ar-SA"/>
          <w:color w:val="111111"/>
          <w:sz w:val="28"/>
          <w:szCs w:val="28"/>
          <w:rtl/>
        </w:rPr>
        <w:t xml:space="preserve">[نَزِق] : النَزَق ، بالقاف : الخفة والعجلة.</w:t>
      </w:r>
    </w:p>
    <w:p>
      <w:pPr>
        <w:pStyle w:val="BookText"/>
      </w:pPr>
      <w:r>
        <w:rPr>
          <w:rFonts w:ascii="IRNazanin" w:hAnsi="IRNazanin" w:eastAsia="IRNazanin" w:cs="IRNazanin"/>
          <w:lang w:bidi="fa-IR"/>
          <w:color w:val="111111"/>
          <w:sz w:val="28"/>
          <w:szCs w:val="28"/>
          <w:rtl/>
        </w:rPr>
        <w:t xml:space="preserve">ل</w:t>
      </w:r>
    </w:p>
    <w:p>
      <w:pPr>
        <w:pStyle w:val="Heading5"/>
      </w:pPr>
      <w:bookmarkStart w:id="1246" w:name="_Toc701"/>
      <w:r>
        <w:t>نَزِل</w:t>
      </w:r>
      <w:bookmarkEnd w:id="1246"/>
    </w:p>
    <w:p>
      <w:pPr>
        <w:pStyle w:val="BookText"/>
      </w:pPr>
      <w:r>
        <w:rPr>
          <w:rFonts w:ascii="Amiri" w:hAnsi="Amiri" w:eastAsia="Amiri" w:cs="Amiri"/>
          <w:lang w:bidi="ar-SA"/>
          <w:color w:val="111111"/>
          <w:sz w:val="28"/>
          <w:szCs w:val="28"/>
          <w:rtl/>
        </w:rPr>
        <w:t xml:space="preserve">[نَزِل] : موضعٌ نَزِل : أي صُلبٌ سريع السيل : وأرضٌ نزلة ، والمصدر النَّزَل.</w:t>
      </w:r>
    </w:p>
    <w:p>
      <w:pPr>
        <w:pStyle w:val="BookText"/>
      </w:pPr>
      <w:r>
        <w:rPr>
          <w:rFonts w:ascii="IRNazanin" w:hAnsi="IRNazanin" w:eastAsia="IRNazanin" w:cs="IRNazanin"/>
          <w:lang w:bidi="fa-IR"/>
          <w:color w:val="111111"/>
          <w:sz w:val="28"/>
          <w:szCs w:val="28"/>
          <w:rtl/>
        </w:rPr>
        <w:t xml:space="preserve">هـ</w:t>
      </w:r>
    </w:p>
    <w:p>
      <w:pPr>
        <w:pStyle w:val="Heading5"/>
      </w:pPr>
      <w:bookmarkStart w:id="1247" w:name="_Toc702"/>
      <w:r>
        <w:t>نَزِه</w:t>
      </w:r>
      <w:bookmarkEnd w:id="1247"/>
    </w:p>
    <w:p>
      <w:pPr>
        <w:pStyle w:val="BookText"/>
      </w:pPr>
      <w:r>
        <w:rPr>
          <w:rFonts w:ascii="Amiri" w:hAnsi="Amiri" w:eastAsia="Amiri" w:cs="Amiri"/>
          <w:lang w:bidi="ar-SA"/>
          <w:color w:val="111111"/>
          <w:sz w:val="28"/>
          <w:szCs w:val="28"/>
          <w:rtl/>
        </w:rPr>
        <w:t xml:space="preserve">[نَزِه] : النزهة مصدر نَزِهَتِ الأرضُ ، فهي نزهة : إِذا بَعُدت عن الأنداء والوباء.</w:t>
      </w:r>
    </w:p>
    <w:p>
      <w:pPr>
        <w:pStyle w:val="BookText"/>
      </w:pPr>
      <w:r>
        <w:rPr>
          <w:rFonts w:ascii="Amiri" w:hAnsi="Amiri" w:eastAsia="Amiri" w:cs="Amiri"/>
          <w:lang w:bidi="ar-SA"/>
          <w:color w:val="111111"/>
          <w:sz w:val="28"/>
          <w:szCs w:val="28"/>
          <w:rtl/>
        </w:rPr>
        <w:t xml:space="preserve">فَعُل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248" w:name="_Toc703"/>
      <w:r>
        <w:t>نَزُر</w:t>
      </w:r>
      <w:bookmarkEnd w:id="1248"/>
    </w:p>
    <w:p>
      <w:pPr>
        <w:pStyle w:val="BookText"/>
      </w:pPr>
      <w:r>
        <w:rPr>
          <w:rFonts w:ascii="Amiri" w:hAnsi="Amiri" w:eastAsia="Amiri" w:cs="Amiri"/>
          <w:lang w:bidi="ar-SA"/>
          <w:color w:val="111111"/>
          <w:sz w:val="28"/>
          <w:szCs w:val="28"/>
          <w:rtl/>
        </w:rPr>
        <w:t xml:space="preserve">[نَزُر] : نَزُر الشيء نزارةً فهو نزر : أي قليل.</w:t>
      </w:r>
    </w:p>
    <w:p>
      <w:pPr>
        <w:pStyle w:val="BookText"/>
      </w:pPr>
      <w:r>
        <w:rPr>
          <w:rFonts w:ascii="IRNazanin" w:hAnsi="IRNazanin" w:eastAsia="IRNazanin" w:cs="IRNazanin"/>
          <w:lang w:bidi="fa-IR"/>
          <w:color w:val="111111"/>
          <w:sz w:val="28"/>
          <w:szCs w:val="28"/>
          <w:rtl/>
        </w:rPr>
        <w:t xml:space="preserve">هـ</w:t>
      </w:r>
    </w:p>
    <w:p>
      <w:pPr>
        <w:pStyle w:val="Heading5"/>
      </w:pPr>
      <w:bookmarkStart w:id="1249" w:name="_Toc704"/>
      <w:r>
        <w:t>نَزُه</w:t>
      </w:r>
      <w:bookmarkEnd w:id="1249"/>
    </w:p>
    <w:p>
      <w:pPr>
        <w:pStyle w:val="BookText"/>
      </w:pPr>
      <w:r>
        <w:rPr>
          <w:rFonts w:ascii="Amiri" w:hAnsi="Amiri" w:eastAsia="Amiri" w:cs="Amiri"/>
          <w:lang w:bidi="ar-SA"/>
          <w:color w:val="111111"/>
          <w:sz w:val="28"/>
          <w:szCs w:val="28"/>
          <w:rtl/>
        </w:rPr>
        <w:t xml:space="preserve">[نَزُه] : نَزُه المكان نزاهة ، فهو نَزْه ونزيه.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250" w:name="_Toc705"/>
      <w:r>
        <w:t>الإِنزاع</w:t>
      </w:r>
      <w:bookmarkEnd w:id="1250"/>
    </w:p>
    <w:p>
      <w:pPr>
        <w:pStyle w:val="BookText"/>
      </w:pPr>
      <w:r>
        <w:rPr>
          <w:rFonts w:ascii="Amiri" w:hAnsi="Amiri" w:eastAsia="Amiri" w:cs="Amiri"/>
          <w:lang w:bidi="ar-SA"/>
          <w:color w:val="111111"/>
          <w:sz w:val="28"/>
          <w:szCs w:val="28"/>
          <w:rtl/>
        </w:rPr>
        <w:t xml:space="preserve">[الإِنزاع] : أنزع القومُ : إِذا نزعت إِبلُهم إِلى أوطانها.</w:t>
      </w:r>
    </w:p>
    <w:p>
      <w:pPr>
        <w:pStyle w:val="BookText"/>
      </w:pPr>
      <w:r>
        <w:rPr>
          <w:rFonts w:ascii="IRNazanin" w:hAnsi="IRNazanin" w:eastAsia="IRNazanin" w:cs="IRNazanin"/>
          <w:lang w:bidi="fa-IR"/>
          <w:color w:val="111111"/>
          <w:sz w:val="28"/>
          <w:szCs w:val="28"/>
          <w:rtl/>
        </w:rPr>
        <w:t xml:space="preserve">ف</w:t>
      </w:r>
    </w:p>
    <w:p>
      <w:pPr>
        <w:pStyle w:val="Heading5"/>
      </w:pPr>
      <w:bookmarkStart w:id="1251" w:name="_Toc706"/>
      <w:r>
        <w:t>الإِنزاف</w:t>
      </w:r>
      <w:bookmarkEnd w:id="1251"/>
    </w:p>
    <w:p>
      <w:pPr>
        <w:pStyle w:val="BookText"/>
      </w:pPr>
      <w:r>
        <w:rPr>
          <w:rFonts w:ascii="IRNazanin" w:hAnsi="IRNazanin" w:eastAsia="IRNazanin" w:cs="IRNazanin"/>
          <w:lang w:bidi="fa-IR"/>
          <w:color w:val="111111"/>
          <w:sz w:val="28"/>
          <w:szCs w:val="28"/>
          <w:rtl/>
        </w:rPr>
        <w:t xml:space="preserve">[الإِنزاف] : أنزف القوم : إِذا ذهب شرابهم.</w:t>
      </w:r>
    </w:p>
    <w:p>
      <w:pPr>
        <w:pStyle w:val="BookText"/>
      </w:pPr>
      <w:r>
        <w:rPr>
          <w:rFonts w:ascii="IRNazanin" w:hAnsi="IRNazanin" w:eastAsia="IRNazanin" w:cs="IRNazanin"/>
          <w:lang w:bidi="fa-IR"/>
          <w:color w:val="111111"/>
          <w:sz w:val="28"/>
          <w:szCs w:val="28"/>
          <w:rtl/>
        </w:rPr>
        <w:t xml:space="preserve">وأنزفوا : إِذا ذهبت أموالهم.</w:t>
      </w:r>
    </w:p>
    <w:p>
      <w:pPr>
        <w:pStyle w:val="BookText"/>
      </w:pPr>
      <w:r>
        <w:rPr>
          <w:rFonts w:ascii="Amiri" w:hAnsi="Amiri" w:eastAsia="Amiri" w:cs="Amiri"/>
          <w:lang w:bidi="ar-SA"/>
          <w:color w:val="111111"/>
          <w:sz w:val="28"/>
          <w:szCs w:val="28"/>
          <w:rtl/>
        </w:rPr>
        <w:t xml:space="preserve">وأنزفت البئر : إِذا ذهب ماؤها ، وأنزفها القومُ : إِذا أذهبوا ماءها ، يتعدى ولا يتعدى قال الله تعالى : ( وَلا هُمْ عَنْها )</w:t>
      </w:r>
    </w:p>
    <w:p>
      <w:pPr>
        <w:pStyle w:val="BookText"/>
      </w:pPr>
      <w:r>
        <w:rPr>
          <w:rFonts w:ascii="IRNazanin" w:hAnsi="IRNazanin" w:eastAsia="IRNazanin" w:cs="IRNazanin"/>
          <w:lang w:bidi="fa-IR"/>
          <w:color w:val="111111"/>
          <w:sz w:val="28"/>
          <w:szCs w:val="28"/>
          <w:rtl/>
        </w:rPr>
        <w:t xml:space="preserve">[شماره صفحه واقعی : 6564]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1" w:name="pg14470_135209"/>
    <w:bookmarkEnd w:id="121"/>
    <w:p>
      <w:pPr>
        <w:pStyle w:val="BookText"/>
      </w:pPr>
      <w:r>
        <w:rPr>
          <w:rFonts w:ascii="Amiri" w:hAnsi="Amiri" w:eastAsia="Amiri" w:cs="Amiri"/>
          <w:lang w:bidi="ar-SA"/>
          <w:color w:val="111111"/>
          <w:sz w:val="28"/>
          <w:szCs w:val="28"/>
          <w:rtl/>
        </w:rPr>
        <w:t xml:space="preserve">يُنْزَفُونَ </w:t>
      </w:r>
      <w:r>
        <w:rPr>
          <w:rStyle w:val="FootnoteReference"/>
        </w:rPr>
        <w:footnoteReference w:id="273"/>
      </w:r>
      <w:r>
        <w:rPr>
          <w:rFonts w:ascii="Amiri" w:hAnsi="Amiri" w:eastAsia="Amiri" w:cs="Amiri"/>
          <w:lang w:bidi="ar-SA"/>
          <w:color w:val="111111"/>
          <w:sz w:val="28"/>
          <w:szCs w:val="28"/>
          <w:rtl/>
        </w:rPr>
        <w:t xml:space="preserve">قيل : أي لا تنقص عقولهم لسكرٍ ولا غيره.</w:t>
      </w:r>
    </w:p>
    <w:p>
      <w:pPr>
        <w:pStyle w:val="BookText"/>
      </w:pPr>
      <w:r>
        <w:rPr>
          <w:rFonts w:ascii="Amiri" w:hAnsi="Amiri" w:eastAsia="Amiri" w:cs="Amiri"/>
          <w:lang w:bidi="ar-SA"/>
          <w:color w:val="111111"/>
          <w:sz w:val="28"/>
          <w:szCs w:val="28"/>
          <w:rtl/>
        </w:rPr>
        <w:t xml:space="preserve">وقرأ حمزة والكسائي يَنْزِفون </w:t>
      </w:r>
      <w:r>
        <w:rPr>
          <w:rStyle w:val="FootnoteReference"/>
        </w:rPr>
        <w:footnoteReference w:id="274"/>
      </w:r>
      <w:r>
        <w:rPr>
          <w:rFonts w:ascii="Amiri" w:hAnsi="Amiri" w:eastAsia="Amiri" w:cs="Amiri"/>
          <w:lang w:bidi="ar-SA"/>
          <w:color w:val="111111"/>
          <w:sz w:val="28"/>
          <w:szCs w:val="28"/>
          <w:rtl/>
        </w:rPr>
        <w:t xml:space="preserve">بكسر الزاي في « الصافات » و « الواقعة » ووافقهما عاصم على الذي في « الواقعة ».</w:t>
      </w:r>
    </w:p>
    <w:p>
      <w:pPr>
        <w:pStyle w:val="BookText"/>
      </w:pPr>
      <w:r>
        <w:rPr>
          <w:rFonts w:ascii="Amiri" w:hAnsi="Amiri" w:eastAsia="Amiri" w:cs="Amiri"/>
          <w:lang w:bidi="ar-SA"/>
          <w:color w:val="111111"/>
          <w:sz w:val="28"/>
          <w:szCs w:val="28"/>
          <w:rtl/>
        </w:rPr>
        <w:t xml:space="preserve">وقيل : أنزف الرجل : إِذا سكِر ؛ وأنشد أبو عبيدة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لئن أَنْزَفْتُمُ أو صحوتُمُ</w:t>
      </w:r>
    </w:p>
    <w:p>
      <w:pPr>
        <w:pStyle w:val="BookText"/>
      </w:pPr>
      <w:r>
        <w:rPr>
          <w:rFonts w:ascii="IRNazanin" w:hAnsi="IRNazanin" w:eastAsia="IRNazanin" w:cs="IRNazanin"/>
          <w:lang w:bidi="fa-IR"/>
          <w:color w:val="111111"/>
          <w:sz w:val="28"/>
          <w:szCs w:val="28"/>
          <w:rtl/>
        </w:rPr>
        <w:t xml:space="preserve">لبئس الندامى أنتم آلَ أبجرا</w:t>
      </w:r>
    </w:p>
    <w:p>
      <w:pPr>
        <w:pStyle w:val="BookText"/>
      </w:pPr>
      <w:r>
        <w:rPr>
          <w:rFonts w:ascii="IRNazanin" w:hAnsi="IRNazanin" w:eastAsia="IRNazanin" w:cs="IRNazanin"/>
          <w:lang w:bidi="fa-IR"/>
          <w:color w:val="111111"/>
          <w:sz w:val="28"/>
          <w:szCs w:val="28"/>
          <w:rtl/>
        </w:rPr>
        <w:t xml:space="preserve">ق</w:t>
      </w:r>
    </w:p>
    <w:p>
      <w:pPr>
        <w:pStyle w:val="Heading5"/>
      </w:pPr>
      <w:bookmarkStart w:id="1252" w:name="_Toc707"/>
      <w:r>
        <w:t>الإِنزاق</w:t>
      </w:r>
      <w:bookmarkEnd w:id="1252"/>
    </w:p>
    <w:p>
      <w:pPr>
        <w:pStyle w:val="BookText"/>
      </w:pPr>
      <w:r>
        <w:rPr>
          <w:rFonts w:ascii="Amiri" w:hAnsi="Amiri" w:eastAsia="Amiri" w:cs="Amiri"/>
          <w:lang w:bidi="ar-SA"/>
          <w:color w:val="111111"/>
          <w:sz w:val="28"/>
          <w:szCs w:val="28"/>
          <w:rtl/>
        </w:rPr>
        <w:t xml:space="preserve">[الإِنزاق] : أَنْزَقَ فرسَه : أي أنزاه.</w:t>
      </w:r>
    </w:p>
    <w:p>
      <w:pPr>
        <w:pStyle w:val="BookText"/>
      </w:pPr>
      <w:r>
        <w:rPr>
          <w:rFonts w:ascii="IRNazanin" w:hAnsi="IRNazanin" w:eastAsia="IRNazanin" w:cs="IRNazanin"/>
          <w:lang w:bidi="fa-IR"/>
          <w:color w:val="111111"/>
          <w:sz w:val="28"/>
          <w:szCs w:val="28"/>
          <w:rtl/>
        </w:rPr>
        <w:t xml:space="preserve">ل</w:t>
      </w:r>
    </w:p>
    <w:p>
      <w:pPr>
        <w:pStyle w:val="Heading5"/>
      </w:pPr>
      <w:bookmarkStart w:id="1253" w:name="_Toc708"/>
      <w:r>
        <w:t>الإِنزال</w:t>
      </w:r>
      <w:bookmarkEnd w:id="1253"/>
    </w:p>
    <w:p>
      <w:pPr>
        <w:pStyle w:val="BookText"/>
      </w:pPr>
      <w:r>
        <w:rPr>
          <w:rFonts w:ascii="Amiri" w:hAnsi="Amiri" w:eastAsia="Amiri" w:cs="Amiri"/>
          <w:lang w:bidi="ar-SA"/>
          <w:color w:val="111111"/>
          <w:sz w:val="28"/>
          <w:szCs w:val="28"/>
          <w:rtl/>
        </w:rPr>
        <w:t xml:space="preserve">[الإِنزال] : أنزله فنزل ، وقرأ ابن كثير وأبو عمرو وعاصم من قبل أن تُنْزَلَ التوراة </w:t>
      </w:r>
      <w:r>
        <w:rPr>
          <w:rStyle w:val="FootnoteReference"/>
        </w:rPr>
        <w:footnoteReference w:id="276"/>
      </w:r>
      <w:r>
        <w:rPr>
          <w:rFonts w:ascii="Amiri" w:hAnsi="Amiri" w:eastAsia="Amiri" w:cs="Amiri"/>
          <w:lang w:bidi="ar-SA"/>
          <w:color w:val="111111"/>
          <w:sz w:val="28"/>
          <w:szCs w:val="28"/>
          <w:rtl/>
        </w:rPr>
        <w:t xml:space="preserve">وهو رأي أبي عبيد ، والباقون بالتشديد.</w:t>
      </w:r>
    </w:p>
    <w:p>
      <w:pPr>
        <w:pStyle w:val="BookText"/>
      </w:pPr>
      <w:r>
        <w:rPr>
          <w:rFonts w:ascii="IRNazanin" w:hAnsi="IRNazanin" w:eastAsia="IRNazanin" w:cs="IRNazanin"/>
          <w:lang w:bidi="fa-IR"/>
          <w:color w:val="111111"/>
          <w:sz w:val="28"/>
          <w:szCs w:val="28"/>
          <w:rtl/>
        </w:rPr>
        <w:t xml:space="preserve">و</w:t>
      </w:r>
    </w:p>
    <w:p>
      <w:pPr>
        <w:pStyle w:val="Heading5"/>
      </w:pPr>
      <w:bookmarkStart w:id="1254" w:name="_Toc709"/>
      <w:r>
        <w:t>الإِنزاء</w:t>
      </w:r>
      <w:bookmarkEnd w:id="1254"/>
    </w:p>
    <w:p>
      <w:pPr>
        <w:pStyle w:val="BookText"/>
      </w:pPr>
      <w:r>
        <w:rPr>
          <w:rFonts w:ascii="Amiri" w:hAnsi="Amiri" w:eastAsia="Amiri" w:cs="Amiri"/>
          <w:lang w:bidi="ar-SA"/>
          <w:color w:val="111111"/>
          <w:sz w:val="28"/>
          <w:szCs w:val="28"/>
          <w:rtl/>
        </w:rPr>
        <w:t xml:space="preserve">[الإِنزاء] : أنزاه : أي حمله على النزو.</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255" w:name="_Toc710"/>
      <w:r>
        <w:t>التنزير</w:t>
      </w:r>
      <w:bookmarkEnd w:id="1255"/>
    </w:p>
    <w:p>
      <w:pPr>
        <w:pStyle w:val="BookText"/>
      </w:pPr>
      <w:r>
        <w:rPr>
          <w:rFonts w:ascii="Amiri" w:hAnsi="Amiri" w:eastAsia="Amiri" w:cs="Amiri"/>
          <w:lang w:bidi="ar-SA"/>
          <w:color w:val="111111"/>
          <w:sz w:val="28"/>
          <w:szCs w:val="28"/>
          <w:rtl/>
        </w:rPr>
        <w:t xml:space="preserve">[التنزير] : نَزَّر عطاءه : أي قَلَّله.</w:t>
      </w:r>
    </w:p>
    <w:p>
      <w:pPr>
        <w:pStyle w:val="BookText"/>
      </w:pPr>
      <w:r>
        <w:rPr>
          <w:rFonts w:ascii="IRNazanin" w:hAnsi="IRNazanin" w:eastAsia="IRNazanin" w:cs="IRNazanin"/>
          <w:lang w:bidi="fa-IR"/>
          <w:color w:val="111111"/>
          <w:sz w:val="28"/>
          <w:szCs w:val="28"/>
          <w:rtl/>
        </w:rPr>
        <w:t xml:space="preserve">ع</w:t>
      </w:r>
    </w:p>
    <w:p>
      <w:pPr>
        <w:pStyle w:val="Heading5"/>
      </w:pPr>
      <w:bookmarkStart w:id="1256" w:name="_Toc711"/>
      <w:r>
        <w:t>التنزيع</w:t>
      </w:r>
      <w:bookmarkEnd w:id="1256"/>
    </w:p>
    <w:p>
      <w:pPr>
        <w:pStyle w:val="BookText"/>
      </w:pPr>
      <w:r>
        <w:rPr>
          <w:rFonts w:ascii="Amiri" w:hAnsi="Amiri" w:eastAsia="Amiri" w:cs="Amiri"/>
          <w:lang w:bidi="ar-SA"/>
          <w:color w:val="111111"/>
          <w:sz w:val="28"/>
          <w:szCs w:val="28"/>
          <w:rtl/>
        </w:rPr>
        <w:t xml:space="preserve">[التنزيع] : نَزَّع الشيءَ : أي فرَّقه.</w:t>
      </w:r>
    </w:p>
    <w:p>
      <w:pPr>
        <w:pStyle w:val="BookText"/>
      </w:pPr>
      <w:r>
        <w:rPr>
          <w:rFonts w:ascii="IRNazanin" w:hAnsi="IRNazanin" w:eastAsia="IRNazanin" w:cs="IRNazanin"/>
          <w:lang w:bidi="fa-IR"/>
          <w:color w:val="111111"/>
          <w:sz w:val="28"/>
          <w:szCs w:val="28"/>
          <w:rtl/>
        </w:rPr>
        <w:t xml:space="preserve">ق</w:t>
      </w:r>
    </w:p>
    <w:p>
      <w:pPr>
        <w:pStyle w:val="Heading5"/>
      </w:pPr>
      <w:bookmarkStart w:id="1257" w:name="_Toc712"/>
      <w:r>
        <w:t>التنزيق</w:t>
      </w:r>
      <w:bookmarkEnd w:id="1257"/>
    </w:p>
    <w:p>
      <w:pPr>
        <w:pStyle w:val="BookText"/>
      </w:pPr>
      <w:r>
        <w:rPr>
          <w:rFonts w:ascii="Amiri" w:hAnsi="Amiri" w:eastAsia="Amiri" w:cs="Amiri"/>
          <w:lang w:bidi="ar-SA"/>
          <w:color w:val="111111"/>
          <w:sz w:val="28"/>
          <w:szCs w:val="28"/>
          <w:rtl/>
        </w:rPr>
        <w:t xml:space="preserve">[التنزيق] : نَزَّق فرسه : إِذا ضربه حتى نزق.</w:t>
      </w:r>
    </w:p>
    <w:p>
      <w:pPr>
        <w:pStyle w:val="BookText"/>
      </w:pPr>
      <w:r>
        <w:rPr>
          <w:rFonts w:ascii="IRNazanin" w:hAnsi="IRNazanin" w:eastAsia="IRNazanin" w:cs="IRNazanin"/>
          <w:lang w:bidi="fa-IR"/>
          <w:color w:val="111111"/>
          <w:sz w:val="28"/>
          <w:szCs w:val="28"/>
          <w:rtl/>
        </w:rPr>
        <w:t xml:space="preserve">ل</w:t>
      </w:r>
    </w:p>
    <w:p>
      <w:pPr>
        <w:pStyle w:val="Heading5"/>
      </w:pPr>
      <w:bookmarkStart w:id="1258" w:name="_Toc713"/>
      <w:r>
        <w:t>التنزيل</w:t>
      </w:r>
      <w:bookmarkEnd w:id="1258"/>
    </w:p>
    <w:p>
      <w:pPr>
        <w:pStyle w:val="BookText"/>
      </w:pPr>
      <w:r>
        <w:rPr>
          <w:rFonts w:ascii="Amiri" w:hAnsi="Amiri" w:eastAsia="Amiri" w:cs="Amiri"/>
          <w:lang w:bidi="ar-SA"/>
          <w:color w:val="111111"/>
          <w:sz w:val="28"/>
          <w:szCs w:val="28"/>
          <w:rtl/>
        </w:rPr>
        <w:t xml:space="preserve">[التنزيل] : إِنزال الشيء مرتباً شيئاً بعد شيء.</w:t>
      </w:r>
    </w:p>
    <w:p>
      <w:pPr>
        <w:pStyle w:val="BookText"/>
      </w:pPr>
      <w:r>
        <w:rPr>
          <w:rFonts w:ascii="IRNazanin" w:hAnsi="IRNazanin" w:eastAsia="IRNazanin" w:cs="IRNazanin"/>
          <w:lang w:bidi="fa-IR"/>
          <w:color w:val="111111"/>
          <w:sz w:val="28"/>
          <w:szCs w:val="28"/>
          <w:rtl/>
        </w:rPr>
        <w:t xml:space="preserve">[شماره صفحه واقعی : 6565]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2" w:name="pg14470_135210"/>
    <w:bookmarkEnd w:id="122"/>
    <w:p>
      <w:pPr>
        <w:pStyle w:val="BookText"/>
      </w:pPr>
      <w:r>
        <w:rPr>
          <w:rFonts w:ascii="Amiri" w:hAnsi="Amiri" w:eastAsia="Amiri" w:cs="Amiri"/>
          <w:lang w:bidi="ar-SA"/>
          <w:color w:val="111111"/>
          <w:sz w:val="28"/>
          <w:szCs w:val="28"/>
          <w:rtl/>
        </w:rPr>
        <w:t xml:space="preserve">قال الله تعالى : ( وَالْكِتابِ الَّذِي نَزَّلَ عَلى رَسُولِهِ وَالْكِتابِ الَّذِي أَنْزَلَ مِنْ قَبْلُ )</w:t>
      </w:r>
      <w:r>
        <w:rPr>
          <w:rStyle w:val="FootnoteReference"/>
        </w:rPr>
        <w:footnoteReference w:id="277"/>
      </w:r>
      <w:r>
        <w:rPr>
          <w:rFonts w:ascii="Amiri" w:hAnsi="Amiri" w:eastAsia="Amiri" w:cs="Amiri"/>
          <w:lang w:bidi="ar-SA"/>
          <w:color w:val="111111"/>
          <w:sz w:val="28"/>
          <w:szCs w:val="28"/>
          <w:rtl/>
        </w:rPr>
        <w:t xml:space="preserve">قرأ ابن كثير وأبو عمرو وابن عامر بضم النون وكسر الزاي وضم الهمزة في « أُنْزِلَ » والباقون بالفتح في ذلك ، وهو رأي أبي عبيد ، وقرأ ابن عامر من الملائكة منزَّلين </w:t>
      </w:r>
      <w:r>
        <w:rPr>
          <w:rStyle w:val="FootnoteReference"/>
        </w:rPr>
        <w:footnoteReference w:id="278"/>
      </w:r>
      <w:r>
        <w:rPr>
          <w:rFonts w:ascii="Amiri" w:hAnsi="Amiri" w:eastAsia="Amiri" w:cs="Amiri"/>
          <w:lang w:bidi="ar-SA"/>
          <w:color w:val="111111"/>
          <w:sz w:val="28"/>
          <w:szCs w:val="28"/>
          <w:rtl/>
        </w:rPr>
        <w:t xml:space="preserve">والباقون بالتخفيف.</w:t>
      </w:r>
    </w:p>
    <w:p>
      <w:pPr>
        <w:pStyle w:val="BookText"/>
      </w:pPr>
      <w:r>
        <w:rPr>
          <w:rFonts w:ascii="Amiri" w:hAnsi="Amiri" w:eastAsia="Amiri" w:cs="Amiri"/>
          <w:lang w:bidi="ar-SA"/>
          <w:color w:val="111111"/>
          <w:sz w:val="28"/>
          <w:szCs w:val="28"/>
          <w:rtl/>
        </w:rPr>
        <w:t xml:space="preserve">وللقراء في « أنزل » و « نزل » اختلاف كثير قد ذكرناه في التفسير.</w:t>
      </w:r>
    </w:p>
    <w:p>
      <w:pPr>
        <w:pStyle w:val="BookText"/>
      </w:pPr>
      <w:r>
        <w:rPr>
          <w:rFonts w:ascii="IRNazanin" w:hAnsi="IRNazanin" w:eastAsia="IRNazanin" w:cs="IRNazanin"/>
          <w:lang w:bidi="fa-IR"/>
          <w:color w:val="111111"/>
          <w:sz w:val="28"/>
          <w:szCs w:val="28"/>
          <w:rtl/>
        </w:rPr>
        <w:t xml:space="preserve">هـ</w:t>
      </w:r>
    </w:p>
    <w:p>
      <w:pPr>
        <w:pStyle w:val="Heading5"/>
      </w:pPr>
      <w:bookmarkStart w:id="1259" w:name="_Toc714"/>
      <w:r>
        <w:t>التنزيه</w:t>
      </w:r>
      <w:bookmarkEnd w:id="1259"/>
    </w:p>
    <w:p>
      <w:pPr>
        <w:pStyle w:val="BookText"/>
      </w:pPr>
      <w:r>
        <w:rPr>
          <w:rFonts w:ascii="Amiri" w:hAnsi="Amiri" w:eastAsia="Amiri" w:cs="Amiri"/>
          <w:lang w:bidi="ar-SA"/>
          <w:color w:val="111111"/>
          <w:sz w:val="28"/>
          <w:szCs w:val="28"/>
          <w:rtl/>
        </w:rPr>
        <w:t xml:space="preserve">[التنزيه] : نَزَّه نفسَه عن القبيح : أي أبعدها عنه.</w:t>
      </w:r>
    </w:p>
    <w:p>
      <w:pPr>
        <w:pStyle w:val="BookText"/>
      </w:pPr>
      <w:r>
        <w:rPr>
          <w:rFonts w:ascii="IRNazanin" w:hAnsi="IRNazanin" w:eastAsia="IRNazanin" w:cs="IRNazanin"/>
          <w:lang w:bidi="fa-IR"/>
          <w:color w:val="111111"/>
          <w:sz w:val="28"/>
          <w:szCs w:val="28"/>
          <w:rtl/>
        </w:rPr>
        <w:t xml:space="preserve">و</w:t>
      </w:r>
    </w:p>
    <w:p>
      <w:pPr>
        <w:pStyle w:val="Heading5"/>
      </w:pPr>
      <w:bookmarkStart w:id="1260" w:name="_Toc715"/>
      <w:r>
        <w:t>التنزية</w:t>
      </w:r>
      <w:bookmarkEnd w:id="1260"/>
    </w:p>
    <w:p>
      <w:pPr>
        <w:pStyle w:val="BookText"/>
      </w:pPr>
      <w:r>
        <w:rPr>
          <w:rFonts w:ascii="Amiri" w:hAnsi="Amiri" w:eastAsia="Amiri" w:cs="Amiri"/>
          <w:lang w:bidi="ar-SA"/>
          <w:color w:val="111111"/>
          <w:sz w:val="28"/>
          <w:szCs w:val="28"/>
          <w:rtl/>
        </w:rPr>
        <w:t xml:space="preserve">[التنزية] : نَزَّاه : أي أنزاه.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1261" w:name="_Toc716"/>
      <w:r>
        <w:t>المنازعة</w:t>
      </w:r>
      <w:bookmarkEnd w:id="1261"/>
    </w:p>
    <w:p>
      <w:pPr>
        <w:pStyle w:val="BookText"/>
      </w:pPr>
      <w:r>
        <w:rPr>
          <w:rFonts w:ascii="Amiri" w:hAnsi="Amiri" w:eastAsia="Amiri" w:cs="Amiri"/>
          <w:lang w:bidi="ar-SA"/>
          <w:color w:val="111111"/>
          <w:sz w:val="28"/>
          <w:szCs w:val="28"/>
          <w:rtl/>
        </w:rPr>
        <w:t xml:space="preserve">[المنازعة] : نازعت نفسه إِلى الأمر نزاعاً والمنازعة : المجاذبة في الخصومة. قال الله تعالى : ( فَلا يُنازِعُنَّكَ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ونازعه : أي نزع معه الدلوَ. قال </w:t>
      </w:r>
      <w:r>
        <w:rPr>
          <w:rStyle w:val="FootnoteReference"/>
        </w:rPr>
        <w:footnoteReference w:id="280"/>
      </w:r>
    </w:p>
    <w:p>
      <w:pPr>
        <w:pStyle w:val="BookText"/>
      </w:pPr>
      <w:r>
        <w:rPr>
          <w:rFonts w:ascii="Amiri" w:hAnsi="Amiri" w:eastAsia="Amiri" w:cs="Amiri"/>
          <w:lang w:bidi="ar-SA"/>
          <w:color w:val="111111"/>
          <w:sz w:val="28"/>
          <w:szCs w:val="28"/>
          <w:rtl/>
        </w:rPr>
        <w:t xml:space="preserve">فان ابيتم فلنا القليب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إِذا نازعنا شريب</w:t>
      </w:r>
    </w:p>
    <w:p>
      <w:pPr>
        <w:pStyle w:val="BookText"/>
      </w:pPr>
      <w:r>
        <w:rPr>
          <w:rFonts w:ascii="Amiri" w:hAnsi="Amiri" w:eastAsia="Amiri" w:cs="Amiri"/>
          <w:lang w:bidi="ar-SA"/>
          <w:color w:val="111111"/>
          <w:sz w:val="28"/>
          <w:szCs w:val="28"/>
          <w:rtl/>
        </w:rPr>
        <w:t xml:space="preserve">لنا ذَنوبٌ وله ذَنوب</w:t>
      </w:r>
    </w:p>
    <w:p>
      <w:pPr>
        <w:pStyle w:val="BookText"/>
      </w:pPr>
      <w:r>
        <w:rPr>
          <w:rFonts w:ascii="Amiri" w:hAnsi="Amiri" w:eastAsia="Amiri" w:cs="Amiri"/>
          <w:lang w:bidi="ar-SA"/>
          <w:color w:val="111111"/>
          <w:sz w:val="28"/>
          <w:szCs w:val="28"/>
          <w:rtl/>
        </w:rPr>
        <w:t xml:space="preserve">والمنازعة : المعاطاة والمناولة. قال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وشاربٍ مرحٍ بالكأس نازعني</w:t>
      </w:r>
    </w:p>
    <w:p>
      <w:pPr>
        <w:pStyle w:val="BookText"/>
      </w:pPr>
      <w:r>
        <w:rPr>
          <w:rFonts w:ascii="Amiri" w:hAnsi="Amiri" w:eastAsia="Amiri" w:cs="Amiri"/>
          <w:lang w:bidi="ar-SA"/>
          <w:color w:val="111111"/>
          <w:sz w:val="28"/>
          <w:szCs w:val="28"/>
          <w:rtl/>
        </w:rPr>
        <w:t xml:space="preserve">لا بالحصور ولا فيها بسوّار</w:t>
      </w:r>
    </w:p>
    <w:p>
      <w:pPr>
        <w:pStyle w:val="BookText"/>
      </w:pPr>
      <w:r>
        <w:rPr>
          <w:rFonts w:ascii="Amiri" w:hAnsi="Amiri" w:eastAsia="Amiri" w:cs="Amiri"/>
          <w:lang w:bidi="ar-SA"/>
          <w:color w:val="111111"/>
          <w:sz w:val="28"/>
          <w:szCs w:val="28"/>
          <w:rtl/>
        </w:rPr>
        <w:t xml:space="preserve">ويروى : بيسار.</w:t>
      </w:r>
    </w:p>
    <w:p>
      <w:pPr>
        <w:pStyle w:val="BookText"/>
      </w:pPr>
      <w:r>
        <w:rPr>
          <w:rFonts w:ascii="IRNazanin" w:hAnsi="IRNazanin" w:eastAsia="IRNazanin" w:cs="IRNazanin"/>
          <w:lang w:bidi="fa-IR"/>
          <w:color w:val="111111"/>
          <w:sz w:val="28"/>
          <w:szCs w:val="28"/>
          <w:rtl/>
        </w:rPr>
        <w:t xml:space="preserve">ل</w:t>
      </w:r>
    </w:p>
    <w:p>
      <w:pPr>
        <w:pStyle w:val="Heading5"/>
      </w:pPr>
      <w:bookmarkStart w:id="1262" w:name="_Toc717"/>
      <w:r>
        <w:t>المنازلة</w:t>
      </w:r>
      <w:bookmarkEnd w:id="1262"/>
    </w:p>
    <w:p>
      <w:pPr>
        <w:pStyle w:val="BookText"/>
      </w:pPr>
      <w:r>
        <w:rPr>
          <w:rFonts w:ascii="Amiri" w:hAnsi="Amiri" w:eastAsia="Amiri" w:cs="Amiri"/>
          <w:lang w:bidi="ar-SA"/>
          <w:color w:val="111111"/>
          <w:sz w:val="28"/>
          <w:szCs w:val="28"/>
          <w:rtl/>
        </w:rPr>
        <w:t xml:space="preserve">[المنازلة] : النزال : القتال. قال</w:t>
      </w:r>
    </w:p>
    <w:p>
      <w:pPr>
        <w:pStyle w:val="BookText"/>
      </w:pPr>
      <w:r>
        <w:rPr>
          <w:rFonts w:ascii="IRNazanin" w:hAnsi="IRNazanin" w:eastAsia="IRNazanin" w:cs="IRNazanin"/>
          <w:lang w:bidi="fa-IR"/>
          <w:color w:val="111111"/>
          <w:sz w:val="28"/>
          <w:szCs w:val="28"/>
          <w:rtl/>
        </w:rPr>
        <w:t xml:space="preserve">[شماره صفحه واقعی : 6566]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3" w:name="pg14470_135211"/>
    <w:bookmarkEnd w:id="123"/>
    <w:p>
      <w:pPr>
        <w:pStyle w:val="BookText"/>
      </w:pPr>
      <w:r>
        <w:rPr>
          <w:rFonts w:ascii="Amiri" w:hAnsi="Amiri" w:eastAsia="Amiri" w:cs="Amiri"/>
          <w:lang w:bidi="ar-SA"/>
          <w:color w:val="111111"/>
          <w:sz w:val="28"/>
          <w:szCs w:val="28"/>
          <w:rtl/>
        </w:rPr>
        <w:t xml:space="preserve">كأُسْدِ الشرى إِقدامها ونزالها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263" w:name="_Toc718"/>
      <w:r>
        <w:t>الانتزاع</w:t>
      </w:r>
      <w:bookmarkEnd w:id="1263"/>
    </w:p>
    <w:p>
      <w:pPr>
        <w:pStyle w:val="BookText"/>
      </w:pPr>
      <w:r>
        <w:rPr>
          <w:rFonts w:ascii="Amiri" w:hAnsi="Amiri" w:eastAsia="Amiri" w:cs="Amiri"/>
          <w:lang w:bidi="ar-SA"/>
          <w:color w:val="111111"/>
          <w:sz w:val="28"/>
          <w:szCs w:val="28"/>
          <w:rtl/>
        </w:rPr>
        <w:t xml:space="preserve">[الانتزاع] : نزعه فانتزع : أي طاوعَ إِلى لنزع.</w:t>
      </w:r>
    </w:p>
    <w:p>
      <w:pPr>
        <w:pStyle w:val="BookText"/>
      </w:pPr>
      <w:r>
        <w:rPr>
          <w:rFonts w:ascii="IRNazanin" w:hAnsi="IRNazanin" w:eastAsia="IRNazanin" w:cs="IRNazanin"/>
          <w:lang w:bidi="fa-IR"/>
          <w:color w:val="111111"/>
          <w:sz w:val="28"/>
          <w:szCs w:val="28"/>
          <w:rtl/>
        </w:rPr>
        <w:t xml:space="preserve">وانتزعه بمعنى نزعه.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264" w:name="_Toc719"/>
      <w:r>
        <w:t>الاستنزال</w:t>
      </w:r>
      <w:bookmarkEnd w:id="1264"/>
    </w:p>
    <w:p>
      <w:pPr>
        <w:pStyle w:val="BookText"/>
      </w:pPr>
      <w:r>
        <w:rPr>
          <w:rFonts w:ascii="Amiri" w:hAnsi="Amiri" w:eastAsia="Amiri" w:cs="Amiri"/>
          <w:lang w:bidi="ar-SA"/>
          <w:color w:val="111111"/>
          <w:sz w:val="28"/>
          <w:szCs w:val="28"/>
          <w:rtl/>
        </w:rPr>
        <w:t xml:space="preserve">[الاستنزال] : استنزله من حِصْنه : أي أنزله.</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265" w:name="_Toc720"/>
      <w:r>
        <w:t>التنزر</w:t>
      </w:r>
      <w:bookmarkEnd w:id="1265"/>
    </w:p>
    <w:p>
      <w:pPr>
        <w:pStyle w:val="BookText"/>
      </w:pPr>
      <w:r>
        <w:rPr>
          <w:rFonts w:ascii="Amiri" w:hAnsi="Amiri" w:eastAsia="Amiri" w:cs="Amiri"/>
          <w:lang w:bidi="ar-SA"/>
          <w:color w:val="111111"/>
          <w:sz w:val="28"/>
          <w:szCs w:val="28"/>
          <w:rtl/>
        </w:rPr>
        <w:t xml:space="preserve">[التنزر] : تَنَزَّر : إِذا تشبه بنزار ، أو انتسب إِليهم. قال </w:t>
      </w:r>
      <w:r>
        <w:rPr>
          <w:rStyle w:val="FootnoteReference"/>
        </w:rPr>
        <w:footnoteReference w:id="282"/>
      </w:r>
    </w:p>
    <w:p>
      <w:pPr>
        <w:pStyle w:val="BookText"/>
      </w:pPr>
      <w:r>
        <w:rPr>
          <w:rFonts w:ascii="Amiri" w:hAnsi="Amiri" w:eastAsia="Amiri" w:cs="Amiri"/>
          <w:lang w:bidi="ar-SA"/>
          <w:color w:val="111111"/>
          <w:sz w:val="28"/>
          <w:szCs w:val="28"/>
          <w:rtl/>
        </w:rPr>
        <w:t xml:space="preserve">يا ايها الداعي ادعنا وابشر</w:t>
      </w:r>
    </w:p>
    <w:p>
      <w:pPr>
        <w:pStyle w:val="BookText"/>
      </w:pPr>
      <w:r>
        <w:rPr>
          <w:rFonts w:ascii="Amiri" w:hAnsi="Amiri" w:eastAsia="Amiri" w:cs="Amiri"/>
          <w:lang w:bidi="ar-SA"/>
          <w:color w:val="111111"/>
          <w:sz w:val="28"/>
          <w:szCs w:val="28"/>
          <w:rtl/>
        </w:rPr>
        <w:t xml:space="preserve">وكن قضاعيا ولاتنزر</w:t>
      </w:r>
    </w:p>
    <w:p>
      <w:pPr>
        <w:pStyle w:val="BookText"/>
      </w:pPr>
      <w:r>
        <w:rPr>
          <w:rFonts w:ascii="Amiri" w:hAnsi="Amiri" w:eastAsia="Amiri" w:cs="Amiri"/>
          <w:lang w:bidi="ar-SA"/>
          <w:color w:val="111111"/>
          <w:sz w:val="28"/>
          <w:szCs w:val="28"/>
          <w:rtl/>
        </w:rPr>
        <w:t xml:space="preserve">نحن بنو الشيخ الهاجان الازهر</w:t>
      </w:r>
    </w:p>
    <w:p>
      <w:pPr>
        <w:pStyle w:val="BookText"/>
      </w:pPr>
      <w:r>
        <w:rPr>
          <w:rFonts w:ascii="Amiri" w:hAnsi="Amiri" w:eastAsia="Amiri" w:cs="Amiri"/>
          <w:lang w:bidi="ar-SA"/>
          <w:color w:val="111111"/>
          <w:sz w:val="28"/>
          <w:szCs w:val="28"/>
          <w:rtl/>
        </w:rPr>
        <w:t xml:space="preserve">قضاعة بن مالك بن حمير</w:t>
      </w:r>
    </w:p>
    <w:p>
      <w:pPr>
        <w:pStyle w:val="BookText"/>
      </w:pPr>
      <w:r>
        <w:rPr>
          <w:rFonts w:ascii="Amiri" w:hAnsi="Amiri" w:eastAsia="Amiri" w:cs="Amiri"/>
          <w:lang w:bidi="ar-SA"/>
          <w:color w:val="111111"/>
          <w:sz w:val="28"/>
          <w:szCs w:val="28"/>
          <w:rtl/>
        </w:rPr>
        <w:t xml:space="preserve">النسب المعروف غير المنكر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 قضاعياً ولا تنزّر</w:t>
      </w:r>
    </w:p>
    <w:p>
      <w:pPr>
        <w:pStyle w:val="BookText"/>
      </w:pPr>
      <w:r>
        <w:rPr>
          <w:rFonts w:ascii="IRNazanin" w:hAnsi="IRNazanin" w:eastAsia="IRNazanin" w:cs="IRNazanin"/>
          <w:lang w:bidi="fa-IR"/>
          <w:color w:val="111111"/>
          <w:sz w:val="28"/>
          <w:szCs w:val="28"/>
          <w:rtl/>
        </w:rPr>
        <w:t xml:space="preserve">ل</w:t>
      </w:r>
    </w:p>
    <w:p>
      <w:pPr>
        <w:pStyle w:val="Heading5"/>
      </w:pPr>
      <w:bookmarkStart w:id="1266" w:name="_Toc721"/>
      <w:r>
        <w:t>التنزل</w:t>
      </w:r>
      <w:bookmarkEnd w:id="1266"/>
    </w:p>
    <w:p>
      <w:pPr>
        <w:pStyle w:val="BookText"/>
      </w:pPr>
      <w:r>
        <w:rPr>
          <w:rFonts w:ascii="Amiri" w:hAnsi="Amiri" w:eastAsia="Amiri" w:cs="Amiri"/>
          <w:lang w:bidi="ar-SA"/>
          <w:color w:val="111111"/>
          <w:sz w:val="28"/>
          <w:szCs w:val="28"/>
          <w:rtl/>
        </w:rPr>
        <w:t xml:space="preserve">[التنزل] : النزول في مهلة. قال الله تعالى : ما تَنَزَّل الملائكة إِلا بالحق </w:t>
      </w:r>
      <w:r>
        <w:rPr>
          <w:rStyle w:val="FootnoteReference"/>
        </w:rPr>
        <w:footnoteReference w:id="283"/>
      </w:r>
      <w:r>
        <w:rPr>
          <w:rFonts w:ascii="Amiri" w:hAnsi="Amiri" w:eastAsia="Amiri" w:cs="Amiri"/>
          <w:lang w:bidi="ar-SA"/>
          <w:color w:val="111111"/>
          <w:sz w:val="28"/>
          <w:szCs w:val="28"/>
          <w:rtl/>
        </w:rPr>
        <w:t xml:space="preserve">هذه قراءة القراء غير الكوفيين ، فقرؤوا نُوْنَيْن ونصب الملائكة. وروى أبو بكر عن عاصم تُنَزَّل الملائكة </w:t>
      </w:r>
      <w:r>
        <w:rPr>
          <w:rStyle w:val="FootnoteReference"/>
        </w:rPr>
        <w:footnoteReference w:id="284"/>
      </w:r>
      <w:r>
        <w:rPr>
          <w:rFonts w:ascii="Amiri" w:hAnsi="Amiri" w:eastAsia="Amiri" w:cs="Amiri"/>
          <w:lang w:bidi="ar-SA"/>
          <w:color w:val="111111"/>
          <w:sz w:val="28"/>
          <w:szCs w:val="28"/>
          <w:rtl/>
        </w:rPr>
        <w:t xml:space="preserve">بضم التاء على ما لم يُسَمَّ فاعله. وحكي عن يعقوب تنزل بالتخفيف. وقرأ ابن كثير ( عَلى مَنْ تَنَزَّلُ الشَّياطِينُ تَنَزَّلُ )(4) بالتشديد فيهما ، والباقون بالتخفيف</w:t>
      </w:r>
    </w:p>
    <w:p>
      <w:pPr>
        <w:pStyle w:val="BookText"/>
      </w:pPr>
      <w:r>
        <w:rPr>
          <w:rFonts w:ascii="IRNazanin" w:hAnsi="IRNazanin" w:eastAsia="IRNazanin" w:cs="IRNazanin"/>
          <w:lang w:bidi="fa-IR"/>
          <w:color w:val="111111"/>
          <w:sz w:val="28"/>
          <w:szCs w:val="28"/>
          <w:rtl/>
        </w:rPr>
        <w:t xml:space="preserve">[شماره صفحه واقعی : 6567]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4" w:name="pg14470_135212"/>
    <w:bookmarkEnd w:id="124"/>
    <w:p>
      <w:pPr>
        <w:pStyle w:val="BookText"/>
      </w:pPr>
      <w:r>
        <w:rPr>
          <w:rFonts w:ascii="Amiri" w:hAnsi="Amiri" w:eastAsia="Amiri" w:cs="Amiri"/>
          <w:lang w:bidi="ar-SA"/>
          <w:color w:val="111111"/>
          <w:sz w:val="28"/>
          <w:szCs w:val="28"/>
          <w:rtl/>
        </w:rPr>
        <w:t xml:space="preserve">« تنزِل » بكسر الزاي ، وهو رأي أبي عبيد.</w:t>
      </w:r>
    </w:p>
    <w:p>
      <w:pPr>
        <w:pStyle w:val="BookText"/>
      </w:pPr>
      <w:r>
        <w:rPr>
          <w:rFonts w:ascii="IRNazanin" w:hAnsi="IRNazanin" w:eastAsia="IRNazanin" w:cs="IRNazanin"/>
          <w:lang w:bidi="fa-IR"/>
          <w:color w:val="111111"/>
          <w:sz w:val="28"/>
          <w:szCs w:val="28"/>
          <w:rtl/>
        </w:rPr>
        <w:t xml:space="preserve">هـ</w:t>
      </w:r>
    </w:p>
    <w:p>
      <w:pPr>
        <w:pStyle w:val="Heading5"/>
      </w:pPr>
      <w:bookmarkStart w:id="1267" w:name="_Toc722"/>
      <w:r>
        <w:t>التنزه</w:t>
      </w:r>
      <w:bookmarkEnd w:id="1267"/>
    </w:p>
    <w:p>
      <w:pPr>
        <w:pStyle w:val="BookText"/>
      </w:pPr>
      <w:r>
        <w:rPr>
          <w:rFonts w:ascii="Amiri" w:hAnsi="Amiri" w:eastAsia="Amiri" w:cs="Amiri"/>
          <w:lang w:bidi="ar-SA"/>
          <w:color w:val="111111"/>
          <w:sz w:val="28"/>
          <w:szCs w:val="28"/>
          <w:rtl/>
        </w:rPr>
        <w:t xml:space="preserve">[التنزه] : يقال : خرج يتنزه ، وأصل التنزه البُعد.</w:t>
      </w:r>
    </w:p>
    <w:p>
      <w:pPr>
        <w:pStyle w:val="BookText"/>
      </w:pPr>
      <w:r>
        <w:rPr>
          <w:rFonts w:ascii="IRNazanin" w:hAnsi="IRNazanin" w:eastAsia="IRNazanin" w:cs="IRNazanin"/>
          <w:lang w:bidi="fa-IR"/>
          <w:color w:val="111111"/>
          <w:sz w:val="28"/>
          <w:szCs w:val="28"/>
          <w:rtl/>
        </w:rPr>
        <w:t xml:space="preserve">و</w:t>
      </w:r>
    </w:p>
    <w:p>
      <w:pPr>
        <w:pStyle w:val="Heading5"/>
      </w:pPr>
      <w:bookmarkStart w:id="1268" w:name="_Toc723"/>
      <w:r>
        <w:t>التنزي</w:t>
      </w:r>
      <w:bookmarkEnd w:id="1268"/>
    </w:p>
    <w:p>
      <w:pPr>
        <w:pStyle w:val="BookText"/>
      </w:pPr>
      <w:r>
        <w:rPr>
          <w:rFonts w:ascii="Amiri" w:hAnsi="Amiri" w:eastAsia="Amiri" w:cs="Amiri"/>
          <w:lang w:bidi="ar-SA"/>
          <w:color w:val="111111"/>
          <w:sz w:val="28"/>
          <w:szCs w:val="28"/>
          <w:rtl/>
        </w:rPr>
        <w:t xml:space="preserve">[التنزي] : تسرُّع الإِنسان إِلى الشيء.</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1269" w:name="_Toc724"/>
      <w:r>
        <w:t>التنازع</w:t>
      </w:r>
      <w:bookmarkEnd w:id="1269"/>
    </w:p>
    <w:p>
      <w:pPr>
        <w:pStyle w:val="BookText"/>
      </w:pPr>
      <w:r>
        <w:rPr>
          <w:rFonts w:ascii="Amiri" w:hAnsi="Amiri" w:eastAsia="Amiri" w:cs="Amiri"/>
          <w:lang w:bidi="ar-SA"/>
          <w:color w:val="111111"/>
          <w:sz w:val="28"/>
          <w:szCs w:val="28"/>
          <w:rtl/>
        </w:rPr>
        <w:t xml:space="preserve">[التنازع] : التحادث في الخصومة. قال الله تعالى : ( فَإِنْ تَنازَعْتُمْ فِي شَيْءٍ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وتنازع القومُ الشيءَ : إِذا تعاطَوه. قال الله تعالى : ( يَتَنازَعُونَ فِيها كَأْساً )</w:t>
      </w:r>
      <w:r>
        <w:rPr>
          <w:rStyle w:val="FootnoteReference"/>
        </w:rPr>
        <w:footnoteReference w:id="286"/>
      </w:r>
      <w:r>
        <w:rPr>
          <w:rFonts w:ascii="Amiri" w:hAnsi="Amiri" w:eastAsia="Amiri" w:cs="Amiri"/>
          <w:lang w:bidi="ar-SA"/>
          <w:color w:val="111111"/>
          <w:sz w:val="28"/>
          <w:szCs w:val="28"/>
          <w:rtl/>
        </w:rPr>
        <w:t xml:space="preserve">أي يتعاطَون : يناول بعضهم إِلى بعض ، ومنه قول امرئ القيس </w:t>
      </w:r>
      <w:r>
        <w:rPr>
          <w:rStyle w:val="FootnoteReference"/>
        </w:rPr>
        <w:footnoteReference w:id="287"/>
      </w:r>
    </w:p>
    <w:p>
      <w:pPr>
        <w:pStyle w:val="BookText"/>
      </w:pPr>
      <w:r>
        <w:rPr>
          <w:rFonts w:ascii="Amiri" w:hAnsi="Amiri" w:eastAsia="Amiri" w:cs="Amiri"/>
          <w:lang w:bidi="ar-SA"/>
          <w:color w:val="111111"/>
          <w:sz w:val="28"/>
          <w:szCs w:val="28"/>
          <w:rtl/>
        </w:rPr>
        <w:t xml:space="preserve">هصرت بغصن ذي شماريخ ميال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تنازعْنا الحديثَ وأسمحت</w:t>
      </w:r>
    </w:p>
    <w:p>
      <w:pPr>
        <w:pStyle w:val="BookText"/>
      </w:pPr>
      <w:r>
        <w:rPr>
          <w:rFonts w:ascii="IRNazanin" w:hAnsi="IRNazanin" w:eastAsia="IRNazanin" w:cs="IRNazanin"/>
          <w:lang w:bidi="fa-IR"/>
          <w:color w:val="111111"/>
          <w:sz w:val="28"/>
          <w:szCs w:val="28"/>
          <w:rtl/>
        </w:rPr>
        <w:t xml:space="preserve">ل</w:t>
      </w:r>
    </w:p>
    <w:p>
      <w:pPr>
        <w:pStyle w:val="Heading5"/>
      </w:pPr>
      <w:bookmarkStart w:id="1270" w:name="_Toc725"/>
      <w:r>
        <w:t>التنازل</w:t>
      </w:r>
      <w:bookmarkEnd w:id="1270"/>
    </w:p>
    <w:p>
      <w:pPr>
        <w:pStyle w:val="BookText"/>
      </w:pPr>
      <w:r>
        <w:rPr>
          <w:rFonts w:ascii="Amiri" w:hAnsi="Amiri" w:eastAsia="Amiri" w:cs="Amiri"/>
          <w:lang w:bidi="ar-SA"/>
          <w:color w:val="111111"/>
          <w:sz w:val="28"/>
          <w:szCs w:val="28"/>
          <w:rtl/>
        </w:rPr>
        <w:t xml:space="preserve">[التنازل] : التنازل في الحرب : القتال.</w:t>
      </w:r>
    </w:p>
    <w:p>
      <w:pPr>
        <w:pStyle w:val="BookText"/>
      </w:pPr>
      <w:r>
        <w:rPr>
          <w:rFonts w:ascii="IRNazanin" w:hAnsi="IRNazanin" w:eastAsia="IRNazanin" w:cs="IRNazanin"/>
          <w:lang w:bidi="fa-IR"/>
          <w:color w:val="111111"/>
          <w:sz w:val="28"/>
          <w:szCs w:val="28"/>
          <w:rtl/>
        </w:rPr>
        <w:t xml:space="preserve">[شماره صفحه واقعی : 6568]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5" w:name="pg14470_135213"/>
    <w:bookmarkEnd w:id="125"/>
    <w:p>
      <w:pPr>
        <w:pStyle w:val="Heading3"/>
      </w:pPr>
      <w:bookmarkStart w:id="1271" w:name="_Toc726"/>
      <w:r>
        <w:t>باب النون والسين وما بعدهما</w:t>
      </w:r>
      <w:bookmarkEnd w:id="1271"/>
    </w:p>
    <w:p>
      <w:pPr>
        <w:pStyle w:val="Heading4"/>
      </w:pPr>
      <w:bookmarkStart w:id="1272" w:name="_Toc727"/>
      <w:r>
        <w:t>الأسماء</w:t>
      </w:r>
      <w:bookmarkEnd w:id="1272"/>
    </w:p>
    <w:p>
      <w:pPr>
        <w:pStyle w:val="Heading5"/>
      </w:pPr>
      <w:bookmarkStart w:id="1273" w:name="_Toc728"/>
      <w:r>
        <w:t>اشارة</w:t>
      </w:r>
      <w:bookmarkEnd w:id="127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 النَّسْر ]</w:t>
      </w:r>
      <w:r>
        <w:rPr>
          <w:rStyle w:val="FootnoteReference"/>
        </w:rPr>
        <w:footnoteReference w:id="288"/>
      </w:r>
      <w:r>
        <w:rPr>
          <w:rFonts w:ascii="IRNazanin" w:hAnsi="IRNazanin" w:eastAsia="IRNazanin" w:cs="IRNazanin"/>
          <w:lang w:bidi="fa-IR"/>
          <w:color w:val="111111"/>
          <w:sz w:val="28"/>
          <w:szCs w:val="28"/>
          <w:rtl/>
        </w:rPr>
        <w:t xml:space="preserve">: طائر ، وجمعه نسور.</w:t>
      </w:r>
    </w:p>
    <w:p>
      <w:pPr>
        <w:pStyle w:val="BookText"/>
      </w:pPr>
      <w:r>
        <w:rPr>
          <w:rFonts w:ascii="Amiri" w:hAnsi="Amiri" w:eastAsia="Amiri" w:cs="Amiri"/>
          <w:lang w:bidi="ar-SA"/>
          <w:color w:val="111111"/>
          <w:sz w:val="28"/>
          <w:szCs w:val="28"/>
          <w:rtl/>
        </w:rPr>
        <w:t xml:space="preserve">والنَّسْر الطائر ، والنَّسْر الواقع نجمان. قال الفرزدق </w:t>
      </w:r>
      <w:r>
        <w:rPr>
          <w:rStyle w:val="FootnoteReference"/>
        </w:rPr>
        <w:footnoteReference w:id="289"/>
      </w:r>
    </w:p>
    <w:p>
      <w:pPr>
        <w:pStyle w:val="BookText"/>
      </w:pPr>
      <w:r>
        <w:rPr>
          <w:rFonts w:ascii="Amiri" w:hAnsi="Amiri" w:eastAsia="Amiri" w:cs="Amiri"/>
          <w:lang w:bidi="ar-SA"/>
          <w:color w:val="111111"/>
          <w:sz w:val="28"/>
          <w:szCs w:val="28"/>
          <w:rtl/>
        </w:rPr>
        <w:t xml:space="preserve">ارقت فلم اقم ليلا طويلا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أراقب هل أرى النسرين زالا</w:t>
      </w:r>
    </w:p>
    <w:p>
      <w:pPr>
        <w:pStyle w:val="BookText"/>
      </w:pPr>
      <w:r>
        <w:rPr>
          <w:rFonts w:ascii="Amiri" w:hAnsi="Amiri" w:eastAsia="Amiri" w:cs="Amiri"/>
          <w:lang w:bidi="ar-SA"/>
          <w:color w:val="111111"/>
          <w:sz w:val="28"/>
          <w:szCs w:val="28"/>
          <w:rtl/>
        </w:rPr>
        <w:t xml:space="preserve">ونَسْر</w:t>
      </w:r>
      <w:r>
        <w:rPr>
          <w:rStyle w:val="FootnoteReference"/>
        </w:rPr>
        <w:footnoteReference w:id="290"/>
      </w:r>
      <w:r>
        <w:rPr>
          <w:rFonts w:ascii="Amiri" w:hAnsi="Amiri" w:eastAsia="Amiri" w:cs="Amiri"/>
          <w:lang w:bidi="ar-SA"/>
          <w:color w:val="111111"/>
          <w:sz w:val="28"/>
          <w:szCs w:val="28"/>
          <w:rtl/>
        </w:rPr>
        <w:t xml:space="preserve">: اسم صنم كان لقوم نوح. قال الله تعالى : ( وَنَسْراً وَقَدْ أَضَلُّوا كَثِيراً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والنسور : لحمات يابسات في بطون الحوافر ، كأنها النوى ، واحدها نسر. قال أبو دؤاد يصف فرساً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بين حوامِيْهِ</w:t>
      </w:r>
    </w:p>
    <w:p>
      <w:pPr>
        <w:pStyle w:val="BookText"/>
      </w:pPr>
      <w:r>
        <w:rPr>
          <w:rFonts w:ascii="Amiri" w:hAnsi="Amiri" w:eastAsia="Amiri" w:cs="Amiri"/>
          <w:lang w:bidi="ar-SA"/>
          <w:color w:val="111111"/>
          <w:sz w:val="28"/>
          <w:szCs w:val="28"/>
          <w:rtl/>
        </w:rPr>
        <w:t xml:space="preserve">نسوراً كنوى القَسْبِ</w:t>
      </w:r>
    </w:p>
    <w:p>
      <w:pPr>
        <w:pStyle w:val="BookText"/>
      </w:pPr>
      <w:r>
        <w:rPr>
          <w:rFonts w:ascii="IRNazanin" w:hAnsi="IRNazanin" w:eastAsia="IRNazanin" w:cs="IRNazanin"/>
          <w:lang w:bidi="fa-IR"/>
          <w:color w:val="111111"/>
          <w:sz w:val="28"/>
          <w:szCs w:val="28"/>
          <w:rtl/>
        </w:rPr>
        <w:t xml:space="preserve">ونسر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1274" w:name="_Toc729"/>
      <w:r>
        <w:t>النَّسل</w:t>
      </w:r>
      <w:bookmarkEnd w:id="1274"/>
    </w:p>
    <w:p>
      <w:pPr>
        <w:pStyle w:val="BookText"/>
      </w:pPr>
      <w:r>
        <w:rPr>
          <w:rFonts w:ascii="Amiri" w:hAnsi="Amiri" w:eastAsia="Amiri" w:cs="Amiri"/>
          <w:lang w:bidi="ar-SA"/>
          <w:color w:val="111111"/>
          <w:sz w:val="28"/>
          <w:szCs w:val="28"/>
          <w:rtl/>
        </w:rPr>
        <w:t xml:space="preserve">[النَّسل] : الولد.</w:t>
      </w:r>
    </w:p>
    <w:p>
      <w:pPr>
        <w:pStyle w:val="BookText"/>
      </w:pPr>
      <w:r>
        <w:rPr>
          <w:rFonts w:ascii="Amiri" w:hAnsi="Amiri" w:eastAsia="Amiri" w:cs="Amiri"/>
          <w:lang w:bidi="ar-SA"/>
          <w:color w:val="111111"/>
          <w:sz w:val="28"/>
          <w:szCs w:val="28"/>
          <w:rtl/>
        </w:rPr>
        <w:t xml:space="preserve">ي</w:t>
      </w:r>
    </w:p>
    <w:p>
      <w:pPr>
        <w:pStyle w:val="Heading5"/>
      </w:pPr>
      <w:bookmarkStart w:id="1275" w:name="_Toc730"/>
      <w:r>
        <w:t>النَّسْيُ</w:t>
      </w:r>
      <w:bookmarkEnd w:id="1275"/>
    </w:p>
    <w:p>
      <w:pPr>
        <w:pStyle w:val="BookText"/>
      </w:pPr>
      <w:r>
        <w:rPr>
          <w:rFonts w:ascii="Amiri" w:hAnsi="Amiri" w:eastAsia="Amiri" w:cs="Amiri"/>
          <w:lang w:bidi="ar-SA"/>
          <w:color w:val="111111"/>
          <w:sz w:val="28"/>
          <w:szCs w:val="28"/>
          <w:rtl/>
        </w:rPr>
        <w:t xml:space="preserve">[النَّسْيُ] : لغةٌ في النِّسْي ، وهي قراءة الأعمش وحفص عن عاصم في قول الله تعالى : ( وَكُنْتُ نَسْياً مَنْسِيًّا )</w:t>
      </w:r>
      <w:r>
        <w:rPr>
          <w:rStyle w:val="FootnoteReference"/>
        </w:rPr>
        <w:footnoteReference w:id="293"/>
      </w:r>
      <w:r>
        <w:rPr>
          <w:rFonts w:ascii="IRNazanin" w:hAnsi="IRNazanin" w:eastAsia="IRNazanin" w:cs="IRNazanin"/>
          <w:lang w:bidi="fa-IR"/>
          <w:color w:val="111111"/>
          <w:sz w:val="28"/>
          <w:szCs w:val="28"/>
          <w:rtl/>
        </w:rPr>
        <w:t xml:space="preserve">قال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6569]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6" w:name="pg14470_135214"/>
    <w:bookmarkEnd w:id="126"/>
    <w:p>
      <w:pPr>
        <w:pStyle w:val="BookText"/>
      </w:pPr>
      <w:r>
        <w:rPr>
          <w:rFonts w:ascii="Amiri" w:hAnsi="Amiri" w:eastAsia="Amiri" w:cs="Amiri"/>
          <w:lang w:bidi="ar-SA"/>
          <w:color w:val="111111"/>
          <w:sz w:val="28"/>
          <w:szCs w:val="28"/>
          <w:rtl/>
        </w:rPr>
        <w:t xml:space="preserve">كأنّ لها في الأرض نسياً تقصُّه</w:t>
      </w:r>
    </w:p>
    <w:p>
      <w:pPr>
        <w:pStyle w:val="BookText"/>
      </w:pPr>
      <w:r>
        <w:rPr>
          <w:rFonts w:ascii="Amiri" w:hAnsi="Amiri" w:eastAsia="Amiri" w:cs="Amiri"/>
          <w:lang w:bidi="ar-SA"/>
          <w:color w:val="111111"/>
          <w:sz w:val="28"/>
          <w:szCs w:val="28"/>
          <w:rtl/>
        </w:rPr>
        <w:t xml:space="preserve">على أمّها وإِن تحدثْك تَبْلِتِ</w:t>
      </w:r>
    </w:p>
    <w:p>
      <w:pPr>
        <w:pStyle w:val="BookText"/>
      </w:pPr>
      <w:r>
        <w:rPr>
          <w:rFonts w:ascii="IRNazanin" w:hAnsi="IRNazanin" w:eastAsia="IRNazanin" w:cs="IRNazanin"/>
          <w:lang w:bidi="fa-IR"/>
          <w:color w:val="111111"/>
          <w:sz w:val="28"/>
          <w:szCs w:val="28"/>
          <w:rtl/>
        </w:rPr>
        <w:t xml:space="preserve">وبالهمز</w:t>
      </w:r>
    </w:p>
    <w:p>
      <w:pPr>
        <w:pStyle w:val="BookText"/>
      </w:pPr>
      <w:r>
        <w:rPr>
          <w:rFonts w:ascii="Amiri" w:hAnsi="Amiri" w:eastAsia="Amiri" w:cs="Amiri"/>
          <w:lang w:bidi="ar-SA"/>
          <w:color w:val="111111"/>
          <w:sz w:val="28"/>
          <w:szCs w:val="28"/>
          <w:rtl/>
        </w:rPr>
        <w:t xml:space="preserve">[ النَّسْء ] مهموز : اللبن يصب عليه الماء.</w:t>
      </w:r>
    </w:p>
    <w:p>
      <w:pPr>
        <w:pStyle w:val="BookText"/>
      </w:pPr>
      <w:r>
        <w:rPr>
          <w:rFonts w:ascii="Amiri" w:hAnsi="Amiri" w:eastAsia="Amiri" w:cs="Amiri"/>
          <w:lang w:bidi="ar-SA"/>
          <w:color w:val="111111"/>
          <w:sz w:val="28"/>
          <w:szCs w:val="28"/>
          <w:rtl/>
        </w:rPr>
        <w:t xml:space="preserve">والنّسْء : الشحم والسمن.</w:t>
      </w:r>
    </w:p>
    <w:p>
      <w:pPr>
        <w:pStyle w:val="BookText"/>
      </w:pPr>
      <w:r>
        <w:rPr>
          <w:rFonts w:ascii="Amiri" w:hAnsi="Amiri" w:eastAsia="Amiri" w:cs="Amiri"/>
          <w:lang w:bidi="ar-SA"/>
          <w:color w:val="111111"/>
          <w:sz w:val="28"/>
          <w:szCs w:val="28"/>
          <w:rtl/>
        </w:rPr>
        <w:t xml:space="preserve">ويقال : النسء أيضاً وبر الناقة ينبت بعد أن يسقط وبرها الأول.</w:t>
      </w:r>
    </w:p>
    <w:p>
      <w:pPr>
        <w:pStyle w:val="BookText"/>
      </w:pPr>
      <w:r>
        <w:rPr>
          <w:rFonts w:ascii="Amiri" w:hAnsi="Amiri" w:eastAsia="Amiri" w:cs="Amiri"/>
          <w:lang w:bidi="ar-SA"/>
          <w:color w:val="111111"/>
          <w:sz w:val="28"/>
          <w:szCs w:val="28"/>
          <w:rtl/>
        </w:rPr>
        <w:t xml:space="preserve">و [ فُعْلة ] بضم الفاء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76" w:name="_Toc731"/>
      <w:r>
        <w:t>النُّسبة</w:t>
      </w:r>
      <w:bookmarkEnd w:id="1276"/>
    </w:p>
    <w:p>
      <w:pPr>
        <w:pStyle w:val="BookText"/>
      </w:pPr>
      <w:r>
        <w:rPr>
          <w:rFonts w:ascii="Amiri" w:hAnsi="Amiri" w:eastAsia="Amiri" w:cs="Amiri"/>
          <w:lang w:bidi="ar-SA"/>
          <w:color w:val="111111"/>
          <w:sz w:val="28"/>
          <w:szCs w:val="28"/>
          <w:rtl/>
        </w:rPr>
        <w:t xml:space="preserve">[النُّسبة] : الاسم من نسبه إِلى أبيه.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277" w:name="_Toc732"/>
      <w:r>
        <w:t>النِّسع</w:t>
      </w:r>
      <w:bookmarkEnd w:id="1277"/>
    </w:p>
    <w:p>
      <w:pPr>
        <w:pStyle w:val="BookText"/>
      </w:pPr>
      <w:r>
        <w:rPr>
          <w:rFonts w:ascii="Amiri" w:hAnsi="Amiri" w:eastAsia="Amiri" w:cs="Amiri"/>
          <w:lang w:bidi="ar-SA"/>
          <w:color w:val="111111"/>
          <w:sz w:val="28"/>
          <w:szCs w:val="28"/>
          <w:rtl/>
        </w:rPr>
        <w:t xml:space="preserve">[النِّسع] : لغةٌ في النُّسع ، وجمعه أنساع ونِساع.</w:t>
      </w:r>
    </w:p>
    <w:p>
      <w:pPr>
        <w:pStyle w:val="BookText"/>
      </w:pPr>
      <w:r>
        <w:rPr>
          <w:rFonts w:ascii="Amiri" w:hAnsi="Amiri" w:eastAsia="Amiri" w:cs="Amiri"/>
          <w:lang w:bidi="ar-SA"/>
          <w:color w:val="111111"/>
          <w:sz w:val="28"/>
          <w:szCs w:val="28"/>
          <w:rtl/>
        </w:rPr>
        <w:t xml:space="preserve">ونِسْع : من أسماء ريح الشمال.</w:t>
      </w:r>
    </w:p>
    <w:p>
      <w:pPr>
        <w:pStyle w:val="BookText"/>
      </w:pPr>
      <w:r>
        <w:rPr>
          <w:rFonts w:ascii="Amiri" w:hAnsi="Amiri" w:eastAsia="Amiri" w:cs="Amiri"/>
          <w:lang w:bidi="ar-SA"/>
          <w:color w:val="111111"/>
          <w:sz w:val="28"/>
          <w:szCs w:val="28"/>
          <w:rtl/>
        </w:rPr>
        <w:t xml:space="preserve">ي</w:t>
      </w:r>
    </w:p>
    <w:p>
      <w:pPr>
        <w:pStyle w:val="Heading5"/>
      </w:pPr>
      <w:bookmarkStart w:id="1278" w:name="_Toc733"/>
      <w:r>
        <w:t>النِّسْي</w:t>
      </w:r>
      <w:bookmarkEnd w:id="1278"/>
    </w:p>
    <w:p>
      <w:pPr>
        <w:pStyle w:val="BookText"/>
      </w:pPr>
      <w:r>
        <w:rPr>
          <w:rFonts w:ascii="Amiri" w:hAnsi="Amiri" w:eastAsia="Amiri" w:cs="Amiri"/>
          <w:lang w:bidi="ar-SA"/>
          <w:color w:val="111111"/>
          <w:sz w:val="28"/>
          <w:szCs w:val="28"/>
          <w:rtl/>
        </w:rPr>
        <w:t xml:space="preserve">[النِّسْي] : المنسي الذي لا يذكر. يقال : تتبعوا أنساكم : أي ما سقط من أمتعتكم.</w:t>
      </w:r>
    </w:p>
    <w:p>
      <w:pPr>
        <w:pStyle w:val="BookText"/>
      </w:pPr>
      <w:r>
        <w:rPr>
          <w:rFonts w:ascii="Amiri" w:hAnsi="Amiri" w:eastAsia="Amiri" w:cs="Amiri"/>
          <w:lang w:bidi="ar-SA"/>
          <w:color w:val="111111"/>
          <w:sz w:val="28"/>
          <w:szCs w:val="28"/>
          <w:rtl/>
        </w:rPr>
        <w:t xml:space="preserve">قال الله تعالى : ( وَكُنْتُ نَسْياً مَنْسِيًّا ).</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79" w:name="_Toc734"/>
      <w:r>
        <w:t>النِّسبة</w:t>
      </w:r>
      <w:bookmarkEnd w:id="1279"/>
    </w:p>
    <w:p>
      <w:pPr>
        <w:pStyle w:val="BookText"/>
      </w:pPr>
      <w:r>
        <w:rPr>
          <w:rFonts w:ascii="Amiri" w:hAnsi="Amiri" w:eastAsia="Amiri" w:cs="Amiri"/>
          <w:lang w:bidi="ar-SA"/>
          <w:color w:val="111111"/>
          <w:sz w:val="28"/>
          <w:szCs w:val="28"/>
          <w:rtl/>
        </w:rPr>
        <w:t xml:space="preserve">[النِّسبة] : لغةٌ في النُّسْبَة.</w:t>
      </w:r>
    </w:p>
    <w:p>
      <w:pPr>
        <w:pStyle w:val="BookText"/>
      </w:pPr>
      <w:r>
        <w:rPr>
          <w:rFonts w:ascii="IRNazanin" w:hAnsi="IRNazanin" w:eastAsia="IRNazanin" w:cs="IRNazanin"/>
          <w:lang w:bidi="fa-IR"/>
          <w:color w:val="111111"/>
          <w:sz w:val="28"/>
          <w:szCs w:val="28"/>
          <w:rtl/>
        </w:rPr>
        <w:t xml:space="preserve">ع</w:t>
      </w:r>
    </w:p>
    <w:p>
      <w:pPr>
        <w:pStyle w:val="Heading5"/>
      </w:pPr>
      <w:bookmarkStart w:id="1280" w:name="_Toc735"/>
      <w:r>
        <w:t>النِّسْعة</w:t>
      </w:r>
      <w:bookmarkEnd w:id="1280"/>
    </w:p>
    <w:p>
      <w:pPr>
        <w:pStyle w:val="BookText"/>
      </w:pPr>
      <w:r>
        <w:rPr>
          <w:rFonts w:ascii="Amiri" w:hAnsi="Amiri" w:eastAsia="Amiri" w:cs="Amiri"/>
          <w:lang w:bidi="ar-SA"/>
          <w:color w:val="111111"/>
          <w:sz w:val="28"/>
          <w:szCs w:val="28"/>
          <w:rtl/>
        </w:rPr>
        <w:t xml:space="preserve">[النِّسْعة] : النِّسْع.</w:t>
      </w:r>
    </w:p>
    <w:p>
      <w:pPr>
        <w:pStyle w:val="BookText"/>
      </w:pPr>
      <w:r>
        <w:rPr>
          <w:rFonts w:ascii="IRNazanin" w:hAnsi="IRNazanin" w:eastAsia="IRNazanin" w:cs="IRNazanin"/>
          <w:lang w:bidi="fa-IR"/>
          <w:color w:val="111111"/>
          <w:sz w:val="28"/>
          <w:szCs w:val="28"/>
          <w:rtl/>
        </w:rPr>
        <w:t xml:space="preserve">و</w:t>
      </w:r>
    </w:p>
    <w:p>
      <w:pPr>
        <w:pStyle w:val="Heading5"/>
      </w:pPr>
      <w:bookmarkStart w:id="1281" w:name="_Toc736"/>
      <w:r>
        <w:t>النِّسْوة</w:t>
      </w:r>
      <w:bookmarkEnd w:id="1281"/>
    </w:p>
    <w:p>
      <w:pPr>
        <w:pStyle w:val="BookText"/>
      </w:pPr>
      <w:r>
        <w:rPr>
          <w:rFonts w:ascii="Amiri" w:hAnsi="Amiri" w:eastAsia="Amiri" w:cs="Amiri"/>
          <w:lang w:bidi="ar-SA"/>
          <w:color w:val="111111"/>
          <w:sz w:val="28"/>
          <w:szCs w:val="28"/>
          <w:rtl/>
        </w:rPr>
        <w:t xml:space="preserve">[النِّسْوة] : جمع امرأة على غير لفظها ، كما يقال : خيل جمع فرس. قال الله تعالى : ( ما بالُ النِّسْوَةِ اللَّاتِي قَطَّعْنَ أَيْدِيَهُنَ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6570]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7" w:name="pg14470_135215"/>
    <w:bookmarkEnd w:id="127"/>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282" w:name="_Toc737"/>
      <w:r>
        <w:t>النَّسَب</w:t>
      </w:r>
      <w:bookmarkEnd w:id="1282"/>
    </w:p>
    <w:p>
      <w:pPr>
        <w:pStyle w:val="BookText"/>
      </w:pPr>
      <w:r>
        <w:rPr>
          <w:rFonts w:ascii="Amiri" w:hAnsi="Amiri" w:eastAsia="Amiri" w:cs="Amiri"/>
          <w:lang w:bidi="ar-SA"/>
          <w:color w:val="111111"/>
          <w:sz w:val="28"/>
          <w:szCs w:val="28"/>
          <w:rtl/>
        </w:rPr>
        <w:t xml:space="preserve">[النَّسَب] : معروف. قال الله تعالى : ( فَلا أَنْسابَ بَيْنَهُمْ )</w:t>
      </w:r>
      <w:r>
        <w:rPr>
          <w:rStyle w:val="FootnoteReference"/>
        </w:rPr>
        <w:footnoteReference w:id="296"/>
      </w:r>
      <w:r>
        <w:rPr>
          <w:rFonts w:ascii="Amiri" w:hAnsi="Amiri" w:eastAsia="Amiri" w:cs="Amiri"/>
          <w:lang w:bidi="ar-SA"/>
          <w:color w:val="111111"/>
          <w:sz w:val="28"/>
          <w:szCs w:val="28"/>
          <w:rtl/>
        </w:rPr>
        <w:t xml:space="preserve">وفي الحديث عن النبي عليه‌السلام : « يحرم من الرضاع ما يحرم من النسب ».</w:t>
      </w:r>
    </w:p>
    <w:p>
      <w:pPr>
        <w:pStyle w:val="BookText"/>
      </w:pPr>
      <w:r>
        <w:rPr>
          <w:rFonts w:ascii="Amiri" w:hAnsi="Amiri" w:eastAsia="Amiri" w:cs="Amiri"/>
          <w:lang w:bidi="ar-SA"/>
          <w:color w:val="111111"/>
          <w:sz w:val="28"/>
          <w:szCs w:val="28"/>
          <w:rtl/>
        </w:rPr>
        <w:t xml:space="preserve">والنَّسَبُ في العربية : أن يُنسب المسمى إِلى قبيلة أو بلدٍ أو إِنسانٍ يذهب مذهبه ، فتكسِرَ آخر الاسم المنسوب وتلحقه ياءً مشددة ، وتجريه بتصاريف الإِعراب كقولك : رجلٌ سعديٌ ونجديٌّ وزيديٌّ ونحو ذلك ، فإِن نسبتَ إِلى اسمٍ في آخره هاء التأنيث حذفتها وكسرت ما قبلها كقولك في النسب إِلى مكة وطلحة وعائشة : مكي وطلحي وعائشي ، ونحو ذلك ، يكون المذكر والمؤنث بغير هاء ، إِلا أن يكون المنسوبُ مؤنثاً فإِنك تُلحقه الهاء بعد ياء النسب كقولك : امرأة مكية ونجدية ونحو ذلك.</w:t>
      </w:r>
    </w:p>
    <w:p>
      <w:pPr>
        <w:pStyle w:val="BookText"/>
      </w:pPr>
      <w:r>
        <w:rPr>
          <w:rFonts w:ascii="Amiri" w:hAnsi="Amiri" w:eastAsia="Amiri" w:cs="Amiri"/>
          <w:lang w:bidi="ar-SA"/>
          <w:color w:val="111111"/>
          <w:sz w:val="28"/>
          <w:szCs w:val="28"/>
          <w:rtl/>
        </w:rPr>
        <w:t xml:space="preserve">فإِن نسبتَ إِلى فَعيلة وفُعيلة حذفت الهاء والياء ، كقولك في ربيعة وحنيفة وجُهينة ومُزينة : رَبَعي وحَنَفي وجُهني ومُزَني.</w:t>
      </w:r>
    </w:p>
    <w:p>
      <w:pPr>
        <w:pStyle w:val="BookText"/>
      </w:pPr>
      <w:r>
        <w:rPr>
          <w:rFonts w:ascii="Amiri" w:hAnsi="Amiri" w:eastAsia="Amiri" w:cs="Amiri"/>
          <w:lang w:bidi="ar-SA"/>
          <w:color w:val="111111"/>
          <w:sz w:val="28"/>
          <w:szCs w:val="28"/>
          <w:rtl/>
        </w:rPr>
        <w:t xml:space="preserve">وقد جاء بالياء نحو سَليقي في المنسوب إِلى السليقة ، وجزيري في المنسوب إِلى الجزيرة وطويلي في المنسوب إِلى طويلة ، وجاء فيما الياء فيه بين حرفين مثلين نحو زبيبي وعزيزي وهُريري وكُبيبي في زبيبة وعزيزة وهريرة وكبيبة.</w:t>
      </w:r>
    </w:p>
    <w:p>
      <w:pPr>
        <w:pStyle w:val="BookText"/>
      </w:pPr>
      <w:r>
        <w:rPr>
          <w:rFonts w:ascii="Amiri" w:hAnsi="Amiri" w:eastAsia="Amiri" w:cs="Amiri"/>
          <w:lang w:bidi="ar-SA"/>
          <w:color w:val="111111"/>
          <w:sz w:val="28"/>
          <w:szCs w:val="28"/>
          <w:rtl/>
        </w:rPr>
        <w:t xml:space="preserve">فإِن نسبت إِلى فعيل بغير هاء أقررته على حاله كقولك : سعيدي وتميمي في سعيد وتميم ، وكذلك في فُعيل بالتصغير نحو : قُشيري ونُميري وقُريشي في قُشير ونُمير وقُريش ، وقد جاء فيها بالحذف نحو ثقفي في ثقيف وسُلمي في سُليم وقُرشي في قريش.</w:t>
      </w:r>
    </w:p>
    <w:p>
      <w:pPr>
        <w:pStyle w:val="BookText"/>
      </w:pPr>
      <w:r>
        <w:rPr>
          <w:rFonts w:ascii="Amiri" w:hAnsi="Amiri" w:eastAsia="Amiri" w:cs="Amiri"/>
          <w:lang w:bidi="ar-SA"/>
          <w:color w:val="111111"/>
          <w:sz w:val="28"/>
          <w:szCs w:val="28"/>
          <w:rtl/>
        </w:rPr>
        <w:t xml:space="preserve">فإِن نسبت إِلى فَعيل معتل اللام نحو بلي وعلي وعدي حذفت الياء الأولى وقلبت الثانية واواً وفتحت ما قبل الواو</w:t>
      </w:r>
    </w:p>
    <w:p>
      <w:pPr>
        <w:pStyle w:val="BookText"/>
      </w:pPr>
      <w:r>
        <w:rPr>
          <w:rFonts w:ascii="IRNazanin" w:hAnsi="IRNazanin" w:eastAsia="IRNazanin" w:cs="IRNazanin"/>
          <w:lang w:bidi="fa-IR"/>
          <w:color w:val="111111"/>
          <w:sz w:val="28"/>
          <w:szCs w:val="28"/>
          <w:rtl/>
        </w:rPr>
        <w:t xml:space="preserve">[شماره صفحه واقعی : 6571]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بَلَويّ وعدَوِيّ وعَلَويّ ، وكذلك في فُعيل بالتصغير نحو قُصيّ وأمية تقول فيها : قُصوي وأُموي ؛ فإِن كانت الياء متحركة لم يجز حذفها نحو حِمْيَر ينسب إِليه حِمْيَرىّ.</w:t>
      </w:r>
    </w:p>
    <w:p>
      <w:pPr>
        <w:pStyle w:val="BookText"/>
      </w:pPr>
      <w:r>
        <w:rPr>
          <w:rFonts w:ascii="Amiri" w:hAnsi="Amiri" w:eastAsia="Amiri" w:cs="Amiri"/>
          <w:lang w:bidi="ar-SA"/>
          <w:color w:val="111111"/>
          <w:sz w:val="28"/>
          <w:szCs w:val="28"/>
          <w:rtl/>
        </w:rPr>
        <w:t xml:space="preserve">وإِن نسبت إِلى اسمٍ ثلاثي صحيحٍ وسطه ، مكسور ، أبدلتَ من كسرته فتحةً كقولك في النسب إِلى إِبل وسَلِمة وشقِرة : إِبَلي وسلَميّ وشقري ، بفتح الباء واللام والقاف فيهن لتوالي الكسرات. فإِن جاوز الاسم الثلاثة تركت الكسرة على حالها كقولك : مغربي وتغلبي ، وقد فتحها بعضهم وهو ضعيف.</w:t>
      </w:r>
    </w:p>
    <w:p>
      <w:pPr>
        <w:pStyle w:val="BookText"/>
      </w:pPr>
      <w:r>
        <w:rPr>
          <w:rFonts w:ascii="Amiri" w:hAnsi="Amiri" w:eastAsia="Amiri" w:cs="Amiri"/>
          <w:lang w:bidi="ar-SA"/>
          <w:color w:val="111111"/>
          <w:sz w:val="28"/>
          <w:szCs w:val="28"/>
          <w:rtl/>
        </w:rPr>
        <w:t xml:space="preserve">ولو كان مكان الكسرة ضمة تُركتْ على حالها ، كقولك في سَبُع وسَمُرَة : سَبُعِيّ وسَمُرِيّ.</w:t>
      </w:r>
    </w:p>
    <w:p>
      <w:pPr>
        <w:pStyle w:val="BookText"/>
      </w:pPr>
      <w:r>
        <w:rPr>
          <w:rFonts w:ascii="Amiri" w:hAnsi="Amiri" w:eastAsia="Amiri" w:cs="Amiri"/>
          <w:lang w:bidi="ar-SA"/>
          <w:color w:val="111111"/>
          <w:sz w:val="28"/>
          <w:szCs w:val="28"/>
          <w:rtl/>
        </w:rPr>
        <w:t xml:space="preserve">وإِن نسبت إِلى ثلاثي مقصور قلبت ألفه واواً سواء كان من ذوات الواو أو الياء كقولك : عَصَويّ وقَفَويّ وفَتَوي ، وثَرَوي في عصا وقفا وفتى وثرى. فإِن كان على أربعة أحرف قلبتَ الألف واواً أيضاً كقولك : مَلْهَوي ومعنوي في ملهى ومعنى ، وقد جُوِّز حذف الألف المنقلبة فقيل : ملهيٌّ ومعنيّ.</w:t>
      </w:r>
    </w:p>
    <w:p>
      <w:pPr>
        <w:pStyle w:val="BookText"/>
      </w:pPr>
      <w:r>
        <w:rPr>
          <w:rFonts w:ascii="Amiri" w:hAnsi="Amiri" w:eastAsia="Amiri" w:cs="Amiri"/>
          <w:lang w:bidi="ar-SA"/>
          <w:color w:val="111111"/>
          <w:sz w:val="28"/>
          <w:szCs w:val="28"/>
          <w:rtl/>
        </w:rPr>
        <w:t xml:space="preserve">وإِن كانت الألف زائدة للتأنيث أسقَطْتَها فقلت في حُبلى وسُكرِى : حُبليّ وسكريّ.</w:t>
      </w:r>
    </w:p>
    <w:p>
      <w:pPr>
        <w:pStyle w:val="BookText"/>
      </w:pPr>
      <w:r>
        <w:rPr>
          <w:rFonts w:ascii="Amiri" w:hAnsi="Amiri" w:eastAsia="Amiri" w:cs="Amiri"/>
          <w:lang w:bidi="ar-SA"/>
          <w:color w:val="111111"/>
          <w:sz w:val="28"/>
          <w:szCs w:val="28"/>
          <w:rtl/>
        </w:rPr>
        <w:t xml:space="preserve">ويجوز إِبدال الألف واواً حبلوي وسكروي ، ويجوز أن تزيد قبل الواو ألفاً فتقول : حبلاوي وسكراوي.</w:t>
      </w:r>
    </w:p>
    <w:p>
      <w:pPr>
        <w:pStyle w:val="BookText"/>
      </w:pPr>
      <w:r>
        <w:rPr>
          <w:rFonts w:ascii="Amiri" w:hAnsi="Amiri" w:eastAsia="Amiri" w:cs="Amiri"/>
          <w:lang w:bidi="ar-SA"/>
          <w:color w:val="111111"/>
          <w:sz w:val="28"/>
          <w:szCs w:val="28"/>
          <w:rtl/>
        </w:rPr>
        <w:t xml:space="preserve">فإِن توالت قبل الألف ثلاث حركات نحو جَمَزَى ومَرَطى لم يجز حذف الألف نحو : جَمَزِيّ ومَرَطيّ.</w:t>
      </w:r>
    </w:p>
    <w:p>
      <w:pPr>
        <w:pStyle w:val="BookText"/>
      </w:pPr>
      <w:r>
        <w:rPr>
          <w:rFonts w:ascii="Amiri" w:hAnsi="Amiri" w:eastAsia="Amiri" w:cs="Amiri"/>
          <w:lang w:bidi="ar-SA"/>
          <w:color w:val="111111"/>
          <w:sz w:val="28"/>
          <w:szCs w:val="28"/>
          <w:rtl/>
        </w:rPr>
        <w:t xml:space="preserve">فإِن كانت الألف المقصور خامسةً أو أكثر حَذَفْتَها سواء كانت زائدة أو منقلبة كقولك في جُمادى وحُبارى ومُغانى ومُعافى. جماديّ وحباريّ ومغانيّ ومعافيّ.</w:t>
      </w:r>
    </w:p>
    <w:p>
      <w:pPr>
        <w:pStyle w:val="BookText"/>
      </w:pPr>
      <w:r>
        <w:rPr>
          <w:rFonts w:ascii="Amiri" w:hAnsi="Amiri" w:eastAsia="Amiri" w:cs="Amiri"/>
          <w:lang w:bidi="ar-SA"/>
          <w:color w:val="111111"/>
          <w:sz w:val="28"/>
          <w:szCs w:val="28"/>
          <w:rtl/>
        </w:rPr>
        <w:t xml:space="preserve">وإِن نسبت إِلى ممدود همزتُه للتأنيث قلبت الألف واواً كقولك في حمراء وصفراء وخنفساء : حمراوي وصفراوي وخنفساوي.</w:t>
      </w:r>
    </w:p>
    <w:p>
      <w:pPr>
        <w:pStyle w:val="BookText"/>
      </w:pPr>
      <w:r>
        <w:rPr>
          <w:rFonts w:ascii="Amiri" w:hAnsi="Amiri" w:eastAsia="Amiri" w:cs="Amiri"/>
          <w:lang w:bidi="ar-SA"/>
          <w:color w:val="111111"/>
          <w:sz w:val="28"/>
          <w:szCs w:val="28"/>
          <w:rtl/>
        </w:rPr>
        <w:t xml:space="preserve">فإِن كانت لغير التأنيث تركتها على</w:t>
      </w:r>
    </w:p>
    <w:p>
      <w:pPr>
        <w:pStyle w:val="BookText"/>
      </w:pPr>
      <w:r>
        <w:rPr>
          <w:rFonts w:ascii="IRNazanin" w:hAnsi="IRNazanin" w:eastAsia="IRNazanin" w:cs="IRNazanin"/>
          <w:lang w:bidi="fa-IR"/>
          <w:color w:val="111111"/>
          <w:sz w:val="28"/>
          <w:szCs w:val="28"/>
          <w:rtl/>
        </w:rPr>
        <w:t xml:space="preserve">[شماره صفحه واقعی : 6572]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حالها كقولك في وِطاء وكساء وسماء ورِداء وسِقاء وعلباء وحرباء : وطائي وكسائي وسمائي وردائيّ وسقائيّ وعلبائيّ وحربائي. ويجوز إِبدالها واواً في المنقلبة والملحقة نحو سماوي وعلباوي ونحو ذلك.</w:t>
      </w:r>
    </w:p>
    <w:p>
      <w:pPr>
        <w:pStyle w:val="BookText"/>
      </w:pPr>
      <w:r>
        <w:rPr>
          <w:rFonts w:ascii="Amiri" w:hAnsi="Amiri" w:eastAsia="Amiri" w:cs="Amiri"/>
          <w:lang w:bidi="ar-SA"/>
          <w:color w:val="111111"/>
          <w:sz w:val="28"/>
          <w:szCs w:val="28"/>
          <w:rtl/>
        </w:rPr>
        <w:t xml:space="preserve">فإِن نسبتَ إِلى منقوص على ثلاثة أحرف نحو عمٍ وشجٍ فتحت عينه وألحقته واواً بعد العين فقلت : عَمَوِيّ وشَجَوِيّ كالنسب إِلى علي وغني.</w:t>
      </w:r>
    </w:p>
    <w:p>
      <w:pPr>
        <w:pStyle w:val="BookText"/>
      </w:pPr>
      <w:r>
        <w:rPr>
          <w:rFonts w:ascii="Amiri" w:hAnsi="Amiri" w:eastAsia="Amiri" w:cs="Amiri"/>
          <w:lang w:bidi="ar-SA"/>
          <w:color w:val="111111"/>
          <w:sz w:val="28"/>
          <w:szCs w:val="28"/>
          <w:rtl/>
        </w:rPr>
        <w:t xml:space="preserve">فإِن كان معتلاً غير منقوص نسبت إِليه كما تنسب إِلى الصحيح كقولك في فرو وظبي : فرويّ وظبيي.</w:t>
      </w:r>
    </w:p>
    <w:p>
      <w:pPr>
        <w:pStyle w:val="BookText"/>
      </w:pPr>
      <w:r>
        <w:rPr>
          <w:rFonts w:ascii="Amiri" w:hAnsi="Amiri" w:eastAsia="Amiri" w:cs="Amiri"/>
          <w:lang w:bidi="ar-SA"/>
          <w:color w:val="111111"/>
          <w:sz w:val="28"/>
          <w:szCs w:val="28"/>
          <w:rtl/>
        </w:rPr>
        <w:t xml:space="preserve">فإِن كان المنقوص على أربعة أحرف حذفت الياء كقولك في داعٍ وقاضٍ ومعطٍ ومُفْتٍ : داعيّ وقاضيّ ومُعطيّ ومفتيّ بتشديد الياء ، وقد جُوِّز إِبدال الياء واواً وهو رديء فإِن زاد المنقوص على أربعة أحرف حذفت الياء لا غير ، كقولك في مُرتضى ومُشترى مرتضيّ ومُشْتريّ بتشديد الياء.</w:t>
      </w:r>
    </w:p>
    <w:p>
      <w:pPr>
        <w:pStyle w:val="BookText"/>
      </w:pPr>
      <w:r>
        <w:rPr>
          <w:rFonts w:ascii="Amiri" w:hAnsi="Amiri" w:eastAsia="Amiri" w:cs="Amiri"/>
          <w:lang w:bidi="ar-SA"/>
          <w:color w:val="111111"/>
          <w:sz w:val="28"/>
          <w:szCs w:val="28"/>
          <w:rtl/>
        </w:rPr>
        <w:t xml:space="preserve">فإِن نسبت إِلى اسمٍ قبل آخره ياءٌ مشددة نحو ميِّت وسيِّد حذفتَ الياء المتحركة ونسبتَ إِليه مخففّاً فقلت : مَيْتيّ وسَيْديّ ونحْو ذلك.</w:t>
      </w:r>
    </w:p>
    <w:p>
      <w:pPr>
        <w:pStyle w:val="BookText"/>
      </w:pPr>
      <w:r>
        <w:rPr>
          <w:rFonts w:ascii="Amiri" w:hAnsi="Amiri" w:eastAsia="Amiri" w:cs="Amiri"/>
          <w:lang w:bidi="ar-SA"/>
          <w:color w:val="111111"/>
          <w:sz w:val="28"/>
          <w:szCs w:val="28"/>
          <w:rtl/>
        </w:rPr>
        <w:t xml:space="preserve">وإِن نسبتَ إِلى اسمٍ آخره ياءٌ مشددة حذفت الياء وأثبتَّ ياءً النسب ، وكان في النسب كما كان من قبل نحو : كرسيّ وبختيّ.</w:t>
      </w:r>
    </w:p>
    <w:p>
      <w:pPr>
        <w:pStyle w:val="BookText"/>
      </w:pPr>
      <w:r>
        <w:rPr>
          <w:rFonts w:ascii="Amiri" w:hAnsi="Amiri" w:eastAsia="Amiri" w:cs="Amiri"/>
          <w:lang w:bidi="ar-SA"/>
          <w:color w:val="111111"/>
          <w:sz w:val="28"/>
          <w:szCs w:val="28"/>
          <w:rtl/>
        </w:rPr>
        <w:t xml:space="preserve">فإِن نسبتَ إِلى جمعٍ نسبتَ إِلى واحده ، كقولك في الفرائض والأحاديث فَرَضيّ ، وحَدَثيّ ، تنسب إِلى فريضة وحديث إِلا أن تسمي باسم الجميع واحداً فإِنك تنسب إِليه على حاله مثل :</w:t>
      </w:r>
    </w:p>
    <w:p>
      <w:pPr>
        <w:pStyle w:val="BookText"/>
      </w:pPr>
      <w:r>
        <w:rPr>
          <w:rFonts w:ascii="Amiri" w:hAnsi="Amiri" w:eastAsia="Amiri" w:cs="Amiri"/>
          <w:lang w:bidi="ar-SA"/>
          <w:color w:val="111111"/>
          <w:sz w:val="28"/>
          <w:szCs w:val="28"/>
          <w:rtl/>
        </w:rPr>
        <w:t xml:space="preserve">أنمار وكلاب ، وأَكْلُب والضباب والمدائن ، اسم بلدٍ واحد : أنماري وكلابي وأكلبيّ وضِبابيّ ومدائني.</w:t>
      </w:r>
    </w:p>
    <w:p>
      <w:pPr>
        <w:pStyle w:val="BookText"/>
      </w:pPr>
      <w:r>
        <w:rPr>
          <w:rFonts w:ascii="Amiri" w:hAnsi="Amiri" w:eastAsia="Amiri" w:cs="Amiri"/>
          <w:lang w:bidi="ar-SA"/>
          <w:color w:val="111111"/>
          <w:sz w:val="28"/>
          <w:szCs w:val="28"/>
          <w:rtl/>
        </w:rPr>
        <w:t xml:space="preserve">وإِن نسبت إِلى مثنى أو جمع كان كالنسب إِلى الواحد ، وحذفت منه الألف والنون وغيرهما من علامات التثنية والجميع ، كقولك في النسب إِلى رَجُلين : رجليّ ، وإِلى مسلمين ومسلمات مسلميّ ، سواءً في ذلك كله كما يستوي النسب إِلى</w:t>
      </w:r>
    </w:p>
    <w:p>
      <w:pPr>
        <w:pStyle w:val="BookText"/>
      </w:pPr>
      <w:r>
        <w:rPr>
          <w:rFonts w:ascii="IRNazanin" w:hAnsi="IRNazanin" w:eastAsia="IRNazanin" w:cs="IRNazanin"/>
          <w:lang w:bidi="fa-IR"/>
          <w:color w:val="111111"/>
          <w:sz w:val="28"/>
          <w:szCs w:val="28"/>
          <w:rtl/>
        </w:rPr>
        <w:t xml:space="preserve">[شماره صفحه واقعی : 6573]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8" w:name="pg14470_135218"/>
    <w:bookmarkEnd w:id="128"/>
    <w:p>
      <w:pPr>
        <w:pStyle w:val="BookText"/>
      </w:pPr>
      <w:r>
        <w:rPr>
          <w:rFonts w:ascii="Amiri" w:hAnsi="Amiri" w:eastAsia="Amiri" w:cs="Amiri"/>
          <w:lang w:bidi="ar-SA"/>
          <w:color w:val="111111"/>
          <w:sz w:val="28"/>
          <w:szCs w:val="28"/>
          <w:rtl/>
        </w:rPr>
        <w:t xml:space="preserve">عمرو وعمرة بالهاء عَمَريّ.</w:t>
      </w:r>
    </w:p>
    <w:p>
      <w:pPr>
        <w:pStyle w:val="BookText"/>
      </w:pPr>
      <w:r>
        <w:rPr>
          <w:rFonts w:ascii="Amiri" w:hAnsi="Amiri" w:eastAsia="Amiri" w:cs="Amiri"/>
          <w:lang w:bidi="ar-SA"/>
          <w:color w:val="111111"/>
          <w:sz w:val="28"/>
          <w:szCs w:val="28"/>
          <w:rtl/>
        </w:rPr>
        <w:t xml:space="preserve">وإِن نسبتَ إِلى اسمٍ على حرفين وكان ثالثهما يظهر في التثنية والجميع رددتَ إِليه ما ذهب منه كقولك في النسب إِلى أبٍ وأخٍ أبوي وأخوي ، وإِلى سنة سنويّ في قول من قال « سنوات » ، وفي قول من قال في تصغير سنة سُنَيْهة : سُنَهِيّ.</w:t>
      </w:r>
    </w:p>
    <w:p>
      <w:pPr>
        <w:pStyle w:val="BookText"/>
      </w:pPr>
      <w:r>
        <w:rPr>
          <w:rFonts w:ascii="Amiri" w:hAnsi="Amiri" w:eastAsia="Amiri" w:cs="Amiri"/>
          <w:lang w:bidi="ar-SA"/>
          <w:color w:val="111111"/>
          <w:sz w:val="28"/>
          <w:szCs w:val="28"/>
          <w:rtl/>
        </w:rPr>
        <w:t xml:space="preserve">وإِن كان الذاهب لا يظهر في التثنية والجميع جاز الرد وتركُ الرد ، كقولك في يدٍ ودمٍ. يَدِيّ ويدويّ ، ودميّ ودمويّ.</w:t>
      </w:r>
    </w:p>
    <w:p>
      <w:pPr>
        <w:pStyle w:val="BookText"/>
      </w:pPr>
      <w:r>
        <w:rPr>
          <w:rFonts w:ascii="Amiri" w:hAnsi="Amiri" w:eastAsia="Amiri" w:cs="Amiri"/>
          <w:lang w:bidi="ar-SA"/>
          <w:color w:val="111111"/>
          <w:sz w:val="28"/>
          <w:szCs w:val="28"/>
          <w:rtl/>
        </w:rPr>
        <w:t xml:space="preserve">وتقول في ابن واسم : ابنيّ واسميّ ، وبَنَويّ وسمويّ ، على اللفظ ، وعلى الأصل وتقول في فم فميّ وفَمَويّ أيضاً على قول من قال في تثنيته : فمان ، وأما من قال : فَمَوان فلا يجوز إِلا فَمَويّ ، ونحو ذلك كثير لم يُسْتَقْصَ ذكرُه ، والنسب كثير الشذوذ وقد جاء مسموعاً عن العرب في أسماء على غير قياس بعلةٍ وغير علةٍ. قالوا في النسب إِلى الحيرة : حاريّ. وإِلى أَمْسِ إِمسيّ بكسر الهمزة ، وإِلى البادية بدوي ، وإِلى العالية علويّ ، وإِلى الروح روحاني.</w:t>
      </w:r>
    </w:p>
    <w:p>
      <w:pPr>
        <w:pStyle w:val="BookText"/>
      </w:pPr>
      <w:r>
        <w:rPr>
          <w:rFonts w:ascii="Amiri" w:hAnsi="Amiri" w:eastAsia="Amiri" w:cs="Amiri"/>
          <w:lang w:bidi="ar-SA"/>
          <w:color w:val="111111"/>
          <w:sz w:val="28"/>
          <w:szCs w:val="28"/>
          <w:rtl/>
        </w:rPr>
        <w:t xml:space="preserve">وغير ذلك مما قد ذكرناه في موضعه ، لمجيئه على غير أصله.</w:t>
      </w:r>
    </w:p>
    <w:p>
      <w:pPr>
        <w:pStyle w:val="BookText"/>
      </w:pPr>
      <w:r>
        <w:rPr>
          <w:rFonts w:ascii="IRNazanin" w:hAnsi="IRNazanin" w:eastAsia="IRNazanin" w:cs="IRNazanin"/>
          <w:lang w:bidi="fa-IR"/>
          <w:color w:val="111111"/>
          <w:sz w:val="28"/>
          <w:szCs w:val="28"/>
          <w:rtl/>
        </w:rPr>
        <w:t xml:space="preserve">ق</w:t>
      </w:r>
    </w:p>
    <w:p>
      <w:pPr>
        <w:pStyle w:val="Heading5"/>
      </w:pPr>
      <w:bookmarkStart w:id="1283" w:name="_Toc738"/>
      <w:r>
        <w:t>النَّسَق</w:t>
      </w:r>
      <w:bookmarkEnd w:id="1283"/>
    </w:p>
    <w:p>
      <w:pPr>
        <w:pStyle w:val="BookText"/>
      </w:pPr>
      <w:r>
        <w:rPr>
          <w:rFonts w:ascii="Amiri" w:hAnsi="Amiri" w:eastAsia="Amiri" w:cs="Amiri"/>
          <w:lang w:bidi="ar-SA"/>
          <w:color w:val="111111"/>
          <w:sz w:val="28"/>
          <w:szCs w:val="28"/>
          <w:rtl/>
        </w:rPr>
        <w:t xml:space="preserve">[النَّسَق] : يقال : ثغرٌ نَسَق ، بالقاف : أي متساوي الأسنان.</w:t>
      </w:r>
    </w:p>
    <w:p>
      <w:pPr>
        <w:pStyle w:val="BookText"/>
      </w:pPr>
      <w:r>
        <w:rPr>
          <w:rFonts w:ascii="Amiri" w:hAnsi="Amiri" w:eastAsia="Amiri" w:cs="Amiri"/>
          <w:lang w:bidi="ar-SA"/>
          <w:color w:val="111111"/>
          <w:sz w:val="28"/>
          <w:szCs w:val="28"/>
          <w:rtl/>
        </w:rPr>
        <w:t xml:space="preserve">ودُرٌّ نَسَق : أي منظوم.</w:t>
      </w:r>
    </w:p>
    <w:p>
      <w:pPr>
        <w:pStyle w:val="BookText"/>
      </w:pPr>
      <w:r>
        <w:rPr>
          <w:rFonts w:ascii="Amiri" w:hAnsi="Amiri" w:eastAsia="Amiri" w:cs="Amiri"/>
          <w:lang w:bidi="ar-SA"/>
          <w:color w:val="111111"/>
          <w:sz w:val="28"/>
          <w:szCs w:val="28"/>
          <w:rtl/>
        </w:rPr>
        <w:t xml:space="preserve">وكل ما جاء على نظام واحدٍ نَسَقٌ.</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بجيدِ ريمٍ كريم زانه نَسَقٌ</w:t>
      </w:r>
    </w:p>
    <w:p>
      <w:pPr>
        <w:pStyle w:val="BookText"/>
      </w:pPr>
      <w:r>
        <w:rPr>
          <w:rFonts w:ascii="Amiri" w:hAnsi="Amiri" w:eastAsia="Amiri" w:cs="Amiri"/>
          <w:lang w:bidi="ar-SA"/>
          <w:color w:val="111111"/>
          <w:sz w:val="28"/>
          <w:szCs w:val="28"/>
          <w:rtl/>
        </w:rPr>
        <w:t xml:space="preserve">يكاد يُلهبه الياقوت إِلهاباً</w:t>
      </w:r>
    </w:p>
    <w:p>
      <w:pPr>
        <w:pStyle w:val="BookText"/>
      </w:pPr>
      <w:r>
        <w:rPr>
          <w:rFonts w:ascii="Amiri" w:hAnsi="Amiri" w:eastAsia="Amiri" w:cs="Amiri"/>
          <w:lang w:bidi="ar-SA"/>
          <w:color w:val="111111"/>
          <w:sz w:val="28"/>
          <w:szCs w:val="28"/>
          <w:rtl/>
        </w:rPr>
        <w:t xml:space="preserve">ويقال : كلامٌ نَسَقٌ من ذلك : أي على نظام.</w:t>
      </w:r>
    </w:p>
    <w:p>
      <w:pPr>
        <w:pStyle w:val="BookText"/>
      </w:pPr>
      <w:r>
        <w:rPr>
          <w:rFonts w:ascii="Amiri" w:hAnsi="Amiri" w:eastAsia="Amiri" w:cs="Amiri"/>
          <w:lang w:bidi="ar-SA"/>
          <w:color w:val="111111"/>
          <w:sz w:val="28"/>
          <w:szCs w:val="28"/>
          <w:rtl/>
        </w:rPr>
        <w:t xml:space="preserve">والنَّسَق : الاسم من نَسَقَ يَنْسُق.</w:t>
      </w:r>
    </w:p>
    <w:p>
      <w:pPr>
        <w:pStyle w:val="BookText"/>
      </w:pPr>
      <w:r>
        <w:rPr>
          <w:rFonts w:ascii="Amiri" w:hAnsi="Amiri" w:eastAsia="Amiri" w:cs="Amiri"/>
          <w:lang w:bidi="ar-SA"/>
          <w:color w:val="111111"/>
          <w:sz w:val="28"/>
          <w:szCs w:val="28"/>
          <w:rtl/>
        </w:rPr>
        <w:t xml:space="preserve">وحروف النَّسق : حروف العطف ، وهي « الواو » و « الفاء » و « ثم » و « أو » و « أم » و « حتى » و « بل » و « لابل » و « لا » بعد الإِيجاب ، و « إِمّا » مكررة ، و « لكن ».</w:t>
      </w:r>
    </w:p>
    <w:p>
      <w:pPr>
        <w:pStyle w:val="BookText"/>
      </w:pPr>
      <w:r>
        <w:rPr>
          <w:rFonts w:ascii="IRNazanin" w:hAnsi="IRNazanin" w:eastAsia="IRNazanin" w:cs="IRNazanin"/>
          <w:lang w:bidi="fa-IR"/>
          <w:color w:val="111111"/>
          <w:sz w:val="28"/>
          <w:szCs w:val="28"/>
          <w:rtl/>
        </w:rPr>
        <w:t xml:space="preserve">[شماره صفحه واقعی : 6574]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ولكل حرفٍ منهن معنى قد ذكر في بابه. ؛</w:t>
      </w:r>
    </w:p>
    <w:p>
      <w:pPr>
        <w:pStyle w:val="BookText"/>
      </w:pPr>
      <w:r>
        <w:rPr>
          <w:rFonts w:ascii="Amiri" w:hAnsi="Amiri" w:eastAsia="Amiri" w:cs="Amiri"/>
          <w:lang w:bidi="ar-SA"/>
          <w:color w:val="111111"/>
          <w:sz w:val="28"/>
          <w:szCs w:val="28"/>
          <w:rtl/>
        </w:rPr>
        <w:t xml:space="preserve">فأما « لكن » فمعناه الاستدراك ، ويأتي للإِيجاب بعد النفي كقولك : ما جاءني أحدٌ لكنْ زيدٌ ، وقد يأتي بعد الإِيجاب إِذا كان بعده كلام تام قائم بنفسه كقولك : جاء القوم لكنْ زيد لم يجيء ، ونحو ذلك.</w:t>
      </w:r>
    </w:p>
    <w:p>
      <w:pPr>
        <w:pStyle w:val="BookText"/>
      </w:pPr>
      <w:r>
        <w:rPr>
          <w:rFonts w:ascii="Amiri" w:hAnsi="Amiri" w:eastAsia="Amiri" w:cs="Amiri"/>
          <w:lang w:bidi="ar-SA"/>
          <w:color w:val="111111"/>
          <w:sz w:val="28"/>
          <w:szCs w:val="28"/>
          <w:rtl/>
        </w:rPr>
        <w:t xml:space="preserve">هذه الحروف تعطف بها الثاني على الأول ويعرب بإِعرابه.</w:t>
      </w:r>
    </w:p>
    <w:p>
      <w:pPr>
        <w:pStyle w:val="BookText"/>
      </w:pPr>
      <w:r>
        <w:rPr>
          <w:rFonts w:ascii="Amiri" w:hAnsi="Amiri" w:eastAsia="Amiri" w:cs="Amiri"/>
          <w:lang w:bidi="ar-SA"/>
          <w:color w:val="111111"/>
          <w:sz w:val="28"/>
          <w:szCs w:val="28"/>
          <w:rtl/>
        </w:rPr>
        <w:t xml:space="preserve">وجميع الأسماء تعطف عليه إِلا المضمر المخفوض فلا يُعطف عليه عند الجمهور ، إِلا بإِعادة الحرف الخافض ، كقولك : مررت بك وبزيد ، ولا تقول : مررت بك وزيد ، وقد جوَّزه بعضهم ، وأنشد : فاذهب فما بك والأيامِ من عجب وقرأ حمزة تساءلون به والأرحام </w:t>
      </w:r>
      <w:r>
        <w:rPr>
          <w:rStyle w:val="FootnoteReference"/>
        </w:rPr>
        <w:footnoteReference w:id="298"/>
      </w:r>
      <w:r>
        <w:rPr>
          <w:rFonts w:ascii="Amiri" w:hAnsi="Amiri" w:eastAsia="Amiri" w:cs="Amiri"/>
          <w:lang w:bidi="ar-SA"/>
          <w:color w:val="111111"/>
          <w:sz w:val="28"/>
          <w:szCs w:val="28"/>
          <w:rtl/>
        </w:rPr>
        <w:t xml:space="preserve">واعلم أن المعطوف على ما عملت فيه إِن وأخواتها يجوز نصبه عطفاً على الاسم ، ويجوز رفعِه على المضمر في الخبر ، ويجوز الرفع مع « إِن » و « أن » و « لكنّ » خاصة على الموضع ، أو على الابتداء وإِضمار الخبر ، كقولك : إِن زيداً قائمٌ وعمراً ، بالنصب ، وعمروٌ بالرفع. قال الله تعالى : ( أَنَّ اللهَ بَرِيءٌ مِنَ الْمُشْرِكِينَ وَرَسُولُهُ )</w:t>
      </w:r>
      <w:r>
        <w:rPr>
          <w:rStyle w:val="FootnoteReference"/>
        </w:rPr>
        <w:footnoteReference w:id="299"/>
      </w:r>
      <w:r>
        <w:rPr>
          <w:rFonts w:ascii="Amiri" w:hAnsi="Amiri" w:eastAsia="Amiri" w:cs="Amiri"/>
          <w:lang w:bidi="ar-SA"/>
          <w:color w:val="111111"/>
          <w:sz w:val="28"/>
          <w:szCs w:val="28"/>
          <w:rtl/>
        </w:rPr>
        <w:t xml:space="preserve">قرأ العامة بالرفع ، وقرأ عيسى بن عمر بالنصب.</w:t>
      </w:r>
    </w:p>
    <w:p>
      <w:pPr>
        <w:pStyle w:val="BookText"/>
      </w:pPr>
      <w:r>
        <w:rPr>
          <w:rFonts w:ascii="Amiri" w:hAnsi="Amiri" w:eastAsia="Amiri" w:cs="Amiri"/>
          <w:lang w:bidi="ar-SA"/>
          <w:color w:val="111111"/>
          <w:sz w:val="28"/>
          <w:szCs w:val="28"/>
          <w:rtl/>
        </w:rPr>
        <w:t xml:space="preserve">وكذلك الاسم المعرَّف بالألف واللام إِذا عطف على المنادى المفرد يجوز رفعه ونصبه كقولك : يا زيد والرجل قُوْما. قال تعالى : ( يا جِبالُ أَوِّبِي مَعَهُ وَالطَّيْرَ )</w:t>
      </w:r>
      <w:r>
        <w:rPr>
          <w:rStyle w:val="FootnoteReference"/>
        </w:rPr>
        <w:footnoteReference w:id="300"/>
      </w:r>
      <w:r>
        <w:rPr>
          <w:rFonts w:ascii="Amiri" w:hAnsi="Amiri" w:eastAsia="Amiri" w:cs="Amiri"/>
          <w:lang w:bidi="ar-SA"/>
          <w:color w:val="111111"/>
          <w:sz w:val="28"/>
          <w:szCs w:val="28"/>
          <w:rtl/>
        </w:rPr>
        <w:t xml:space="preserve">قرأ العامة بالرفع عطفاً على « جِبالُ » أو على المضمر في « أَوِّبِي » وقرأ الأعرج بالنصب. قال سيبويه : عطفاً على الموضع أي : ونادينا الجبال والطيرَ. وقال أبو عمرو : أي وسخرنا الجبالَ والطير ، وجوَّز بعضهم أن يكون مفعولاً معه ، وأنشد النحويون :</w:t>
      </w:r>
    </w:p>
    <w:p>
      <w:pPr>
        <w:pStyle w:val="BookText"/>
      </w:pPr>
      <w:r>
        <w:rPr>
          <w:rFonts w:ascii="Amiri" w:hAnsi="Amiri" w:eastAsia="Amiri" w:cs="Amiri"/>
          <w:lang w:bidi="ar-SA"/>
          <w:color w:val="111111"/>
          <w:sz w:val="28"/>
          <w:szCs w:val="28"/>
          <w:rtl/>
        </w:rPr>
        <w:t xml:space="preserve">ألا يا زيدُ والضحاكَ سيرا</w:t>
      </w:r>
    </w:p>
    <w:p>
      <w:pPr>
        <w:pStyle w:val="BookText"/>
      </w:pPr>
      <w:r>
        <w:rPr>
          <w:rFonts w:ascii="Amiri" w:hAnsi="Amiri" w:eastAsia="Amiri" w:cs="Amiri"/>
          <w:lang w:bidi="ar-SA"/>
          <w:color w:val="111111"/>
          <w:sz w:val="28"/>
          <w:szCs w:val="28"/>
          <w:rtl/>
        </w:rPr>
        <w:t xml:space="preserve">فقد جاوزتما خمر الطريق</w:t>
      </w:r>
    </w:p>
    <w:p>
      <w:pPr>
        <w:pStyle w:val="BookText"/>
      </w:pPr>
      <w:r>
        <w:rPr>
          <w:rFonts w:ascii="IRNazanin" w:hAnsi="IRNazanin" w:eastAsia="IRNazanin" w:cs="IRNazanin"/>
          <w:lang w:bidi="fa-IR"/>
          <w:color w:val="111111"/>
          <w:sz w:val="28"/>
          <w:szCs w:val="28"/>
          <w:rtl/>
        </w:rPr>
        <w:t xml:space="preserve">[شماره صفحه واقعی : 6575]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9" w:name="pg14470_135220"/>
    <w:bookmarkEnd w:id="129"/>
    <w:p>
      <w:pPr>
        <w:pStyle w:val="BookText"/>
      </w:pPr>
      <w:r>
        <w:rPr>
          <w:rFonts w:ascii="Amiri" w:hAnsi="Amiri" w:eastAsia="Amiri" w:cs="Amiri"/>
          <w:lang w:bidi="ar-SA"/>
          <w:color w:val="111111"/>
          <w:sz w:val="28"/>
          <w:szCs w:val="28"/>
          <w:rtl/>
        </w:rPr>
        <w:t xml:space="preserve">وكذلك المعطوف على خبر ليس إِذا دخلته الباءُ يجوز خفضُه ونصبُه ورفعُه ، كقولك : ليس زيد بقائم ولا ذاهبٌ ولا ذاهباً ، الخفض على اللفظ ، والنصب على موضع الباء ، والرفع على الابتداء ، وأنشدوا :</w:t>
      </w:r>
    </w:p>
    <w:p>
      <w:pPr>
        <w:pStyle w:val="BookText"/>
      </w:pPr>
      <w:r>
        <w:rPr>
          <w:rFonts w:ascii="Amiri" w:hAnsi="Amiri" w:eastAsia="Amiri" w:cs="Amiri"/>
          <w:lang w:bidi="ar-SA"/>
          <w:color w:val="111111"/>
          <w:sz w:val="28"/>
          <w:szCs w:val="28"/>
          <w:rtl/>
        </w:rPr>
        <w:t xml:space="preserve">فليس بمعروف لنا أن نردَّها</w:t>
      </w:r>
    </w:p>
    <w:p>
      <w:pPr>
        <w:pStyle w:val="BookText"/>
      </w:pPr>
      <w:r>
        <w:rPr>
          <w:rFonts w:ascii="Amiri" w:hAnsi="Amiri" w:eastAsia="Amiri" w:cs="Amiri"/>
          <w:lang w:bidi="ar-SA"/>
          <w:color w:val="111111"/>
          <w:sz w:val="28"/>
          <w:szCs w:val="28"/>
          <w:rtl/>
        </w:rPr>
        <w:t xml:space="preserve">صحاحاً ولا مستنكراً أن تُعقرا</w:t>
      </w:r>
    </w:p>
    <w:p>
      <w:pPr>
        <w:pStyle w:val="BookText"/>
      </w:pPr>
      <w:r>
        <w:rPr>
          <w:rFonts w:ascii="Amiri" w:hAnsi="Amiri" w:eastAsia="Amiri" w:cs="Amiri"/>
          <w:lang w:bidi="ar-SA"/>
          <w:color w:val="111111"/>
          <w:sz w:val="28"/>
          <w:szCs w:val="28"/>
          <w:rtl/>
        </w:rPr>
        <w:t xml:space="preserve">يروى : « ... مستنكر ... » بوجوه الإِعراب.</w:t>
      </w:r>
    </w:p>
    <w:p>
      <w:pPr>
        <w:pStyle w:val="BookText"/>
      </w:pPr>
      <w:r>
        <w:rPr>
          <w:rFonts w:ascii="IRNazanin" w:hAnsi="IRNazanin" w:eastAsia="IRNazanin" w:cs="IRNazanin"/>
          <w:lang w:bidi="fa-IR"/>
          <w:color w:val="111111"/>
          <w:sz w:val="28"/>
          <w:szCs w:val="28"/>
          <w:rtl/>
        </w:rPr>
        <w:t xml:space="preserve">ل</w:t>
      </w:r>
    </w:p>
    <w:p>
      <w:pPr>
        <w:pStyle w:val="Heading5"/>
      </w:pPr>
      <w:bookmarkStart w:id="1284" w:name="_Toc739"/>
      <w:r>
        <w:t>النَّسل</w:t>
      </w:r>
      <w:bookmarkEnd w:id="1284"/>
    </w:p>
    <w:p>
      <w:pPr>
        <w:pStyle w:val="BookText"/>
      </w:pPr>
      <w:r>
        <w:rPr>
          <w:rFonts w:ascii="Amiri" w:hAnsi="Amiri" w:eastAsia="Amiri" w:cs="Amiri"/>
          <w:lang w:bidi="ar-SA"/>
          <w:color w:val="111111"/>
          <w:sz w:val="28"/>
          <w:szCs w:val="28"/>
          <w:rtl/>
        </w:rPr>
        <w:t xml:space="preserve">[النَّسل] : يقال : النَّسَل ما يبقى من اللبن على رؤوس الأحاليل. قال :</w:t>
      </w:r>
    </w:p>
    <w:p>
      <w:pPr>
        <w:pStyle w:val="BookText"/>
      </w:pPr>
      <w:r>
        <w:rPr>
          <w:rFonts w:ascii="IRNazanin" w:hAnsi="IRNazanin" w:eastAsia="IRNazanin" w:cs="IRNazanin"/>
          <w:lang w:bidi="fa-IR"/>
          <w:color w:val="111111"/>
          <w:sz w:val="28"/>
          <w:szCs w:val="28"/>
          <w:rtl/>
        </w:rPr>
        <w:t xml:space="preserve">ترى لأخلافها من تحتها نَسَلا</w:t>
      </w:r>
    </w:p>
    <w:p>
      <w:pPr>
        <w:pStyle w:val="BookText"/>
      </w:pPr>
      <w:r>
        <w:rPr>
          <w:rFonts w:ascii="IRNazanin" w:hAnsi="IRNazanin" w:eastAsia="IRNazanin" w:cs="IRNazanin"/>
          <w:lang w:bidi="fa-IR"/>
          <w:color w:val="111111"/>
          <w:sz w:val="28"/>
          <w:szCs w:val="28"/>
          <w:rtl/>
        </w:rPr>
        <w:t xml:space="preserve">م</w:t>
      </w:r>
    </w:p>
    <w:p>
      <w:pPr>
        <w:pStyle w:val="Heading5"/>
      </w:pPr>
      <w:bookmarkStart w:id="1285" w:name="_Toc740"/>
      <w:r>
        <w:t>النَّسَم</w:t>
      </w:r>
      <w:bookmarkEnd w:id="1285"/>
    </w:p>
    <w:p>
      <w:pPr>
        <w:pStyle w:val="BookText"/>
      </w:pPr>
      <w:r>
        <w:rPr>
          <w:rFonts w:ascii="Amiri" w:hAnsi="Amiri" w:eastAsia="Amiri" w:cs="Amiri"/>
          <w:lang w:bidi="ar-SA"/>
          <w:color w:val="111111"/>
          <w:sz w:val="28"/>
          <w:szCs w:val="28"/>
          <w:rtl/>
        </w:rPr>
        <w:t xml:space="preserve">[النَّسَم] : جمع نسمة ، وهي النفس.</w:t>
      </w:r>
    </w:p>
    <w:p>
      <w:pPr>
        <w:pStyle w:val="BookText"/>
      </w:pPr>
      <w:r>
        <w:rPr>
          <w:rFonts w:ascii="Amiri" w:hAnsi="Amiri" w:eastAsia="Amiri" w:cs="Amiri"/>
          <w:lang w:bidi="ar-SA"/>
          <w:color w:val="111111"/>
          <w:sz w:val="28"/>
          <w:szCs w:val="28"/>
          <w:rtl/>
        </w:rPr>
        <w:t xml:space="preserve">قال أسعد تُبَّع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شهدت على أحمدٍ أنه</w:t>
      </w:r>
    </w:p>
    <w:p>
      <w:pPr>
        <w:pStyle w:val="BookText"/>
      </w:pPr>
      <w:r>
        <w:rPr>
          <w:rFonts w:ascii="Amiri" w:hAnsi="Amiri" w:eastAsia="Amiri" w:cs="Amiri"/>
          <w:lang w:bidi="ar-SA"/>
          <w:color w:val="111111"/>
          <w:sz w:val="28"/>
          <w:szCs w:val="28"/>
          <w:rtl/>
        </w:rPr>
        <w:t xml:space="preserve">رسولٌ من الله باري النَّسَم</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302"/>
      </w:r>
      <w:r>
        <w:rPr>
          <w:rFonts w:ascii="Amiri" w:hAnsi="Amiri" w:eastAsia="Amiri" w:cs="Amiri"/>
          <w:lang w:bidi="ar-SA"/>
          <w:color w:val="111111"/>
          <w:sz w:val="28"/>
          <w:szCs w:val="28"/>
          <w:rtl/>
        </w:rPr>
        <w:t xml:space="preserve">النبي عليه‌السلام : « بُعثت في نَسَم الساعة » أي في ابتداء أوائلها ، مأخوذ من نسم الريح ، وهو أولها قبل أن تشتد.</w:t>
      </w:r>
    </w:p>
    <w:p>
      <w:pPr>
        <w:pStyle w:val="BookText"/>
      </w:pPr>
      <w:r>
        <w:rPr>
          <w:rFonts w:ascii="IRNazanin" w:hAnsi="IRNazanin" w:eastAsia="IRNazanin" w:cs="IRNazanin"/>
          <w:lang w:bidi="fa-IR"/>
          <w:color w:val="111111"/>
          <w:sz w:val="28"/>
          <w:szCs w:val="28"/>
          <w:rtl/>
        </w:rPr>
        <w:t xml:space="preserve">و</w:t>
      </w:r>
    </w:p>
    <w:p>
      <w:pPr>
        <w:pStyle w:val="Heading5"/>
      </w:pPr>
      <w:bookmarkStart w:id="1286" w:name="_Toc741"/>
      <w:r>
        <w:t>النَّسا</w:t>
      </w:r>
      <w:bookmarkEnd w:id="1286"/>
    </w:p>
    <w:p>
      <w:pPr>
        <w:pStyle w:val="BookText"/>
      </w:pPr>
      <w:r>
        <w:rPr>
          <w:rFonts w:ascii="Amiri" w:hAnsi="Amiri" w:eastAsia="Amiri" w:cs="Amiri"/>
          <w:lang w:bidi="ar-SA"/>
          <w:color w:val="111111"/>
          <w:sz w:val="28"/>
          <w:szCs w:val="28"/>
          <w:rtl/>
        </w:rPr>
        <w:t xml:space="preserve">[النَّسا] : قال بعضهم : تثنية النَّسا نسوان.</w:t>
      </w:r>
    </w:p>
    <w:p>
      <w:pPr>
        <w:pStyle w:val="BookText"/>
      </w:pPr>
      <w:r>
        <w:rPr>
          <w:rFonts w:ascii="Amiri" w:hAnsi="Amiri" w:eastAsia="Amiri" w:cs="Amiri"/>
          <w:lang w:bidi="ar-SA"/>
          <w:color w:val="111111"/>
          <w:sz w:val="28"/>
          <w:szCs w:val="28"/>
          <w:rtl/>
        </w:rPr>
        <w:t xml:space="preserve">ي</w:t>
      </w:r>
    </w:p>
    <w:p>
      <w:pPr>
        <w:pStyle w:val="Heading5"/>
      </w:pPr>
      <w:bookmarkStart w:id="1287" w:name="_Toc742"/>
      <w:r>
        <w:t>النَّسا</w:t>
      </w:r>
      <w:bookmarkEnd w:id="1287"/>
    </w:p>
    <w:p>
      <w:pPr>
        <w:pStyle w:val="BookText"/>
      </w:pPr>
      <w:r>
        <w:rPr>
          <w:rFonts w:ascii="Amiri" w:hAnsi="Amiri" w:eastAsia="Amiri" w:cs="Amiri"/>
          <w:lang w:bidi="ar-SA"/>
          <w:color w:val="111111"/>
          <w:sz w:val="28"/>
          <w:szCs w:val="28"/>
          <w:rtl/>
        </w:rPr>
        <w:t xml:space="preserve">[النَّسا] : عِرْقٌ مستطيل من الورك إِلى الحافر ، وكذلك للإِنسان وغيره ، والاثنان نسيان ، وجمعه أنساء.</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288" w:name="_Toc743"/>
      <w:r>
        <w:t>النَّسَمة</w:t>
      </w:r>
      <w:bookmarkEnd w:id="1288"/>
    </w:p>
    <w:p>
      <w:pPr>
        <w:pStyle w:val="BookText"/>
      </w:pPr>
      <w:r>
        <w:rPr>
          <w:rFonts w:ascii="Amiri" w:hAnsi="Amiri" w:eastAsia="Amiri" w:cs="Amiri"/>
          <w:lang w:bidi="ar-SA"/>
          <w:color w:val="111111"/>
          <w:sz w:val="28"/>
          <w:szCs w:val="28"/>
          <w:rtl/>
        </w:rPr>
        <w:t xml:space="preserve">[النَّسَمة] : النفس.</w:t>
      </w:r>
    </w:p>
    <w:p>
      <w:pPr>
        <w:pStyle w:val="BookText"/>
      </w:pPr>
      <w:r>
        <w:rPr>
          <w:rFonts w:ascii="IRNazanin" w:hAnsi="IRNazanin" w:eastAsia="IRNazanin" w:cs="IRNazanin"/>
          <w:lang w:bidi="fa-IR"/>
          <w:color w:val="111111"/>
          <w:sz w:val="28"/>
          <w:szCs w:val="28"/>
          <w:rtl/>
        </w:rPr>
        <w:t xml:space="preserve">[شماره صفحه واقعی : 6576]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0" w:name="pg14470_135221"/>
    <w:bookmarkEnd w:id="130"/>
    <w:p>
      <w:pPr>
        <w:pStyle w:val="BookText"/>
      </w:pPr>
      <w:r>
        <w:rPr>
          <w:rFonts w:ascii="Amiri" w:hAnsi="Amiri" w:eastAsia="Amiri" w:cs="Amiri"/>
          <w:lang w:bidi="ar-SA"/>
          <w:color w:val="111111"/>
          <w:sz w:val="28"/>
          <w:szCs w:val="28"/>
          <w:rtl/>
        </w:rPr>
        <w:t xml:space="preserve">والنسمة : الإِنسان.</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289" w:name="_Toc744"/>
      <w:r>
        <w:t>النِّسْع</w:t>
      </w:r>
      <w:bookmarkEnd w:id="1289"/>
    </w:p>
    <w:p>
      <w:pPr>
        <w:pStyle w:val="BookText"/>
      </w:pPr>
      <w:r>
        <w:rPr>
          <w:rFonts w:ascii="Amiri" w:hAnsi="Amiri" w:eastAsia="Amiri" w:cs="Amiri"/>
          <w:lang w:bidi="ar-SA"/>
          <w:color w:val="111111"/>
          <w:sz w:val="28"/>
          <w:szCs w:val="28"/>
          <w:rtl/>
        </w:rPr>
        <w:t xml:space="preserve">[النِّسْع] : سيرٌ مضفور.</w:t>
      </w:r>
    </w:p>
    <w:p>
      <w:pPr>
        <w:pStyle w:val="BookText"/>
      </w:pPr>
      <w:r>
        <w:rPr>
          <w:rFonts w:ascii="Amiri" w:hAnsi="Amiri" w:eastAsia="Amiri" w:cs="Amiri"/>
          <w:lang w:bidi="ar-SA"/>
          <w:color w:val="111111"/>
          <w:sz w:val="28"/>
          <w:szCs w:val="28"/>
          <w:rtl/>
        </w:rPr>
        <w:t xml:space="preserve">و [ فُعُل ] بضم الفاء والعين</w:t>
      </w:r>
    </w:p>
    <w:p>
      <w:pPr>
        <w:pStyle w:val="BookText"/>
      </w:pPr>
      <w:r>
        <w:rPr>
          <w:rFonts w:ascii="Amiri" w:hAnsi="Amiri" w:eastAsia="Amiri" w:cs="Amiri"/>
          <w:lang w:bidi="ar-SA"/>
          <w:color w:val="111111"/>
          <w:sz w:val="28"/>
          <w:szCs w:val="28"/>
          <w:rtl/>
        </w:rPr>
        <w:t xml:space="preserve">ك</w:t>
      </w:r>
    </w:p>
    <w:p>
      <w:pPr>
        <w:pStyle w:val="Heading5"/>
      </w:pPr>
      <w:bookmarkStart w:id="1290" w:name="_Toc745"/>
      <w:r>
        <w:t>النُّسُك</w:t>
      </w:r>
      <w:bookmarkEnd w:id="1290"/>
    </w:p>
    <w:p>
      <w:pPr>
        <w:pStyle w:val="BookText"/>
      </w:pPr>
      <w:r>
        <w:rPr>
          <w:rFonts w:ascii="Amiri" w:hAnsi="Amiri" w:eastAsia="Amiri" w:cs="Amiri"/>
          <w:lang w:bidi="ar-SA"/>
          <w:color w:val="111111"/>
          <w:sz w:val="28"/>
          <w:szCs w:val="28"/>
          <w:rtl/>
        </w:rPr>
        <w:t xml:space="preserve">[النُّسُك] : جمع نسيكة ، وهي الذبيحة. قال الله تعالى : ( صَلاتِي وَنُسُكِي )</w:t>
      </w:r>
      <w:r>
        <w:rPr>
          <w:rStyle w:val="FootnoteReference"/>
        </w:rPr>
        <w:footnoteReference w:id="303"/>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Amiri" w:hAnsi="Amiri" w:eastAsia="Amiri" w:cs="Amiri"/>
          <w:lang w:bidi="ar-SA"/>
          <w:color w:val="111111"/>
          <w:sz w:val="28"/>
          <w:szCs w:val="28"/>
          <w:rtl/>
        </w:rPr>
        <w:t xml:space="preserve">ك</w:t>
      </w:r>
    </w:p>
    <w:p>
      <w:pPr>
        <w:pStyle w:val="Heading5"/>
      </w:pPr>
      <w:bookmarkStart w:id="1291" w:name="_Toc746"/>
      <w:r>
        <w:t>المَنْسك</w:t>
      </w:r>
      <w:bookmarkEnd w:id="1291"/>
    </w:p>
    <w:p>
      <w:pPr>
        <w:pStyle w:val="BookText"/>
      </w:pPr>
      <w:r>
        <w:rPr>
          <w:rFonts w:ascii="Amiri" w:hAnsi="Amiri" w:eastAsia="Amiri" w:cs="Amiri"/>
          <w:lang w:bidi="ar-SA"/>
          <w:color w:val="111111"/>
          <w:sz w:val="28"/>
          <w:szCs w:val="28"/>
          <w:rtl/>
        </w:rPr>
        <w:t xml:space="preserve">[المَنْسك] : لغةٌ في المنسِك. قال الله تعالى : ( لِكُلِّ أُمَّةٍ جَعَلْنا مَنْسَكاً )</w:t>
      </w:r>
      <w:r>
        <w:rPr>
          <w:rStyle w:val="FootnoteReference"/>
        </w:rPr>
        <w:footnoteReference w:id="304"/>
      </w:r>
    </w:p>
    <w:p>
      <w:pPr>
        <w:pStyle w:val="BookText"/>
      </w:pPr>
      <w:r>
        <w:rPr>
          <w:rFonts w:ascii="Amiri" w:hAnsi="Amiri" w:eastAsia="Amiri" w:cs="Amiri"/>
          <w:lang w:bidi="ar-SA"/>
          <w:color w:val="111111"/>
          <w:sz w:val="28"/>
          <w:szCs w:val="28"/>
          <w:rtl/>
        </w:rPr>
        <w:t xml:space="preserve">قيل : أي مذبحاً. وقال ابن عباس : أي عيداً.</w:t>
      </w:r>
    </w:p>
    <w:p>
      <w:pPr>
        <w:pStyle w:val="BookText"/>
      </w:pPr>
      <w:r>
        <w:rPr>
          <w:rFonts w:ascii="Amiri" w:hAnsi="Amiri" w:eastAsia="Amiri" w:cs="Amiri"/>
          <w:lang w:bidi="ar-SA"/>
          <w:color w:val="111111"/>
          <w:sz w:val="28"/>
          <w:szCs w:val="28"/>
          <w:rtl/>
        </w:rPr>
        <w:t xml:space="preserve">وقرأ حمزة والكسائي : مَنْسِكاً ، بكسر السين ، والباقون بالفتح. قال أبو إِسحاق : مَنْسَك ، بفتح السين مصدرٌ بمعنى النُّسُك والنُّسوك.</w:t>
      </w:r>
    </w:p>
    <w:p>
      <w:pPr>
        <w:pStyle w:val="BookText"/>
      </w:pPr>
      <w:r>
        <w:rPr>
          <w:rFonts w:ascii="Amiri" w:hAnsi="Amiri" w:eastAsia="Amiri" w:cs="Amiri"/>
          <w:lang w:bidi="ar-SA"/>
          <w:color w:val="111111"/>
          <w:sz w:val="28"/>
          <w:szCs w:val="28"/>
          <w:rtl/>
        </w:rPr>
        <w:t xml:space="preserve">ومَنْسِك ، بالكسر : أي مكان نسك ، والجميع مناسك. قال الله تعالى : ( فَإِذا قَضَيْتُمْ مَناسِكَكُمْ )</w:t>
      </w:r>
      <w:r>
        <w:rPr>
          <w:rStyle w:val="FootnoteReference"/>
        </w:rPr>
        <w:footnoteReference w:id="305"/>
      </w:r>
    </w:p>
    <w:p>
      <w:pPr>
        <w:pStyle w:val="BookText"/>
      </w:pPr>
      <w:r>
        <w:rPr>
          <w:rFonts w:ascii="Amiri" w:hAnsi="Amiri" w:eastAsia="Amiri" w:cs="Amiri"/>
          <w:lang w:bidi="ar-SA"/>
          <w:color w:val="111111"/>
          <w:sz w:val="28"/>
          <w:szCs w:val="28"/>
          <w:rtl/>
        </w:rPr>
        <w:t xml:space="preserve">قال الحسن : أي ما أُمروا بفعله في الحج؛ وفي الحديث </w:t>
      </w:r>
      <w:r>
        <w:rPr>
          <w:rStyle w:val="FootnoteReference"/>
        </w:rPr>
        <w:footnoteReference w:id="306"/>
      </w:r>
      <w:r>
        <w:rPr>
          <w:rFonts w:ascii="Amiri" w:hAnsi="Amiri" w:eastAsia="Amiri" w:cs="Amiri"/>
          <w:lang w:bidi="ar-SA"/>
          <w:color w:val="111111"/>
          <w:sz w:val="28"/>
          <w:szCs w:val="28"/>
          <w:rtl/>
        </w:rPr>
        <w:t xml:space="preserve">عن النبي عليه‌السلام : « خذوا عني مناسككم ».</w:t>
      </w:r>
    </w:p>
    <w:p>
      <w:pPr>
        <w:pStyle w:val="BookText"/>
      </w:pPr>
      <w:r>
        <w:rPr>
          <w:rFonts w:ascii="Amiri" w:hAnsi="Amiri" w:eastAsia="Amiri" w:cs="Amiri"/>
          <w:lang w:bidi="ar-SA"/>
          <w:color w:val="111111"/>
          <w:sz w:val="28"/>
          <w:szCs w:val="28"/>
          <w:rtl/>
        </w:rPr>
        <w:t xml:space="preserve">و [ مَفْعِل ] بكسر العين</w:t>
      </w:r>
    </w:p>
    <w:p>
      <w:pPr>
        <w:pStyle w:val="BookText"/>
      </w:pPr>
      <w:r>
        <w:rPr>
          <w:rFonts w:ascii="IRNazanin" w:hAnsi="IRNazanin" w:eastAsia="IRNazanin" w:cs="IRNazanin"/>
          <w:lang w:bidi="fa-IR"/>
          <w:color w:val="111111"/>
          <w:sz w:val="28"/>
          <w:szCs w:val="28"/>
          <w:rtl/>
        </w:rPr>
        <w:t xml:space="preserve">[شماره صفحه واقعی : 6577]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1" w:name="pg14470_135222"/>
    <w:bookmarkEnd w:id="131"/>
    <w:p>
      <w:pPr>
        <w:pStyle w:val="BookText"/>
      </w:pPr>
      <w:r>
        <w:rPr>
          <w:rFonts w:ascii="IRNazanin" w:hAnsi="IRNazanin" w:eastAsia="IRNazanin" w:cs="IRNazanin"/>
          <w:lang w:bidi="fa-IR"/>
          <w:color w:val="111111"/>
          <w:sz w:val="28"/>
          <w:szCs w:val="28"/>
          <w:rtl/>
        </w:rPr>
        <w:t xml:space="preserve">ر</w:t>
      </w:r>
    </w:p>
    <w:p>
      <w:pPr>
        <w:pStyle w:val="Heading5"/>
      </w:pPr>
      <w:bookmarkStart w:id="1292" w:name="_Toc747"/>
      <w:r>
        <w:t>المَنْسِر</w:t>
      </w:r>
      <w:bookmarkEnd w:id="1292"/>
    </w:p>
    <w:p>
      <w:pPr>
        <w:pStyle w:val="BookText"/>
      </w:pPr>
      <w:r>
        <w:rPr>
          <w:rFonts w:ascii="Amiri" w:hAnsi="Amiri" w:eastAsia="Amiri" w:cs="Amiri"/>
          <w:lang w:bidi="ar-SA"/>
          <w:color w:val="111111"/>
          <w:sz w:val="28"/>
          <w:szCs w:val="28"/>
          <w:rtl/>
        </w:rPr>
        <w:t xml:space="preserve">[المَنْسِر] من الخيل : مثل المِقْنَب.</w:t>
      </w:r>
    </w:p>
    <w:p>
      <w:pPr>
        <w:pStyle w:val="BookText"/>
      </w:pPr>
      <w:r>
        <w:rPr>
          <w:rFonts w:ascii="Amiri" w:hAnsi="Amiri" w:eastAsia="Amiri" w:cs="Amiri"/>
          <w:lang w:bidi="ar-SA"/>
          <w:color w:val="111111"/>
          <w:sz w:val="28"/>
          <w:szCs w:val="28"/>
          <w:rtl/>
        </w:rPr>
        <w:t xml:space="preserve">ويقال : بل المنسر من الخيل ما بين المئة إِلى المئتين.</w:t>
      </w:r>
    </w:p>
    <w:p>
      <w:pPr>
        <w:pStyle w:val="BookText"/>
      </w:pPr>
      <w:r>
        <w:rPr>
          <w:rFonts w:ascii="Amiri" w:hAnsi="Amiri" w:eastAsia="Amiri" w:cs="Amiri"/>
          <w:lang w:bidi="ar-SA"/>
          <w:color w:val="111111"/>
          <w:sz w:val="28"/>
          <w:szCs w:val="28"/>
          <w:rtl/>
        </w:rPr>
        <w:t xml:space="preserve">ويقال : إِن المنسر الجيش العظيم. قال أسعد تُبَّع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وأباؤه لهم المَنْسِر</w:t>
      </w:r>
    </w:p>
    <w:p>
      <w:pPr>
        <w:pStyle w:val="BookText"/>
      </w:pPr>
      <w:r>
        <w:rPr>
          <w:rFonts w:ascii="Amiri" w:hAnsi="Amiri" w:eastAsia="Amiri" w:cs="Amiri"/>
          <w:lang w:bidi="ar-SA"/>
          <w:color w:val="111111"/>
          <w:sz w:val="28"/>
          <w:szCs w:val="28"/>
          <w:rtl/>
        </w:rPr>
        <w:t xml:space="preserve">ك</w:t>
      </w:r>
    </w:p>
    <w:p>
      <w:pPr>
        <w:pStyle w:val="Heading5"/>
      </w:pPr>
      <w:bookmarkStart w:id="1293" w:name="_Toc748"/>
      <w:r>
        <w:t>المَنْسِك</w:t>
      </w:r>
      <w:bookmarkEnd w:id="1293"/>
    </w:p>
    <w:p>
      <w:pPr>
        <w:pStyle w:val="BookText"/>
      </w:pPr>
      <w:r>
        <w:rPr>
          <w:rFonts w:ascii="Amiri" w:hAnsi="Amiri" w:eastAsia="Amiri" w:cs="Amiri"/>
          <w:lang w:bidi="ar-SA"/>
          <w:color w:val="111111"/>
          <w:sz w:val="28"/>
          <w:szCs w:val="28"/>
          <w:rtl/>
        </w:rPr>
        <w:t xml:space="preserve">[المَنْسِك] : الموضع الذي تُذبح فيه النسائك.</w:t>
      </w:r>
    </w:p>
    <w:p>
      <w:pPr>
        <w:pStyle w:val="BookText"/>
      </w:pPr>
      <w:r>
        <w:rPr>
          <w:rFonts w:ascii="IRNazanin" w:hAnsi="IRNazanin" w:eastAsia="IRNazanin" w:cs="IRNazanin"/>
          <w:lang w:bidi="fa-IR"/>
          <w:color w:val="111111"/>
          <w:sz w:val="28"/>
          <w:szCs w:val="28"/>
          <w:rtl/>
        </w:rPr>
        <w:t xml:space="preserve">م</w:t>
      </w:r>
    </w:p>
    <w:p>
      <w:pPr>
        <w:pStyle w:val="Heading5"/>
      </w:pPr>
      <w:bookmarkStart w:id="1294" w:name="_Toc749"/>
      <w:r>
        <w:t>المَنْسِم</w:t>
      </w:r>
      <w:bookmarkEnd w:id="1294"/>
    </w:p>
    <w:p>
      <w:pPr>
        <w:pStyle w:val="BookText"/>
      </w:pPr>
      <w:r>
        <w:rPr>
          <w:rFonts w:ascii="Amiri" w:hAnsi="Amiri" w:eastAsia="Amiri" w:cs="Amiri"/>
          <w:lang w:bidi="ar-SA"/>
          <w:color w:val="111111"/>
          <w:sz w:val="28"/>
          <w:szCs w:val="28"/>
          <w:rtl/>
        </w:rPr>
        <w:t xml:space="preserve">[المَنْسِم] : طرف خُفِّ البعير بمنزلة الظفر للإِنسان.</w:t>
      </w:r>
    </w:p>
    <w:p>
      <w:pPr>
        <w:pStyle w:val="BookText"/>
      </w:pPr>
      <w:r>
        <w:rPr>
          <w:rFonts w:ascii="Amiri" w:hAnsi="Amiri" w:eastAsia="Amiri" w:cs="Amiri"/>
          <w:lang w:bidi="ar-SA"/>
          <w:color w:val="111111"/>
          <w:sz w:val="28"/>
          <w:szCs w:val="28"/>
          <w:rtl/>
        </w:rPr>
        <w:t xml:space="preserve">ويقال : من أين مَنْسِمك : أي وجهتك.</w:t>
      </w:r>
    </w:p>
    <w:p>
      <w:pPr>
        <w:pStyle w:val="BookText"/>
      </w:pPr>
      <w:r>
        <w:rPr>
          <w:rFonts w:ascii="IRNazanin" w:hAnsi="IRNazanin" w:eastAsia="IRNazanin" w:cs="IRNazanin"/>
          <w:lang w:bidi="fa-IR"/>
          <w:color w:val="111111"/>
          <w:sz w:val="28"/>
          <w:szCs w:val="28"/>
          <w:rtl/>
        </w:rPr>
        <w:t xml:space="preserve">مقلوبه</w:t>
      </w:r>
    </w:p>
    <w:p>
      <w:pPr>
        <w:pStyle w:val="BookText"/>
      </w:pPr>
      <w:r>
        <w:rPr>
          <w:rFonts w:ascii="IRNazanin" w:hAnsi="IRNazanin" w:eastAsia="IRNazanin" w:cs="IRNazanin"/>
          <w:lang w:bidi="fa-IR"/>
          <w:color w:val="111111"/>
          <w:sz w:val="28"/>
          <w:szCs w:val="28"/>
          <w:rtl/>
        </w:rPr>
        <w:t xml:space="preserve">ج</w:t>
      </w:r>
    </w:p>
    <w:p>
      <w:pPr>
        <w:pStyle w:val="Heading5"/>
      </w:pPr>
      <w:bookmarkStart w:id="1295" w:name="_Toc750"/>
      <w:r>
        <w:t>المِنْسَج</w:t>
      </w:r>
      <w:bookmarkEnd w:id="1295"/>
    </w:p>
    <w:p>
      <w:pPr>
        <w:pStyle w:val="BookText"/>
      </w:pPr>
      <w:r>
        <w:rPr>
          <w:rFonts w:ascii="Amiri" w:hAnsi="Amiri" w:eastAsia="Amiri" w:cs="Amiri"/>
          <w:lang w:bidi="ar-SA"/>
          <w:color w:val="111111"/>
          <w:sz w:val="28"/>
          <w:szCs w:val="28"/>
          <w:rtl/>
        </w:rPr>
        <w:t xml:space="preserve">[المِنْسَج] : مِنْسَج الفرس معروف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هو مأخوذ من النسج ، لتحركِه.</w:t>
      </w:r>
    </w:p>
    <w:p>
      <w:pPr>
        <w:pStyle w:val="BookText"/>
      </w:pPr>
      <w:r>
        <w:rPr>
          <w:rFonts w:ascii="Amiri" w:hAnsi="Amiri" w:eastAsia="Amiri" w:cs="Amiri"/>
          <w:lang w:bidi="ar-SA"/>
          <w:color w:val="111111"/>
          <w:sz w:val="28"/>
          <w:szCs w:val="28"/>
          <w:rtl/>
        </w:rPr>
        <w:t xml:space="preserve">والمِنْسَج : الأداة التي يمد عليها الثوب للنسج.</w:t>
      </w:r>
    </w:p>
    <w:p>
      <w:pPr>
        <w:pStyle w:val="BookText"/>
      </w:pPr>
      <w:r>
        <w:rPr>
          <w:rFonts w:ascii="IRNazanin" w:hAnsi="IRNazanin" w:eastAsia="IRNazanin" w:cs="IRNazanin"/>
          <w:lang w:bidi="fa-IR"/>
          <w:color w:val="111111"/>
          <w:sz w:val="28"/>
          <w:szCs w:val="28"/>
          <w:rtl/>
        </w:rPr>
        <w:t xml:space="preserve">ر</w:t>
      </w:r>
    </w:p>
    <w:p>
      <w:pPr>
        <w:pStyle w:val="Heading5"/>
      </w:pPr>
      <w:bookmarkStart w:id="1296" w:name="_Toc751"/>
      <w:r>
        <w:t>المِنْسَر</w:t>
      </w:r>
      <w:bookmarkEnd w:id="1296"/>
    </w:p>
    <w:p>
      <w:pPr>
        <w:pStyle w:val="BookText"/>
      </w:pPr>
      <w:r>
        <w:rPr>
          <w:rFonts w:ascii="Amiri" w:hAnsi="Amiri" w:eastAsia="Amiri" w:cs="Amiri"/>
          <w:lang w:bidi="ar-SA"/>
          <w:color w:val="111111"/>
          <w:sz w:val="28"/>
          <w:szCs w:val="28"/>
          <w:rtl/>
        </w:rPr>
        <w:t xml:space="preserve">[المِنْسَر] : مِنْسَر الطائر : مخلبه.</w:t>
      </w:r>
    </w:p>
    <w:p>
      <w:pPr>
        <w:pStyle w:val="BookText"/>
      </w:pPr>
      <w:r>
        <w:rPr>
          <w:rFonts w:ascii="Amiri" w:hAnsi="Amiri" w:eastAsia="Amiri" w:cs="Amiri"/>
          <w:lang w:bidi="ar-SA"/>
          <w:color w:val="111111"/>
          <w:sz w:val="28"/>
          <w:szCs w:val="28"/>
          <w:rtl/>
        </w:rPr>
        <w:t xml:space="preserve">والمنسر : نحو المِقْنَب من الخيل.</w:t>
      </w:r>
    </w:p>
    <w:p>
      <w:pPr>
        <w:pStyle w:val="BookText"/>
      </w:pPr>
      <w:r>
        <w:rPr>
          <w:rFonts w:ascii="IRNazanin" w:hAnsi="IRNazanin" w:eastAsia="IRNazanin" w:cs="IRNazanin"/>
          <w:lang w:bidi="fa-IR"/>
          <w:color w:val="111111"/>
          <w:sz w:val="28"/>
          <w:szCs w:val="28"/>
          <w:rtl/>
        </w:rPr>
        <w:t xml:space="preserve">ف</w:t>
      </w:r>
    </w:p>
    <w:p>
      <w:pPr>
        <w:pStyle w:val="Heading5"/>
      </w:pPr>
      <w:bookmarkStart w:id="1297" w:name="_Toc752"/>
      <w:r>
        <w:t>المِنْسَف</w:t>
      </w:r>
      <w:bookmarkEnd w:id="1297"/>
    </w:p>
    <w:p>
      <w:pPr>
        <w:pStyle w:val="BookText"/>
      </w:pPr>
      <w:r>
        <w:rPr>
          <w:rFonts w:ascii="Amiri" w:hAnsi="Amiri" w:eastAsia="Amiri" w:cs="Amiri"/>
          <w:lang w:bidi="ar-SA"/>
          <w:color w:val="111111"/>
          <w:sz w:val="28"/>
          <w:szCs w:val="28"/>
          <w:rtl/>
        </w:rPr>
        <w:t xml:space="preserve">[المِنْسَف] : الذي يُنسف به الطعام.</w:t>
      </w:r>
    </w:p>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غ</w:t>
      </w:r>
    </w:p>
    <w:p>
      <w:pPr>
        <w:pStyle w:val="Heading5"/>
      </w:pPr>
      <w:bookmarkStart w:id="1298" w:name="_Toc753"/>
      <w:r>
        <w:t>المِنْسَغة</w:t>
      </w:r>
      <w:bookmarkEnd w:id="1298"/>
    </w:p>
    <w:p>
      <w:pPr>
        <w:pStyle w:val="BookText"/>
      </w:pPr>
      <w:r>
        <w:rPr>
          <w:rFonts w:ascii="Amiri" w:hAnsi="Amiri" w:eastAsia="Amiri" w:cs="Amiri"/>
          <w:lang w:bidi="ar-SA"/>
          <w:color w:val="111111"/>
          <w:sz w:val="28"/>
          <w:szCs w:val="28"/>
          <w:rtl/>
        </w:rPr>
        <w:t xml:space="preserve">[المِنْسَغة] : بالغين معجمة : إِضبارة من الريش ينسغ بها الخباز الخبز : أي يضربه.</w:t>
      </w:r>
    </w:p>
    <w:p>
      <w:pPr>
        <w:pStyle w:val="BookText"/>
      </w:pPr>
      <w:r>
        <w:rPr>
          <w:rFonts w:ascii="IRNazanin" w:hAnsi="IRNazanin" w:eastAsia="IRNazanin" w:cs="IRNazanin"/>
          <w:lang w:bidi="fa-IR"/>
          <w:color w:val="111111"/>
          <w:sz w:val="28"/>
          <w:szCs w:val="28"/>
          <w:rtl/>
        </w:rPr>
        <w:t xml:space="preserve">[شماره صفحه واقعی : 6578]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2" w:name="pg14470_135223"/>
    <w:bookmarkEnd w:id="132"/>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المِنْسَأة ] ، مهموز : العصا. قال الله تعالى : ( تَأْكُلُ مِنْسَأَتَهُ )</w:t>
      </w:r>
      <w:r>
        <w:rPr>
          <w:rStyle w:val="FootnoteReference"/>
        </w:rPr>
        <w:footnoteReference w:id="309"/>
      </w:r>
      <w:r>
        <w:rPr>
          <w:rFonts w:ascii="Amiri" w:hAnsi="Amiri" w:eastAsia="Amiri" w:cs="Amiri"/>
          <w:lang w:bidi="ar-SA"/>
          <w:color w:val="111111"/>
          <w:sz w:val="28"/>
          <w:szCs w:val="28"/>
          <w:rtl/>
        </w:rPr>
        <w:t xml:space="preserve">قرأ أبو عمرو ونافع بغير همز ، والباقون بالهمز.</w:t>
      </w:r>
    </w:p>
    <w:p>
      <w:pPr>
        <w:pStyle w:val="BookText"/>
      </w:pPr>
      <w:r>
        <w:rPr>
          <w:rFonts w:ascii="Amiri" w:hAnsi="Amiri" w:eastAsia="Amiri" w:cs="Amiri"/>
          <w:lang w:bidi="ar-SA"/>
          <w:color w:val="111111"/>
          <w:sz w:val="28"/>
          <w:szCs w:val="28"/>
          <w:rtl/>
        </w:rPr>
        <w:t xml:space="preserve">فَعّالة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299" w:name="_Toc754"/>
      <w:r>
        <w:t>النَّسَّابة</w:t>
      </w:r>
      <w:bookmarkEnd w:id="1299"/>
    </w:p>
    <w:p>
      <w:pPr>
        <w:pStyle w:val="BookText"/>
      </w:pPr>
      <w:r>
        <w:rPr>
          <w:rFonts w:ascii="Amiri" w:hAnsi="Amiri" w:eastAsia="Amiri" w:cs="Amiri"/>
          <w:lang w:bidi="ar-SA"/>
          <w:color w:val="111111"/>
          <w:sz w:val="28"/>
          <w:szCs w:val="28"/>
          <w:rtl/>
        </w:rPr>
        <w:t xml:space="preserve">[النَّسَّابة] : رجلٌ نَسّابة : أي عالم بالأنساب.</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300" w:name="_Toc755"/>
      <w:r>
        <w:t>النُّسّاف</w:t>
      </w:r>
      <w:bookmarkEnd w:id="1300"/>
    </w:p>
    <w:p>
      <w:pPr>
        <w:pStyle w:val="BookText"/>
      </w:pPr>
      <w:r>
        <w:rPr>
          <w:rFonts w:ascii="Amiri" w:hAnsi="Amiri" w:eastAsia="Amiri" w:cs="Amiri"/>
          <w:lang w:bidi="ar-SA"/>
          <w:color w:val="111111"/>
          <w:sz w:val="28"/>
          <w:szCs w:val="28"/>
          <w:rtl/>
        </w:rPr>
        <w:t xml:space="preserve">[النُّسّاف] : طائرٌ له منقار كبير ، عن ابن الأعرابي.</w:t>
      </w:r>
    </w:p>
    <w:p>
      <w:pPr>
        <w:pStyle w:val="BookText"/>
      </w:pPr>
      <w:r>
        <w:rPr>
          <w:rFonts w:ascii="Amiri" w:hAnsi="Amiri" w:eastAsia="Amiri" w:cs="Amiri"/>
          <w:lang w:bidi="ar-SA"/>
          <w:color w:val="111111"/>
          <w:sz w:val="28"/>
          <w:szCs w:val="28"/>
          <w:rtl/>
        </w:rPr>
        <w:t xml:space="preserve">و [ فُعال ] بالتخفيف</w:t>
      </w:r>
    </w:p>
    <w:p>
      <w:pPr>
        <w:pStyle w:val="BookText"/>
      </w:pPr>
      <w:r>
        <w:rPr>
          <w:rFonts w:ascii="IRNazanin" w:hAnsi="IRNazanin" w:eastAsia="IRNazanin" w:cs="IRNazanin"/>
          <w:lang w:bidi="fa-IR"/>
          <w:color w:val="111111"/>
          <w:sz w:val="28"/>
          <w:szCs w:val="28"/>
          <w:rtl/>
        </w:rPr>
        <w:t xml:space="preserve">ل</w:t>
      </w:r>
    </w:p>
    <w:p>
      <w:pPr>
        <w:pStyle w:val="Heading5"/>
      </w:pPr>
      <w:bookmarkStart w:id="1301" w:name="_Toc756"/>
      <w:r>
        <w:t>النُّسال</w:t>
      </w:r>
      <w:bookmarkEnd w:id="1301"/>
    </w:p>
    <w:p>
      <w:pPr>
        <w:pStyle w:val="BookText"/>
      </w:pPr>
      <w:r>
        <w:rPr>
          <w:rFonts w:ascii="Amiri" w:hAnsi="Amiri" w:eastAsia="Amiri" w:cs="Amiri"/>
          <w:lang w:bidi="ar-SA"/>
          <w:color w:val="111111"/>
          <w:sz w:val="28"/>
          <w:szCs w:val="28"/>
          <w:rtl/>
        </w:rPr>
        <w:t xml:space="preserve">[النُّسال] : نُسال الطيرِ : ما نسل من الريش.</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302" w:name="_Toc757"/>
      <w:r>
        <w:t>النُّسافة</w:t>
      </w:r>
      <w:bookmarkEnd w:id="1302"/>
    </w:p>
    <w:p>
      <w:pPr>
        <w:pStyle w:val="BookText"/>
      </w:pPr>
      <w:r>
        <w:rPr>
          <w:rFonts w:ascii="Amiri" w:hAnsi="Amiri" w:eastAsia="Amiri" w:cs="Amiri"/>
          <w:lang w:bidi="ar-SA"/>
          <w:color w:val="111111"/>
          <w:sz w:val="28"/>
          <w:szCs w:val="28"/>
          <w:rtl/>
        </w:rPr>
        <w:t xml:space="preserve">[النُّسافة] : نُسافة الشيء : ما يسقط عنه إِذا نُسف. يقال : كُلِ الخالصً واعزلِ النُّسافة.</w:t>
      </w:r>
    </w:p>
    <w:p>
      <w:pPr>
        <w:pStyle w:val="BookText"/>
      </w:pPr>
      <w:r>
        <w:rPr>
          <w:rFonts w:ascii="IRNazanin" w:hAnsi="IRNazanin" w:eastAsia="IRNazanin" w:cs="IRNazanin"/>
          <w:lang w:bidi="fa-IR"/>
          <w:color w:val="111111"/>
          <w:sz w:val="28"/>
          <w:szCs w:val="28"/>
          <w:rtl/>
        </w:rPr>
        <w:t xml:space="preserve">ل</w:t>
      </w:r>
    </w:p>
    <w:p>
      <w:pPr>
        <w:pStyle w:val="Heading5"/>
      </w:pPr>
      <w:bookmarkStart w:id="1303" w:name="_Toc758"/>
      <w:r>
        <w:t>النُّسالة</w:t>
      </w:r>
      <w:bookmarkEnd w:id="1303"/>
    </w:p>
    <w:p>
      <w:pPr>
        <w:pStyle w:val="BookText"/>
      </w:pPr>
      <w:r>
        <w:rPr>
          <w:rFonts w:ascii="Amiri" w:hAnsi="Amiri" w:eastAsia="Amiri" w:cs="Amiri"/>
          <w:lang w:bidi="ar-SA"/>
          <w:color w:val="111111"/>
          <w:sz w:val="28"/>
          <w:szCs w:val="28"/>
          <w:rtl/>
        </w:rPr>
        <w:t xml:space="preserve">[النُّسالة] : القطعة من شعر الدابة إِذا سقط عن جسده.</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و</w:t>
      </w:r>
    </w:p>
    <w:p>
      <w:pPr>
        <w:pStyle w:val="Heading5"/>
      </w:pPr>
      <w:bookmarkStart w:id="1304" w:name="_Toc759"/>
      <w:r>
        <w:t>النِّساء</w:t>
      </w:r>
      <w:bookmarkEnd w:id="1304"/>
    </w:p>
    <w:p>
      <w:pPr>
        <w:pStyle w:val="BookText"/>
      </w:pPr>
      <w:r>
        <w:rPr>
          <w:rFonts w:ascii="Amiri" w:hAnsi="Amiri" w:eastAsia="Amiri" w:cs="Amiri"/>
          <w:lang w:bidi="ar-SA"/>
          <w:color w:val="111111"/>
          <w:sz w:val="28"/>
          <w:szCs w:val="28"/>
          <w:rtl/>
        </w:rPr>
        <w:t xml:space="preserve">[النِّساء] : خلاف الرجال.</w:t>
      </w:r>
    </w:p>
    <w:p>
      <w:pPr>
        <w:pStyle w:val="BookText"/>
      </w:pPr>
      <w:r>
        <w:rPr>
          <w:rFonts w:ascii="IRNazanin" w:hAnsi="IRNazanin" w:eastAsia="IRNazanin" w:cs="IRNazanin"/>
          <w:lang w:bidi="fa-IR"/>
          <w:color w:val="111111"/>
          <w:sz w:val="28"/>
          <w:szCs w:val="28"/>
          <w:rtl/>
        </w:rPr>
        <w:t xml:space="preserve">[شماره صفحه واقعی : 6579]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3" w:name="pg14470_135224"/>
    <w:bookmarkEnd w:id="133"/>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1305" w:name="_Toc760"/>
      <w:r>
        <w:t>النَّسوح</w:t>
      </w:r>
      <w:bookmarkEnd w:id="1305"/>
    </w:p>
    <w:p>
      <w:pPr>
        <w:pStyle w:val="BookText"/>
      </w:pPr>
      <w:r>
        <w:rPr>
          <w:rFonts w:ascii="Amiri" w:hAnsi="Amiri" w:eastAsia="Amiri" w:cs="Amiri"/>
          <w:lang w:bidi="ar-SA"/>
          <w:color w:val="111111"/>
          <w:sz w:val="28"/>
          <w:szCs w:val="28"/>
          <w:rtl/>
        </w:rPr>
        <w:t xml:space="preserve">[النَّسوح] : ناقة نَسوح : أي سريعة.</w:t>
      </w:r>
    </w:p>
    <w:p>
      <w:pPr>
        <w:pStyle w:val="BookText"/>
      </w:pPr>
      <w:r>
        <w:rPr>
          <w:rFonts w:ascii="Amiri" w:hAnsi="Amiri" w:eastAsia="Amiri" w:cs="Amiri"/>
          <w:lang w:bidi="ar-SA"/>
          <w:color w:val="111111"/>
          <w:sz w:val="28"/>
          <w:szCs w:val="28"/>
          <w:rtl/>
        </w:rPr>
        <w:t xml:space="preserve">ويقال : هي التي يضطرب حملُها.</w:t>
      </w:r>
    </w:p>
    <w:p>
      <w:pPr>
        <w:pStyle w:val="BookText"/>
      </w:pPr>
      <w:r>
        <w:rPr>
          <w:rFonts w:ascii="IRNazanin" w:hAnsi="IRNazanin" w:eastAsia="IRNazanin" w:cs="IRNazanin"/>
          <w:lang w:bidi="fa-IR"/>
          <w:color w:val="111111"/>
          <w:sz w:val="28"/>
          <w:szCs w:val="28"/>
          <w:rtl/>
        </w:rPr>
        <w:t xml:space="preserve">ف</w:t>
      </w:r>
    </w:p>
    <w:p>
      <w:pPr>
        <w:pStyle w:val="Heading5"/>
      </w:pPr>
      <w:bookmarkStart w:id="1306" w:name="_Toc761"/>
      <w:r>
        <w:t>النّسوف</w:t>
      </w:r>
      <w:bookmarkEnd w:id="1306"/>
    </w:p>
    <w:p>
      <w:pPr>
        <w:pStyle w:val="BookText"/>
      </w:pPr>
      <w:r>
        <w:rPr>
          <w:rFonts w:ascii="Amiri" w:hAnsi="Amiri" w:eastAsia="Amiri" w:cs="Amiri"/>
          <w:lang w:bidi="ar-SA"/>
          <w:color w:val="111111"/>
          <w:sz w:val="28"/>
          <w:szCs w:val="28"/>
          <w:rtl/>
        </w:rPr>
        <w:t xml:space="preserve">[النّسوف] من الإِبل : الذي يأكل بمقدَّم فمه.</w:t>
      </w:r>
    </w:p>
    <w:p>
      <w:pPr>
        <w:pStyle w:val="BookText"/>
      </w:pPr>
      <w:r>
        <w:rPr>
          <w:rFonts w:ascii="Amiri" w:hAnsi="Amiri" w:eastAsia="Amiri" w:cs="Amiri"/>
          <w:lang w:bidi="ar-SA"/>
          <w:color w:val="111111"/>
          <w:sz w:val="28"/>
          <w:szCs w:val="28"/>
          <w:rtl/>
        </w:rPr>
        <w:t xml:space="preserve">و [ فَعولة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307" w:name="_Toc762"/>
      <w:r>
        <w:t>النَّسولة</w:t>
      </w:r>
      <w:bookmarkEnd w:id="1307"/>
    </w:p>
    <w:p>
      <w:pPr>
        <w:pStyle w:val="BookText"/>
      </w:pPr>
      <w:r>
        <w:rPr>
          <w:rFonts w:ascii="Amiri" w:hAnsi="Amiri" w:eastAsia="Amiri" w:cs="Amiri"/>
          <w:lang w:bidi="ar-SA"/>
          <w:color w:val="111111"/>
          <w:sz w:val="28"/>
          <w:szCs w:val="28"/>
          <w:rtl/>
        </w:rPr>
        <w:t xml:space="preserve">[النَّسولة] من الدواب : التي تُقتني للنسل.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308" w:name="_Toc763"/>
      <w:r>
        <w:t>النَّسيب</w:t>
      </w:r>
      <w:bookmarkEnd w:id="1308"/>
    </w:p>
    <w:p>
      <w:pPr>
        <w:pStyle w:val="BookText"/>
      </w:pPr>
      <w:r>
        <w:rPr>
          <w:rFonts w:ascii="Amiri" w:hAnsi="Amiri" w:eastAsia="Amiri" w:cs="Amiri"/>
          <w:lang w:bidi="ar-SA"/>
          <w:color w:val="111111"/>
          <w:sz w:val="28"/>
          <w:szCs w:val="28"/>
          <w:rtl/>
        </w:rPr>
        <w:t xml:space="preserve">[النَّسيب] : المناسب.</w:t>
      </w:r>
    </w:p>
    <w:p>
      <w:pPr>
        <w:pStyle w:val="BookText"/>
      </w:pPr>
      <w:r>
        <w:rPr>
          <w:rFonts w:ascii="Amiri" w:hAnsi="Amiri" w:eastAsia="Amiri" w:cs="Amiri"/>
          <w:lang w:bidi="ar-SA"/>
          <w:color w:val="111111"/>
          <w:sz w:val="28"/>
          <w:szCs w:val="28"/>
          <w:rtl/>
        </w:rPr>
        <w:t xml:space="preserve">ورجلٌ نسيب : ذو حَسَب.</w:t>
      </w:r>
    </w:p>
    <w:p>
      <w:pPr>
        <w:pStyle w:val="BookText"/>
      </w:pPr>
      <w:r>
        <w:rPr>
          <w:rFonts w:ascii="IRNazanin" w:hAnsi="IRNazanin" w:eastAsia="IRNazanin" w:cs="IRNazanin"/>
          <w:lang w:bidi="fa-IR"/>
          <w:color w:val="111111"/>
          <w:sz w:val="28"/>
          <w:szCs w:val="28"/>
          <w:rtl/>
        </w:rPr>
        <w:t xml:space="preserve">ج</w:t>
      </w:r>
    </w:p>
    <w:p>
      <w:pPr>
        <w:pStyle w:val="Heading5"/>
      </w:pPr>
      <w:bookmarkStart w:id="1309" w:name="_Toc764"/>
      <w:r>
        <w:t>النسيج</w:t>
      </w:r>
      <w:bookmarkEnd w:id="1309"/>
    </w:p>
    <w:p>
      <w:pPr>
        <w:pStyle w:val="BookText"/>
      </w:pPr>
      <w:r>
        <w:rPr>
          <w:rFonts w:ascii="Amiri" w:hAnsi="Amiri" w:eastAsia="Amiri" w:cs="Amiri"/>
          <w:lang w:bidi="ar-SA"/>
          <w:color w:val="111111"/>
          <w:sz w:val="28"/>
          <w:szCs w:val="28"/>
          <w:rtl/>
        </w:rPr>
        <w:t xml:space="preserve">[النسيج] : يقال : هو نسيج وحده : أي سالمٌ من العيب ، لا نظير له. قال ابن قتيبة : وذلك أن الثوب الرفيع لا ينسج على منواله غيره ، وإِن لم يكن رفيعاً جُعل على منواله سدى أثواب كثيرة. وفي الحديث </w:t>
      </w:r>
      <w:r>
        <w:rPr>
          <w:rStyle w:val="FootnoteReference"/>
        </w:rPr>
        <w:footnoteReference w:id="310"/>
      </w:r>
      <w:r>
        <w:rPr>
          <w:rFonts w:ascii="Amiri" w:hAnsi="Amiri" w:eastAsia="Amiri" w:cs="Amiri"/>
          <w:lang w:bidi="ar-SA"/>
          <w:color w:val="111111"/>
          <w:sz w:val="28"/>
          <w:szCs w:val="28"/>
          <w:rtl/>
        </w:rPr>
        <w:t xml:space="preserve">: قال عمر ، رضي‌الله‌عنه : « من يدلني على نسيج وحده؟ فقال أبو موسى : ما نعلمه غيرك ، فقال : ما هي إِلا إِبل موقّع ظهورها ». الموقّع : الذي فيه أثر الدَّبر ، فأراد أنه مثلُ تلك الإِبل في العيب.</w:t>
      </w:r>
    </w:p>
    <w:p>
      <w:pPr>
        <w:pStyle w:val="BookText"/>
      </w:pPr>
      <w:r>
        <w:rPr>
          <w:rFonts w:ascii="IRNazanin" w:hAnsi="IRNazanin" w:eastAsia="IRNazanin" w:cs="IRNazanin"/>
          <w:lang w:bidi="fa-IR"/>
          <w:color w:val="111111"/>
          <w:sz w:val="28"/>
          <w:szCs w:val="28"/>
          <w:rtl/>
        </w:rPr>
        <w:t xml:space="preserve">ف</w:t>
      </w:r>
    </w:p>
    <w:p>
      <w:pPr>
        <w:pStyle w:val="Heading5"/>
      </w:pPr>
      <w:bookmarkStart w:id="1310" w:name="_Toc765"/>
      <w:r>
        <w:t>النسيف</w:t>
      </w:r>
      <w:bookmarkEnd w:id="1310"/>
    </w:p>
    <w:p>
      <w:pPr>
        <w:pStyle w:val="BookText"/>
      </w:pPr>
      <w:r>
        <w:rPr>
          <w:rFonts w:ascii="Amiri" w:hAnsi="Amiri" w:eastAsia="Amiri" w:cs="Amiri"/>
          <w:lang w:bidi="ar-SA"/>
          <w:color w:val="111111"/>
          <w:sz w:val="28"/>
          <w:szCs w:val="28"/>
          <w:rtl/>
        </w:rPr>
        <w:t xml:space="preserve">[النسيف] : كلامٌ نسيف : أي خفيّ.</w:t>
      </w:r>
    </w:p>
    <w:p>
      <w:pPr>
        <w:pStyle w:val="BookText"/>
      </w:pPr>
      <w:r>
        <w:rPr>
          <w:rFonts w:ascii="Amiri" w:hAnsi="Amiri" w:eastAsia="Amiri" w:cs="Amiri"/>
          <w:lang w:bidi="ar-SA"/>
          <w:color w:val="111111"/>
          <w:sz w:val="28"/>
          <w:szCs w:val="28"/>
          <w:rtl/>
        </w:rPr>
        <w:t xml:space="preserve">والنسيف : الموضع المنجرد من جنب البعير لكثرة ركض الراكب برجله.</w:t>
      </w:r>
    </w:p>
    <w:p>
      <w:pPr>
        <w:pStyle w:val="BookText"/>
      </w:pPr>
      <w:r>
        <w:rPr>
          <w:rFonts w:ascii="IRNazanin" w:hAnsi="IRNazanin" w:eastAsia="IRNazanin" w:cs="IRNazanin"/>
          <w:lang w:bidi="fa-IR"/>
          <w:color w:val="111111"/>
          <w:sz w:val="28"/>
          <w:szCs w:val="28"/>
          <w:rtl/>
        </w:rPr>
        <w:t xml:space="preserve">ل</w:t>
      </w:r>
    </w:p>
    <w:p>
      <w:pPr>
        <w:pStyle w:val="Heading5"/>
      </w:pPr>
      <w:bookmarkStart w:id="1311" w:name="_Toc766"/>
      <w:r>
        <w:t>النسيل</w:t>
      </w:r>
      <w:bookmarkEnd w:id="1311"/>
    </w:p>
    <w:p>
      <w:pPr>
        <w:pStyle w:val="BookText"/>
      </w:pPr>
      <w:r>
        <w:rPr>
          <w:rFonts w:ascii="Amiri" w:hAnsi="Amiri" w:eastAsia="Amiri" w:cs="Amiri"/>
          <w:lang w:bidi="ar-SA"/>
          <w:color w:val="111111"/>
          <w:sz w:val="28"/>
          <w:szCs w:val="28"/>
          <w:rtl/>
        </w:rPr>
        <w:t xml:space="preserve">[النسيل] : ما نُسل : أي سقط من ريش الطائر ، ووبر البعير ، وشعر الدابة.</w:t>
      </w:r>
    </w:p>
    <w:p>
      <w:pPr>
        <w:pStyle w:val="BookText"/>
      </w:pPr>
      <w:r>
        <w:rPr>
          <w:rFonts w:ascii="IRNazanin" w:hAnsi="IRNazanin" w:eastAsia="IRNazanin" w:cs="IRNazanin"/>
          <w:lang w:bidi="fa-IR"/>
          <w:color w:val="111111"/>
          <w:sz w:val="28"/>
          <w:szCs w:val="28"/>
          <w:rtl/>
        </w:rPr>
        <w:t xml:space="preserve">[شماره صفحه واقعی : 6580]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4" w:name="pg14470_135225"/>
    <w:bookmarkEnd w:id="134"/>
    <w:p>
      <w:pPr>
        <w:pStyle w:val="BookText"/>
      </w:pPr>
      <w:r>
        <w:rPr>
          <w:rFonts w:ascii="Amiri" w:hAnsi="Amiri" w:eastAsia="Amiri" w:cs="Amiri"/>
          <w:lang w:bidi="ar-SA"/>
          <w:color w:val="111111"/>
          <w:sz w:val="28"/>
          <w:szCs w:val="28"/>
          <w:rtl/>
        </w:rPr>
        <w:t xml:space="preserve">والنسيل : العسل الذائب ليس فيه شمع.</w:t>
      </w:r>
    </w:p>
    <w:p>
      <w:pPr>
        <w:pStyle w:val="BookText"/>
      </w:pPr>
      <w:r>
        <w:rPr>
          <w:rFonts w:ascii="IRNazanin" w:hAnsi="IRNazanin" w:eastAsia="IRNazanin" w:cs="IRNazanin"/>
          <w:lang w:bidi="fa-IR"/>
          <w:color w:val="111111"/>
          <w:sz w:val="28"/>
          <w:szCs w:val="28"/>
          <w:rtl/>
        </w:rPr>
        <w:t xml:space="preserve">م</w:t>
      </w:r>
    </w:p>
    <w:p>
      <w:pPr>
        <w:pStyle w:val="Heading5"/>
      </w:pPr>
      <w:bookmarkStart w:id="1312" w:name="_Toc767"/>
      <w:r>
        <w:t>النسيم</w:t>
      </w:r>
      <w:bookmarkEnd w:id="1312"/>
    </w:p>
    <w:p>
      <w:pPr>
        <w:pStyle w:val="BookText"/>
      </w:pPr>
      <w:r>
        <w:rPr>
          <w:rFonts w:ascii="Amiri" w:hAnsi="Amiri" w:eastAsia="Amiri" w:cs="Amiri"/>
          <w:lang w:bidi="ar-SA"/>
          <w:color w:val="111111"/>
          <w:sz w:val="28"/>
          <w:szCs w:val="28"/>
          <w:rtl/>
        </w:rPr>
        <w:t xml:space="preserve">[النسيم] : نَفَس الريح. يقال : للريح نسيم طيب.</w:t>
      </w:r>
    </w:p>
    <w:p>
      <w:pPr>
        <w:pStyle w:val="BookText"/>
      </w:pPr>
      <w:r>
        <w:rPr>
          <w:rFonts w:ascii="Amiri" w:hAnsi="Amiri" w:eastAsia="Amiri" w:cs="Amiri"/>
          <w:lang w:bidi="ar-SA"/>
          <w:color w:val="111111"/>
          <w:sz w:val="28"/>
          <w:szCs w:val="28"/>
          <w:rtl/>
        </w:rPr>
        <w:t xml:space="preserve">ي</w:t>
      </w:r>
    </w:p>
    <w:p>
      <w:pPr>
        <w:pStyle w:val="Heading5"/>
      </w:pPr>
      <w:bookmarkStart w:id="1313" w:name="_Toc768"/>
      <w:r>
        <w:t>النَّسيّ</w:t>
      </w:r>
      <w:bookmarkEnd w:id="1313"/>
    </w:p>
    <w:p>
      <w:pPr>
        <w:pStyle w:val="BookText"/>
      </w:pPr>
      <w:r>
        <w:rPr>
          <w:rFonts w:ascii="Amiri" w:hAnsi="Amiri" w:eastAsia="Amiri" w:cs="Amiri"/>
          <w:lang w:bidi="ar-SA"/>
          <w:color w:val="111111"/>
          <w:sz w:val="28"/>
          <w:szCs w:val="28"/>
          <w:rtl/>
        </w:rPr>
        <w:t xml:space="preserve">[النَّسيّ] : الكثير النسيان. وقول الله تعالى : ( وَما كانَ رَبُّكَ نَسِيًّا )</w:t>
      </w:r>
      <w:r>
        <w:rPr>
          <w:rStyle w:val="FootnoteReference"/>
        </w:rPr>
        <w:footnoteReference w:id="311"/>
      </w:r>
      <w:r>
        <w:rPr>
          <w:rFonts w:ascii="Amiri" w:hAnsi="Amiri" w:eastAsia="Amiri" w:cs="Amiri"/>
          <w:lang w:bidi="ar-SA"/>
          <w:color w:val="111111"/>
          <w:sz w:val="28"/>
          <w:szCs w:val="28"/>
          <w:rtl/>
        </w:rPr>
        <w:t xml:space="preserve">أي ناسياً.</w:t>
      </w:r>
    </w:p>
    <w:p>
      <w:pPr>
        <w:pStyle w:val="BookText"/>
      </w:pPr>
      <w:r>
        <w:rPr>
          <w:rFonts w:ascii="IRNazanin" w:hAnsi="IRNazanin" w:eastAsia="IRNazanin" w:cs="IRNazanin"/>
          <w:lang w:bidi="fa-IR"/>
          <w:color w:val="111111"/>
          <w:sz w:val="28"/>
          <w:szCs w:val="28"/>
          <w:rtl/>
        </w:rPr>
        <w:t xml:space="preserve">وبالهمز</w:t>
      </w:r>
    </w:p>
    <w:p>
      <w:pPr>
        <w:pStyle w:val="BookText"/>
      </w:pPr>
      <w:r>
        <w:rPr>
          <w:rFonts w:ascii="Amiri" w:hAnsi="Amiri" w:eastAsia="Amiri" w:cs="Amiri"/>
          <w:lang w:bidi="ar-SA"/>
          <w:color w:val="111111"/>
          <w:sz w:val="28"/>
          <w:szCs w:val="28"/>
          <w:rtl/>
        </w:rPr>
        <w:t xml:space="preserve">[ النسيء ] ، مهموز : التأخير. قال الله تعالى : ( إِنَّمَا النَّسِيءُ زِيادَةٌ فِي الْكُفْرِ )</w:t>
      </w:r>
      <w:r>
        <w:rPr>
          <w:rStyle w:val="FootnoteReference"/>
        </w:rPr>
        <w:footnoteReference w:id="312"/>
      </w:r>
      <w:r>
        <w:rPr>
          <w:rFonts w:ascii="Amiri" w:hAnsi="Amiri" w:eastAsia="Amiri" w:cs="Amiri"/>
          <w:lang w:bidi="ar-SA"/>
          <w:color w:val="111111"/>
          <w:sz w:val="28"/>
          <w:szCs w:val="28"/>
          <w:rtl/>
        </w:rPr>
        <w:t xml:space="preserve">قرأ نافع في رواية عنه : النسيّ ، بالتشديد بغير همز ، فالنسيء الذي في الآية تأخير حرمة المحرَّم إِلى صفر ، لأنهم كانوا في الجاهلية لا يُغيرون في الأشهر الحرم ، فيشتد عليهم ذلك. فيحكِّمون رجلاً منهم ويقولون : أنسئنا شهراً فيُحلُّ لهم المحرَّم ، ويؤخر حُرمته إِلى صفر ، فنهى الله تعالى عن ذلك.</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Amiri" w:hAnsi="Amiri" w:eastAsia="Amiri" w:cs="Amiri"/>
          <w:lang w:bidi="ar-SA"/>
          <w:color w:val="111111"/>
          <w:sz w:val="28"/>
          <w:szCs w:val="28"/>
          <w:rtl/>
        </w:rPr>
        <w:t xml:space="preserve">ك</w:t>
      </w:r>
    </w:p>
    <w:p>
      <w:pPr>
        <w:pStyle w:val="Heading5"/>
      </w:pPr>
      <w:bookmarkStart w:id="1314" w:name="_Toc769"/>
      <w:r>
        <w:t>النسيكة</w:t>
      </w:r>
      <w:bookmarkEnd w:id="1314"/>
    </w:p>
    <w:p>
      <w:pPr>
        <w:pStyle w:val="BookText"/>
      </w:pPr>
      <w:r>
        <w:rPr>
          <w:rFonts w:ascii="Amiri" w:hAnsi="Amiri" w:eastAsia="Amiri" w:cs="Amiri"/>
          <w:lang w:bidi="ar-SA"/>
          <w:color w:val="111111"/>
          <w:sz w:val="28"/>
          <w:szCs w:val="28"/>
          <w:rtl/>
        </w:rPr>
        <w:t xml:space="preserve">[النسيكة] : الذبيحة.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النسيئة ] ، مهموز : التأخير. يقال : باعه بنسيئة وفي الحديث </w:t>
      </w:r>
      <w:r>
        <w:rPr>
          <w:rStyle w:val="FootnoteReference"/>
        </w:rPr>
        <w:footnoteReference w:id="313"/>
      </w:r>
      <w:r>
        <w:rPr>
          <w:rFonts w:ascii="Amiri" w:hAnsi="Amiri" w:eastAsia="Amiri" w:cs="Amiri"/>
          <w:lang w:bidi="ar-SA"/>
          <w:color w:val="111111"/>
          <w:sz w:val="28"/>
          <w:szCs w:val="28"/>
          <w:rtl/>
        </w:rPr>
        <w:t xml:space="preserve">: نهى النبي عليه‌السلام عن بيع الحيوان بالحيوان نسيئةً.</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315" w:name="_Toc770"/>
      <w:r>
        <w:t>النِّسوان</w:t>
      </w:r>
      <w:bookmarkEnd w:id="1315"/>
    </w:p>
    <w:p>
      <w:pPr>
        <w:pStyle w:val="BookText"/>
      </w:pPr>
      <w:r>
        <w:rPr>
          <w:rFonts w:ascii="Amiri" w:hAnsi="Amiri" w:eastAsia="Amiri" w:cs="Amiri"/>
          <w:lang w:bidi="ar-SA"/>
          <w:color w:val="111111"/>
          <w:sz w:val="28"/>
          <w:szCs w:val="28"/>
          <w:rtl/>
        </w:rPr>
        <w:t xml:space="preserve">[النِّسوان] : النساء.</w:t>
      </w:r>
    </w:p>
    <w:p>
      <w:pPr>
        <w:pStyle w:val="BookText"/>
      </w:pPr>
      <w:r>
        <w:rPr>
          <w:rFonts w:ascii="IRNazanin" w:hAnsi="IRNazanin" w:eastAsia="IRNazanin" w:cs="IRNazanin"/>
          <w:lang w:bidi="fa-IR"/>
          <w:color w:val="111111"/>
          <w:sz w:val="28"/>
          <w:szCs w:val="28"/>
          <w:rtl/>
        </w:rPr>
        <w:t xml:space="preserve">[شماره صفحه واقعی : 6581]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5" w:name="pg14470_135226"/>
    <w:bookmarkEnd w:id="135"/>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316" w:name="_Toc771"/>
      <w:r>
        <w:t>النَّيْسَب</w:t>
      </w:r>
      <w:bookmarkEnd w:id="1316"/>
    </w:p>
    <w:p>
      <w:pPr>
        <w:pStyle w:val="BookText"/>
      </w:pPr>
      <w:r>
        <w:rPr>
          <w:rFonts w:ascii="Amiri" w:hAnsi="Amiri" w:eastAsia="Amiri" w:cs="Amiri"/>
          <w:lang w:bidi="ar-SA"/>
          <w:color w:val="111111"/>
          <w:sz w:val="28"/>
          <w:szCs w:val="28"/>
          <w:rtl/>
        </w:rPr>
        <w:t xml:space="preserve">[النَّيْسَب] : الطريق المستقيم. قال </w:t>
      </w:r>
      <w:r>
        <w:rPr>
          <w:rStyle w:val="FootnoteReference"/>
        </w:rPr>
        <w:footnoteReference w:id="314"/>
      </w:r>
    </w:p>
    <w:p>
      <w:pPr>
        <w:pStyle w:val="BookText"/>
      </w:pPr>
      <w:r>
        <w:rPr>
          <w:rFonts w:ascii="Amiri" w:hAnsi="Amiri" w:eastAsia="Amiri" w:cs="Amiri"/>
          <w:lang w:bidi="ar-SA"/>
          <w:color w:val="111111"/>
          <w:sz w:val="28"/>
          <w:szCs w:val="28"/>
          <w:rtl/>
        </w:rPr>
        <w:t xml:space="preserve">من صادر اووارد ايدي سبا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عيناً ترى الناس إِليها نَيْسباً</w:t>
      </w:r>
    </w:p>
    <w:p>
      <w:pPr>
        <w:pStyle w:val="BookText"/>
      </w:pPr>
      <w:r>
        <w:rPr>
          <w:rFonts w:ascii="Amiri" w:hAnsi="Amiri" w:eastAsia="Amiri" w:cs="Amiri"/>
          <w:lang w:bidi="ar-SA"/>
          <w:color w:val="111111"/>
          <w:sz w:val="28"/>
          <w:szCs w:val="28"/>
          <w:rtl/>
        </w:rPr>
        <w:t xml:space="preserve">أي عين ماءٍ ترى الناس إِليها متوجهين ويقال أيضاً : نيسبان على فيعلان ، بزيادة ألف ونون.</w:t>
      </w:r>
    </w:p>
    <w:p>
      <w:pPr>
        <w:pStyle w:val="BookText"/>
      </w:pPr>
      <w:r>
        <w:rPr>
          <w:rFonts w:ascii="Amiri" w:hAnsi="Amiri" w:eastAsia="Amiri" w:cs="Amiri"/>
          <w:lang w:bidi="ar-SA"/>
          <w:color w:val="111111"/>
          <w:sz w:val="28"/>
          <w:szCs w:val="28"/>
          <w:rtl/>
        </w:rPr>
        <w:t xml:space="preserve">فِعْيَل ، بكسر الفاء وفتح الياء</w:t>
      </w:r>
    </w:p>
    <w:p>
      <w:pPr>
        <w:pStyle w:val="BookText"/>
      </w:pPr>
      <w:r>
        <w:rPr>
          <w:rFonts w:ascii="IRNazanin" w:hAnsi="IRNazanin" w:eastAsia="IRNazanin" w:cs="IRNazanin"/>
          <w:lang w:bidi="fa-IR"/>
          <w:color w:val="111111"/>
          <w:sz w:val="28"/>
          <w:szCs w:val="28"/>
          <w:rtl/>
        </w:rPr>
        <w:t xml:space="preserve">غ</w:t>
      </w:r>
    </w:p>
    <w:p>
      <w:pPr>
        <w:pStyle w:val="Heading5"/>
      </w:pPr>
      <w:bookmarkStart w:id="1317" w:name="_Toc772"/>
      <w:r>
        <w:t>النِّسْيَغ</w:t>
      </w:r>
      <w:bookmarkEnd w:id="1317"/>
    </w:p>
    <w:p>
      <w:pPr>
        <w:pStyle w:val="BookText"/>
      </w:pPr>
      <w:r>
        <w:rPr>
          <w:rFonts w:ascii="Amiri" w:hAnsi="Amiri" w:eastAsia="Amiri" w:cs="Amiri"/>
          <w:lang w:bidi="ar-SA"/>
          <w:color w:val="111111"/>
          <w:sz w:val="28"/>
          <w:szCs w:val="28"/>
          <w:rtl/>
        </w:rPr>
        <w:t xml:space="preserve">[النِّسْيَغ] ، بالغين معجمةً : العَرَق.</w:t>
      </w:r>
    </w:p>
    <w:p>
      <w:pPr>
        <w:pStyle w:val="BookText"/>
      </w:pPr>
      <w:r>
        <w:rPr>
          <w:rFonts w:ascii="Amiri" w:hAnsi="Amiri" w:eastAsia="Amiri" w:cs="Amiri"/>
          <w:lang w:bidi="ar-SA"/>
          <w:color w:val="111111"/>
          <w:sz w:val="28"/>
          <w:szCs w:val="28"/>
          <w:rtl/>
        </w:rPr>
        <w:t xml:space="preserve">فَعلولة ، بفتح الفاء منسوب بالهاء</w:t>
      </w:r>
    </w:p>
    <w:p>
      <w:pPr>
        <w:pStyle w:val="BookText"/>
      </w:pPr>
      <w:r>
        <w:rPr>
          <w:rFonts w:ascii="IRNazanin" w:hAnsi="IRNazanin" w:eastAsia="IRNazanin" w:cs="IRNazanin"/>
          <w:lang w:bidi="fa-IR"/>
          <w:color w:val="111111"/>
          <w:sz w:val="28"/>
          <w:szCs w:val="28"/>
          <w:rtl/>
        </w:rPr>
        <w:t xml:space="preserve">طر</w:t>
      </w:r>
    </w:p>
    <w:p>
      <w:pPr>
        <w:pStyle w:val="BookText"/>
      </w:pPr>
      <w:r>
        <w:rPr>
          <w:rFonts w:ascii="Amiri" w:hAnsi="Amiri" w:eastAsia="Amiri" w:cs="Amiri"/>
          <w:lang w:bidi="ar-SA"/>
          <w:color w:val="111111"/>
          <w:sz w:val="28"/>
          <w:szCs w:val="28"/>
          <w:rtl/>
        </w:rPr>
        <w:t xml:space="preserve">[ النَّسْطُوريّة ] </w:t>
      </w:r>
      <w:r>
        <w:rPr>
          <w:rStyle w:val="FootnoteReference"/>
        </w:rPr>
        <w:footnoteReference w:id="315"/>
      </w:r>
      <w:r>
        <w:rPr>
          <w:rFonts w:ascii="Amiri" w:hAnsi="Amiri" w:eastAsia="Amiri" w:cs="Amiri"/>
          <w:lang w:bidi="ar-SA"/>
          <w:color w:val="111111"/>
          <w:sz w:val="28"/>
          <w:szCs w:val="28"/>
          <w:rtl/>
        </w:rPr>
        <w:t xml:space="preserve">: فرقة من النصارى.</w:t>
      </w:r>
    </w:p>
    <w:p>
      <w:pPr>
        <w:pStyle w:val="BookText"/>
      </w:pPr>
      <w:r>
        <w:rPr>
          <w:rFonts w:ascii="IRNazanin" w:hAnsi="IRNazanin" w:eastAsia="IRNazanin" w:cs="IRNazanin"/>
          <w:lang w:bidi="fa-IR"/>
          <w:color w:val="111111"/>
          <w:sz w:val="28"/>
          <w:szCs w:val="28"/>
          <w:rtl/>
        </w:rPr>
        <w:t xml:space="preserve">[شماره صفحه واقعی : 6582]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6" w:name="pg14470_135227"/>
    <w:bookmarkEnd w:id="136"/>
    <w:p>
      <w:pPr>
        <w:pStyle w:val="Heading4"/>
      </w:pPr>
      <w:bookmarkStart w:id="1318" w:name="_Toc773"/>
      <w:r>
        <w:t>الأفعال</w:t>
      </w:r>
      <w:bookmarkEnd w:id="1318"/>
    </w:p>
    <w:p>
      <w:pPr>
        <w:pStyle w:val="Heading5"/>
      </w:pPr>
      <w:bookmarkStart w:id="1319" w:name="_Toc774"/>
      <w:r>
        <w:t>اشارة</w:t>
      </w:r>
      <w:bookmarkEnd w:id="1319"/>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320" w:name="_Toc775"/>
      <w:r>
        <w:t>نَسَبَ</w:t>
      </w:r>
      <w:bookmarkEnd w:id="1320"/>
    </w:p>
    <w:p>
      <w:pPr>
        <w:pStyle w:val="BookText"/>
      </w:pPr>
      <w:r>
        <w:rPr>
          <w:rFonts w:ascii="Amiri" w:hAnsi="Amiri" w:eastAsia="Amiri" w:cs="Amiri"/>
          <w:lang w:bidi="ar-SA"/>
          <w:color w:val="111111"/>
          <w:sz w:val="28"/>
          <w:szCs w:val="28"/>
          <w:rtl/>
        </w:rPr>
        <w:t xml:space="preserve">[نَسَبَ] : نَسَبَه إِلى أبيه : أي ألحقه به.</w:t>
      </w:r>
    </w:p>
    <w:p>
      <w:pPr>
        <w:pStyle w:val="BookText"/>
      </w:pPr>
      <w:r>
        <w:rPr>
          <w:rFonts w:ascii="Amiri" w:hAnsi="Amiri" w:eastAsia="Amiri" w:cs="Amiri"/>
          <w:lang w:bidi="ar-SA"/>
          <w:color w:val="111111"/>
          <w:sz w:val="28"/>
          <w:szCs w:val="28"/>
          <w:rtl/>
        </w:rPr>
        <w:t xml:space="preserve">والنسيب في الشعر : التشبيب بالنِّساء.</w:t>
      </w:r>
    </w:p>
    <w:p>
      <w:pPr>
        <w:pStyle w:val="BookText"/>
      </w:pPr>
      <w:r>
        <w:rPr>
          <w:rFonts w:ascii="IRNazanin" w:hAnsi="IRNazanin" w:eastAsia="IRNazanin" w:cs="IRNazanin"/>
          <w:lang w:bidi="fa-IR"/>
          <w:color w:val="111111"/>
          <w:sz w:val="28"/>
          <w:szCs w:val="28"/>
          <w:rtl/>
        </w:rPr>
        <w:t xml:space="preserve">ر</w:t>
      </w:r>
    </w:p>
    <w:p>
      <w:pPr>
        <w:pStyle w:val="Heading5"/>
      </w:pPr>
      <w:bookmarkStart w:id="1321" w:name="_Toc776"/>
      <w:r>
        <w:t>نَسَرَ</w:t>
      </w:r>
      <w:bookmarkEnd w:id="1321"/>
    </w:p>
    <w:p>
      <w:pPr>
        <w:pStyle w:val="BookText"/>
      </w:pPr>
      <w:r>
        <w:rPr>
          <w:rFonts w:ascii="Amiri" w:hAnsi="Amiri" w:eastAsia="Amiri" w:cs="Amiri"/>
          <w:lang w:bidi="ar-SA"/>
          <w:color w:val="111111"/>
          <w:sz w:val="28"/>
          <w:szCs w:val="28"/>
          <w:rtl/>
        </w:rPr>
        <w:t xml:space="preserve">[نَسَرَ] : النسر : أَخْذُ الشيء القليل من الطعام ونحوه.</w:t>
      </w:r>
    </w:p>
    <w:p>
      <w:pPr>
        <w:pStyle w:val="BookText"/>
      </w:pPr>
      <w:r>
        <w:rPr>
          <w:rFonts w:ascii="Amiri" w:hAnsi="Amiri" w:eastAsia="Amiri" w:cs="Amiri"/>
          <w:lang w:bidi="ar-SA"/>
          <w:color w:val="111111"/>
          <w:sz w:val="28"/>
          <w:szCs w:val="28"/>
          <w:rtl/>
        </w:rPr>
        <w:t xml:space="preserve">ونَسَرَ البازيُّ اللحمَ بمَنْسِره : إِذا تناوله.</w:t>
      </w:r>
    </w:p>
    <w:p>
      <w:pPr>
        <w:pStyle w:val="BookText"/>
      </w:pPr>
      <w:r>
        <w:rPr>
          <w:rFonts w:ascii="IRNazanin" w:hAnsi="IRNazanin" w:eastAsia="IRNazanin" w:cs="IRNazanin"/>
          <w:lang w:bidi="fa-IR"/>
          <w:color w:val="111111"/>
          <w:sz w:val="28"/>
          <w:szCs w:val="28"/>
          <w:rtl/>
        </w:rPr>
        <w:t xml:space="preserve">ق</w:t>
      </w:r>
    </w:p>
    <w:p>
      <w:pPr>
        <w:pStyle w:val="Heading5"/>
      </w:pPr>
      <w:bookmarkStart w:id="1322" w:name="_Toc777"/>
      <w:r>
        <w:t>نَسَقَ</w:t>
      </w:r>
      <w:bookmarkEnd w:id="1322"/>
    </w:p>
    <w:p>
      <w:pPr>
        <w:pStyle w:val="BookText"/>
      </w:pPr>
      <w:r>
        <w:rPr>
          <w:rFonts w:ascii="Amiri" w:hAnsi="Amiri" w:eastAsia="Amiri" w:cs="Amiri"/>
          <w:lang w:bidi="ar-SA"/>
          <w:color w:val="111111"/>
          <w:sz w:val="28"/>
          <w:szCs w:val="28"/>
          <w:rtl/>
        </w:rPr>
        <w:t xml:space="preserve">[نَسَقَ] : نَسَقَ الشيءَ نَسْقاً : إِذا نظمه.</w:t>
      </w:r>
    </w:p>
    <w:p>
      <w:pPr>
        <w:pStyle w:val="BookText"/>
      </w:pPr>
      <w:r>
        <w:rPr>
          <w:rFonts w:ascii="Amiri" w:hAnsi="Amiri" w:eastAsia="Amiri" w:cs="Amiri"/>
          <w:lang w:bidi="ar-SA"/>
          <w:color w:val="111111"/>
          <w:sz w:val="28"/>
          <w:szCs w:val="28"/>
          <w:rtl/>
        </w:rPr>
        <w:t xml:space="preserve">ونَسَقَ الكلامَ : عَطَفَ بعضه عل بعض.</w:t>
      </w:r>
    </w:p>
    <w:p>
      <w:pPr>
        <w:pStyle w:val="BookText"/>
      </w:pPr>
      <w:r>
        <w:rPr>
          <w:rFonts w:ascii="Amiri" w:hAnsi="Amiri" w:eastAsia="Amiri" w:cs="Amiri"/>
          <w:lang w:bidi="ar-SA"/>
          <w:color w:val="111111"/>
          <w:sz w:val="28"/>
          <w:szCs w:val="28"/>
          <w:rtl/>
        </w:rPr>
        <w:t xml:space="preserve">ك</w:t>
      </w:r>
    </w:p>
    <w:p>
      <w:pPr>
        <w:pStyle w:val="Heading5"/>
      </w:pPr>
      <w:bookmarkStart w:id="1323" w:name="_Toc778"/>
      <w:r>
        <w:t>نَسَكَ</w:t>
      </w:r>
      <w:bookmarkEnd w:id="1323"/>
    </w:p>
    <w:p>
      <w:pPr>
        <w:pStyle w:val="BookText"/>
      </w:pPr>
      <w:r>
        <w:rPr>
          <w:rFonts w:ascii="Amiri" w:hAnsi="Amiri" w:eastAsia="Amiri" w:cs="Amiri"/>
          <w:lang w:bidi="ar-SA"/>
          <w:color w:val="111111"/>
          <w:sz w:val="28"/>
          <w:szCs w:val="28"/>
          <w:rtl/>
        </w:rPr>
        <w:t xml:space="preserve">[نَسَكَ] : النُّسْك : العبادة.</w:t>
      </w:r>
    </w:p>
    <w:p>
      <w:pPr>
        <w:pStyle w:val="BookText"/>
      </w:pPr>
      <w:r>
        <w:rPr>
          <w:rFonts w:ascii="Amiri" w:hAnsi="Amiri" w:eastAsia="Amiri" w:cs="Amiri"/>
          <w:lang w:bidi="ar-SA"/>
          <w:color w:val="111111"/>
          <w:sz w:val="28"/>
          <w:szCs w:val="28"/>
          <w:rtl/>
        </w:rPr>
        <w:t xml:space="preserve">ورجلٌ ناسك.</w:t>
      </w:r>
    </w:p>
    <w:p>
      <w:pPr>
        <w:pStyle w:val="BookText"/>
      </w:pPr>
      <w:r>
        <w:rPr>
          <w:rFonts w:ascii="Amiri" w:hAnsi="Amiri" w:eastAsia="Amiri" w:cs="Amiri"/>
          <w:lang w:bidi="ar-SA"/>
          <w:color w:val="111111"/>
          <w:sz w:val="28"/>
          <w:szCs w:val="28"/>
          <w:rtl/>
        </w:rPr>
        <w:t xml:space="preserve">وفي الحديث عن النبي عليه‌السلام : « مَنْ ترك نسْكاً فعليه دم » قال الفقهاء : من ورد من الميقات حاجاً أو معتمراً فجاوزه من غير إِحرام فعليه أن يرجع ويُحرم فيه ، فإِن لم يرجع فعليه دمٌ لذلك.</w:t>
      </w:r>
    </w:p>
    <w:p>
      <w:pPr>
        <w:pStyle w:val="BookText"/>
      </w:pPr>
      <w:r>
        <w:rPr>
          <w:rFonts w:ascii="Amiri" w:hAnsi="Amiri" w:eastAsia="Amiri" w:cs="Amiri"/>
          <w:lang w:bidi="ar-SA"/>
          <w:color w:val="111111"/>
          <w:sz w:val="28"/>
          <w:szCs w:val="28"/>
          <w:rtl/>
        </w:rPr>
        <w:t xml:space="preserve">ونَسَك لله ، عزوجل ، نسيكةً : أي ذبح ذبيحة.</w:t>
      </w:r>
    </w:p>
    <w:p>
      <w:pPr>
        <w:pStyle w:val="BookText"/>
      </w:pPr>
      <w:r>
        <w:rPr>
          <w:rFonts w:ascii="IRNazanin" w:hAnsi="IRNazanin" w:eastAsia="IRNazanin" w:cs="IRNazanin"/>
          <w:lang w:bidi="fa-IR"/>
          <w:color w:val="111111"/>
          <w:sz w:val="28"/>
          <w:szCs w:val="28"/>
          <w:rtl/>
        </w:rPr>
        <w:t xml:space="preserve">ل</w:t>
      </w:r>
    </w:p>
    <w:p>
      <w:pPr>
        <w:pStyle w:val="Heading5"/>
      </w:pPr>
      <w:bookmarkStart w:id="1324" w:name="_Toc779"/>
      <w:r>
        <w:t>نَسَلَ</w:t>
      </w:r>
      <w:bookmarkEnd w:id="1324"/>
    </w:p>
    <w:p>
      <w:pPr>
        <w:pStyle w:val="BookText"/>
      </w:pPr>
      <w:r>
        <w:rPr>
          <w:rFonts w:ascii="Amiri" w:hAnsi="Amiri" w:eastAsia="Amiri" w:cs="Amiri"/>
          <w:lang w:bidi="ar-SA"/>
          <w:color w:val="111111"/>
          <w:sz w:val="28"/>
          <w:szCs w:val="28"/>
          <w:rtl/>
        </w:rPr>
        <w:t xml:space="preserve">[نَسَلَ] : النُّسول : خروج الشيء من الشيء. يقال : نَسَلَ الريشُ من الطائر ، والوبر من البعير ، والثوب من الرجل. وغير ذلك.</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325" w:name="_Toc780"/>
      <w:r>
        <w:t>نَسَبَ</w:t>
      </w:r>
      <w:bookmarkEnd w:id="1325"/>
    </w:p>
    <w:p>
      <w:pPr>
        <w:pStyle w:val="BookText"/>
      </w:pPr>
      <w:r>
        <w:rPr>
          <w:rFonts w:ascii="Amiri" w:hAnsi="Amiri" w:eastAsia="Amiri" w:cs="Amiri"/>
          <w:lang w:bidi="ar-SA"/>
          <w:color w:val="111111"/>
          <w:sz w:val="28"/>
          <w:szCs w:val="28"/>
          <w:rtl/>
        </w:rPr>
        <w:t xml:space="preserve">[نَسَبَ] : النسيب بالجارية : التشبيب بها.</w:t>
      </w:r>
    </w:p>
    <w:p>
      <w:pPr>
        <w:pStyle w:val="BookText"/>
      </w:pPr>
      <w:r>
        <w:rPr>
          <w:rFonts w:ascii="IRNazanin" w:hAnsi="IRNazanin" w:eastAsia="IRNazanin" w:cs="IRNazanin"/>
          <w:lang w:bidi="fa-IR"/>
          <w:color w:val="111111"/>
          <w:sz w:val="28"/>
          <w:szCs w:val="28"/>
          <w:rtl/>
        </w:rPr>
        <w:t xml:space="preserve">ج</w:t>
      </w:r>
    </w:p>
    <w:p>
      <w:pPr>
        <w:pStyle w:val="Heading5"/>
      </w:pPr>
      <w:bookmarkStart w:id="1326" w:name="_Toc781"/>
      <w:r>
        <w:t>نَسَجَ</w:t>
      </w:r>
      <w:bookmarkEnd w:id="1326"/>
    </w:p>
    <w:p>
      <w:pPr>
        <w:pStyle w:val="BookText"/>
      </w:pPr>
      <w:r>
        <w:rPr>
          <w:rFonts w:ascii="Amiri" w:hAnsi="Amiri" w:eastAsia="Amiri" w:cs="Amiri"/>
          <w:lang w:bidi="ar-SA"/>
          <w:color w:val="111111"/>
          <w:sz w:val="28"/>
          <w:szCs w:val="28"/>
          <w:rtl/>
        </w:rPr>
        <w:t xml:space="preserve">[نَسَجَ] : نَسْجُ الثوب معروف.</w:t>
      </w:r>
    </w:p>
    <w:p>
      <w:pPr>
        <w:pStyle w:val="BookText"/>
      </w:pPr>
      <w:r>
        <w:rPr>
          <w:rFonts w:ascii="Amiri" w:hAnsi="Amiri" w:eastAsia="Amiri" w:cs="Amiri"/>
          <w:lang w:bidi="ar-SA"/>
          <w:color w:val="111111"/>
          <w:sz w:val="28"/>
          <w:szCs w:val="28"/>
          <w:rtl/>
        </w:rPr>
        <w:t xml:space="preserve">ونسج الشاعر الشعرَ : إِذا نظمه ، وهو من ذلك.</w:t>
      </w:r>
    </w:p>
    <w:p>
      <w:pPr>
        <w:pStyle w:val="BookText"/>
      </w:pPr>
      <w:r>
        <w:rPr>
          <w:rFonts w:ascii="IRNazanin" w:hAnsi="IRNazanin" w:eastAsia="IRNazanin" w:cs="IRNazanin"/>
          <w:lang w:bidi="fa-IR"/>
          <w:color w:val="111111"/>
          <w:sz w:val="28"/>
          <w:szCs w:val="28"/>
          <w:rtl/>
        </w:rPr>
        <w:t xml:space="preserve">[شماره صفحه واقعی : 6583]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7" w:name="pg14470_135228"/>
    <w:bookmarkEnd w:id="137"/>
    <w:p>
      <w:pPr>
        <w:pStyle w:val="BookText"/>
      </w:pPr>
      <w:r>
        <w:rPr>
          <w:rFonts w:ascii="Amiri" w:hAnsi="Amiri" w:eastAsia="Amiri" w:cs="Amiri"/>
          <w:lang w:bidi="ar-SA"/>
          <w:color w:val="111111"/>
          <w:sz w:val="28"/>
          <w:szCs w:val="28"/>
          <w:rtl/>
        </w:rPr>
        <w:t xml:space="preserve">ويقال : نسجت الريح الماءَ : إِذا ضربته.</w:t>
      </w:r>
    </w:p>
    <w:p>
      <w:pPr>
        <w:pStyle w:val="BookText"/>
      </w:pPr>
      <w:r>
        <w:rPr>
          <w:rFonts w:ascii="Amiri" w:hAnsi="Amiri" w:eastAsia="Amiri" w:cs="Amiri"/>
          <w:lang w:bidi="ar-SA"/>
          <w:color w:val="111111"/>
          <w:sz w:val="28"/>
          <w:szCs w:val="28"/>
          <w:rtl/>
        </w:rPr>
        <w:t xml:space="preserve">ونسجت الريح الرَّبْع : إِذا ضربته من كل جانب. قال امرؤ القيس </w:t>
      </w:r>
      <w:r>
        <w:rPr>
          <w:rStyle w:val="FootnoteReference"/>
        </w:rPr>
        <w:footnoteReference w:id="316"/>
      </w:r>
    </w:p>
    <w:p>
      <w:pPr>
        <w:pStyle w:val="BookText"/>
      </w:pPr>
      <w:r>
        <w:rPr>
          <w:rFonts w:ascii="Amiri" w:hAnsi="Amiri" w:eastAsia="Amiri" w:cs="Amiri"/>
          <w:lang w:bidi="ar-SA"/>
          <w:color w:val="111111"/>
          <w:sz w:val="28"/>
          <w:szCs w:val="28"/>
          <w:rtl/>
        </w:rPr>
        <w:t xml:space="preserve">فتوضح فالمقرة لم يعف رسمها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نسجته من جَنوبٍ وشَمْألِ</w:t>
      </w:r>
    </w:p>
    <w:p>
      <w:pPr>
        <w:pStyle w:val="BookText"/>
      </w:pPr>
      <w:r>
        <w:rPr>
          <w:rFonts w:ascii="Amiri" w:hAnsi="Amiri" w:eastAsia="Amiri" w:cs="Amiri"/>
          <w:lang w:bidi="ar-SA"/>
          <w:color w:val="111111"/>
          <w:sz w:val="28"/>
          <w:szCs w:val="28"/>
          <w:rtl/>
        </w:rPr>
        <w:t xml:space="preserve">ويقال : نسجت الناقةُ في سيرها : أي أسرعت.</w:t>
      </w:r>
    </w:p>
    <w:p>
      <w:pPr>
        <w:pStyle w:val="BookText"/>
      </w:pPr>
      <w:r>
        <w:rPr>
          <w:rFonts w:ascii="IRNazanin" w:hAnsi="IRNazanin" w:eastAsia="IRNazanin" w:cs="IRNazanin"/>
          <w:lang w:bidi="fa-IR"/>
          <w:color w:val="111111"/>
          <w:sz w:val="28"/>
          <w:szCs w:val="28"/>
          <w:rtl/>
        </w:rPr>
        <w:t xml:space="preserve">ف</w:t>
      </w:r>
    </w:p>
    <w:p>
      <w:pPr>
        <w:pStyle w:val="Heading5"/>
      </w:pPr>
      <w:bookmarkStart w:id="1327" w:name="_Toc782"/>
      <w:r>
        <w:t>نَسَفَ</w:t>
      </w:r>
      <w:bookmarkEnd w:id="1327"/>
    </w:p>
    <w:p>
      <w:pPr>
        <w:pStyle w:val="BookText"/>
      </w:pPr>
      <w:r>
        <w:rPr>
          <w:rFonts w:ascii="Amiri" w:hAnsi="Amiri" w:eastAsia="Amiri" w:cs="Amiri"/>
          <w:lang w:bidi="ar-SA"/>
          <w:color w:val="111111"/>
          <w:sz w:val="28"/>
          <w:szCs w:val="28"/>
          <w:rtl/>
        </w:rPr>
        <w:t xml:space="preserve">[نَسَفَ] : نَسَفَ الطعامَ بالمنسف نسفاً : إِذا أخرج نُسافته ، وهي رذاله.</w:t>
      </w:r>
    </w:p>
    <w:p>
      <w:pPr>
        <w:pStyle w:val="BookText"/>
      </w:pPr>
      <w:r>
        <w:rPr>
          <w:rFonts w:ascii="Amiri" w:hAnsi="Amiri" w:eastAsia="Amiri" w:cs="Amiri"/>
          <w:lang w:bidi="ar-SA"/>
          <w:color w:val="111111"/>
          <w:sz w:val="28"/>
          <w:szCs w:val="28"/>
          <w:rtl/>
        </w:rPr>
        <w:t xml:space="preserve">ونسفت الريحُ الترابَ.</w:t>
      </w:r>
    </w:p>
    <w:p>
      <w:pPr>
        <w:pStyle w:val="BookText"/>
      </w:pPr>
      <w:r>
        <w:rPr>
          <w:rFonts w:ascii="Amiri" w:hAnsi="Amiri" w:eastAsia="Amiri" w:cs="Amiri"/>
          <w:lang w:bidi="ar-SA"/>
          <w:color w:val="111111"/>
          <w:sz w:val="28"/>
          <w:szCs w:val="28"/>
          <w:rtl/>
        </w:rPr>
        <w:t xml:space="preserve">ونَسَفَ البناءَ : قلعه من أصله. قال الله تعالى : ( يَنْسِفُها رَبِّي نَسْفاً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ونسف البعيرُ الكلأ نسفاً : إِذا قَلَعَهُ بمقدَّم فمه.</w:t>
      </w:r>
    </w:p>
    <w:p>
      <w:pPr>
        <w:pStyle w:val="BookText"/>
      </w:pPr>
      <w:r>
        <w:rPr>
          <w:rFonts w:ascii="Amiri" w:hAnsi="Amiri" w:eastAsia="Amiri" w:cs="Amiri"/>
          <w:lang w:bidi="ar-SA"/>
          <w:color w:val="111111"/>
          <w:sz w:val="28"/>
          <w:szCs w:val="28"/>
          <w:rtl/>
        </w:rPr>
        <w:t xml:space="preserve">ونَسَفَ الراكبُ البعيرَ برجله نسفاً : إِذا ضربه بها.</w:t>
      </w:r>
    </w:p>
    <w:p>
      <w:pPr>
        <w:pStyle w:val="BookText"/>
      </w:pPr>
      <w:r>
        <w:rPr>
          <w:rFonts w:ascii="IRNazanin" w:hAnsi="IRNazanin" w:eastAsia="IRNazanin" w:cs="IRNazanin"/>
          <w:lang w:bidi="fa-IR"/>
          <w:color w:val="111111"/>
          <w:sz w:val="28"/>
          <w:szCs w:val="28"/>
          <w:rtl/>
        </w:rPr>
        <w:t xml:space="preserve">ل</w:t>
      </w:r>
    </w:p>
    <w:p>
      <w:pPr>
        <w:pStyle w:val="Heading5"/>
      </w:pPr>
      <w:bookmarkStart w:id="1328" w:name="_Toc783"/>
      <w:r>
        <w:t>نَسَلَ</w:t>
      </w:r>
      <w:bookmarkEnd w:id="1328"/>
    </w:p>
    <w:p>
      <w:pPr>
        <w:pStyle w:val="BookText"/>
      </w:pPr>
      <w:r>
        <w:rPr>
          <w:rFonts w:ascii="Amiri" w:hAnsi="Amiri" w:eastAsia="Amiri" w:cs="Amiri"/>
          <w:lang w:bidi="ar-SA"/>
          <w:color w:val="111111"/>
          <w:sz w:val="28"/>
          <w:szCs w:val="28"/>
          <w:rtl/>
        </w:rPr>
        <w:t xml:space="preserve">[نَسَلَ] : نَسَلَ الذئبُ نَسَلاناً : إِذا أسرع.</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18"/>
      </w:r>
    </w:p>
    <w:p>
      <w:pPr>
        <w:pStyle w:val="BookText"/>
      </w:pPr>
      <w:r>
        <w:rPr>
          <w:rFonts w:ascii="Amiri" w:hAnsi="Amiri" w:eastAsia="Amiri" w:cs="Amiri"/>
          <w:lang w:bidi="ar-SA"/>
          <w:color w:val="111111"/>
          <w:sz w:val="28"/>
          <w:szCs w:val="28"/>
          <w:rtl/>
        </w:rPr>
        <w:t xml:space="preserve">عسلان الذئب امسي قاربا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بَرَدَ الليلُ عليه فَنَسَلْ</w:t>
      </w:r>
    </w:p>
    <w:p>
      <w:pPr>
        <w:pStyle w:val="BookText"/>
      </w:pPr>
      <w:r>
        <w:rPr>
          <w:rFonts w:ascii="Amiri" w:hAnsi="Amiri" w:eastAsia="Amiri" w:cs="Amiri"/>
          <w:lang w:bidi="ar-SA"/>
          <w:color w:val="111111"/>
          <w:sz w:val="28"/>
          <w:szCs w:val="28"/>
          <w:rtl/>
        </w:rPr>
        <w:t xml:space="preserve">ونَسَلَ في المشي : إِذا أسرع وقارَب الخَطْو.</w:t>
      </w:r>
    </w:p>
    <w:p>
      <w:pPr>
        <w:pStyle w:val="BookText"/>
      </w:pPr>
      <w:r>
        <w:rPr>
          <w:rFonts w:ascii="Amiri" w:hAnsi="Amiri" w:eastAsia="Amiri" w:cs="Amiri"/>
          <w:lang w:bidi="ar-SA"/>
          <w:color w:val="111111"/>
          <w:sz w:val="28"/>
          <w:szCs w:val="28"/>
          <w:rtl/>
        </w:rPr>
        <w:t xml:space="preserve">قال الله تعالى : ( إِلى رَبِّهِمْ يَنْسِلُونَ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329" w:name="_Toc784"/>
      <w:r>
        <w:t>نَسَمَ</w:t>
      </w:r>
      <w:bookmarkEnd w:id="1329"/>
    </w:p>
    <w:p>
      <w:pPr>
        <w:pStyle w:val="BookText"/>
      </w:pPr>
      <w:r>
        <w:rPr>
          <w:rFonts w:ascii="Amiri" w:hAnsi="Amiri" w:eastAsia="Amiri" w:cs="Amiri"/>
          <w:lang w:bidi="ar-SA"/>
          <w:color w:val="111111"/>
          <w:sz w:val="28"/>
          <w:szCs w:val="28"/>
          <w:rtl/>
        </w:rPr>
        <w:t xml:space="preserve">[نَسَمَ] : نسمت الريحُ نسيماً : إِذا هبت هبوباً خفيفاً.</w:t>
      </w:r>
    </w:p>
    <w:p>
      <w:pPr>
        <w:pStyle w:val="BookText"/>
      </w:pPr>
      <w:r>
        <w:rPr>
          <w:rFonts w:ascii="Amiri" w:hAnsi="Amiri" w:eastAsia="Amiri" w:cs="Amiri"/>
          <w:lang w:bidi="ar-SA"/>
          <w:color w:val="111111"/>
          <w:sz w:val="28"/>
          <w:szCs w:val="28"/>
          <w:rtl/>
        </w:rPr>
        <w:t xml:space="preserve">ي</w:t>
      </w:r>
    </w:p>
    <w:p>
      <w:pPr>
        <w:pStyle w:val="Heading5"/>
      </w:pPr>
      <w:bookmarkStart w:id="1330" w:name="_Toc785"/>
      <w:r>
        <w:t>نَسَى</w:t>
      </w:r>
      <w:bookmarkEnd w:id="1330"/>
    </w:p>
    <w:p>
      <w:pPr>
        <w:pStyle w:val="BookText"/>
      </w:pPr>
      <w:r>
        <w:rPr>
          <w:rFonts w:ascii="Amiri" w:hAnsi="Amiri" w:eastAsia="Amiri" w:cs="Amiri"/>
          <w:lang w:bidi="ar-SA"/>
          <w:color w:val="111111"/>
          <w:sz w:val="28"/>
          <w:szCs w:val="28"/>
          <w:rtl/>
        </w:rPr>
        <w:t xml:space="preserve">[نَسَى] : نَساه : إِذا أصاب نَساه.</w:t>
      </w:r>
    </w:p>
    <w:p>
      <w:pPr>
        <w:pStyle w:val="BookText"/>
      </w:pPr>
      <w:r>
        <w:rPr>
          <w:rFonts w:ascii="IRNazanin" w:hAnsi="IRNazanin" w:eastAsia="IRNazanin" w:cs="IRNazanin"/>
          <w:lang w:bidi="fa-IR"/>
          <w:color w:val="111111"/>
          <w:sz w:val="28"/>
          <w:szCs w:val="28"/>
          <w:rtl/>
        </w:rPr>
        <w:t xml:space="preserve">[شماره صفحه واقعی : 6584]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8" w:name="pg14470_135229"/>
    <w:bookmarkEnd w:id="138"/>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331" w:name="_Toc786"/>
      <w:r>
        <w:t>نَسَخَ</w:t>
      </w:r>
      <w:bookmarkEnd w:id="1331"/>
    </w:p>
    <w:p>
      <w:pPr>
        <w:pStyle w:val="BookText"/>
      </w:pPr>
      <w:r>
        <w:rPr>
          <w:rFonts w:ascii="Amiri" w:hAnsi="Amiri" w:eastAsia="Amiri" w:cs="Amiri"/>
          <w:lang w:bidi="ar-SA"/>
          <w:color w:val="111111"/>
          <w:sz w:val="28"/>
          <w:szCs w:val="28"/>
          <w:rtl/>
        </w:rPr>
        <w:t xml:space="preserve">[نَسَخَ] : النسخ : النقل ، ومنه نسخُ الكتاب.</w:t>
      </w:r>
    </w:p>
    <w:p>
      <w:pPr>
        <w:pStyle w:val="BookText"/>
      </w:pPr>
      <w:r>
        <w:rPr>
          <w:rFonts w:ascii="Amiri" w:hAnsi="Amiri" w:eastAsia="Amiri" w:cs="Amiri"/>
          <w:lang w:bidi="ar-SA"/>
          <w:color w:val="111111"/>
          <w:sz w:val="28"/>
          <w:szCs w:val="28"/>
          <w:rtl/>
        </w:rPr>
        <w:t xml:space="preserve">والنسخ : الإِزالة ، ومنه نسخُ الحكم الذي كان ثابتاً بحكمٍ غيره ، كنسخِ الله تعالى الآية بالآية. قال تعالى : ( ما نَنْسَخْ مِنْ آيَةٍ أَوْ نُنْسِها نَأْتِ بِخَيْرٍ مِنْها )</w:t>
      </w:r>
      <w:r>
        <w:rPr>
          <w:rStyle w:val="FootnoteReference"/>
        </w:rPr>
        <w:footnoteReference w:id="320"/>
      </w:r>
      <w:r>
        <w:rPr>
          <w:rFonts w:ascii="Amiri" w:hAnsi="Amiri" w:eastAsia="Amiri" w:cs="Amiri"/>
          <w:lang w:bidi="ar-SA"/>
          <w:color w:val="111111"/>
          <w:sz w:val="28"/>
          <w:szCs w:val="28"/>
          <w:rtl/>
        </w:rPr>
        <w:t xml:space="preserve">قال ابن عباس : نَنْسَخْ أي نبدل ، وقالِ ابن مسعود : نَسْخُها إِثباتُ خطِّها وتبديلُ حكمها.</w:t>
      </w:r>
    </w:p>
    <w:p>
      <w:pPr>
        <w:pStyle w:val="BookText"/>
      </w:pPr>
      <w:r>
        <w:rPr>
          <w:rFonts w:ascii="Amiri" w:hAnsi="Amiri" w:eastAsia="Amiri" w:cs="Amiri"/>
          <w:lang w:bidi="ar-SA"/>
          <w:color w:val="111111"/>
          <w:sz w:val="28"/>
          <w:szCs w:val="28"/>
          <w:rtl/>
        </w:rPr>
        <w:t xml:space="preserve">ويقال : النسخ في كتاب الله تعالى على ضربين نسخُ حكم ، ونسخ تلاوة.</w:t>
      </w:r>
    </w:p>
    <w:p>
      <w:pPr>
        <w:pStyle w:val="BookText"/>
      </w:pPr>
      <w:r>
        <w:rPr>
          <w:rFonts w:ascii="Amiri" w:hAnsi="Amiri" w:eastAsia="Amiri" w:cs="Amiri"/>
          <w:lang w:bidi="ar-SA"/>
          <w:color w:val="111111"/>
          <w:sz w:val="28"/>
          <w:szCs w:val="28"/>
          <w:rtl/>
        </w:rPr>
        <w:t xml:space="preserve">ويقال : نسخت الشمسُ الظلَّ : أي أزالته وغيَّرتْه.</w:t>
      </w:r>
    </w:p>
    <w:p>
      <w:pPr>
        <w:pStyle w:val="BookText"/>
      </w:pPr>
      <w:r>
        <w:rPr>
          <w:rFonts w:ascii="Amiri" w:hAnsi="Amiri" w:eastAsia="Amiri" w:cs="Amiri"/>
          <w:lang w:bidi="ar-SA"/>
          <w:color w:val="111111"/>
          <w:sz w:val="28"/>
          <w:szCs w:val="28"/>
          <w:rtl/>
        </w:rPr>
        <w:t xml:space="preserve">ونسخ الشيبُ الشبابَ.</w:t>
      </w:r>
    </w:p>
    <w:p>
      <w:pPr>
        <w:pStyle w:val="BookText"/>
      </w:pPr>
      <w:r>
        <w:rPr>
          <w:rFonts w:ascii="Amiri" w:hAnsi="Amiri" w:eastAsia="Amiri" w:cs="Amiri"/>
          <w:lang w:bidi="ar-SA"/>
          <w:color w:val="111111"/>
          <w:sz w:val="28"/>
          <w:szCs w:val="28"/>
          <w:rtl/>
        </w:rPr>
        <w:t xml:space="preserve">ونسخت الرييحُ الأثرَ : أزالته. قال أبو حاتم : النسخ تحويل ما في الخلية من العسل إِلى أخرى ، ومنه نسخُ الكتاب.</w:t>
      </w:r>
    </w:p>
    <w:p>
      <w:pPr>
        <w:pStyle w:val="BookText"/>
      </w:pPr>
      <w:r>
        <w:rPr>
          <w:rFonts w:ascii="IRNazanin" w:hAnsi="IRNazanin" w:eastAsia="IRNazanin" w:cs="IRNazanin"/>
          <w:lang w:bidi="fa-IR"/>
          <w:color w:val="111111"/>
          <w:sz w:val="28"/>
          <w:szCs w:val="28"/>
          <w:rtl/>
        </w:rPr>
        <w:t xml:space="preserve">ع</w:t>
      </w:r>
    </w:p>
    <w:p>
      <w:pPr>
        <w:pStyle w:val="Heading5"/>
      </w:pPr>
      <w:bookmarkStart w:id="1332" w:name="_Toc787"/>
      <w:r>
        <w:t>نَسَعَ</w:t>
      </w:r>
      <w:bookmarkEnd w:id="1332"/>
    </w:p>
    <w:p>
      <w:pPr>
        <w:pStyle w:val="BookText"/>
      </w:pPr>
      <w:r>
        <w:rPr>
          <w:rFonts w:ascii="Amiri" w:hAnsi="Amiri" w:eastAsia="Amiri" w:cs="Amiri"/>
          <w:lang w:bidi="ar-SA"/>
          <w:color w:val="111111"/>
          <w:sz w:val="28"/>
          <w:szCs w:val="28"/>
          <w:rtl/>
        </w:rPr>
        <w:t xml:space="preserve">[نَسَعَ] : نَسَعَ الرجلُ في الأرض : أي ذهب.</w:t>
      </w:r>
    </w:p>
    <w:p>
      <w:pPr>
        <w:pStyle w:val="BookText"/>
      </w:pPr>
      <w:r>
        <w:rPr>
          <w:rFonts w:ascii="IRNazanin" w:hAnsi="IRNazanin" w:eastAsia="IRNazanin" w:cs="IRNazanin"/>
          <w:lang w:bidi="fa-IR"/>
          <w:color w:val="111111"/>
          <w:sz w:val="28"/>
          <w:szCs w:val="28"/>
          <w:rtl/>
        </w:rPr>
        <w:t xml:space="preserve">غ</w:t>
      </w:r>
    </w:p>
    <w:p>
      <w:pPr>
        <w:pStyle w:val="Heading5"/>
      </w:pPr>
      <w:bookmarkStart w:id="1333" w:name="_Toc788"/>
      <w:r>
        <w:t>نَسَغَ</w:t>
      </w:r>
      <w:bookmarkEnd w:id="1333"/>
    </w:p>
    <w:p>
      <w:pPr>
        <w:pStyle w:val="BookText"/>
      </w:pPr>
      <w:r>
        <w:rPr>
          <w:rFonts w:ascii="Amiri" w:hAnsi="Amiri" w:eastAsia="Amiri" w:cs="Amiri"/>
          <w:lang w:bidi="ar-SA"/>
          <w:color w:val="111111"/>
          <w:sz w:val="28"/>
          <w:szCs w:val="28"/>
          <w:rtl/>
        </w:rPr>
        <w:t xml:space="preserve">[نَسَغَ] : نَسَغَ في الأرض : أي ذهب ، وهو من المبدل.</w:t>
      </w:r>
    </w:p>
    <w:p>
      <w:pPr>
        <w:pStyle w:val="BookText"/>
      </w:pPr>
      <w:r>
        <w:rPr>
          <w:rFonts w:ascii="Amiri" w:hAnsi="Amiri" w:eastAsia="Amiri" w:cs="Amiri"/>
          <w:lang w:bidi="ar-SA"/>
          <w:color w:val="111111"/>
          <w:sz w:val="28"/>
          <w:szCs w:val="28"/>
          <w:rtl/>
        </w:rPr>
        <w:t xml:space="preserve">والنَّسْغُ : الغَرْز. يقال : نسغت الواشمةُ يدها.</w:t>
      </w:r>
    </w:p>
    <w:p>
      <w:pPr>
        <w:pStyle w:val="BookText"/>
      </w:pPr>
      <w:r>
        <w:rPr>
          <w:rFonts w:ascii="Amiri" w:hAnsi="Amiri" w:eastAsia="Amiri" w:cs="Amiri"/>
          <w:lang w:bidi="ar-SA"/>
          <w:color w:val="111111"/>
          <w:sz w:val="28"/>
          <w:szCs w:val="28"/>
          <w:rtl/>
        </w:rPr>
        <w:t xml:space="preserve">ونَسَغَه بالكلام : إِذا طعن فيه.</w:t>
      </w:r>
    </w:p>
    <w:p>
      <w:pPr>
        <w:pStyle w:val="BookText"/>
      </w:pPr>
      <w:r>
        <w:rPr>
          <w:rFonts w:ascii="Amiri" w:hAnsi="Amiri" w:eastAsia="Amiri" w:cs="Amiri"/>
          <w:lang w:bidi="ar-SA"/>
          <w:color w:val="111111"/>
          <w:sz w:val="28"/>
          <w:szCs w:val="28"/>
          <w:rtl/>
        </w:rPr>
        <w:t xml:space="preserve">ونَسَغَه بالعصا : إِذا ضربه.</w:t>
      </w:r>
    </w:p>
    <w:p>
      <w:pPr>
        <w:pStyle w:val="BookText"/>
      </w:pPr>
      <w:r>
        <w:rPr>
          <w:rFonts w:ascii="Amiri" w:hAnsi="Amiri" w:eastAsia="Amiri" w:cs="Amiri"/>
          <w:lang w:bidi="ar-SA"/>
          <w:color w:val="111111"/>
          <w:sz w:val="28"/>
          <w:szCs w:val="28"/>
          <w:rtl/>
        </w:rPr>
        <w:t xml:space="preserve">ونَسَغَ دابتَه : إِذا ضربها برجله لتثور.</w:t>
      </w:r>
    </w:p>
    <w:p>
      <w:pPr>
        <w:pStyle w:val="BookText"/>
      </w:pPr>
      <w:r>
        <w:rPr>
          <w:rFonts w:ascii="Amiri" w:hAnsi="Amiri" w:eastAsia="Amiri" w:cs="Amiri"/>
          <w:lang w:bidi="ar-SA"/>
          <w:color w:val="111111"/>
          <w:sz w:val="28"/>
          <w:szCs w:val="28"/>
          <w:rtl/>
        </w:rPr>
        <w:t xml:space="preserve">ونسغَ اللبنَ بالماء : أي خلطه.</w:t>
      </w:r>
    </w:p>
    <w:p>
      <w:pPr>
        <w:pStyle w:val="BookText"/>
      </w:pPr>
      <w:r>
        <w:rPr>
          <w:rFonts w:ascii="Amiri" w:hAnsi="Amiri" w:eastAsia="Amiri" w:cs="Amiri"/>
          <w:lang w:bidi="ar-SA"/>
          <w:color w:val="111111"/>
          <w:sz w:val="28"/>
          <w:szCs w:val="28"/>
          <w:rtl/>
        </w:rPr>
        <w:t xml:space="preserve">همزة</w:t>
      </w:r>
    </w:p>
    <w:p>
      <w:pPr>
        <w:pStyle w:val="Heading5"/>
      </w:pPr>
      <w:bookmarkStart w:id="1334" w:name="_Toc789"/>
      <w:r>
        <w:t>نَسَأ</w:t>
      </w:r>
      <w:bookmarkEnd w:id="1334"/>
    </w:p>
    <w:p>
      <w:pPr>
        <w:pStyle w:val="BookText"/>
      </w:pPr>
      <w:r>
        <w:rPr>
          <w:rFonts w:ascii="Amiri" w:hAnsi="Amiri" w:eastAsia="Amiri" w:cs="Amiri"/>
          <w:lang w:bidi="ar-SA"/>
          <w:color w:val="111111"/>
          <w:sz w:val="28"/>
          <w:szCs w:val="28"/>
          <w:rtl/>
        </w:rPr>
        <w:t xml:space="preserve">[نَسَأ] : نَسَأَ اللهُ في أَجَلَه نَسْأً ، مهموز : أي أخره.</w:t>
      </w:r>
    </w:p>
    <w:p>
      <w:pPr>
        <w:pStyle w:val="BookText"/>
      </w:pPr>
      <w:r>
        <w:rPr>
          <w:rFonts w:ascii="Amiri" w:hAnsi="Amiri" w:eastAsia="Amiri" w:cs="Amiri"/>
          <w:lang w:bidi="ar-SA"/>
          <w:color w:val="111111"/>
          <w:sz w:val="28"/>
          <w:szCs w:val="28"/>
          <w:rtl/>
        </w:rPr>
        <w:t xml:space="preserve">قال أبو عبيدة : قال حكيم العرب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6585]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أراد النَّسء ولا نسء ، فليبكِّر العَشاء. وليباكر الغداء ، وليخفف الرداء ، وليقلَّ غِشْيان النساء يكرى : أي يُؤخَّر.</w:t>
      </w:r>
    </w:p>
    <w:p>
      <w:pPr>
        <w:pStyle w:val="BookText"/>
      </w:pPr>
      <w:r>
        <w:rPr>
          <w:rFonts w:ascii="Amiri" w:hAnsi="Amiri" w:eastAsia="Amiri" w:cs="Amiri"/>
          <w:lang w:bidi="ar-SA"/>
          <w:color w:val="111111"/>
          <w:sz w:val="28"/>
          <w:szCs w:val="28"/>
          <w:rtl/>
        </w:rPr>
        <w:t xml:space="preserve">والرداء : الدَّيْن.</w:t>
      </w:r>
    </w:p>
    <w:p>
      <w:pPr>
        <w:pStyle w:val="BookText"/>
      </w:pPr>
      <w:r>
        <w:rPr>
          <w:rFonts w:ascii="Amiri" w:hAnsi="Amiri" w:eastAsia="Amiri" w:cs="Amiri"/>
          <w:lang w:bidi="ar-SA"/>
          <w:color w:val="111111"/>
          <w:sz w:val="28"/>
          <w:szCs w:val="28"/>
          <w:rtl/>
        </w:rPr>
        <w:t xml:space="preserve">ونسأ القوم : أي أخرَّهم. ومن ذلك النسيء ، وهو تأخير حرمة المحرَّم إِلى صفر.</w:t>
      </w:r>
    </w:p>
    <w:p>
      <w:pPr>
        <w:pStyle w:val="BookText"/>
      </w:pPr>
      <w:r>
        <w:rPr>
          <w:rFonts w:ascii="Amiri" w:hAnsi="Amiri" w:eastAsia="Amiri" w:cs="Amiri"/>
          <w:lang w:bidi="ar-SA"/>
          <w:color w:val="111111"/>
          <w:sz w:val="28"/>
          <w:szCs w:val="28"/>
          <w:rtl/>
        </w:rPr>
        <w:t xml:space="preserve">ويقال : إِن أول من نَسَأَ الشهور القَلَمَّس الأكبر ، وهو عدي بن عامر بن ثعلبة بن الحارث بن مالك بن كنانة. وآخر من نسأ الشهور إِلى أن نزل التحريم أبو ثمامة جُنادة بن عوف منهم. وكان المنادي بالنسيء في الموسم من كنانة ، كل عام قال شاعرهم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ألسنا الناسئين على مَعَدٍّ</w:t>
      </w:r>
    </w:p>
    <w:p>
      <w:pPr>
        <w:pStyle w:val="BookText"/>
      </w:pPr>
      <w:r>
        <w:rPr>
          <w:rFonts w:ascii="IRNazanin" w:hAnsi="IRNazanin" w:eastAsia="IRNazanin" w:cs="IRNazanin"/>
          <w:lang w:bidi="fa-IR"/>
          <w:color w:val="111111"/>
          <w:sz w:val="28"/>
          <w:szCs w:val="28"/>
          <w:rtl/>
        </w:rPr>
        <w:t xml:space="preserve">شهور الحلّ نجعلها حراما</w:t>
      </w:r>
    </w:p>
    <w:p>
      <w:pPr>
        <w:pStyle w:val="BookText"/>
      </w:pPr>
      <w:r>
        <w:rPr>
          <w:rFonts w:ascii="Amiri" w:hAnsi="Amiri" w:eastAsia="Amiri" w:cs="Amiri"/>
          <w:lang w:bidi="ar-SA"/>
          <w:color w:val="111111"/>
          <w:sz w:val="28"/>
          <w:szCs w:val="28"/>
          <w:rtl/>
        </w:rPr>
        <w:t xml:space="preserve">وقرأ أبو عمرو : ما ننسخ من آيةٍ أو ننسأها </w:t>
      </w:r>
      <w:r>
        <w:rPr>
          <w:rStyle w:val="FootnoteReference"/>
        </w:rPr>
        <w:footnoteReference w:id="323"/>
      </w:r>
      <w:r>
        <w:rPr>
          <w:rFonts w:ascii="Amiri" w:hAnsi="Amiri" w:eastAsia="Amiri" w:cs="Amiri"/>
          <w:lang w:bidi="ar-SA"/>
          <w:color w:val="111111"/>
          <w:sz w:val="28"/>
          <w:szCs w:val="28"/>
          <w:rtl/>
        </w:rPr>
        <w:t xml:space="preserve">قيل : أي نؤخرها.</w:t>
      </w:r>
    </w:p>
    <w:p>
      <w:pPr>
        <w:pStyle w:val="BookText"/>
      </w:pPr>
      <w:r>
        <w:rPr>
          <w:rFonts w:ascii="Amiri" w:hAnsi="Amiri" w:eastAsia="Amiri" w:cs="Amiri"/>
          <w:lang w:bidi="ar-SA"/>
          <w:color w:val="111111"/>
          <w:sz w:val="28"/>
          <w:szCs w:val="28"/>
          <w:rtl/>
        </w:rPr>
        <w:t xml:space="preserve">وقال أبو عبيدة : معناه نُمضها ، وأنشد لطرفة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وعنسٍ كألواح الإِران نسأتُها</w:t>
      </w:r>
    </w:p>
    <w:p>
      <w:pPr>
        <w:pStyle w:val="BookText"/>
      </w:pPr>
      <w:r>
        <w:rPr>
          <w:rFonts w:ascii="Amiri" w:hAnsi="Amiri" w:eastAsia="Amiri" w:cs="Amiri"/>
          <w:lang w:bidi="ar-SA"/>
          <w:color w:val="111111"/>
          <w:sz w:val="28"/>
          <w:szCs w:val="28"/>
          <w:rtl/>
        </w:rPr>
        <w:t xml:space="preserve">على لاحب كأنه ظهر برجد</w:t>
      </w:r>
    </w:p>
    <w:p>
      <w:pPr>
        <w:pStyle w:val="BookText"/>
      </w:pPr>
      <w:r>
        <w:rPr>
          <w:rFonts w:ascii="Amiri" w:hAnsi="Amiri" w:eastAsia="Amiri" w:cs="Amiri"/>
          <w:lang w:bidi="ar-SA"/>
          <w:color w:val="111111"/>
          <w:sz w:val="28"/>
          <w:szCs w:val="28"/>
          <w:rtl/>
        </w:rPr>
        <w:t xml:space="preserve">وعن ابن كثير إِنما النَّسْئ </w:t>
      </w:r>
      <w:r>
        <w:rPr>
          <w:rStyle w:val="FootnoteReference"/>
        </w:rPr>
        <w:footnoteReference w:id="325"/>
      </w:r>
      <w:r>
        <w:rPr>
          <w:rFonts w:ascii="Amiri" w:hAnsi="Amiri" w:eastAsia="Amiri" w:cs="Amiri"/>
          <w:lang w:bidi="ar-SA"/>
          <w:color w:val="111111"/>
          <w:sz w:val="28"/>
          <w:szCs w:val="28"/>
          <w:rtl/>
        </w:rPr>
        <w:t xml:space="preserve">بفتح النون وسكون السين.</w:t>
      </w:r>
    </w:p>
    <w:p>
      <w:pPr>
        <w:pStyle w:val="BookText"/>
      </w:pPr>
      <w:r>
        <w:rPr>
          <w:rFonts w:ascii="Amiri" w:hAnsi="Amiri" w:eastAsia="Amiri" w:cs="Amiri"/>
          <w:lang w:bidi="ar-SA"/>
          <w:color w:val="111111"/>
          <w:sz w:val="28"/>
          <w:szCs w:val="28"/>
          <w:rtl/>
        </w:rPr>
        <w:t xml:space="preserve">ونسأ ناقتَه في السير : أي دفعها.</w:t>
      </w:r>
    </w:p>
    <w:p>
      <w:pPr>
        <w:pStyle w:val="BookText"/>
      </w:pPr>
      <w:r>
        <w:rPr>
          <w:rFonts w:ascii="Amiri" w:hAnsi="Amiri" w:eastAsia="Amiri" w:cs="Amiri"/>
          <w:lang w:bidi="ar-SA"/>
          <w:color w:val="111111"/>
          <w:sz w:val="28"/>
          <w:szCs w:val="28"/>
          <w:rtl/>
        </w:rPr>
        <w:t xml:space="preserve">وقيل : نسءُ الناقة ضربُها بالمنسأة ، وهي العصا.</w:t>
      </w:r>
    </w:p>
    <w:p>
      <w:pPr>
        <w:pStyle w:val="BookText"/>
      </w:pPr>
      <w:r>
        <w:rPr>
          <w:rFonts w:ascii="Amiri" w:hAnsi="Amiri" w:eastAsia="Amiri" w:cs="Amiri"/>
          <w:lang w:bidi="ar-SA"/>
          <w:color w:val="111111"/>
          <w:sz w:val="28"/>
          <w:szCs w:val="28"/>
          <w:rtl/>
        </w:rPr>
        <w:t xml:space="preserve">ويقال : نُسئت المرأة : إِذا تأخر حَيْضُها عن وقته فظُنَّ أنها حُبلى. وقال الأصمعى يقال : نُسئت المرأة إِذا حملت أول ما تحمل.</w:t>
      </w:r>
    </w:p>
    <w:p>
      <w:pPr>
        <w:pStyle w:val="BookText"/>
      </w:pPr>
      <w:r>
        <w:rPr>
          <w:rFonts w:ascii="Amiri" w:hAnsi="Amiri" w:eastAsia="Amiri" w:cs="Amiri"/>
          <w:lang w:bidi="ar-SA"/>
          <w:color w:val="111111"/>
          <w:sz w:val="28"/>
          <w:szCs w:val="28"/>
          <w:rtl/>
        </w:rPr>
        <w:t xml:space="preserve">ونسأ اللبنَ : أي خَلطه بالماء.</w:t>
      </w:r>
    </w:p>
    <w:p>
      <w:pPr>
        <w:pStyle w:val="BookText"/>
      </w:pPr>
      <w:r>
        <w:rPr>
          <w:rFonts w:ascii="Amiri" w:hAnsi="Amiri" w:eastAsia="Amiri" w:cs="Amiri"/>
          <w:lang w:bidi="ar-SA"/>
          <w:color w:val="111111"/>
          <w:sz w:val="28"/>
          <w:szCs w:val="28"/>
          <w:rtl/>
        </w:rPr>
        <w:t xml:space="preserve">ونسأ في ظِمْء الإِبل يوماً أو يومين : أي زاد.</w:t>
      </w:r>
    </w:p>
    <w:p>
      <w:pPr>
        <w:pStyle w:val="BookText"/>
      </w:pPr>
      <w:r>
        <w:rPr>
          <w:rFonts w:ascii="IRNazanin" w:hAnsi="IRNazanin" w:eastAsia="IRNazanin" w:cs="IRNazanin"/>
          <w:lang w:bidi="fa-IR"/>
          <w:color w:val="111111"/>
          <w:sz w:val="28"/>
          <w:szCs w:val="28"/>
          <w:rtl/>
        </w:rPr>
        <w:t xml:space="preserve">[شماره صفحه واقعی : 6586]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9" w:name="pg14470_135231"/>
    <w:bookmarkEnd w:id="139"/>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Amiri" w:hAnsi="Amiri" w:eastAsia="Amiri" w:cs="Amiri"/>
          <w:lang w:bidi="ar-SA"/>
          <w:color w:val="111111"/>
          <w:sz w:val="28"/>
          <w:szCs w:val="28"/>
          <w:rtl/>
        </w:rPr>
        <w:t xml:space="preserve">ي</w:t>
      </w:r>
    </w:p>
    <w:p>
      <w:pPr>
        <w:pStyle w:val="Heading5"/>
      </w:pPr>
      <w:bookmarkStart w:id="1335" w:name="_Toc790"/>
      <w:r>
        <w:t>نَسِيَ</w:t>
      </w:r>
      <w:bookmarkEnd w:id="1335"/>
    </w:p>
    <w:p>
      <w:pPr>
        <w:pStyle w:val="BookText"/>
      </w:pPr>
      <w:r>
        <w:rPr>
          <w:rFonts w:ascii="Amiri" w:hAnsi="Amiri" w:eastAsia="Amiri" w:cs="Amiri"/>
          <w:lang w:bidi="ar-SA"/>
          <w:color w:val="111111"/>
          <w:sz w:val="28"/>
          <w:szCs w:val="28"/>
          <w:rtl/>
        </w:rPr>
        <w:t xml:space="preserve">[نَسِيَ] : النسيان خلاف الذِّكْر. قال الله تعالى : ( فَنَسِيَ وَلَمْ نَجِدْ لَهُ عَزْماً )</w:t>
      </w:r>
      <w:r>
        <w:rPr>
          <w:rStyle w:val="FootnoteReference"/>
        </w:rPr>
        <w:footnoteReference w:id="326"/>
      </w:r>
      <w:r>
        <w:rPr>
          <w:rFonts w:ascii="Amiri" w:hAnsi="Amiri" w:eastAsia="Amiri" w:cs="Amiri"/>
          <w:lang w:bidi="ar-SA"/>
          <w:color w:val="111111"/>
          <w:sz w:val="28"/>
          <w:szCs w:val="28"/>
          <w:rtl/>
        </w:rPr>
        <w:t xml:space="preserve">وفي الحديث </w:t>
      </w:r>
      <w:r>
        <w:rPr>
          <w:rStyle w:val="FootnoteReference"/>
        </w:rPr>
        <w:footnoteReference w:id="327"/>
      </w:r>
      <w:r>
        <w:rPr>
          <w:rFonts w:ascii="Amiri" w:hAnsi="Amiri" w:eastAsia="Amiri" w:cs="Amiri"/>
          <w:lang w:bidi="ar-SA"/>
          <w:color w:val="111111"/>
          <w:sz w:val="28"/>
          <w:szCs w:val="28"/>
          <w:rtl/>
        </w:rPr>
        <w:t xml:space="preserve">عن النبي عليه‌السلام : « من نسي صلاة أو نامَ عنها فليصلِّها إِذا ذكرها ، وذلك وقتُها ».</w:t>
      </w:r>
    </w:p>
    <w:p>
      <w:pPr>
        <w:pStyle w:val="BookText"/>
      </w:pPr>
      <w:r>
        <w:rPr>
          <w:rFonts w:ascii="Amiri" w:hAnsi="Amiri" w:eastAsia="Amiri" w:cs="Amiri"/>
          <w:lang w:bidi="ar-SA"/>
          <w:color w:val="111111"/>
          <w:sz w:val="28"/>
          <w:szCs w:val="28"/>
          <w:rtl/>
        </w:rPr>
        <w:t xml:space="preserve">والنسيان : الترك. قال الله تعالى : ( نَسُوا اللهَ فَنَسِيَهُمْ )</w:t>
      </w:r>
      <w:r>
        <w:rPr>
          <w:rStyle w:val="FootnoteReference"/>
        </w:rPr>
        <w:footnoteReference w:id="328"/>
      </w:r>
      <w:r>
        <w:rPr>
          <w:rFonts w:ascii="Amiri" w:hAnsi="Amiri" w:eastAsia="Amiri" w:cs="Amiri"/>
          <w:lang w:bidi="ar-SA"/>
          <w:color w:val="111111"/>
          <w:sz w:val="28"/>
          <w:szCs w:val="28"/>
          <w:rtl/>
        </w:rPr>
        <w:t xml:space="preserve">قيل : أي تركوا طاعة الله فترك ثوابهم. وقيل : نسيهم : أي جزاهم على النسيان.</w:t>
      </w:r>
    </w:p>
    <w:p>
      <w:pPr>
        <w:pStyle w:val="BookText"/>
      </w:pPr>
      <w:r>
        <w:rPr>
          <w:rFonts w:ascii="Amiri" w:hAnsi="Amiri" w:eastAsia="Amiri" w:cs="Amiri"/>
          <w:lang w:bidi="ar-SA"/>
          <w:color w:val="111111"/>
          <w:sz w:val="28"/>
          <w:szCs w:val="28"/>
          <w:rtl/>
        </w:rPr>
        <w:t xml:space="preserve">ونسيَ الرجلُ فهو أنسى : إِذا أصابه داء في نساه.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1336" w:name="_Toc791"/>
      <w:r>
        <w:t>الإِنساخ</w:t>
      </w:r>
      <w:bookmarkEnd w:id="1336"/>
    </w:p>
    <w:p>
      <w:pPr>
        <w:pStyle w:val="BookText"/>
      </w:pPr>
      <w:r>
        <w:rPr>
          <w:rFonts w:ascii="Amiri" w:hAnsi="Amiri" w:eastAsia="Amiri" w:cs="Amiri"/>
          <w:lang w:bidi="ar-SA"/>
          <w:color w:val="111111"/>
          <w:sz w:val="28"/>
          <w:szCs w:val="28"/>
          <w:rtl/>
        </w:rPr>
        <w:t xml:space="preserve">[الإِنساخ] : أنسخته الكتابَ فنسخه.</w:t>
      </w:r>
    </w:p>
    <w:p>
      <w:pPr>
        <w:pStyle w:val="BookText"/>
      </w:pPr>
      <w:r>
        <w:rPr>
          <w:rFonts w:ascii="Amiri" w:hAnsi="Amiri" w:eastAsia="Amiri" w:cs="Amiri"/>
          <w:lang w:bidi="ar-SA"/>
          <w:color w:val="111111"/>
          <w:sz w:val="28"/>
          <w:szCs w:val="28"/>
          <w:rtl/>
        </w:rPr>
        <w:t xml:space="preserve">وقرأ ابن عامر : ما نُنْسِخْ من آية أو ننسها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w:t>
      </w:r>
    </w:p>
    <w:p>
      <w:pPr>
        <w:pStyle w:val="Heading5"/>
      </w:pPr>
      <w:bookmarkStart w:id="1337" w:name="_Toc792"/>
      <w:r>
        <w:t>الإِنساغ</w:t>
      </w:r>
      <w:bookmarkEnd w:id="1337"/>
    </w:p>
    <w:p>
      <w:pPr>
        <w:pStyle w:val="BookText"/>
      </w:pPr>
      <w:r>
        <w:rPr>
          <w:rFonts w:ascii="Amiri" w:hAnsi="Amiri" w:eastAsia="Amiri" w:cs="Amiri"/>
          <w:lang w:bidi="ar-SA"/>
          <w:color w:val="111111"/>
          <w:sz w:val="28"/>
          <w:szCs w:val="28"/>
          <w:rtl/>
        </w:rPr>
        <w:t xml:space="preserve">[الإِنساغ] : أنسغت الشجرةُ ، بالغين معجمةً : إِذا قُطعت ثم أنبتت.</w:t>
      </w:r>
    </w:p>
    <w:p>
      <w:pPr>
        <w:pStyle w:val="BookText"/>
      </w:pPr>
      <w:r>
        <w:rPr>
          <w:rFonts w:ascii="IRNazanin" w:hAnsi="IRNazanin" w:eastAsia="IRNazanin" w:cs="IRNazanin"/>
          <w:lang w:bidi="fa-IR"/>
          <w:color w:val="111111"/>
          <w:sz w:val="28"/>
          <w:szCs w:val="28"/>
          <w:rtl/>
        </w:rPr>
        <w:t xml:space="preserve">ل</w:t>
      </w:r>
    </w:p>
    <w:p>
      <w:pPr>
        <w:pStyle w:val="Heading5"/>
      </w:pPr>
      <w:bookmarkStart w:id="1338" w:name="_Toc793"/>
      <w:r>
        <w:t>الإِنسال</w:t>
      </w:r>
      <w:bookmarkEnd w:id="1338"/>
    </w:p>
    <w:p>
      <w:pPr>
        <w:pStyle w:val="BookText"/>
      </w:pPr>
      <w:r>
        <w:rPr>
          <w:rFonts w:ascii="Amiri" w:hAnsi="Amiri" w:eastAsia="Amiri" w:cs="Amiri"/>
          <w:lang w:bidi="ar-SA"/>
          <w:color w:val="111111"/>
          <w:sz w:val="28"/>
          <w:szCs w:val="28"/>
          <w:rtl/>
        </w:rPr>
        <w:t xml:space="preserve">[الإِنسال] : أنسل الطائرُ ريشَه : إِذا أسقطه.</w:t>
      </w:r>
    </w:p>
    <w:p>
      <w:pPr>
        <w:pStyle w:val="BookText"/>
      </w:pPr>
      <w:r>
        <w:rPr>
          <w:rFonts w:ascii="Amiri" w:hAnsi="Amiri" w:eastAsia="Amiri" w:cs="Amiri"/>
          <w:lang w:bidi="ar-SA"/>
          <w:color w:val="111111"/>
          <w:sz w:val="28"/>
          <w:szCs w:val="28"/>
          <w:rtl/>
        </w:rPr>
        <w:t xml:space="preserve">وأنسل الريشُ : إِذا سقط. يتعدى ولا يتعدى.</w:t>
      </w:r>
    </w:p>
    <w:p>
      <w:pPr>
        <w:pStyle w:val="BookText"/>
      </w:pPr>
      <w:r>
        <w:rPr>
          <w:rFonts w:ascii="Amiri" w:hAnsi="Amiri" w:eastAsia="Amiri" w:cs="Amiri"/>
          <w:lang w:bidi="ar-SA"/>
          <w:color w:val="111111"/>
          <w:sz w:val="28"/>
          <w:szCs w:val="28"/>
          <w:rtl/>
        </w:rPr>
        <w:t xml:space="preserve">وكذلك أنسل البعيرُ وَبَرَه ، والحمار شعرَه.</w:t>
      </w:r>
    </w:p>
    <w:p>
      <w:pPr>
        <w:pStyle w:val="BookText"/>
      </w:pPr>
      <w:r>
        <w:rPr>
          <w:rFonts w:ascii="IRNazanin" w:hAnsi="IRNazanin" w:eastAsia="IRNazanin" w:cs="IRNazanin"/>
          <w:lang w:bidi="fa-IR"/>
          <w:color w:val="111111"/>
          <w:sz w:val="28"/>
          <w:szCs w:val="28"/>
          <w:rtl/>
        </w:rPr>
        <w:t xml:space="preserve">[شماره صفحه واقعی : 6587]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0" w:name="pg14470_135232"/>
    <w:bookmarkEnd w:id="140"/>
    <w:p>
      <w:pPr>
        <w:pStyle w:val="BookText"/>
      </w:pPr>
      <w:r>
        <w:rPr>
          <w:rFonts w:ascii="Amiri" w:hAnsi="Amiri" w:eastAsia="Amiri" w:cs="Amiri"/>
          <w:lang w:bidi="ar-SA"/>
          <w:color w:val="111111"/>
          <w:sz w:val="28"/>
          <w:szCs w:val="28"/>
          <w:rtl/>
        </w:rPr>
        <w:t xml:space="preserve">وأنسلت الإِبلُ : إِذا حان أن يَنْسُل وبرُها.</w:t>
      </w:r>
    </w:p>
    <w:p>
      <w:pPr>
        <w:pStyle w:val="BookText"/>
      </w:pPr>
      <w:r>
        <w:rPr>
          <w:rFonts w:ascii="Amiri" w:hAnsi="Amiri" w:eastAsia="Amiri" w:cs="Amiri"/>
          <w:lang w:bidi="ar-SA"/>
          <w:color w:val="111111"/>
          <w:sz w:val="28"/>
          <w:szCs w:val="28"/>
          <w:rtl/>
        </w:rPr>
        <w:t xml:space="preserve">وكذلك نحوها.</w:t>
      </w:r>
    </w:p>
    <w:p>
      <w:pPr>
        <w:pStyle w:val="BookText"/>
      </w:pPr>
      <w:r>
        <w:rPr>
          <w:rFonts w:ascii="Amiri" w:hAnsi="Amiri" w:eastAsia="Amiri" w:cs="Amiri"/>
          <w:lang w:bidi="ar-SA"/>
          <w:color w:val="111111"/>
          <w:sz w:val="28"/>
          <w:szCs w:val="28"/>
          <w:rtl/>
        </w:rPr>
        <w:t xml:space="preserve">ي</w:t>
      </w:r>
    </w:p>
    <w:p>
      <w:pPr>
        <w:pStyle w:val="Heading5"/>
      </w:pPr>
      <w:bookmarkStart w:id="1339" w:name="_Toc794"/>
      <w:r>
        <w:t>الإِنْساء</w:t>
      </w:r>
      <w:bookmarkEnd w:id="1339"/>
    </w:p>
    <w:p>
      <w:pPr>
        <w:pStyle w:val="BookText"/>
      </w:pPr>
      <w:r>
        <w:rPr>
          <w:rFonts w:ascii="Amiri" w:hAnsi="Amiri" w:eastAsia="Amiri" w:cs="Amiri"/>
          <w:lang w:bidi="ar-SA"/>
          <w:color w:val="111111"/>
          <w:sz w:val="28"/>
          <w:szCs w:val="28"/>
          <w:rtl/>
        </w:rPr>
        <w:t xml:space="preserve">[الإِنْساء] : أنساه الشيءَ فنسيه. قال الله تعالى : ( وَإِمَّا يُنْسِيَنَّكَ الشَّيْطانُ )</w:t>
      </w:r>
      <w:r>
        <w:rPr>
          <w:rStyle w:val="FootnoteReference"/>
        </w:rPr>
        <w:footnoteReference w:id="330"/>
      </w:r>
      <w:r>
        <w:rPr>
          <w:rFonts w:ascii="Amiri" w:hAnsi="Amiri" w:eastAsia="Amiri" w:cs="Amiri"/>
          <w:lang w:bidi="ar-SA"/>
          <w:color w:val="111111"/>
          <w:sz w:val="28"/>
          <w:szCs w:val="28"/>
          <w:rtl/>
        </w:rPr>
        <w:t xml:space="preserve">وعلى ذلك يفسَّر قوله تعالى : ( ما نَنْسَخْ مِنْ آيَةٍ أَوْ نُنْسِها ).</w:t>
      </w:r>
    </w:p>
    <w:p>
      <w:pPr>
        <w:pStyle w:val="BookText"/>
      </w:pPr>
      <w:r>
        <w:rPr>
          <w:rFonts w:ascii="Amiri" w:hAnsi="Amiri" w:eastAsia="Amiri" w:cs="Amiri"/>
          <w:lang w:bidi="ar-SA"/>
          <w:color w:val="111111"/>
          <w:sz w:val="28"/>
          <w:szCs w:val="28"/>
          <w:rtl/>
        </w:rPr>
        <w:t xml:space="preserve">وقال ابن عباس ( ما نَنْسَخْ مِنْ آيَةٍ ) أي نبدلها ( أَوْ نُنْسِها ) نتركها لا تُبدل ولا تنسخ ، وقال : معنى « نُنْسِها » أي نمحوها فلا يبقى لها لفظ يُتلى.</w:t>
      </w:r>
    </w:p>
    <w:p>
      <w:pPr>
        <w:pStyle w:val="BookText"/>
      </w:pPr>
      <w:r>
        <w:rPr>
          <w:rFonts w:ascii="Amiri" w:hAnsi="Amiri" w:eastAsia="Amiri" w:cs="Amiri"/>
          <w:lang w:bidi="ar-SA"/>
          <w:color w:val="111111"/>
          <w:sz w:val="28"/>
          <w:szCs w:val="28"/>
          <w:rtl/>
        </w:rPr>
        <w:t xml:space="preserve">وقوله تعالى : ( فَأَنْساهُمْ أَنْفُسَهُمْ )</w:t>
      </w:r>
      <w:r>
        <w:rPr>
          <w:rStyle w:val="FootnoteReference"/>
        </w:rPr>
        <w:footnoteReference w:id="331"/>
      </w:r>
      <w:r>
        <w:rPr>
          <w:rFonts w:ascii="Amiri" w:hAnsi="Amiri" w:eastAsia="Amiri" w:cs="Amiri"/>
          <w:lang w:bidi="ar-SA"/>
          <w:color w:val="111111"/>
          <w:sz w:val="28"/>
          <w:szCs w:val="28"/>
          <w:rtl/>
        </w:rPr>
        <w:t xml:space="preserve">قيل : معناه : وجدهم ناسين ، كما يقال : أجبنته ، أي : وجدته جباناً ، و « أَنْفُسَهُمْ » توكيد.</w:t>
      </w:r>
    </w:p>
    <w:p>
      <w:pPr>
        <w:pStyle w:val="BookText"/>
      </w:pPr>
      <w:r>
        <w:rPr>
          <w:rFonts w:ascii="Amiri" w:hAnsi="Amiri" w:eastAsia="Amiri" w:cs="Amiri"/>
          <w:lang w:bidi="ar-SA"/>
          <w:color w:val="111111"/>
          <w:sz w:val="28"/>
          <w:szCs w:val="28"/>
          <w:rtl/>
        </w:rPr>
        <w:t xml:space="preserve">وقيل : معناه أنساهم بعضَهم بعضاً بالعذاب ، كقوله : ( فَسَلِّمُوا عَلى أَنْفُسِكُمْ )</w:t>
      </w:r>
      <w:r>
        <w:rPr>
          <w:rStyle w:val="FootnoteReference"/>
        </w:rPr>
        <w:footnoteReference w:id="332"/>
      </w:r>
      <w:r>
        <w:rPr>
          <w:rFonts w:ascii="Amiri" w:hAnsi="Amiri" w:eastAsia="Amiri" w:cs="Amiri"/>
          <w:lang w:bidi="ar-SA"/>
          <w:color w:val="111111"/>
          <w:sz w:val="28"/>
          <w:szCs w:val="28"/>
          <w:rtl/>
        </w:rPr>
        <w:t xml:space="preserve">قيل : معناه أنساهم ذكرُ الله أنفسَهم فلم يتفكروا في مصيرها.</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1340" w:name="_Toc795"/>
      <w:r>
        <w:t>الإِنساء</w:t>
      </w:r>
      <w:bookmarkEnd w:id="1340"/>
    </w:p>
    <w:p>
      <w:pPr>
        <w:pStyle w:val="BookText"/>
      </w:pPr>
      <w:r>
        <w:rPr>
          <w:rFonts w:ascii="Amiri" w:hAnsi="Amiri" w:eastAsia="Amiri" w:cs="Amiri"/>
          <w:lang w:bidi="ar-SA"/>
          <w:color w:val="111111"/>
          <w:sz w:val="28"/>
          <w:szCs w:val="28"/>
          <w:rtl/>
        </w:rPr>
        <w:t xml:space="preserve">[الإِنساء] : أنسأ اللهُ في أجله ، وأنسأه الله أجلَه : أي أخّره.</w:t>
      </w:r>
    </w:p>
    <w:p>
      <w:pPr>
        <w:pStyle w:val="BookText"/>
      </w:pPr>
      <w:r>
        <w:rPr>
          <w:rFonts w:ascii="Amiri" w:hAnsi="Amiri" w:eastAsia="Amiri" w:cs="Amiri"/>
          <w:lang w:bidi="ar-SA"/>
          <w:color w:val="111111"/>
          <w:sz w:val="28"/>
          <w:szCs w:val="28"/>
          <w:rtl/>
        </w:rPr>
        <w:t xml:space="preserve">وأنسأه : إِذا أخّر اقتضاء ما عليه من الدَّين ، وكانت العرب في الجاهلية تحكِّم رجلاً منهم وتقول : أنسئنا شهراً : أي أخِّر عنا حُرمة المحرَّم إِلى صفر.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341" w:name="_Toc796"/>
      <w:r>
        <w:t>التنسيف</w:t>
      </w:r>
      <w:bookmarkEnd w:id="1341"/>
    </w:p>
    <w:p>
      <w:pPr>
        <w:pStyle w:val="BookText"/>
      </w:pPr>
      <w:r>
        <w:rPr>
          <w:rFonts w:ascii="Amiri" w:hAnsi="Amiri" w:eastAsia="Amiri" w:cs="Amiri"/>
          <w:lang w:bidi="ar-SA"/>
          <w:color w:val="111111"/>
          <w:sz w:val="28"/>
          <w:szCs w:val="28"/>
          <w:rtl/>
        </w:rPr>
        <w:t xml:space="preserve">[التنسيف] : نسَّف الطعامَ : إِذا أكثر نَسْفَه.</w:t>
      </w:r>
    </w:p>
    <w:p>
      <w:pPr>
        <w:pStyle w:val="BookText"/>
      </w:pPr>
      <w:r>
        <w:rPr>
          <w:rFonts w:ascii="IRNazanin" w:hAnsi="IRNazanin" w:eastAsia="IRNazanin" w:cs="IRNazanin"/>
          <w:lang w:bidi="fa-IR"/>
          <w:color w:val="111111"/>
          <w:sz w:val="28"/>
          <w:szCs w:val="28"/>
          <w:rtl/>
        </w:rPr>
        <w:t xml:space="preserve">[شماره صفحه واقعی : 6588]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1" w:name="pg14470_135233"/>
    <w:bookmarkEnd w:id="141"/>
    <w:p>
      <w:pPr>
        <w:pStyle w:val="BookText"/>
      </w:pPr>
      <w:r>
        <w:rPr>
          <w:rFonts w:ascii="IRNazanin" w:hAnsi="IRNazanin" w:eastAsia="IRNazanin" w:cs="IRNazanin"/>
          <w:lang w:bidi="fa-IR"/>
          <w:color w:val="111111"/>
          <w:sz w:val="28"/>
          <w:szCs w:val="28"/>
          <w:rtl/>
        </w:rPr>
        <w:t xml:space="preserve">ق</w:t>
      </w:r>
    </w:p>
    <w:p>
      <w:pPr>
        <w:pStyle w:val="Heading5"/>
      </w:pPr>
      <w:bookmarkStart w:id="1342" w:name="_Toc797"/>
      <w:r>
        <w:t>التنسيق</w:t>
      </w:r>
      <w:bookmarkEnd w:id="1342"/>
    </w:p>
    <w:p>
      <w:pPr>
        <w:pStyle w:val="BookText"/>
      </w:pPr>
      <w:r>
        <w:rPr>
          <w:rFonts w:ascii="Amiri" w:hAnsi="Amiri" w:eastAsia="Amiri" w:cs="Amiri"/>
          <w:lang w:bidi="ar-SA"/>
          <w:color w:val="111111"/>
          <w:sz w:val="28"/>
          <w:szCs w:val="28"/>
          <w:rtl/>
        </w:rPr>
        <w:t xml:space="preserve">[التنسيق] : نسَّق الكلامَ : إِذا نظمه.</w:t>
      </w:r>
    </w:p>
    <w:p>
      <w:pPr>
        <w:pStyle w:val="BookText"/>
      </w:pPr>
      <w:r>
        <w:rPr>
          <w:rFonts w:ascii="IRNazanin" w:hAnsi="IRNazanin" w:eastAsia="IRNazanin" w:cs="IRNazanin"/>
          <w:lang w:bidi="fa-IR"/>
          <w:color w:val="111111"/>
          <w:sz w:val="28"/>
          <w:szCs w:val="28"/>
          <w:rtl/>
        </w:rPr>
        <w:t xml:space="preserve">و</w:t>
      </w:r>
    </w:p>
    <w:p>
      <w:pPr>
        <w:pStyle w:val="Heading5"/>
      </w:pPr>
      <w:bookmarkStart w:id="1343" w:name="_Toc798"/>
      <w:r>
        <w:t>التَّنَسِّي</w:t>
      </w:r>
      <w:bookmarkEnd w:id="1343"/>
    </w:p>
    <w:p>
      <w:pPr>
        <w:pStyle w:val="BookText"/>
      </w:pPr>
      <w:r>
        <w:rPr>
          <w:rFonts w:ascii="Amiri" w:hAnsi="Amiri" w:eastAsia="Amiri" w:cs="Amiri"/>
          <w:lang w:bidi="ar-SA"/>
          <w:color w:val="111111"/>
          <w:sz w:val="28"/>
          <w:szCs w:val="28"/>
          <w:rtl/>
        </w:rPr>
        <w:t xml:space="preserve">[التَّنَسِّي] : نسّاه وأنساه بمعنى.</w:t>
      </w:r>
    </w:p>
    <w:p>
      <w:pPr>
        <w:pStyle w:val="BookText"/>
      </w:pPr>
      <w:r>
        <w:rPr>
          <w:rFonts w:ascii="Amiri" w:hAnsi="Amiri" w:eastAsia="Amiri" w:cs="Amiri"/>
          <w:lang w:bidi="ar-SA"/>
          <w:color w:val="111111"/>
          <w:sz w:val="28"/>
          <w:szCs w:val="28"/>
          <w:rtl/>
        </w:rPr>
        <w:t xml:space="preserve">وقرأ ابن عامر : وإِما يُنَسِّيَنَّك الشيطانُ </w:t>
      </w:r>
      <w:r>
        <w:rPr>
          <w:rStyle w:val="FootnoteReference"/>
        </w:rPr>
        <w:footnoteReference w:id="333"/>
      </w:r>
      <w:r>
        <w:rPr>
          <w:rFonts w:ascii="Amiri" w:hAnsi="Amiri" w:eastAsia="Amiri" w:cs="Amiri"/>
          <w:lang w:bidi="ar-SA"/>
          <w:color w:val="111111"/>
          <w:sz w:val="28"/>
          <w:szCs w:val="28"/>
          <w:rtl/>
        </w:rPr>
        <w:t xml:space="preserve">بتشديد السين ، والباقون بتخفيفها. وعن يعقوب تخفيف نون التوكيد ، والباقون يشددونها.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344" w:name="_Toc799"/>
      <w:r>
        <w:t>المناسبة</w:t>
      </w:r>
      <w:bookmarkEnd w:id="1344"/>
    </w:p>
    <w:p>
      <w:pPr>
        <w:pStyle w:val="BookText"/>
      </w:pPr>
      <w:r>
        <w:rPr>
          <w:rFonts w:ascii="Amiri" w:hAnsi="Amiri" w:eastAsia="Amiri" w:cs="Amiri"/>
          <w:lang w:bidi="ar-SA"/>
          <w:color w:val="111111"/>
          <w:sz w:val="28"/>
          <w:szCs w:val="28"/>
          <w:rtl/>
        </w:rPr>
        <w:t xml:space="preserve">[المناسبة] : ناسبه : من النسب.</w:t>
      </w:r>
    </w:p>
    <w:p>
      <w:pPr>
        <w:pStyle w:val="BookText"/>
      </w:pPr>
      <w:r>
        <w:rPr>
          <w:rFonts w:ascii="IRNazanin" w:hAnsi="IRNazanin" w:eastAsia="IRNazanin" w:cs="IRNazanin"/>
          <w:lang w:bidi="fa-IR"/>
          <w:color w:val="111111"/>
          <w:sz w:val="28"/>
          <w:szCs w:val="28"/>
          <w:rtl/>
        </w:rPr>
        <w:t xml:space="preserve">م</w:t>
      </w:r>
    </w:p>
    <w:p>
      <w:pPr>
        <w:pStyle w:val="Heading5"/>
      </w:pPr>
      <w:bookmarkStart w:id="1345" w:name="_Toc800"/>
      <w:r>
        <w:t>المناسمة</w:t>
      </w:r>
      <w:bookmarkEnd w:id="1345"/>
    </w:p>
    <w:p>
      <w:pPr>
        <w:pStyle w:val="BookText"/>
      </w:pPr>
      <w:r>
        <w:rPr>
          <w:rFonts w:ascii="Amiri" w:hAnsi="Amiri" w:eastAsia="Amiri" w:cs="Amiri"/>
          <w:lang w:bidi="ar-SA"/>
          <w:color w:val="111111"/>
          <w:sz w:val="28"/>
          <w:szCs w:val="28"/>
          <w:rtl/>
        </w:rPr>
        <w:t xml:space="preserve">[المناسمة] : ناسمه : أي شامَّه.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346" w:name="_Toc801"/>
      <w:r>
        <w:t>الانتساب</w:t>
      </w:r>
      <w:bookmarkEnd w:id="1346"/>
    </w:p>
    <w:p>
      <w:pPr>
        <w:pStyle w:val="BookText"/>
      </w:pPr>
      <w:r>
        <w:rPr>
          <w:rFonts w:ascii="Amiri" w:hAnsi="Amiri" w:eastAsia="Amiri" w:cs="Amiri"/>
          <w:lang w:bidi="ar-SA"/>
          <w:color w:val="111111"/>
          <w:sz w:val="28"/>
          <w:szCs w:val="28"/>
          <w:rtl/>
        </w:rPr>
        <w:t xml:space="preserve">[الانتساب] : انتسب إِلى أبيه : أي اعتزى.</w:t>
      </w:r>
    </w:p>
    <w:p>
      <w:pPr>
        <w:pStyle w:val="BookText"/>
      </w:pPr>
      <w:r>
        <w:rPr>
          <w:rFonts w:ascii="IRNazanin" w:hAnsi="IRNazanin" w:eastAsia="IRNazanin" w:cs="IRNazanin"/>
          <w:lang w:bidi="fa-IR"/>
          <w:color w:val="111111"/>
          <w:sz w:val="28"/>
          <w:szCs w:val="28"/>
          <w:rtl/>
        </w:rPr>
        <w:t xml:space="preserve">خ</w:t>
      </w:r>
    </w:p>
    <w:p>
      <w:pPr>
        <w:pStyle w:val="Heading5"/>
      </w:pPr>
      <w:bookmarkStart w:id="1347" w:name="_Toc802"/>
      <w:r>
        <w:t>الانتساخ</w:t>
      </w:r>
      <w:bookmarkEnd w:id="1347"/>
    </w:p>
    <w:p>
      <w:pPr>
        <w:pStyle w:val="BookText"/>
      </w:pPr>
      <w:r>
        <w:rPr>
          <w:rFonts w:ascii="Amiri" w:hAnsi="Amiri" w:eastAsia="Amiri" w:cs="Amiri"/>
          <w:lang w:bidi="ar-SA"/>
          <w:color w:val="111111"/>
          <w:sz w:val="28"/>
          <w:szCs w:val="28"/>
          <w:rtl/>
        </w:rPr>
        <w:t xml:space="preserve">[الانتساخ] : انتسخ الكتابَ : أي نَسَخَهُ. قال بعضهم : وكل شيء جاء خلف شيء فقد انتسخه.</w:t>
      </w:r>
    </w:p>
    <w:p>
      <w:pPr>
        <w:pStyle w:val="BookText"/>
      </w:pPr>
      <w:r>
        <w:rPr>
          <w:rFonts w:ascii="IRNazanin" w:hAnsi="IRNazanin" w:eastAsia="IRNazanin" w:cs="IRNazanin"/>
          <w:lang w:bidi="fa-IR"/>
          <w:color w:val="111111"/>
          <w:sz w:val="28"/>
          <w:szCs w:val="28"/>
          <w:rtl/>
        </w:rPr>
        <w:t xml:space="preserve">ف</w:t>
      </w:r>
    </w:p>
    <w:p>
      <w:pPr>
        <w:pStyle w:val="Heading5"/>
      </w:pPr>
      <w:bookmarkStart w:id="1348" w:name="_Toc803"/>
      <w:r>
        <w:t>الانتساف</w:t>
      </w:r>
      <w:bookmarkEnd w:id="1348"/>
    </w:p>
    <w:p>
      <w:pPr>
        <w:pStyle w:val="BookText"/>
      </w:pPr>
      <w:r>
        <w:rPr>
          <w:rFonts w:ascii="Amiri" w:hAnsi="Amiri" w:eastAsia="Amiri" w:cs="Amiri"/>
          <w:lang w:bidi="ar-SA"/>
          <w:color w:val="111111"/>
          <w:sz w:val="28"/>
          <w:szCs w:val="28"/>
          <w:rtl/>
        </w:rPr>
        <w:t xml:space="preserve">[الانتساف] : انتسفه : أي قَشَرَه.</w:t>
      </w:r>
    </w:p>
    <w:p>
      <w:pPr>
        <w:pStyle w:val="BookText"/>
      </w:pPr>
      <w:r>
        <w:rPr>
          <w:rFonts w:ascii="Amiri" w:hAnsi="Amiri" w:eastAsia="Amiri" w:cs="Amiri"/>
          <w:lang w:bidi="ar-SA"/>
          <w:color w:val="111111"/>
          <w:sz w:val="28"/>
          <w:szCs w:val="28"/>
          <w:rtl/>
        </w:rPr>
        <w:t xml:space="preserve">وانتسفت الريح الترابَ عن وجه الأرض : إِذا قَشَرَتْه.</w:t>
      </w:r>
    </w:p>
    <w:p>
      <w:pPr>
        <w:pStyle w:val="BookText"/>
      </w:pPr>
      <w:r>
        <w:rPr>
          <w:rFonts w:ascii="Amiri" w:hAnsi="Amiri" w:eastAsia="Amiri" w:cs="Amiri"/>
          <w:lang w:bidi="ar-SA"/>
          <w:color w:val="111111"/>
          <w:sz w:val="28"/>
          <w:szCs w:val="28"/>
          <w:rtl/>
        </w:rPr>
        <w:t xml:space="preserve">وحكى بعضهم : انتسف لونه : إِذا تغير.</w:t>
      </w:r>
    </w:p>
    <w:p>
      <w:pPr>
        <w:pStyle w:val="BookText"/>
      </w:pPr>
      <w:r>
        <w:rPr>
          <w:rFonts w:ascii="Amiri" w:hAnsi="Amiri" w:eastAsia="Amiri" w:cs="Amiri"/>
          <w:lang w:bidi="ar-SA"/>
          <w:color w:val="111111"/>
          <w:sz w:val="28"/>
          <w:szCs w:val="28"/>
          <w:rtl/>
        </w:rPr>
        <w:t xml:space="preserve">همزة</w:t>
      </w:r>
    </w:p>
    <w:p>
      <w:pPr>
        <w:pStyle w:val="Heading5"/>
      </w:pPr>
      <w:bookmarkStart w:id="1349" w:name="_Toc804"/>
      <w:r>
        <w:t>الانتساء</w:t>
      </w:r>
      <w:bookmarkEnd w:id="1349"/>
    </w:p>
    <w:p>
      <w:pPr>
        <w:pStyle w:val="BookText"/>
      </w:pPr>
      <w:r>
        <w:rPr>
          <w:rFonts w:ascii="Amiri" w:hAnsi="Amiri" w:eastAsia="Amiri" w:cs="Amiri"/>
          <w:lang w:bidi="ar-SA"/>
          <w:color w:val="111111"/>
          <w:sz w:val="28"/>
          <w:szCs w:val="28"/>
          <w:rtl/>
        </w:rPr>
        <w:t xml:space="preserve">[الانتساء] : انتسأ عنه ، مهموز : أي تأخر وتباعد. قال الشاعر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انتسؤوا فوت الرماح أتتهم</w:t>
      </w:r>
    </w:p>
    <w:p>
      <w:pPr>
        <w:pStyle w:val="BookText"/>
      </w:pPr>
      <w:r>
        <w:rPr>
          <w:rFonts w:ascii="Amiri" w:hAnsi="Amiri" w:eastAsia="Amiri" w:cs="Amiri"/>
          <w:lang w:bidi="ar-SA"/>
          <w:color w:val="111111"/>
          <w:sz w:val="28"/>
          <w:szCs w:val="28"/>
          <w:rtl/>
        </w:rPr>
        <w:t xml:space="preserve">غوائر نبلٍ كالجراد نُطيرها</w:t>
      </w:r>
    </w:p>
    <w:p>
      <w:pPr>
        <w:pStyle w:val="BookText"/>
      </w:pPr>
      <w:r>
        <w:rPr>
          <w:rFonts w:ascii="IRNazanin" w:hAnsi="IRNazanin" w:eastAsia="IRNazanin" w:cs="IRNazanin"/>
          <w:lang w:bidi="fa-IR"/>
          <w:color w:val="111111"/>
          <w:sz w:val="28"/>
          <w:szCs w:val="28"/>
          <w:rtl/>
        </w:rPr>
        <w:t xml:space="preserve">[شماره صفحه واقعی : 6589]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2" w:name="pg14470_135234"/>
    <w:bookmarkEnd w:id="142"/>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1350" w:name="_Toc805"/>
      <w:r>
        <w:t>الاستنساخ</w:t>
      </w:r>
      <w:bookmarkEnd w:id="1350"/>
    </w:p>
    <w:p>
      <w:pPr>
        <w:pStyle w:val="BookText"/>
      </w:pPr>
      <w:r>
        <w:rPr>
          <w:rFonts w:ascii="Amiri" w:hAnsi="Amiri" w:eastAsia="Amiri" w:cs="Amiri"/>
          <w:lang w:bidi="ar-SA"/>
          <w:color w:val="111111"/>
          <w:sz w:val="28"/>
          <w:szCs w:val="28"/>
          <w:rtl/>
        </w:rPr>
        <w:t xml:space="preserve">[الاستنساخ] : استنسخ الكتابَ : أي نسخه.</w:t>
      </w:r>
    </w:p>
    <w:p>
      <w:pPr>
        <w:pStyle w:val="BookText"/>
      </w:pPr>
      <w:r>
        <w:rPr>
          <w:rFonts w:ascii="Amiri" w:hAnsi="Amiri" w:eastAsia="Amiri" w:cs="Amiri"/>
          <w:lang w:bidi="ar-SA"/>
          <w:color w:val="111111"/>
          <w:sz w:val="28"/>
          <w:szCs w:val="28"/>
          <w:rtl/>
        </w:rPr>
        <w:t xml:space="preserve">قال الله تعالى : ( إِنَّا كُنَّا نَسْتَنْسِخُ ما كُنْتُمْ تَعْمَلُونَ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351" w:name="_Toc806"/>
      <w:r>
        <w:t>الاستنسار</w:t>
      </w:r>
      <w:bookmarkEnd w:id="1351"/>
    </w:p>
    <w:p>
      <w:pPr>
        <w:pStyle w:val="BookText"/>
      </w:pPr>
      <w:r>
        <w:rPr>
          <w:rFonts w:ascii="Amiri" w:hAnsi="Amiri" w:eastAsia="Amiri" w:cs="Amiri"/>
          <w:lang w:bidi="ar-SA"/>
          <w:color w:val="111111"/>
          <w:sz w:val="28"/>
          <w:szCs w:val="28"/>
          <w:rtl/>
        </w:rPr>
        <w:t xml:space="preserve">[الاستنسار] : يقال في المثل </w:t>
      </w:r>
      <w:r>
        <w:rPr>
          <w:rStyle w:val="FootnoteReference"/>
        </w:rPr>
        <w:footnoteReference w:id="336"/>
      </w:r>
      <w:r>
        <w:rPr>
          <w:rFonts w:ascii="Amiri" w:hAnsi="Amiri" w:eastAsia="Amiri" w:cs="Amiri"/>
          <w:lang w:bidi="ar-SA"/>
          <w:color w:val="111111"/>
          <w:sz w:val="28"/>
          <w:szCs w:val="28"/>
          <w:rtl/>
        </w:rPr>
        <w:t xml:space="preserve">: « استنسر البُغاث » : أي صارت نسوراً.</w:t>
      </w:r>
    </w:p>
    <w:p>
      <w:pPr>
        <w:pStyle w:val="BookText"/>
      </w:pPr>
      <w:r>
        <w:rPr>
          <w:rFonts w:ascii="IRNazanin" w:hAnsi="IRNazanin" w:eastAsia="IRNazanin" w:cs="IRNazanin"/>
          <w:lang w:bidi="fa-IR"/>
          <w:color w:val="111111"/>
          <w:sz w:val="28"/>
          <w:szCs w:val="28"/>
          <w:rtl/>
        </w:rPr>
        <w:t xml:space="preserve">قال (3) :</w:t>
      </w:r>
    </w:p>
    <w:p>
      <w:pPr>
        <w:pStyle w:val="BookText"/>
      </w:pPr>
      <w:r>
        <w:rPr>
          <w:rFonts w:ascii="Amiri" w:hAnsi="Amiri" w:eastAsia="Amiri" w:cs="Amiri"/>
          <w:lang w:bidi="ar-SA"/>
          <w:color w:val="111111"/>
          <w:sz w:val="28"/>
          <w:szCs w:val="28"/>
          <w:rtl/>
        </w:rPr>
        <w:t xml:space="preserve">إِن البغاث بأرضنا يستنسرُ</w:t>
      </w:r>
    </w:p>
    <w:p>
      <w:pPr>
        <w:pStyle w:val="BookText"/>
      </w:pPr>
      <w:r>
        <w:rPr>
          <w:rFonts w:ascii="Amiri" w:hAnsi="Amiri" w:eastAsia="Amiri" w:cs="Amiri"/>
          <w:lang w:bidi="ar-SA"/>
          <w:color w:val="111111"/>
          <w:sz w:val="28"/>
          <w:szCs w:val="28"/>
          <w:rtl/>
        </w:rPr>
        <w:t xml:space="preserve">همزة</w:t>
      </w:r>
    </w:p>
    <w:p>
      <w:pPr>
        <w:pStyle w:val="Heading5"/>
      </w:pPr>
      <w:bookmarkStart w:id="1352" w:name="_Toc807"/>
      <w:r>
        <w:t>الاستنساء</w:t>
      </w:r>
      <w:bookmarkEnd w:id="1352"/>
    </w:p>
    <w:p>
      <w:pPr>
        <w:pStyle w:val="BookText"/>
      </w:pPr>
      <w:r>
        <w:rPr>
          <w:rFonts w:ascii="Amiri" w:hAnsi="Amiri" w:eastAsia="Amiri" w:cs="Amiri"/>
          <w:lang w:bidi="ar-SA"/>
          <w:color w:val="111111"/>
          <w:sz w:val="28"/>
          <w:szCs w:val="28"/>
          <w:rtl/>
        </w:rPr>
        <w:t xml:space="preserve">[الاستنساء] : أنسأه البيعَ ، مهموز : إِذا سأله أن ينسئه.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353" w:name="_Toc808"/>
      <w:r>
        <w:t>التنسيب</w:t>
      </w:r>
      <w:bookmarkEnd w:id="1353"/>
    </w:p>
    <w:p>
      <w:pPr>
        <w:pStyle w:val="BookText"/>
      </w:pPr>
      <w:r>
        <w:rPr>
          <w:rFonts w:ascii="Amiri" w:hAnsi="Amiri" w:eastAsia="Amiri" w:cs="Amiri"/>
          <w:lang w:bidi="ar-SA"/>
          <w:color w:val="111111"/>
          <w:sz w:val="28"/>
          <w:szCs w:val="28"/>
          <w:rtl/>
        </w:rPr>
        <w:t xml:space="preserve">[التنسيب] : تَنَسَّبه : إِذا ادعى نسبه.</w:t>
      </w:r>
    </w:p>
    <w:p>
      <w:pPr>
        <w:pStyle w:val="BookText"/>
      </w:pPr>
      <w:r>
        <w:rPr>
          <w:rFonts w:ascii="Amiri" w:hAnsi="Amiri" w:eastAsia="Amiri" w:cs="Amiri"/>
          <w:lang w:bidi="ar-SA"/>
          <w:color w:val="111111"/>
          <w:sz w:val="28"/>
          <w:szCs w:val="28"/>
          <w:rtl/>
        </w:rPr>
        <w:t xml:space="preserve">يقال : إِن القريب من يقرب نفسه لا من تَنَسَّبَ.</w:t>
      </w:r>
    </w:p>
    <w:p>
      <w:pPr>
        <w:pStyle w:val="BookText"/>
      </w:pPr>
      <w:r>
        <w:rPr>
          <w:rFonts w:ascii="Amiri" w:hAnsi="Amiri" w:eastAsia="Amiri" w:cs="Amiri"/>
          <w:lang w:bidi="ar-SA"/>
          <w:color w:val="111111"/>
          <w:sz w:val="28"/>
          <w:szCs w:val="28"/>
          <w:rtl/>
        </w:rPr>
        <w:t xml:space="preserve">ك</w:t>
      </w:r>
    </w:p>
    <w:p>
      <w:pPr>
        <w:pStyle w:val="Heading5"/>
      </w:pPr>
      <w:bookmarkStart w:id="1354" w:name="_Toc809"/>
      <w:r>
        <w:t>التنسك</w:t>
      </w:r>
      <w:bookmarkEnd w:id="1354"/>
    </w:p>
    <w:p>
      <w:pPr>
        <w:pStyle w:val="BookText"/>
      </w:pPr>
      <w:r>
        <w:rPr>
          <w:rFonts w:ascii="Amiri" w:hAnsi="Amiri" w:eastAsia="Amiri" w:cs="Amiri"/>
          <w:lang w:bidi="ar-SA"/>
          <w:color w:val="111111"/>
          <w:sz w:val="28"/>
          <w:szCs w:val="28"/>
          <w:rtl/>
        </w:rPr>
        <w:t xml:space="preserve">[التنسك] : تَنَسَّك : من النُّسُك ، وهو العبادة.</w:t>
      </w:r>
    </w:p>
    <w:p>
      <w:pPr>
        <w:pStyle w:val="BookText"/>
      </w:pPr>
      <w:r>
        <w:rPr>
          <w:rFonts w:ascii="IRNazanin" w:hAnsi="IRNazanin" w:eastAsia="IRNazanin" w:cs="IRNazanin"/>
          <w:lang w:bidi="fa-IR"/>
          <w:color w:val="111111"/>
          <w:sz w:val="28"/>
          <w:szCs w:val="28"/>
          <w:rtl/>
        </w:rPr>
        <w:t xml:space="preserve">م</w:t>
      </w:r>
    </w:p>
    <w:p>
      <w:pPr>
        <w:pStyle w:val="Heading5"/>
      </w:pPr>
      <w:bookmarkStart w:id="1355" w:name="_Toc810"/>
      <w:r>
        <w:t>التنسم</w:t>
      </w:r>
      <w:bookmarkEnd w:id="1355"/>
    </w:p>
    <w:p>
      <w:pPr>
        <w:pStyle w:val="BookText"/>
      </w:pPr>
      <w:r>
        <w:rPr>
          <w:rFonts w:ascii="Amiri" w:hAnsi="Amiri" w:eastAsia="Amiri" w:cs="Amiri"/>
          <w:lang w:bidi="ar-SA"/>
          <w:color w:val="111111"/>
          <w:sz w:val="28"/>
          <w:szCs w:val="28"/>
          <w:rtl/>
        </w:rPr>
        <w:t xml:space="preserve">[التنسم] : تنسَّم الحيوان : إِذا تَنَفَّس.</w:t>
      </w:r>
    </w:p>
    <w:p>
      <w:pPr>
        <w:pStyle w:val="BookText"/>
      </w:pPr>
      <w:r>
        <w:rPr>
          <w:rFonts w:ascii="Amiri" w:hAnsi="Amiri" w:eastAsia="Amiri" w:cs="Amiri"/>
          <w:lang w:bidi="ar-SA"/>
          <w:color w:val="111111"/>
          <w:sz w:val="28"/>
          <w:szCs w:val="28"/>
          <w:rtl/>
        </w:rPr>
        <w:t xml:space="preserve">وتنسمت الريح : إِذا هَبَ نسيمها.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356" w:name="_Toc811"/>
      <w:r>
        <w:t>التناسب</w:t>
      </w:r>
      <w:bookmarkEnd w:id="1356"/>
    </w:p>
    <w:p>
      <w:pPr>
        <w:pStyle w:val="BookText"/>
      </w:pPr>
      <w:r>
        <w:rPr>
          <w:rFonts w:ascii="Amiri" w:hAnsi="Amiri" w:eastAsia="Amiri" w:cs="Amiri"/>
          <w:lang w:bidi="ar-SA"/>
          <w:color w:val="111111"/>
          <w:sz w:val="28"/>
          <w:szCs w:val="28"/>
          <w:rtl/>
        </w:rPr>
        <w:t xml:space="preserve">[التناسب] : المناسبة.</w:t>
      </w:r>
    </w:p>
    <w:p>
      <w:pPr>
        <w:pStyle w:val="BookText"/>
      </w:pPr>
      <w:r>
        <w:rPr>
          <w:rFonts w:ascii="IRNazanin" w:hAnsi="IRNazanin" w:eastAsia="IRNazanin" w:cs="IRNazanin"/>
          <w:lang w:bidi="fa-IR"/>
          <w:color w:val="111111"/>
          <w:sz w:val="28"/>
          <w:szCs w:val="28"/>
          <w:rtl/>
        </w:rPr>
        <w:t xml:space="preserve">خ</w:t>
      </w:r>
    </w:p>
    <w:p>
      <w:pPr>
        <w:pStyle w:val="Heading5"/>
      </w:pPr>
      <w:bookmarkStart w:id="1357" w:name="_Toc812"/>
      <w:r>
        <w:t>التناسخ</w:t>
      </w:r>
      <w:bookmarkEnd w:id="1357"/>
    </w:p>
    <w:p>
      <w:pPr>
        <w:pStyle w:val="BookText"/>
      </w:pPr>
      <w:r>
        <w:rPr>
          <w:rFonts w:ascii="Amiri" w:hAnsi="Amiri" w:eastAsia="Amiri" w:cs="Amiri"/>
          <w:lang w:bidi="ar-SA"/>
          <w:color w:val="111111"/>
          <w:sz w:val="28"/>
          <w:szCs w:val="28"/>
          <w:rtl/>
        </w:rPr>
        <w:t xml:space="preserve">[التناسخ] : تناسَخ الورثةُ : إِذا مات</w:t>
      </w:r>
    </w:p>
    <w:p>
      <w:pPr>
        <w:pStyle w:val="BookText"/>
      </w:pPr>
      <w:r>
        <w:rPr>
          <w:rFonts w:ascii="IRNazanin" w:hAnsi="IRNazanin" w:eastAsia="IRNazanin" w:cs="IRNazanin"/>
          <w:lang w:bidi="fa-IR"/>
          <w:color w:val="111111"/>
          <w:sz w:val="28"/>
          <w:szCs w:val="28"/>
          <w:rtl/>
        </w:rPr>
        <w:t xml:space="preserve">[شماره صفحه واقعی : 6590]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3" w:name="pg14470_135235"/>
    <w:bookmarkEnd w:id="143"/>
    <w:p>
      <w:pPr>
        <w:pStyle w:val="BookText"/>
      </w:pPr>
      <w:r>
        <w:rPr>
          <w:rFonts w:ascii="Amiri" w:hAnsi="Amiri" w:eastAsia="Amiri" w:cs="Amiri"/>
          <w:lang w:bidi="ar-SA"/>
          <w:color w:val="111111"/>
          <w:sz w:val="28"/>
          <w:szCs w:val="28"/>
          <w:rtl/>
        </w:rPr>
        <w:t xml:space="preserve">وارث بعد وارث والمال الموروث لم يقسم ، والعمل فيه أنه إِن كان ورثة الميت الثاني ورثة الأول أسقطتَ الثاني وقسمتَ تركة الأول على الباقين ، وإِن كان ورثة الثاني غيرَ ورثة الأول ولم تنقسم التركة صححتَ مسألة الأول وعرفت حصة الثاني ، وقسمت تركته على ورثته ، فإِن لم تنقسم تركته ، وكانت موافقة لمسألته ضربت وفق مسألة الثاني في جميع مسألة الأول ، وإِن لم تكن موافقة ضربتَ الثانية في الأولى ؛ وكذلك العمل في ثلاثة وأكثر.</w:t>
      </w:r>
    </w:p>
    <w:p>
      <w:pPr>
        <w:pStyle w:val="BookText"/>
      </w:pPr>
      <w:r>
        <w:rPr>
          <w:rFonts w:ascii="IRNazanin" w:hAnsi="IRNazanin" w:eastAsia="IRNazanin" w:cs="IRNazanin"/>
          <w:lang w:bidi="fa-IR"/>
          <w:color w:val="111111"/>
          <w:sz w:val="28"/>
          <w:szCs w:val="28"/>
          <w:rtl/>
        </w:rPr>
        <w:t xml:space="preserve">وأهل التناسخ </w:t>
      </w:r>
      <w:r>
        <w:rPr>
          <w:rStyle w:val="FootnoteReference"/>
        </w:rPr>
        <w:footnoteReference w:id="337"/>
      </w:r>
    </w:p>
    <w:p>
      <w:pPr>
        <w:pStyle w:val="BookText"/>
      </w:pPr>
      <w:r>
        <w:rPr>
          <w:rFonts w:ascii="Amiri" w:hAnsi="Amiri" w:eastAsia="Amiri" w:cs="Amiri"/>
          <w:lang w:bidi="ar-SA"/>
          <w:color w:val="111111"/>
          <w:sz w:val="28"/>
          <w:szCs w:val="28"/>
          <w:rtl/>
        </w:rPr>
        <w:t xml:space="preserve">وقد قال فيثاغورس بنظرية التناسخ ، ومن المرجح أنه أخذها من الفلسفة الهندية. ويقول الدواني شارح هياكل النور ، إِن التناسخ ينقسم إِلى : نسخ ( من إِنسان إِلى إِنسان ) ومسخ ( من إِنسان إلى حيوان ) وفسخ ( من إِنسان إِلى نبات ) ورسخ ( من إِنسان إِلى جماد ). »</w:t>
      </w:r>
    </w:p>
    <w:p>
      <w:pPr>
        <w:pStyle w:val="BookText"/>
      </w:pPr>
      <w:r>
        <w:rPr>
          <w:rFonts w:ascii="Amiri" w:hAnsi="Amiri" w:eastAsia="Amiri" w:cs="Amiri"/>
          <w:lang w:bidi="ar-SA"/>
          <w:color w:val="111111"/>
          <w:sz w:val="28"/>
          <w:szCs w:val="28"/>
          <w:rtl/>
        </w:rPr>
        <w:t xml:space="preserve">: فرقة من فرق الجاهلية يقولون : تنتقل الأرواح إِلى الأجساد ، فالمثاب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ينتقل إِلى جسد عاقل يفرح ويتلذذ ، والمعاقب ينتقل إِلى أجساد البهائم ، وأنكروا البعث والجنة والنار ، وبهذا قال [ بعض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الرافضة لأنهم زعموا أن الله تعالى يحتجب بأبدان الأئمة ، وينتقل من جسد إِمامٍ إِلى جسد إِمام ، تعالى الله عن ذلك علواً كبيراً.</w:t>
      </w:r>
    </w:p>
    <w:p>
      <w:pPr>
        <w:pStyle w:val="BookText"/>
      </w:pPr>
      <w:r>
        <w:rPr>
          <w:rFonts w:ascii="IRNazanin" w:hAnsi="IRNazanin" w:eastAsia="IRNazanin" w:cs="IRNazanin"/>
          <w:lang w:bidi="fa-IR"/>
          <w:color w:val="111111"/>
          <w:sz w:val="28"/>
          <w:szCs w:val="28"/>
          <w:rtl/>
        </w:rPr>
        <w:t xml:space="preserve">ف</w:t>
      </w:r>
    </w:p>
    <w:p>
      <w:pPr>
        <w:pStyle w:val="Heading5"/>
      </w:pPr>
      <w:bookmarkStart w:id="1358" w:name="_Toc813"/>
      <w:r>
        <w:t>التناسف</w:t>
      </w:r>
      <w:bookmarkEnd w:id="1358"/>
    </w:p>
    <w:p>
      <w:pPr>
        <w:pStyle w:val="BookText"/>
      </w:pPr>
      <w:r>
        <w:rPr>
          <w:rFonts w:ascii="Amiri" w:hAnsi="Amiri" w:eastAsia="Amiri" w:cs="Amiri"/>
          <w:lang w:bidi="ar-SA"/>
          <w:color w:val="111111"/>
          <w:sz w:val="28"/>
          <w:szCs w:val="28"/>
          <w:rtl/>
        </w:rPr>
        <w:t xml:space="preserve">[التناسف] : يقال : هما يتناسفان أي يتسارّان. من النسيف ، وهو الكلام الخفي.</w:t>
      </w:r>
    </w:p>
    <w:p>
      <w:pPr>
        <w:pStyle w:val="BookText"/>
      </w:pPr>
      <w:r>
        <w:rPr>
          <w:rFonts w:ascii="IRNazanin" w:hAnsi="IRNazanin" w:eastAsia="IRNazanin" w:cs="IRNazanin"/>
          <w:lang w:bidi="fa-IR"/>
          <w:color w:val="111111"/>
          <w:sz w:val="28"/>
          <w:szCs w:val="28"/>
          <w:rtl/>
        </w:rPr>
        <w:t xml:space="preserve">ل</w:t>
      </w:r>
    </w:p>
    <w:p>
      <w:pPr>
        <w:pStyle w:val="Heading5"/>
      </w:pPr>
      <w:bookmarkStart w:id="1359" w:name="_Toc814"/>
      <w:r>
        <w:t>التناسل</w:t>
      </w:r>
      <w:bookmarkEnd w:id="1359"/>
    </w:p>
    <w:p>
      <w:pPr>
        <w:pStyle w:val="BookText"/>
      </w:pPr>
      <w:r>
        <w:rPr>
          <w:rFonts w:ascii="Amiri" w:hAnsi="Amiri" w:eastAsia="Amiri" w:cs="Amiri"/>
          <w:lang w:bidi="ar-SA"/>
          <w:color w:val="111111"/>
          <w:sz w:val="28"/>
          <w:szCs w:val="28"/>
          <w:rtl/>
        </w:rPr>
        <w:t xml:space="preserve">[التناسل] : تناسلوا : أي توالدوا.</w:t>
      </w:r>
    </w:p>
    <w:p>
      <w:pPr>
        <w:pStyle w:val="BookText"/>
      </w:pPr>
      <w:r>
        <w:rPr>
          <w:rFonts w:ascii="Amiri" w:hAnsi="Amiri" w:eastAsia="Amiri" w:cs="Amiri"/>
          <w:lang w:bidi="ar-SA"/>
          <w:color w:val="111111"/>
          <w:sz w:val="28"/>
          <w:szCs w:val="28"/>
          <w:rtl/>
        </w:rPr>
        <w:t xml:space="preserve">ي</w:t>
      </w:r>
    </w:p>
    <w:p>
      <w:pPr>
        <w:pStyle w:val="Heading5"/>
      </w:pPr>
      <w:bookmarkStart w:id="1360" w:name="_Toc815"/>
      <w:r>
        <w:t>التناسي</w:t>
      </w:r>
      <w:bookmarkEnd w:id="1360"/>
    </w:p>
    <w:p>
      <w:pPr>
        <w:pStyle w:val="BookText"/>
      </w:pPr>
      <w:r>
        <w:rPr>
          <w:rFonts w:ascii="Amiri" w:hAnsi="Amiri" w:eastAsia="Amiri" w:cs="Amiri"/>
          <w:lang w:bidi="ar-SA"/>
          <w:color w:val="111111"/>
          <w:sz w:val="28"/>
          <w:szCs w:val="28"/>
          <w:rtl/>
        </w:rPr>
        <w:t xml:space="preserve">[التناسي] : تناسى الشيءَ : أي أرى أنه نسيه.</w:t>
      </w:r>
    </w:p>
    <w:p>
      <w:pPr>
        <w:pStyle w:val="BookText"/>
      </w:pPr>
      <w:r>
        <w:rPr>
          <w:rFonts w:ascii="Amiri" w:hAnsi="Amiri" w:eastAsia="Amiri" w:cs="Amiri"/>
          <w:lang w:bidi="ar-SA"/>
          <w:color w:val="111111"/>
          <w:sz w:val="28"/>
          <w:szCs w:val="28"/>
          <w:rtl/>
        </w:rPr>
        <w:t xml:space="preserve">وتناساه الشيءَ : أي أنساه إِياه.</w:t>
      </w:r>
    </w:p>
    <w:p>
      <w:pPr>
        <w:pStyle w:val="BookText"/>
      </w:pPr>
      <w:r>
        <w:rPr>
          <w:rFonts w:ascii="Amiri" w:hAnsi="Amiri" w:eastAsia="Amiri" w:cs="Amiri"/>
          <w:lang w:bidi="ar-SA"/>
          <w:color w:val="111111"/>
          <w:sz w:val="28"/>
          <w:szCs w:val="28"/>
          <w:rtl/>
        </w:rPr>
        <w:t xml:space="preserve">قال امرؤ القيس (4) :</w:t>
      </w:r>
    </w:p>
    <w:p>
      <w:pPr>
        <w:pStyle w:val="BookText"/>
      </w:pPr>
      <w:r>
        <w:rPr>
          <w:rFonts w:ascii="Amiri" w:hAnsi="Amiri" w:eastAsia="Amiri" w:cs="Amiri"/>
          <w:lang w:bidi="ar-SA"/>
          <w:color w:val="111111"/>
          <w:sz w:val="28"/>
          <w:szCs w:val="28"/>
          <w:rtl/>
        </w:rPr>
        <w:t xml:space="preserve">ومثلِكِ بيضاءِ العوارض طَفْلَةٍ</w:t>
      </w:r>
    </w:p>
    <w:p>
      <w:pPr>
        <w:pStyle w:val="BookText"/>
      </w:pPr>
      <w:r>
        <w:rPr>
          <w:rFonts w:ascii="Amiri" w:hAnsi="Amiri" w:eastAsia="Amiri" w:cs="Amiri"/>
          <w:lang w:bidi="ar-SA"/>
          <w:color w:val="111111"/>
          <w:sz w:val="28"/>
          <w:szCs w:val="28"/>
          <w:rtl/>
        </w:rPr>
        <w:t xml:space="preserve">لعوبٍ تناساني إِذا قمت سربالِي</w:t>
      </w:r>
    </w:p>
    <w:p>
      <w:pPr>
        <w:pStyle w:val="BookText"/>
      </w:pPr>
      <w:r>
        <w:rPr>
          <w:rFonts w:ascii="IRNazanin" w:hAnsi="IRNazanin" w:eastAsia="IRNazanin" w:cs="IRNazanin"/>
          <w:lang w:bidi="fa-IR"/>
          <w:color w:val="111111"/>
          <w:sz w:val="28"/>
          <w:szCs w:val="28"/>
          <w:rtl/>
        </w:rPr>
        <w:t xml:space="preserve">[شماره صفحه واقعی : 6591]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6592]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4" w:name="pg14470_135237"/>
    <w:bookmarkEnd w:id="144"/>
    <w:p>
      <w:pPr>
        <w:pStyle w:val="Heading3"/>
      </w:pPr>
      <w:bookmarkStart w:id="1361" w:name="_Toc816"/>
      <w:r>
        <w:t>باب النون والشين وما بعدهما</w:t>
      </w:r>
      <w:bookmarkEnd w:id="1361"/>
    </w:p>
    <w:p>
      <w:pPr>
        <w:pStyle w:val="Heading4"/>
      </w:pPr>
      <w:bookmarkStart w:id="1362" w:name="_Toc817"/>
      <w:r>
        <w:t>الأسماء</w:t>
      </w:r>
      <w:bookmarkEnd w:id="1362"/>
    </w:p>
    <w:p>
      <w:pPr>
        <w:pStyle w:val="Heading5"/>
      </w:pPr>
      <w:bookmarkStart w:id="1363" w:name="_Toc818"/>
      <w:r>
        <w:t>اشارة</w:t>
      </w:r>
      <w:bookmarkEnd w:id="136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64" w:name="_Toc819"/>
      <w:r>
        <w:t>النَّشْر</w:t>
      </w:r>
      <w:bookmarkEnd w:id="1364"/>
    </w:p>
    <w:p>
      <w:pPr>
        <w:pStyle w:val="BookText"/>
      </w:pPr>
      <w:r>
        <w:rPr>
          <w:rFonts w:ascii="Amiri" w:hAnsi="Amiri" w:eastAsia="Amiri" w:cs="Amiri"/>
          <w:lang w:bidi="ar-SA"/>
          <w:color w:val="111111"/>
          <w:sz w:val="28"/>
          <w:szCs w:val="28"/>
          <w:rtl/>
        </w:rPr>
        <w:t xml:space="preserve">[النَّشْر] : الريح. قال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النشر مسكٌ والوجوه دنا</w:t>
      </w:r>
    </w:p>
    <w:p>
      <w:pPr>
        <w:pStyle w:val="BookText"/>
      </w:pPr>
      <w:r>
        <w:rPr>
          <w:rFonts w:ascii="Amiri" w:hAnsi="Amiri" w:eastAsia="Amiri" w:cs="Amiri"/>
          <w:lang w:bidi="ar-SA"/>
          <w:color w:val="111111"/>
          <w:sz w:val="28"/>
          <w:szCs w:val="28"/>
          <w:rtl/>
        </w:rPr>
        <w:t xml:space="preserve">نيرٌ وأطراف الأَلفِّ عَنَمْ</w:t>
      </w:r>
    </w:p>
    <w:p>
      <w:pPr>
        <w:pStyle w:val="BookText"/>
      </w:pPr>
      <w:r>
        <w:rPr>
          <w:rFonts w:ascii="Amiri" w:hAnsi="Amiri" w:eastAsia="Amiri" w:cs="Amiri"/>
          <w:lang w:bidi="ar-SA"/>
          <w:color w:val="111111"/>
          <w:sz w:val="28"/>
          <w:szCs w:val="28"/>
          <w:rtl/>
        </w:rPr>
        <w:t xml:space="preserve">ويقال : النَّشْر أيضاً الكلأ إِذا يبس وأصابه مطرٌ في أول الربيع فنبت فيه نبتٌ كالحَلَمة ، وهو رديء للراعية.</w:t>
      </w:r>
    </w:p>
    <w:p>
      <w:pPr>
        <w:pStyle w:val="BookText"/>
      </w:pPr>
      <w:r>
        <w:rPr>
          <w:rFonts w:ascii="IRNazanin" w:hAnsi="IRNazanin" w:eastAsia="IRNazanin" w:cs="IRNazanin"/>
          <w:lang w:bidi="fa-IR"/>
          <w:color w:val="111111"/>
          <w:sz w:val="28"/>
          <w:szCs w:val="28"/>
          <w:rtl/>
        </w:rPr>
        <w:t xml:space="preserve">ز</w:t>
      </w:r>
    </w:p>
    <w:p>
      <w:pPr>
        <w:pStyle w:val="Heading5"/>
      </w:pPr>
      <w:bookmarkStart w:id="1365" w:name="_Toc820"/>
      <w:r>
        <w:t>النَّشْز</w:t>
      </w:r>
      <w:bookmarkEnd w:id="1365"/>
    </w:p>
    <w:p>
      <w:pPr>
        <w:pStyle w:val="BookText"/>
      </w:pPr>
      <w:r>
        <w:rPr>
          <w:rFonts w:ascii="Amiri" w:hAnsi="Amiri" w:eastAsia="Amiri" w:cs="Amiri"/>
          <w:lang w:bidi="ar-SA"/>
          <w:color w:val="111111"/>
          <w:sz w:val="28"/>
          <w:szCs w:val="28"/>
          <w:rtl/>
        </w:rPr>
        <w:t xml:space="preserve">[النَّشْز] : ما ارتفع من الأرض ، والجميع نُشوز.</w:t>
      </w:r>
    </w:p>
    <w:p>
      <w:pPr>
        <w:pStyle w:val="BookText"/>
      </w:pPr>
      <w:r>
        <w:rPr>
          <w:rFonts w:ascii="IRNazanin" w:hAnsi="IRNazanin" w:eastAsia="IRNazanin" w:cs="IRNazanin"/>
          <w:lang w:bidi="fa-IR"/>
          <w:color w:val="111111"/>
          <w:sz w:val="28"/>
          <w:szCs w:val="28"/>
          <w:rtl/>
        </w:rPr>
        <w:t xml:space="preserve">ف</w:t>
      </w:r>
    </w:p>
    <w:p>
      <w:pPr>
        <w:pStyle w:val="Heading5"/>
      </w:pPr>
      <w:bookmarkStart w:id="1366" w:name="_Toc821"/>
      <w:r>
        <w:t>النَّشْف</w:t>
      </w:r>
      <w:bookmarkEnd w:id="1366"/>
    </w:p>
    <w:p>
      <w:pPr>
        <w:pStyle w:val="BookText"/>
      </w:pPr>
      <w:r>
        <w:rPr>
          <w:rFonts w:ascii="Amiri" w:hAnsi="Amiri" w:eastAsia="Amiri" w:cs="Amiri"/>
          <w:lang w:bidi="ar-SA"/>
          <w:color w:val="111111"/>
          <w:sz w:val="28"/>
          <w:szCs w:val="28"/>
          <w:rtl/>
        </w:rPr>
        <w:t xml:space="preserve">[النَّشْف] : ضربٌ من الحجارة أسود فيه ثقوب غير نافذة.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النشء ] ، مهموز : أول ما ينشأ من السحاب.</w:t>
      </w:r>
    </w:p>
    <w:p>
      <w:pPr>
        <w:pStyle w:val="BookText"/>
      </w:pPr>
      <w:r>
        <w:rPr>
          <w:rFonts w:ascii="IRNazanin" w:hAnsi="IRNazanin" w:eastAsia="IRNazanin" w:cs="IRNazanin"/>
          <w:lang w:bidi="fa-IR"/>
          <w:color w:val="111111"/>
          <w:sz w:val="28"/>
          <w:szCs w:val="28"/>
          <w:rtl/>
        </w:rPr>
        <w:t xml:space="preserve">والنشء : أحداث الناس.</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367" w:name="_Toc822"/>
      <w:r>
        <w:t>النَّشْفَة</w:t>
      </w:r>
      <w:bookmarkEnd w:id="1367"/>
    </w:p>
    <w:p>
      <w:pPr>
        <w:pStyle w:val="BookText"/>
      </w:pPr>
      <w:r>
        <w:rPr>
          <w:rFonts w:ascii="Amiri" w:hAnsi="Amiri" w:eastAsia="Amiri" w:cs="Amiri"/>
          <w:lang w:bidi="ar-SA"/>
          <w:color w:val="111111"/>
          <w:sz w:val="28"/>
          <w:szCs w:val="28"/>
          <w:rtl/>
        </w:rPr>
        <w:t xml:space="preserve">[النَّشْفَة] : حجرٌ فيه ثقوب ينقّى به الوسخ ، والجميع نَشَف. قال الراجز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كانت له هرشفّهْ</w:t>
      </w:r>
    </w:p>
    <w:p>
      <w:pPr>
        <w:pStyle w:val="BookText"/>
      </w:pPr>
      <w:r>
        <w:rPr>
          <w:rFonts w:ascii="IRNazanin" w:hAnsi="IRNazanin" w:eastAsia="IRNazanin" w:cs="IRNazanin"/>
          <w:lang w:bidi="fa-IR"/>
          <w:color w:val="111111"/>
          <w:sz w:val="28"/>
          <w:szCs w:val="28"/>
          <w:rtl/>
        </w:rPr>
        <w:t xml:space="preserve">[شماره صفحه واقعی : 6593]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5" w:name="pg14470_135238"/>
    <w:bookmarkEnd w:id="145"/>
    <w:p>
      <w:pPr>
        <w:pStyle w:val="BookText"/>
      </w:pPr>
      <w:r>
        <w:rPr>
          <w:rFonts w:ascii="Amiri" w:hAnsi="Amiri" w:eastAsia="Amiri" w:cs="Amiri"/>
          <w:lang w:bidi="ar-SA"/>
          <w:color w:val="111111"/>
          <w:sz w:val="28"/>
          <w:szCs w:val="28"/>
          <w:rtl/>
        </w:rPr>
        <w:t xml:space="preserve">ونشفةٌ يملأ منها كفَّهْ</w:t>
      </w:r>
    </w:p>
    <w:p>
      <w:pPr>
        <w:pStyle w:val="BookText"/>
      </w:pPr>
      <w:r>
        <w:rPr>
          <w:rFonts w:ascii="IRNazanin" w:hAnsi="IRNazanin" w:eastAsia="IRNazanin" w:cs="IRNazanin"/>
          <w:lang w:bidi="fa-IR"/>
          <w:color w:val="111111"/>
          <w:sz w:val="28"/>
          <w:szCs w:val="28"/>
          <w:rtl/>
        </w:rPr>
        <w:t xml:space="preserve">و</w:t>
      </w:r>
    </w:p>
    <w:p>
      <w:pPr>
        <w:pStyle w:val="Heading5"/>
      </w:pPr>
      <w:bookmarkStart w:id="1368" w:name="_Toc823"/>
      <w:r>
        <w:t>النَّشْوَة</w:t>
      </w:r>
      <w:bookmarkEnd w:id="1368"/>
    </w:p>
    <w:p>
      <w:pPr>
        <w:pStyle w:val="BookText"/>
      </w:pPr>
      <w:r>
        <w:rPr>
          <w:rFonts w:ascii="Amiri" w:hAnsi="Amiri" w:eastAsia="Amiri" w:cs="Amiri"/>
          <w:lang w:bidi="ar-SA"/>
          <w:color w:val="111111"/>
          <w:sz w:val="28"/>
          <w:szCs w:val="28"/>
          <w:rtl/>
        </w:rPr>
        <w:t xml:space="preserve">[النَّشْوَة] : السُّكْر.</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369" w:name="_Toc824"/>
      <w:r>
        <w:t>نُشْبة</w:t>
      </w:r>
      <w:bookmarkEnd w:id="1369"/>
    </w:p>
    <w:p>
      <w:pPr>
        <w:pStyle w:val="BookText"/>
      </w:pPr>
      <w:r>
        <w:rPr>
          <w:rFonts w:ascii="Amiri" w:hAnsi="Amiri" w:eastAsia="Amiri" w:cs="Amiri"/>
          <w:lang w:bidi="ar-SA"/>
          <w:color w:val="111111"/>
          <w:sz w:val="28"/>
          <w:szCs w:val="28"/>
          <w:rtl/>
        </w:rPr>
        <w:t xml:space="preserve">[نُشْبة]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1370" w:name="_Toc825"/>
      <w:r>
        <w:t>النُّشْرة</w:t>
      </w:r>
      <w:bookmarkEnd w:id="1370"/>
    </w:p>
    <w:p>
      <w:pPr>
        <w:pStyle w:val="BookText"/>
      </w:pPr>
      <w:r>
        <w:rPr>
          <w:rFonts w:ascii="Amiri" w:hAnsi="Amiri" w:eastAsia="Amiri" w:cs="Amiri"/>
          <w:lang w:bidi="ar-SA"/>
          <w:color w:val="111111"/>
          <w:sz w:val="28"/>
          <w:szCs w:val="28"/>
          <w:rtl/>
        </w:rPr>
        <w:t xml:space="preserve">[النُّشْرة] : رقية وعوذة.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71" w:name="_Toc826"/>
      <w:r>
        <w:t>النَّشَب</w:t>
      </w:r>
      <w:bookmarkEnd w:id="1371"/>
    </w:p>
    <w:p>
      <w:pPr>
        <w:pStyle w:val="BookText"/>
      </w:pPr>
      <w:r>
        <w:rPr>
          <w:rFonts w:ascii="Amiri" w:hAnsi="Amiri" w:eastAsia="Amiri" w:cs="Amiri"/>
          <w:lang w:bidi="ar-SA"/>
          <w:color w:val="111111"/>
          <w:sz w:val="28"/>
          <w:szCs w:val="28"/>
          <w:rtl/>
        </w:rPr>
        <w:t xml:space="preserve">[النَّشَب] : المال. قال </w:t>
      </w:r>
      <w:r>
        <w:rPr>
          <w:rStyle w:val="FootnoteReference"/>
        </w:rPr>
        <w:footnoteReference w:id="340"/>
      </w:r>
    </w:p>
    <w:p>
      <w:pPr>
        <w:pStyle w:val="BookText"/>
      </w:pPr>
      <w:r>
        <w:rPr>
          <w:rFonts w:ascii="Amiri" w:hAnsi="Amiri" w:eastAsia="Amiri" w:cs="Amiri"/>
          <w:lang w:bidi="ar-SA"/>
          <w:color w:val="111111"/>
          <w:sz w:val="28"/>
          <w:szCs w:val="28"/>
          <w:rtl/>
        </w:rPr>
        <w:t xml:space="preserve">امرتك الخير فافعل ما امرت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تركتك ذا مالٍ وذا نَشَبِ</w:t>
      </w:r>
    </w:p>
    <w:p>
      <w:pPr>
        <w:pStyle w:val="BookText"/>
      </w:pPr>
      <w:r>
        <w:rPr>
          <w:rFonts w:ascii="IRNazanin" w:hAnsi="IRNazanin" w:eastAsia="IRNazanin" w:cs="IRNazanin"/>
          <w:lang w:bidi="fa-IR"/>
          <w:color w:val="111111"/>
          <w:sz w:val="28"/>
          <w:szCs w:val="28"/>
          <w:rtl/>
        </w:rPr>
        <w:t xml:space="preserve">ج</w:t>
      </w:r>
    </w:p>
    <w:p>
      <w:pPr>
        <w:pStyle w:val="Heading5"/>
      </w:pPr>
      <w:bookmarkStart w:id="1372" w:name="_Toc827"/>
      <w:r>
        <w:t>النَّشَج</w:t>
      </w:r>
      <w:bookmarkEnd w:id="1372"/>
    </w:p>
    <w:p>
      <w:pPr>
        <w:pStyle w:val="BookText"/>
      </w:pPr>
      <w:r>
        <w:rPr>
          <w:rFonts w:ascii="Amiri" w:hAnsi="Amiri" w:eastAsia="Amiri" w:cs="Amiri"/>
          <w:lang w:bidi="ar-SA"/>
          <w:color w:val="111111"/>
          <w:sz w:val="28"/>
          <w:szCs w:val="28"/>
          <w:rtl/>
        </w:rPr>
        <w:t xml:space="preserve">[النَّشَج] : واحد الأنشاج وهي مجاري الماء.</w:t>
      </w:r>
    </w:p>
    <w:p>
      <w:pPr>
        <w:pStyle w:val="BookText"/>
      </w:pPr>
      <w:r>
        <w:rPr>
          <w:rFonts w:ascii="IRNazanin" w:hAnsi="IRNazanin" w:eastAsia="IRNazanin" w:cs="IRNazanin"/>
          <w:lang w:bidi="fa-IR"/>
          <w:color w:val="111111"/>
          <w:sz w:val="28"/>
          <w:szCs w:val="28"/>
          <w:rtl/>
        </w:rPr>
        <w:t xml:space="preserve">ر</w:t>
      </w:r>
    </w:p>
    <w:p>
      <w:pPr>
        <w:pStyle w:val="Heading5"/>
      </w:pPr>
      <w:bookmarkStart w:id="1373" w:name="_Toc828"/>
      <w:r>
        <w:t>النَّشَر</w:t>
      </w:r>
      <w:bookmarkEnd w:id="1373"/>
    </w:p>
    <w:p>
      <w:pPr>
        <w:pStyle w:val="BookText"/>
      </w:pPr>
      <w:r>
        <w:rPr>
          <w:rFonts w:ascii="Amiri" w:hAnsi="Amiri" w:eastAsia="Amiri" w:cs="Amiri"/>
          <w:lang w:bidi="ar-SA"/>
          <w:color w:val="111111"/>
          <w:sz w:val="28"/>
          <w:szCs w:val="28"/>
          <w:rtl/>
        </w:rPr>
        <w:t xml:space="preserve">[النَّشَر] : يقال : رأيت القومَ نَشَراً : أي منتشرين.</w:t>
      </w:r>
    </w:p>
    <w:p>
      <w:pPr>
        <w:pStyle w:val="BookText"/>
      </w:pPr>
      <w:r>
        <w:rPr>
          <w:rFonts w:ascii="Amiri" w:hAnsi="Amiri" w:eastAsia="Amiri" w:cs="Amiri"/>
          <w:lang w:bidi="ar-SA"/>
          <w:color w:val="111111"/>
          <w:sz w:val="28"/>
          <w:szCs w:val="28"/>
          <w:rtl/>
        </w:rPr>
        <w:t xml:space="preserve">وريش نَشَر : أي منتشر.</w:t>
      </w:r>
    </w:p>
    <w:p>
      <w:pPr>
        <w:pStyle w:val="BookText"/>
      </w:pPr>
      <w:r>
        <w:rPr>
          <w:rFonts w:ascii="Amiri" w:hAnsi="Amiri" w:eastAsia="Amiri" w:cs="Amiri"/>
          <w:lang w:bidi="ar-SA"/>
          <w:color w:val="111111"/>
          <w:sz w:val="28"/>
          <w:szCs w:val="28"/>
          <w:rtl/>
        </w:rPr>
        <w:t xml:space="preserve">ويقال : اللهم اضمم لي نَشَري : أي ما انتشر من أمري.</w:t>
      </w:r>
    </w:p>
    <w:p>
      <w:pPr>
        <w:pStyle w:val="BookText"/>
      </w:pPr>
      <w:r>
        <w:rPr>
          <w:rFonts w:ascii="Amiri" w:hAnsi="Amiri" w:eastAsia="Amiri" w:cs="Amiri"/>
          <w:lang w:bidi="ar-SA"/>
          <w:color w:val="111111"/>
          <w:sz w:val="28"/>
          <w:szCs w:val="28"/>
          <w:rtl/>
        </w:rPr>
        <w:t xml:space="preserve">وفي الحديث : قال رجلٌ للحسن : إِني أتوضأ فينتضح الماء في إِنائي. فقال : ويلك ، أو تملك نَشَر الماء؟ » أي ما تفرق منه.</w:t>
      </w:r>
    </w:p>
    <w:p>
      <w:pPr>
        <w:pStyle w:val="BookText"/>
      </w:pPr>
      <w:r>
        <w:rPr>
          <w:rFonts w:ascii="Amiri" w:hAnsi="Amiri" w:eastAsia="Amiri" w:cs="Amiri"/>
          <w:lang w:bidi="ar-SA"/>
          <w:color w:val="111111"/>
          <w:sz w:val="28"/>
          <w:szCs w:val="28"/>
          <w:rtl/>
        </w:rPr>
        <w:t xml:space="preserve">ونَشَر : حي من خولان.</w:t>
      </w:r>
    </w:p>
    <w:p>
      <w:pPr>
        <w:pStyle w:val="BookText"/>
      </w:pPr>
      <w:r>
        <w:rPr>
          <w:rFonts w:ascii="IRNazanin" w:hAnsi="IRNazanin" w:eastAsia="IRNazanin" w:cs="IRNazanin"/>
          <w:lang w:bidi="fa-IR"/>
          <w:color w:val="111111"/>
          <w:sz w:val="28"/>
          <w:szCs w:val="28"/>
          <w:rtl/>
        </w:rPr>
        <w:t xml:space="preserve">ز</w:t>
      </w:r>
    </w:p>
    <w:p>
      <w:pPr>
        <w:pStyle w:val="Heading5"/>
      </w:pPr>
      <w:bookmarkStart w:id="1374" w:name="_Toc829"/>
      <w:r>
        <w:t>النَّشَز</w:t>
      </w:r>
      <w:bookmarkEnd w:id="1374"/>
    </w:p>
    <w:p>
      <w:pPr>
        <w:pStyle w:val="BookText"/>
      </w:pPr>
      <w:r>
        <w:rPr>
          <w:rFonts w:ascii="Amiri" w:hAnsi="Amiri" w:eastAsia="Amiri" w:cs="Amiri"/>
          <w:lang w:bidi="ar-SA"/>
          <w:color w:val="111111"/>
          <w:sz w:val="28"/>
          <w:szCs w:val="28"/>
          <w:rtl/>
        </w:rPr>
        <w:t xml:space="preserve">[النَّشَز] : المكان المرتفع. وفي الحديث </w:t>
      </w:r>
      <w:r>
        <w:rPr>
          <w:rStyle w:val="FootnoteReference"/>
        </w:rPr>
        <w:footnoteReference w:id="341"/>
      </w:r>
      <w:r>
        <w:rPr>
          <w:rFonts w:ascii="Amiri" w:hAnsi="Amiri" w:eastAsia="Amiri" w:cs="Amiri"/>
          <w:lang w:bidi="ar-SA"/>
          <w:color w:val="111111"/>
          <w:sz w:val="28"/>
          <w:szCs w:val="28"/>
          <w:rtl/>
        </w:rPr>
        <w:t xml:space="preserve">عن النبي عليه‌السلام : « لا</w:t>
      </w:r>
    </w:p>
    <w:p>
      <w:pPr>
        <w:pStyle w:val="BookText"/>
      </w:pPr>
      <w:r>
        <w:rPr>
          <w:rFonts w:ascii="IRNazanin" w:hAnsi="IRNazanin" w:eastAsia="IRNazanin" w:cs="IRNazanin"/>
          <w:lang w:bidi="fa-IR"/>
          <w:color w:val="111111"/>
          <w:sz w:val="28"/>
          <w:szCs w:val="28"/>
          <w:rtl/>
        </w:rPr>
        <w:t xml:space="preserve">[شماره صفحه واقعی : 6594]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6" w:name="pg14470_135239"/>
    <w:bookmarkEnd w:id="146"/>
    <w:p>
      <w:pPr>
        <w:pStyle w:val="BookText"/>
      </w:pPr>
      <w:r>
        <w:rPr>
          <w:rFonts w:ascii="Amiri" w:hAnsi="Amiri" w:eastAsia="Amiri" w:cs="Amiri"/>
          <w:lang w:bidi="ar-SA"/>
          <w:color w:val="111111"/>
          <w:sz w:val="28"/>
          <w:szCs w:val="28"/>
          <w:rtl/>
        </w:rPr>
        <w:t xml:space="preserve">يصلي إِمام القوم على أَنْشَزَ مما هم عليه » قال أبو حنيفة وأصحابه : يكره أن يكون الإِمام على نَشَزٍ ، ولا تبطل صلاة المؤتم ، وقال الشافعي : يستحب أن يكون الإِمام على نَشَز ليراه مَنْ خلفه ويعلم به.</w:t>
      </w:r>
    </w:p>
    <w:p>
      <w:pPr>
        <w:pStyle w:val="BookText"/>
      </w:pPr>
      <w:r>
        <w:rPr>
          <w:rFonts w:ascii="IRNazanin" w:hAnsi="IRNazanin" w:eastAsia="IRNazanin" w:cs="IRNazanin"/>
          <w:lang w:bidi="fa-IR"/>
          <w:color w:val="111111"/>
          <w:sz w:val="28"/>
          <w:szCs w:val="28"/>
          <w:rtl/>
        </w:rPr>
        <w:t xml:space="preserve">ف</w:t>
      </w:r>
    </w:p>
    <w:p>
      <w:pPr>
        <w:pStyle w:val="Heading5"/>
      </w:pPr>
      <w:bookmarkStart w:id="1375" w:name="_Toc830"/>
      <w:r>
        <w:t>النَّشَف</w:t>
      </w:r>
      <w:bookmarkEnd w:id="1375"/>
    </w:p>
    <w:p>
      <w:pPr>
        <w:pStyle w:val="BookText"/>
      </w:pPr>
      <w:r>
        <w:rPr>
          <w:rFonts w:ascii="Amiri" w:hAnsi="Amiri" w:eastAsia="Amiri" w:cs="Amiri"/>
          <w:lang w:bidi="ar-SA"/>
          <w:color w:val="111111"/>
          <w:sz w:val="28"/>
          <w:szCs w:val="28"/>
          <w:rtl/>
        </w:rPr>
        <w:t xml:space="preserve">[النَّشَف] من الحجارة : لغةٌ في النَّشْف.</w:t>
      </w:r>
    </w:p>
    <w:p>
      <w:pPr>
        <w:pStyle w:val="BookText"/>
      </w:pPr>
      <w:r>
        <w:rPr>
          <w:rFonts w:ascii="IRNazanin" w:hAnsi="IRNazanin" w:eastAsia="IRNazanin" w:cs="IRNazanin"/>
          <w:lang w:bidi="fa-IR"/>
          <w:color w:val="111111"/>
          <w:sz w:val="28"/>
          <w:szCs w:val="28"/>
          <w:rtl/>
        </w:rPr>
        <w:t xml:space="preserve">م</w:t>
      </w:r>
    </w:p>
    <w:p>
      <w:pPr>
        <w:pStyle w:val="Heading5"/>
      </w:pPr>
      <w:bookmarkStart w:id="1376" w:name="_Toc831"/>
      <w:r>
        <w:t>النَّشَم</w:t>
      </w:r>
      <w:bookmarkEnd w:id="1376"/>
    </w:p>
    <w:p>
      <w:pPr>
        <w:pStyle w:val="BookText"/>
      </w:pPr>
      <w:r>
        <w:rPr>
          <w:rFonts w:ascii="Amiri" w:hAnsi="Amiri" w:eastAsia="Amiri" w:cs="Amiri"/>
          <w:lang w:bidi="ar-SA"/>
          <w:color w:val="111111"/>
          <w:sz w:val="28"/>
          <w:szCs w:val="28"/>
          <w:rtl/>
        </w:rPr>
        <w:t xml:space="preserve">[النَّشَم] : شجرٌ من أشجار الجبال تتخذ منه القسيّ ، واحدته نشمة ، بالهاء. قال امرؤ القيس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قابضٍ زوراء من نَشَمٍ</w:t>
      </w:r>
    </w:p>
    <w:p>
      <w:pPr>
        <w:pStyle w:val="BookText"/>
      </w:pPr>
      <w:r>
        <w:rPr>
          <w:rFonts w:ascii="Amiri" w:hAnsi="Amiri" w:eastAsia="Amiri" w:cs="Amiri"/>
          <w:lang w:bidi="ar-SA"/>
          <w:color w:val="111111"/>
          <w:sz w:val="28"/>
          <w:szCs w:val="28"/>
          <w:rtl/>
        </w:rPr>
        <w:t xml:space="preserve">غيرَ باناةٍ على وَتَرِه</w:t>
      </w:r>
    </w:p>
    <w:p>
      <w:pPr>
        <w:pStyle w:val="BookText"/>
      </w:pPr>
      <w:r>
        <w:rPr>
          <w:rFonts w:ascii="IRNazanin" w:hAnsi="IRNazanin" w:eastAsia="IRNazanin" w:cs="IRNazanin"/>
          <w:lang w:bidi="fa-IR"/>
          <w:color w:val="111111"/>
          <w:sz w:val="28"/>
          <w:szCs w:val="28"/>
          <w:rtl/>
        </w:rPr>
        <w:t xml:space="preserve">و</w:t>
      </w:r>
    </w:p>
    <w:p>
      <w:pPr>
        <w:pStyle w:val="Heading5"/>
      </w:pPr>
      <w:bookmarkStart w:id="1377" w:name="_Toc832"/>
      <w:r>
        <w:t>النَّشا</w:t>
      </w:r>
      <w:bookmarkEnd w:id="1377"/>
    </w:p>
    <w:p>
      <w:pPr>
        <w:pStyle w:val="BookText"/>
      </w:pPr>
      <w:r>
        <w:rPr>
          <w:rFonts w:ascii="Amiri" w:hAnsi="Amiri" w:eastAsia="Amiri" w:cs="Amiri"/>
          <w:lang w:bidi="ar-SA"/>
          <w:color w:val="111111"/>
          <w:sz w:val="28"/>
          <w:szCs w:val="28"/>
          <w:rtl/>
        </w:rPr>
        <w:t xml:space="preserve">[النَّشا] : نسيم الريح الطيبة.</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1378" w:name="_Toc833"/>
      <w:r>
        <w:t>النَّشَأ</w:t>
      </w:r>
      <w:bookmarkEnd w:id="1378"/>
    </w:p>
    <w:p>
      <w:pPr>
        <w:pStyle w:val="BookText"/>
      </w:pPr>
      <w:r>
        <w:rPr>
          <w:rFonts w:ascii="Amiri" w:hAnsi="Amiri" w:eastAsia="Amiri" w:cs="Amiri"/>
          <w:lang w:bidi="ar-SA"/>
          <w:color w:val="111111"/>
          <w:sz w:val="28"/>
          <w:szCs w:val="28"/>
          <w:rtl/>
        </w:rPr>
        <w:t xml:space="preserve">[النَّشَأ] : أحداث الناس وصغارهم. قال نُضيب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لا أن يقال صبا نُصَيبُ</w:t>
      </w:r>
    </w:p>
    <w:p>
      <w:pPr>
        <w:pStyle w:val="BookText"/>
      </w:pPr>
      <w:r>
        <w:rPr>
          <w:rFonts w:ascii="Amiri" w:hAnsi="Amiri" w:eastAsia="Amiri" w:cs="Amiri"/>
          <w:lang w:bidi="ar-SA"/>
          <w:color w:val="111111"/>
          <w:sz w:val="28"/>
          <w:szCs w:val="28"/>
          <w:rtl/>
        </w:rPr>
        <w:t xml:space="preserve">لقلت بنفسي النشأ الصغارُ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ط</w:t>
      </w:r>
    </w:p>
    <w:p>
      <w:pPr>
        <w:pStyle w:val="Heading5"/>
      </w:pPr>
      <w:bookmarkStart w:id="1379" w:name="_Toc834"/>
      <w:r>
        <w:t>الأُنشوطة</w:t>
      </w:r>
      <w:bookmarkEnd w:id="1379"/>
    </w:p>
    <w:p>
      <w:pPr>
        <w:pStyle w:val="BookText"/>
      </w:pPr>
      <w:r>
        <w:rPr>
          <w:rFonts w:ascii="Amiri" w:hAnsi="Amiri" w:eastAsia="Amiri" w:cs="Amiri"/>
          <w:lang w:bidi="ar-SA"/>
          <w:color w:val="111111"/>
          <w:sz w:val="28"/>
          <w:szCs w:val="28"/>
          <w:rtl/>
        </w:rPr>
        <w:t xml:space="preserve">[الأُنشوطة] : عقدة يسهل حَلُّها. يقال في المثل </w:t>
      </w:r>
      <w:r>
        <w:rPr>
          <w:rStyle w:val="FootnoteReference"/>
        </w:rPr>
        <w:footnoteReference w:id="344"/>
      </w:r>
      <w:r>
        <w:rPr>
          <w:rFonts w:ascii="Amiri" w:hAnsi="Amiri" w:eastAsia="Amiri" w:cs="Amiri"/>
          <w:lang w:bidi="ar-SA"/>
          <w:color w:val="111111"/>
          <w:sz w:val="28"/>
          <w:szCs w:val="28"/>
          <w:rtl/>
        </w:rPr>
        <w:t xml:space="preserve">: « ما عقالك بأنشوطة » : أي ما مودتك بضعيفة يسرع انحلالها.</w:t>
      </w:r>
    </w:p>
    <w:p>
      <w:pPr>
        <w:pStyle w:val="BookText"/>
      </w:pPr>
      <w:r>
        <w:rPr>
          <w:rFonts w:ascii="IRNazanin" w:hAnsi="IRNazanin" w:eastAsia="IRNazanin" w:cs="IRNazanin"/>
          <w:lang w:bidi="fa-IR"/>
          <w:color w:val="111111"/>
          <w:sz w:val="28"/>
          <w:szCs w:val="28"/>
          <w:rtl/>
        </w:rPr>
        <w:t xml:space="preserve">( ع</w:t>
      </w:r>
    </w:p>
    <w:p>
      <w:pPr>
        <w:pStyle w:val="Heading5"/>
      </w:pPr>
      <w:bookmarkStart w:id="1380" w:name="_Toc835"/>
      <w:r>
        <w:t>الأُنشوعة</w:t>
      </w:r>
      <w:bookmarkEnd w:id="1380"/>
    </w:p>
    <w:p>
      <w:pPr>
        <w:pStyle w:val="BookText"/>
      </w:pPr>
      <w:r>
        <w:rPr>
          <w:rFonts w:ascii="Amiri" w:hAnsi="Amiri" w:eastAsia="Amiri" w:cs="Amiri"/>
          <w:lang w:bidi="ar-SA"/>
          <w:color w:val="111111"/>
          <w:sz w:val="28"/>
          <w:szCs w:val="28"/>
          <w:rtl/>
        </w:rPr>
        <w:t xml:space="preserve">[الأُنشوعة] : الاستيج. )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[شماره صفحه واقعی : 6595]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7" w:name="pg14470_135240"/>
    <w:bookmarkEnd w:id="147"/>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381" w:name="_Toc836"/>
      <w:r>
        <w:t>المَنْشَلة</w:t>
      </w:r>
      <w:bookmarkEnd w:id="1381"/>
    </w:p>
    <w:p>
      <w:pPr>
        <w:pStyle w:val="BookText"/>
      </w:pPr>
      <w:r>
        <w:rPr>
          <w:rFonts w:ascii="Amiri" w:hAnsi="Amiri" w:eastAsia="Amiri" w:cs="Amiri"/>
          <w:lang w:bidi="ar-SA"/>
          <w:color w:val="111111"/>
          <w:sz w:val="28"/>
          <w:szCs w:val="28"/>
          <w:rtl/>
        </w:rPr>
        <w:t xml:space="preserve">[المَنْشَلة] : موضع الخاتم من الإِصبع الخِنصر ، ومنه قول أبي بكر لرجلٍ رآه يتوضأ : عليك بالمغفلة والمَنشلة : المغفلة : العنفقة وما يليها ، قال ابن قتيبة : ولا أحسب موضع الخاتم سمي مَنْشَلة إِلا أنه إِذا أُريد غسله نُشل الخاتم من ذلك الموضع : أي اقتلع منه ثم غُسل.</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382" w:name="_Toc837"/>
      <w:r>
        <w:t>المَنْشِم</w:t>
      </w:r>
      <w:bookmarkEnd w:id="1382"/>
    </w:p>
    <w:p>
      <w:pPr>
        <w:pStyle w:val="BookText"/>
      </w:pPr>
      <w:r>
        <w:rPr>
          <w:rFonts w:ascii="Amiri" w:hAnsi="Amiri" w:eastAsia="Amiri" w:cs="Amiri"/>
          <w:lang w:bidi="ar-SA"/>
          <w:color w:val="111111"/>
          <w:sz w:val="28"/>
          <w:szCs w:val="28"/>
          <w:rtl/>
        </w:rPr>
        <w:t xml:space="preserve">[المَنْشِم] : قال الخليل : المَنْشِمِ عطرٌ. وقال غيره : مَنْشِم اسم امرأة عَطّارة يُضرب بها المثل في الشؤم. قال زهير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تداركتما عبساً وذبيان بعدما</w:t>
      </w:r>
    </w:p>
    <w:p>
      <w:pPr>
        <w:pStyle w:val="BookText"/>
      </w:pPr>
      <w:r>
        <w:rPr>
          <w:rFonts w:ascii="Amiri" w:hAnsi="Amiri" w:eastAsia="Amiri" w:cs="Amiri"/>
          <w:lang w:bidi="ar-SA"/>
          <w:color w:val="111111"/>
          <w:sz w:val="28"/>
          <w:szCs w:val="28"/>
          <w:rtl/>
        </w:rPr>
        <w:t xml:space="preserve">تفانوا ودقّوا بينهم عطر مَنْشِم</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383" w:name="_Toc838"/>
      <w:r>
        <w:t>المِنْشار</w:t>
      </w:r>
      <w:bookmarkEnd w:id="1383"/>
    </w:p>
    <w:p>
      <w:pPr>
        <w:pStyle w:val="BookText"/>
      </w:pPr>
      <w:r>
        <w:rPr>
          <w:rFonts w:ascii="Amiri" w:hAnsi="Amiri" w:eastAsia="Amiri" w:cs="Amiri"/>
          <w:lang w:bidi="ar-SA"/>
          <w:color w:val="111111"/>
          <w:sz w:val="28"/>
          <w:szCs w:val="28"/>
          <w:rtl/>
        </w:rPr>
        <w:t xml:space="preserve">[المِنْشار] : لغةٌ في المِيشار.</w:t>
      </w:r>
    </w:p>
    <w:p>
      <w:pPr>
        <w:pStyle w:val="BookText"/>
      </w:pPr>
      <w:r>
        <w:rPr>
          <w:rFonts w:ascii="IRNazanin" w:hAnsi="IRNazanin" w:eastAsia="IRNazanin" w:cs="IRNazanin"/>
          <w:lang w:bidi="fa-IR"/>
          <w:color w:val="111111"/>
          <w:sz w:val="28"/>
          <w:szCs w:val="28"/>
          <w:rtl/>
        </w:rPr>
        <w:t xml:space="preserve">ف</w:t>
      </w:r>
    </w:p>
    <w:p>
      <w:pPr>
        <w:pStyle w:val="Heading5"/>
      </w:pPr>
      <w:bookmarkStart w:id="1384" w:name="_Toc839"/>
      <w:r>
        <w:t>المنشاف</w:t>
      </w:r>
      <w:bookmarkEnd w:id="1384"/>
    </w:p>
    <w:p>
      <w:pPr>
        <w:pStyle w:val="BookText"/>
      </w:pPr>
      <w:r>
        <w:rPr>
          <w:rFonts w:ascii="Amiri" w:hAnsi="Amiri" w:eastAsia="Amiri" w:cs="Amiri"/>
          <w:lang w:bidi="ar-SA"/>
          <w:color w:val="111111"/>
          <w:sz w:val="28"/>
          <w:szCs w:val="28"/>
          <w:rtl/>
        </w:rPr>
        <w:t xml:space="preserve">[المنشاف] : ناقةٌ منشاف ونَشوف ، بمعنىً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385" w:name="_Toc840"/>
      <w:r>
        <w:t>المِنْشال</w:t>
      </w:r>
      <w:bookmarkEnd w:id="1385"/>
    </w:p>
    <w:p>
      <w:pPr>
        <w:pStyle w:val="BookText"/>
      </w:pPr>
      <w:r>
        <w:rPr>
          <w:rFonts w:ascii="Amiri" w:hAnsi="Amiri" w:eastAsia="Amiri" w:cs="Amiri"/>
          <w:lang w:bidi="ar-SA"/>
          <w:color w:val="111111"/>
          <w:sz w:val="28"/>
          <w:szCs w:val="28"/>
          <w:rtl/>
        </w:rPr>
        <w:t xml:space="preserve">[المِنْشال] : ما يُنشل به اللحم من القِدر : أي يُخرج.</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86" w:name="_Toc841"/>
      <w:r>
        <w:t>النُّشّاب</w:t>
      </w:r>
      <w:bookmarkEnd w:id="1386"/>
    </w:p>
    <w:p>
      <w:pPr>
        <w:pStyle w:val="BookText"/>
      </w:pPr>
      <w:r>
        <w:rPr>
          <w:rFonts w:ascii="Amiri" w:hAnsi="Amiri" w:eastAsia="Amiri" w:cs="Amiri"/>
          <w:lang w:bidi="ar-SA"/>
          <w:color w:val="111111"/>
          <w:sz w:val="28"/>
          <w:szCs w:val="28"/>
          <w:rtl/>
        </w:rPr>
        <w:t xml:space="preserve">[النُّشّاب] : نبْل القياس العجمية ، ( جمع نشابة ، بالهاء. عن الجوهري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6596]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8" w:name="pg14470_135241"/>
    <w:bookmarkEnd w:id="148"/>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387" w:name="_Toc842"/>
      <w:r>
        <w:t>الناشب</w:t>
      </w:r>
      <w:bookmarkEnd w:id="1387"/>
    </w:p>
    <w:p>
      <w:pPr>
        <w:pStyle w:val="BookText"/>
      </w:pPr>
      <w:r>
        <w:rPr>
          <w:rFonts w:ascii="Amiri" w:hAnsi="Amiri" w:eastAsia="Amiri" w:cs="Amiri"/>
          <w:lang w:bidi="ar-SA"/>
          <w:color w:val="111111"/>
          <w:sz w:val="28"/>
          <w:szCs w:val="28"/>
          <w:rtl/>
        </w:rPr>
        <w:t xml:space="preserve">[الناشب] : صاحب النُّشّاب.</w:t>
      </w:r>
    </w:p>
    <w:p>
      <w:pPr>
        <w:pStyle w:val="BookText"/>
      </w:pPr>
      <w:r>
        <w:rPr>
          <w:rFonts w:ascii="IRNazanin" w:hAnsi="IRNazanin" w:eastAsia="IRNazanin" w:cs="IRNazanin"/>
          <w:lang w:bidi="fa-IR"/>
          <w:color w:val="111111"/>
          <w:sz w:val="28"/>
          <w:szCs w:val="28"/>
          <w:rtl/>
        </w:rPr>
        <w:t xml:space="preserve">وناشب : من أسماء الرجال.</w:t>
      </w:r>
    </w:p>
    <w:p>
      <w:pPr>
        <w:pStyle w:val="BookText"/>
      </w:pPr>
      <w:r>
        <w:rPr>
          <w:rFonts w:ascii="IRNazanin" w:hAnsi="IRNazanin" w:eastAsia="IRNazanin" w:cs="IRNazanin"/>
          <w:lang w:bidi="fa-IR"/>
          <w:color w:val="111111"/>
          <w:sz w:val="28"/>
          <w:szCs w:val="28"/>
          <w:rtl/>
        </w:rPr>
        <w:t xml:space="preserve">ط</w:t>
      </w:r>
    </w:p>
    <w:p>
      <w:pPr>
        <w:pStyle w:val="Heading5"/>
      </w:pPr>
      <w:bookmarkStart w:id="1388" w:name="_Toc843"/>
      <w:r>
        <w:t>الناشط</w:t>
      </w:r>
      <w:bookmarkEnd w:id="1388"/>
    </w:p>
    <w:p>
      <w:pPr>
        <w:pStyle w:val="BookText"/>
      </w:pPr>
      <w:r>
        <w:rPr>
          <w:rFonts w:ascii="Amiri" w:hAnsi="Amiri" w:eastAsia="Amiri" w:cs="Amiri"/>
          <w:lang w:bidi="ar-SA"/>
          <w:color w:val="111111"/>
          <w:sz w:val="28"/>
          <w:szCs w:val="28"/>
          <w:rtl/>
        </w:rPr>
        <w:t xml:space="preserve">[الناشط] : الثور الوحشي يخرج من أرض إِلى أرض. قال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أذاك أم نَمِشٌ بالوشي أكْرُعُهُ</w:t>
      </w:r>
    </w:p>
    <w:p>
      <w:pPr>
        <w:pStyle w:val="BookText"/>
      </w:pPr>
      <w:r>
        <w:rPr>
          <w:rFonts w:ascii="Amiri" w:hAnsi="Amiri" w:eastAsia="Amiri" w:cs="Amiri"/>
          <w:lang w:bidi="ar-SA"/>
          <w:color w:val="111111"/>
          <w:sz w:val="28"/>
          <w:szCs w:val="28"/>
          <w:rtl/>
        </w:rPr>
        <w:t xml:space="preserve">مُسَفَّعُ الخدِّ هادٍ ناشطٌ شَبَبُ</w:t>
      </w:r>
    </w:p>
    <w:p>
      <w:pPr>
        <w:pStyle w:val="BookText"/>
      </w:pPr>
      <w:r>
        <w:rPr>
          <w:rFonts w:ascii="Amiri" w:hAnsi="Amiri" w:eastAsia="Amiri" w:cs="Amiri"/>
          <w:lang w:bidi="ar-SA"/>
          <w:color w:val="111111"/>
          <w:sz w:val="28"/>
          <w:szCs w:val="28"/>
          <w:rtl/>
        </w:rPr>
        <w:t xml:space="preserve">وطريق ناشط : ينشط من الطريق الأعظم عن يمين أو شمال.</w:t>
      </w:r>
    </w:p>
    <w:p>
      <w:pPr>
        <w:pStyle w:val="BookText"/>
      </w:pPr>
      <w:r>
        <w:rPr>
          <w:rFonts w:ascii="Amiri" w:hAnsi="Amiri" w:eastAsia="Amiri" w:cs="Amiri"/>
          <w:lang w:bidi="ar-SA"/>
          <w:color w:val="111111"/>
          <w:sz w:val="28"/>
          <w:szCs w:val="28"/>
          <w:rtl/>
        </w:rPr>
        <w:t xml:space="preserve">و [ فاعلة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89" w:name="_Toc844"/>
      <w:r>
        <w:t>الناشرة</w:t>
      </w:r>
      <w:bookmarkEnd w:id="1389"/>
    </w:p>
    <w:p>
      <w:pPr>
        <w:pStyle w:val="BookText"/>
      </w:pPr>
      <w:r>
        <w:rPr>
          <w:rFonts w:ascii="Amiri" w:hAnsi="Amiri" w:eastAsia="Amiri" w:cs="Amiri"/>
          <w:lang w:bidi="ar-SA"/>
          <w:color w:val="111111"/>
          <w:sz w:val="28"/>
          <w:szCs w:val="28"/>
          <w:rtl/>
        </w:rPr>
        <w:t xml:space="preserve">[الناشرة] : واحدة النواشر ، وهي عروق باطن الذراعين ، ويقال : هي عصبهما. قال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تصمت بالماء تولبا جذعا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وذات هدْمٍ عارٍ نواشرها</w:t>
      </w:r>
    </w:p>
    <w:p>
      <w:pPr>
        <w:pStyle w:val="BookText"/>
      </w:pPr>
      <w:r>
        <w:rPr>
          <w:rFonts w:ascii="Amiri" w:hAnsi="Amiri" w:eastAsia="Amiri" w:cs="Amiri"/>
          <w:lang w:bidi="ar-SA"/>
          <w:color w:val="111111"/>
          <w:sz w:val="28"/>
          <w:szCs w:val="28"/>
          <w:rtl/>
        </w:rPr>
        <w:t xml:space="preserve">وناشرة : من أسماء الرجال.</w:t>
      </w:r>
    </w:p>
    <w:p>
      <w:pPr>
        <w:pStyle w:val="BookText"/>
      </w:pPr>
      <w:r>
        <w:rPr>
          <w:rFonts w:ascii="IRNazanin" w:hAnsi="IRNazanin" w:eastAsia="IRNazanin" w:cs="IRNazanin"/>
          <w:lang w:bidi="fa-IR"/>
          <w:color w:val="111111"/>
          <w:sz w:val="28"/>
          <w:szCs w:val="28"/>
          <w:rtl/>
        </w:rPr>
        <w:t xml:space="preserve">غ</w:t>
      </w:r>
    </w:p>
    <w:p>
      <w:pPr>
        <w:pStyle w:val="Heading5"/>
      </w:pPr>
      <w:bookmarkStart w:id="1390" w:name="_Toc845"/>
      <w:r>
        <w:t>الناشغة</w:t>
      </w:r>
      <w:bookmarkEnd w:id="1390"/>
    </w:p>
    <w:p>
      <w:pPr>
        <w:pStyle w:val="BookText"/>
      </w:pPr>
      <w:r>
        <w:rPr>
          <w:rFonts w:ascii="Amiri" w:hAnsi="Amiri" w:eastAsia="Amiri" w:cs="Amiri"/>
          <w:lang w:bidi="ar-SA"/>
          <w:color w:val="111111"/>
          <w:sz w:val="28"/>
          <w:szCs w:val="28"/>
          <w:rtl/>
        </w:rPr>
        <w:t xml:space="preserve">[الناشغة] : قال بعضهم : النواشغ ، بالغين معجمةً : أعالي الوادي ، واحدتها ناشغة.</w:t>
      </w:r>
    </w:p>
    <w:p>
      <w:pPr>
        <w:pStyle w:val="BookText"/>
      </w:pPr>
      <w:r>
        <w:rPr>
          <w:rFonts w:ascii="IRNazanin" w:hAnsi="IRNazanin" w:eastAsia="IRNazanin" w:cs="IRNazanin"/>
          <w:lang w:bidi="fa-IR"/>
          <w:color w:val="111111"/>
          <w:sz w:val="28"/>
          <w:szCs w:val="28"/>
          <w:rtl/>
        </w:rPr>
        <w:t xml:space="preserve">ل</w:t>
      </w:r>
    </w:p>
    <w:p>
      <w:pPr>
        <w:pStyle w:val="Heading5"/>
      </w:pPr>
      <w:bookmarkStart w:id="1391" w:name="_Toc846"/>
      <w:r>
        <w:t>الناشلة</w:t>
      </w:r>
      <w:bookmarkEnd w:id="1391"/>
    </w:p>
    <w:p>
      <w:pPr>
        <w:pStyle w:val="BookText"/>
      </w:pPr>
      <w:r>
        <w:rPr>
          <w:rFonts w:ascii="Amiri" w:hAnsi="Amiri" w:eastAsia="Amiri" w:cs="Amiri"/>
          <w:lang w:bidi="ar-SA"/>
          <w:color w:val="111111"/>
          <w:sz w:val="28"/>
          <w:szCs w:val="28"/>
          <w:rtl/>
        </w:rPr>
        <w:t xml:space="preserve">[الناشلة] : فخذٌ ناشلة : أي قليلة اللحم.</w:t>
      </w:r>
    </w:p>
    <w:p>
      <w:pPr>
        <w:pStyle w:val="BookText"/>
      </w:pPr>
      <w:r>
        <w:rPr>
          <w:rFonts w:ascii="Amiri" w:hAnsi="Amiri" w:eastAsia="Amiri" w:cs="Amiri"/>
          <w:lang w:bidi="ar-SA"/>
          <w:color w:val="111111"/>
          <w:sz w:val="28"/>
          <w:szCs w:val="28"/>
          <w:rtl/>
        </w:rPr>
        <w:t xml:space="preserve">همزة</w:t>
      </w:r>
    </w:p>
    <w:p>
      <w:pPr>
        <w:pStyle w:val="Heading5"/>
      </w:pPr>
      <w:bookmarkStart w:id="1392" w:name="_Toc847"/>
      <w:r>
        <w:t>الناشئة</w:t>
      </w:r>
      <w:bookmarkEnd w:id="1392"/>
    </w:p>
    <w:p>
      <w:pPr>
        <w:pStyle w:val="BookText"/>
      </w:pPr>
      <w:r>
        <w:rPr>
          <w:rFonts w:ascii="Amiri" w:hAnsi="Amiri" w:eastAsia="Amiri" w:cs="Amiri"/>
          <w:lang w:bidi="ar-SA"/>
          <w:color w:val="111111"/>
          <w:sz w:val="28"/>
          <w:szCs w:val="28"/>
          <w:rtl/>
        </w:rPr>
        <w:t xml:space="preserve">[الناشئة] : ناشئة الليل ، مهموز : أَوَّلُه.</w:t>
      </w:r>
    </w:p>
    <w:p>
      <w:pPr>
        <w:pStyle w:val="BookText"/>
      </w:pPr>
      <w:r>
        <w:rPr>
          <w:rFonts w:ascii="Amiri" w:hAnsi="Amiri" w:eastAsia="Amiri" w:cs="Amiri"/>
          <w:lang w:bidi="ar-SA"/>
          <w:color w:val="111111"/>
          <w:sz w:val="28"/>
          <w:szCs w:val="28"/>
          <w:rtl/>
        </w:rPr>
        <w:t xml:space="preserve">قال الله تعالى : ( إِنَ ناشِئَةَ اللَّيْلِ هِيَ أَشَدُّ وَطْئاً )</w:t>
      </w:r>
      <w:r>
        <w:rPr>
          <w:rStyle w:val="FootnoteReference"/>
        </w:rPr>
        <w:footnoteReference w:id="351"/>
      </w:r>
      <w:r>
        <w:rPr>
          <w:rFonts w:ascii="Amiri" w:hAnsi="Amiri" w:eastAsia="Amiri" w:cs="Amiri"/>
          <w:lang w:bidi="ar-SA"/>
          <w:color w:val="111111"/>
          <w:sz w:val="28"/>
          <w:szCs w:val="28"/>
          <w:rtl/>
        </w:rPr>
        <w:t xml:space="preserve">قال ابن عباس : يعني أول الليل ، لأنه أجدر أن يحصوا ما فرض عليهم ، لأن الإِنسان إِذا نام لم يدر متى يستيقظ.</w:t>
      </w:r>
    </w:p>
    <w:p>
      <w:pPr>
        <w:pStyle w:val="BookText"/>
      </w:pPr>
      <w:r>
        <w:rPr>
          <w:rFonts w:ascii="IRNazanin" w:hAnsi="IRNazanin" w:eastAsia="IRNazanin" w:cs="IRNazanin"/>
          <w:lang w:bidi="fa-IR"/>
          <w:color w:val="111111"/>
          <w:sz w:val="28"/>
          <w:szCs w:val="28"/>
          <w:rtl/>
        </w:rPr>
        <w:t xml:space="preserve">[شماره صفحه واقعی : 6597]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9" w:name="pg14470_135242"/>
    <w:bookmarkEnd w:id="149"/>
    <w:p>
      <w:pPr>
        <w:pStyle w:val="BookText"/>
      </w:pPr>
      <w:r>
        <w:rPr>
          <w:rFonts w:ascii="Amiri" w:hAnsi="Amiri" w:eastAsia="Amiri" w:cs="Amiri"/>
          <w:lang w:bidi="ar-SA"/>
          <w:color w:val="111111"/>
          <w:sz w:val="28"/>
          <w:szCs w:val="28"/>
          <w:rtl/>
        </w:rPr>
        <w:t xml:space="preserve">وقيل : إِن الليل كله ناشئة ، على معنى أن الساعات الناشئات من الليل أي : المبتدئة المقبلة بعضها في إِثر بعض.</w:t>
      </w:r>
    </w:p>
    <w:p>
      <w:pPr>
        <w:pStyle w:val="BookText"/>
      </w:pPr>
      <w:r>
        <w:rPr>
          <w:rFonts w:ascii="Amiri" w:hAnsi="Amiri" w:eastAsia="Amiri" w:cs="Amiri"/>
          <w:lang w:bidi="ar-SA"/>
          <w:color w:val="111111"/>
          <w:sz w:val="28"/>
          <w:szCs w:val="28"/>
          <w:rtl/>
        </w:rPr>
        <w:t xml:space="preserve">ويقال : إِن الناشئة مصدرٌ جاء على « فاعلة » مثل الخاتمة بمعنى الختم.</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1393" w:name="_Toc848"/>
      <w:r>
        <w:t>النَّشاص</w:t>
      </w:r>
      <w:bookmarkEnd w:id="1393"/>
    </w:p>
    <w:p>
      <w:pPr>
        <w:pStyle w:val="BookText"/>
      </w:pPr>
      <w:r>
        <w:rPr>
          <w:rFonts w:ascii="Amiri" w:hAnsi="Amiri" w:eastAsia="Amiri" w:cs="Amiri"/>
          <w:lang w:bidi="ar-SA"/>
          <w:color w:val="111111"/>
          <w:sz w:val="28"/>
          <w:szCs w:val="28"/>
          <w:rtl/>
        </w:rPr>
        <w:t xml:space="preserve">[النَّشاص] : السحاب الأبيض المرتفع ، واحدته نشاصة ، بالهاء. قال حسان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أقامت به بالصيف حتى بدالها</w:t>
      </w:r>
    </w:p>
    <w:p>
      <w:pPr>
        <w:pStyle w:val="BookText"/>
      </w:pPr>
      <w:r>
        <w:rPr>
          <w:rFonts w:ascii="Amiri" w:hAnsi="Amiri" w:eastAsia="Amiri" w:cs="Amiri"/>
          <w:lang w:bidi="ar-SA"/>
          <w:color w:val="111111"/>
          <w:sz w:val="28"/>
          <w:szCs w:val="28"/>
          <w:rtl/>
        </w:rPr>
        <w:t xml:space="preserve">نشاصٌ إِذا هبت له الريحُ أرزما</w:t>
      </w:r>
    </w:p>
    <w:p>
      <w:pPr>
        <w:pStyle w:val="BookText"/>
      </w:pPr>
      <w:r>
        <w:rPr>
          <w:rFonts w:ascii="Amiri" w:hAnsi="Amiri" w:eastAsia="Amiri" w:cs="Amiri"/>
          <w:lang w:bidi="ar-SA"/>
          <w:color w:val="111111"/>
          <w:sz w:val="28"/>
          <w:szCs w:val="28"/>
          <w:rtl/>
        </w:rPr>
        <w:t xml:space="preserve">أي : رعد.</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Amiri" w:hAnsi="Amiri" w:eastAsia="Amiri" w:cs="Amiri"/>
          <w:lang w:bidi="ar-SA"/>
          <w:color w:val="111111"/>
          <w:sz w:val="28"/>
          <w:szCs w:val="28"/>
          <w:rtl/>
        </w:rPr>
        <w:t xml:space="preserve">همزة</w:t>
      </w:r>
    </w:p>
    <w:p>
      <w:pPr>
        <w:pStyle w:val="Heading5"/>
      </w:pPr>
      <w:bookmarkStart w:id="1394" w:name="_Toc849"/>
      <w:r>
        <w:t>النَّشاءة</w:t>
      </w:r>
      <w:bookmarkEnd w:id="1394"/>
    </w:p>
    <w:p>
      <w:pPr>
        <w:pStyle w:val="BookText"/>
      </w:pPr>
      <w:r>
        <w:rPr>
          <w:rFonts w:ascii="Amiri" w:hAnsi="Amiri" w:eastAsia="Amiri" w:cs="Amiri"/>
          <w:lang w:bidi="ar-SA"/>
          <w:color w:val="111111"/>
          <w:sz w:val="28"/>
          <w:szCs w:val="28"/>
          <w:rtl/>
        </w:rPr>
        <w:t xml:space="preserve">[النَّشاءة] : قرأ ابن كثير وأبو عمرو : ينشىء النَّشاءة الآخرة </w:t>
      </w:r>
      <w:r>
        <w:rPr>
          <w:rStyle w:val="FootnoteReference"/>
        </w:rPr>
        <w:footnoteReference w:id="353"/>
      </w:r>
      <w:r>
        <w:rPr>
          <w:rFonts w:ascii="Amiri" w:hAnsi="Amiri" w:eastAsia="Amiri" w:cs="Amiri"/>
          <w:lang w:bidi="ar-SA"/>
          <w:color w:val="111111"/>
          <w:sz w:val="28"/>
          <w:szCs w:val="28"/>
          <w:rtl/>
        </w:rPr>
        <w:t xml:space="preserve">وكذلك ولقد علمتم النَّشاءة الأُولى </w:t>
      </w:r>
      <w:r>
        <w:rPr>
          <w:rStyle w:val="FootnoteReference"/>
        </w:rPr>
        <w:footnoteReference w:id="354"/>
      </w:r>
      <w:r>
        <w:rPr>
          <w:rFonts w:ascii="Amiri" w:hAnsi="Amiri" w:eastAsia="Amiri" w:cs="Amiri"/>
          <w:lang w:bidi="ar-SA"/>
          <w:color w:val="111111"/>
          <w:sz w:val="28"/>
          <w:szCs w:val="28"/>
          <w:rtl/>
        </w:rPr>
        <w:t xml:space="preserve">والباقون بالقصر وسكون الشين.</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1395" w:name="_Toc850"/>
      <w:r>
        <w:t>النِّشاز</w:t>
      </w:r>
      <w:bookmarkEnd w:id="1395"/>
    </w:p>
    <w:p>
      <w:pPr>
        <w:pStyle w:val="BookText"/>
      </w:pPr>
      <w:r>
        <w:rPr>
          <w:rFonts w:ascii="IRNazanin" w:hAnsi="IRNazanin" w:eastAsia="IRNazanin" w:cs="IRNazanin"/>
          <w:lang w:bidi="fa-IR"/>
          <w:color w:val="111111"/>
          <w:sz w:val="28"/>
          <w:szCs w:val="28"/>
          <w:rtl/>
        </w:rPr>
        <w:t xml:space="preserve">[النِّشاز] : جمع نشز من الأرض.</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1396" w:name="_Toc851"/>
      <w:r>
        <w:t>النَّشوح</w:t>
      </w:r>
      <w:bookmarkEnd w:id="1396"/>
    </w:p>
    <w:p>
      <w:pPr>
        <w:pStyle w:val="BookText"/>
      </w:pPr>
      <w:r>
        <w:rPr>
          <w:rFonts w:ascii="Amiri" w:hAnsi="Amiri" w:eastAsia="Amiri" w:cs="Amiri"/>
          <w:lang w:bidi="ar-SA"/>
          <w:color w:val="111111"/>
          <w:sz w:val="28"/>
          <w:szCs w:val="28"/>
          <w:rtl/>
        </w:rPr>
        <w:t xml:space="preserve">[النَّشوح] : يقال : إِن النشوح ، بالحاء : الشراب.</w:t>
      </w:r>
    </w:p>
    <w:p>
      <w:pPr>
        <w:pStyle w:val="BookText"/>
      </w:pPr>
      <w:r>
        <w:rPr>
          <w:rFonts w:ascii="Amiri" w:hAnsi="Amiri" w:eastAsia="Amiri" w:cs="Amiri"/>
          <w:lang w:bidi="ar-SA"/>
          <w:color w:val="111111"/>
          <w:sz w:val="28"/>
          <w:szCs w:val="28"/>
          <w:rtl/>
        </w:rPr>
        <w:t xml:space="preserve">ويقال : النشوح : الماء القليل.</w:t>
      </w:r>
    </w:p>
    <w:p>
      <w:pPr>
        <w:pStyle w:val="BookText"/>
      </w:pPr>
      <w:r>
        <w:rPr>
          <w:rFonts w:ascii="IRNazanin" w:hAnsi="IRNazanin" w:eastAsia="IRNazanin" w:cs="IRNazanin"/>
          <w:lang w:bidi="fa-IR"/>
          <w:color w:val="111111"/>
          <w:sz w:val="28"/>
          <w:szCs w:val="28"/>
          <w:rtl/>
        </w:rPr>
        <w:t xml:space="preserve">[شماره صفحه واقعی : 6598]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0" w:name="pg14470_135243"/>
    <w:bookmarkEnd w:id="150"/>
    <w:p>
      <w:pPr>
        <w:pStyle w:val="BookText"/>
      </w:pPr>
      <w:r>
        <w:rPr>
          <w:rFonts w:ascii="IRNazanin" w:hAnsi="IRNazanin" w:eastAsia="IRNazanin" w:cs="IRNazanin"/>
          <w:lang w:bidi="fa-IR"/>
          <w:color w:val="111111"/>
          <w:sz w:val="28"/>
          <w:szCs w:val="28"/>
          <w:rtl/>
        </w:rPr>
        <w:t xml:space="preserve">ط</w:t>
      </w:r>
    </w:p>
    <w:p>
      <w:pPr>
        <w:pStyle w:val="Heading5"/>
      </w:pPr>
      <w:bookmarkStart w:id="1397" w:name="_Toc852"/>
      <w:r>
        <w:t>النَّشوط</w:t>
      </w:r>
      <w:bookmarkEnd w:id="1397"/>
    </w:p>
    <w:p>
      <w:pPr>
        <w:pStyle w:val="BookText"/>
      </w:pPr>
      <w:r>
        <w:rPr>
          <w:rFonts w:ascii="Amiri" w:hAnsi="Amiri" w:eastAsia="Amiri" w:cs="Amiri"/>
          <w:lang w:bidi="ar-SA"/>
          <w:color w:val="111111"/>
          <w:sz w:val="28"/>
          <w:szCs w:val="28"/>
          <w:rtl/>
        </w:rPr>
        <w:t xml:space="preserve">[النَّشوط] : بئر نشوط : يخرج دلوها نَشْطةً واحدة.</w:t>
      </w:r>
    </w:p>
    <w:p>
      <w:pPr>
        <w:pStyle w:val="BookText"/>
      </w:pPr>
      <w:r>
        <w:rPr>
          <w:rFonts w:ascii="Amiri" w:hAnsi="Amiri" w:eastAsia="Amiri" w:cs="Amiri"/>
          <w:lang w:bidi="ar-SA"/>
          <w:color w:val="111111"/>
          <w:sz w:val="28"/>
          <w:szCs w:val="28"/>
          <w:rtl/>
        </w:rPr>
        <w:t xml:space="preserve">ويقال : النشوط التي لا تخرج حتى تُنْشط كثيراً.</w:t>
      </w:r>
    </w:p>
    <w:p>
      <w:pPr>
        <w:pStyle w:val="BookText"/>
      </w:pPr>
      <w:r>
        <w:rPr>
          <w:rFonts w:ascii="IRNazanin" w:hAnsi="IRNazanin" w:eastAsia="IRNazanin" w:cs="IRNazanin"/>
          <w:lang w:bidi="fa-IR"/>
          <w:color w:val="111111"/>
          <w:sz w:val="28"/>
          <w:szCs w:val="28"/>
          <w:rtl/>
        </w:rPr>
        <w:t xml:space="preserve">ع</w:t>
      </w:r>
    </w:p>
    <w:p>
      <w:pPr>
        <w:pStyle w:val="Heading5"/>
      </w:pPr>
      <w:bookmarkStart w:id="1398" w:name="_Toc853"/>
      <w:r>
        <w:t>النشوع</w:t>
      </w:r>
      <w:bookmarkEnd w:id="1398"/>
    </w:p>
    <w:p>
      <w:pPr>
        <w:pStyle w:val="BookText"/>
      </w:pPr>
      <w:r>
        <w:rPr>
          <w:rFonts w:ascii="Amiri" w:hAnsi="Amiri" w:eastAsia="Amiri" w:cs="Amiri"/>
          <w:lang w:bidi="ar-SA"/>
          <w:color w:val="111111"/>
          <w:sz w:val="28"/>
          <w:szCs w:val="28"/>
          <w:rtl/>
        </w:rPr>
        <w:t xml:space="preserve">[النشوع] : الوَجُور.</w:t>
      </w:r>
    </w:p>
    <w:p>
      <w:pPr>
        <w:pStyle w:val="BookText"/>
      </w:pPr>
      <w:r>
        <w:rPr>
          <w:rFonts w:ascii="IRNazanin" w:hAnsi="IRNazanin" w:eastAsia="IRNazanin" w:cs="IRNazanin"/>
          <w:lang w:bidi="fa-IR"/>
          <w:color w:val="111111"/>
          <w:sz w:val="28"/>
          <w:szCs w:val="28"/>
          <w:rtl/>
        </w:rPr>
        <w:t xml:space="preserve">غ</w:t>
      </w:r>
    </w:p>
    <w:p>
      <w:pPr>
        <w:pStyle w:val="Heading5"/>
      </w:pPr>
      <w:bookmarkStart w:id="1399" w:name="_Toc854"/>
      <w:r>
        <w:t>النشوغ</w:t>
      </w:r>
      <w:bookmarkEnd w:id="1399"/>
    </w:p>
    <w:p>
      <w:pPr>
        <w:pStyle w:val="BookText"/>
      </w:pPr>
      <w:r>
        <w:rPr>
          <w:rFonts w:ascii="Amiri" w:hAnsi="Amiri" w:eastAsia="Amiri" w:cs="Amiri"/>
          <w:lang w:bidi="ar-SA"/>
          <w:color w:val="111111"/>
          <w:sz w:val="28"/>
          <w:szCs w:val="28"/>
          <w:rtl/>
        </w:rPr>
        <w:t xml:space="preserve">[النشوغ] : يقال : إِن النشوغ السَّعوط.</w:t>
      </w:r>
    </w:p>
    <w:p>
      <w:pPr>
        <w:pStyle w:val="BookText"/>
      </w:pPr>
      <w:r>
        <w:rPr>
          <w:rFonts w:ascii="IRNazanin" w:hAnsi="IRNazanin" w:eastAsia="IRNazanin" w:cs="IRNazanin"/>
          <w:lang w:bidi="fa-IR"/>
          <w:color w:val="111111"/>
          <w:sz w:val="28"/>
          <w:szCs w:val="28"/>
          <w:rtl/>
        </w:rPr>
        <w:t xml:space="preserve">ف</w:t>
      </w:r>
    </w:p>
    <w:p>
      <w:pPr>
        <w:pStyle w:val="Heading5"/>
      </w:pPr>
      <w:bookmarkStart w:id="1400" w:name="_Toc855"/>
      <w:r>
        <w:t>النَّشوف</w:t>
      </w:r>
      <w:bookmarkEnd w:id="1400"/>
    </w:p>
    <w:p>
      <w:pPr>
        <w:pStyle w:val="BookText"/>
      </w:pPr>
      <w:r>
        <w:rPr>
          <w:rFonts w:ascii="Amiri" w:hAnsi="Amiri" w:eastAsia="Amiri" w:cs="Amiri"/>
          <w:lang w:bidi="ar-SA"/>
          <w:color w:val="111111"/>
          <w:sz w:val="28"/>
          <w:szCs w:val="28"/>
          <w:rtl/>
        </w:rPr>
        <w:t xml:space="preserve">[النَّشوف] : يقال : إِن النشوف من النوق : التي تدر قبل نتاجها ، ثم تذهب درتها.</w:t>
      </w:r>
    </w:p>
    <w:p>
      <w:pPr>
        <w:pStyle w:val="BookText"/>
      </w:pPr>
      <w:r>
        <w:rPr>
          <w:rFonts w:ascii="Amiri" w:hAnsi="Amiri" w:eastAsia="Amiri" w:cs="Amiri"/>
          <w:lang w:bidi="ar-SA"/>
          <w:color w:val="111111"/>
          <w:sz w:val="28"/>
          <w:szCs w:val="28"/>
          <w:rtl/>
        </w:rPr>
        <w:t xml:space="preserve">والنشوف : الحساء يُنْشف : أي يُشرب.</w:t>
      </w:r>
    </w:p>
    <w:p>
      <w:pPr>
        <w:pStyle w:val="BookText"/>
      </w:pPr>
      <w:r>
        <w:rPr>
          <w:rFonts w:ascii="IRNazanin" w:hAnsi="IRNazanin" w:eastAsia="IRNazanin" w:cs="IRNazanin"/>
          <w:lang w:bidi="fa-IR"/>
          <w:color w:val="111111"/>
          <w:sz w:val="28"/>
          <w:szCs w:val="28"/>
          <w:rtl/>
        </w:rPr>
        <w:t xml:space="preserve">ق</w:t>
      </w:r>
    </w:p>
    <w:p>
      <w:pPr>
        <w:pStyle w:val="Heading5"/>
      </w:pPr>
      <w:bookmarkStart w:id="1401" w:name="_Toc856"/>
      <w:r>
        <w:t>النَّشوق</w:t>
      </w:r>
      <w:bookmarkEnd w:id="1401"/>
    </w:p>
    <w:p>
      <w:pPr>
        <w:pStyle w:val="BookText"/>
      </w:pPr>
      <w:r>
        <w:rPr>
          <w:rFonts w:ascii="Amiri" w:hAnsi="Amiri" w:eastAsia="Amiri" w:cs="Amiri"/>
          <w:lang w:bidi="ar-SA"/>
          <w:color w:val="111111"/>
          <w:sz w:val="28"/>
          <w:szCs w:val="28"/>
          <w:rtl/>
        </w:rPr>
        <w:t xml:space="preserve">[النَّشوق] : السعوط. قال علقمة :</w:t>
      </w:r>
    </w:p>
    <w:p>
      <w:pPr>
        <w:pStyle w:val="BookText"/>
      </w:pPr>
      <w:r>
        <w:rPr>
          <w:rFonts w:ascii="Amiri" w:hAnsi="Amiri" w:eastAsia="Amiri" w:cs="Amiri"/>
          <w:lang w:bidi="ar-SA"/>
          <w:color w:val="111111"/>
          <w:sz w:val="28"/>
          <w:szCs w:val="28"/>
          <w:rtl/>
        </w:rPr>
        <w:t xml:space="preserve">وإِن الموت لا ينهاه ناهٍ</w:t>
      </w:r>
    </w:p>
    <w:p>
      <w:pPr>
        <w:pStyle w:val="BookText"/>
      </w:pPr>
      <w:r>
        <w:rPr>
          <w:rFonts w:ascii="Amiri" w:hAnsi="Amiri" w:eastAsia="Amiri" w:cs="Amiri"/>
          <w:lang w:bidi="ar-SA"/>
          <w:color w:val="111111"/>
          <w:sz w:val="28"/>
          <w:szCs w:val="28"/>
          <w:rtl/>
        </w:rPr>
        <w:t xml:space="preserve">ولو شرب الدواءَ مع النَّشوق</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402" w:name="_Toc857"/>
      <w:r>
        <w:t>النَّشيد</w:t>
      </w:r>
      <w:bookmarkEnd w:id="1402"/>
    </w:p>
    <w:p>
      <w:pPr>
        <w:pStyle w:val="BookText"/>
      </w:pPr>
      <w:r>
        <w:rPr>
          <w:rFonts w:ascii="Amiri" w:hAnsi="Amiri" w:eastAsia="Amiri" w:cs="Amiri"/>
          <w:lang w:bidi="ar-SA"/>
          <w:color w:val="111111"/>
          <w:sz w:val="28"/>
          <w:szCs w:val="28"/>
          <w:rtl/>
        </w:rPr>
        <w:t xml:space="preserve">[النَّشيد] : الشعر يتناشده الناس.</w:t>
      </w:r>
    </w:p>
    <w:p>
      <w:pPr>
        <w:pStyle w:val="BookText"/>
      </w:pPr>
      <w:r>
        <w:rPr>
          <w:rFonts w:ascii="IRNazanin" w:hAnsi="IRNazanin" w:eastAsia="IRNazanin" w:cs="IRNazanin"/>
          <w:lang w:bidi="fa-IR"/>
          <w:color w:val="111111"/>
          <w:sz w:val="28"/>
          <w:szCs w:val="28"/>
          <w:rtl/>
        </w:rPr>
        <w:t xml:space="preserve">ل</w:t>
      </w:r>
    </w:p>
    <w:p>
      <w:pPr>
        <w:pStyle w:val="Heading5"/>
      </w:pPr>
      <w:bookmarkStart w:id="1403" w:name="_Toc858"/>
      <w:r>
        <w:t>النَّشيل</w:t>
      </w:r>
      <w:bookmarkEnd w:id="1403"/>
    </w:p>
    <w:p>
      <w:pPr>
        <w:pStyle w:val="BookText"/>
      </w:pPr>
      <w:r>
        <w:rPr>
          <w:rFonts w:ascii="Amiri" w:hAnsi="Amiri" w:eastAsia="Amiri" w:cs="Amiri"/>
          <w:lang w:bidi="ar-SA"/>
          <w:color w:val="111111"/>
          <w:sz w:val="28"/>
          <w:szCs w:val="28"/>
          <w:rtl/>
        </w:rPr>
        <w:t xml:space="preserve">[النَّشيل] : اللحم يطبخ بغير توابل.</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1404" w:name="_Toc859"/>
      <w:r>
        <w:t>النشيطة</w:t>
      </w:r>
      <w:bookmarkEnd w:id="1404"/>
    </w:p>
    <w:p>
      <w:pPr>
        <w:pStyle w:val="BookText"/>
      </w:pPr>
      <w:r>
        <w:rPr>
          <w:rFonts w:ascii="Amiri" w:hAnsi="Amiri" w:eastAsia="Amiri" w:cs="Amiri"/>
          <w:lang w:bidi="ar-SA"/>
          <w:color w:val="111111"/>
          <w:sz w:val="28"/>
          <w:szCs w:val="28"/>
          <w:rtl/>
        </w:rPr>
        <w:t xml:space="preserve">[النشيطة] : ما غنم الغزاة على طريقهم قبل أن يصلوا إِلى الموضع الذي قصدوا له فيعطى الرئيس منهم. قال </w:t>
      </w:r>
      <w:r>
        <w:rPr>
          <w:rStyle w:val="FootnoteReference"/>
        </w:rPr>
        <w:footnoteReference w:id="355"/>
      </w:r>
    </w:p>
    <w:p>
      <w:pPr>
        <w:pStyle w:val="BookText"/>
      </w:pPr>
      <w:r>
        <w:rPr>
          <w:rFonts w:ascii="Amiri" w:hAnsi="Amiri" w:eastAsia="Amiri" w:cs="Amiri"/>
          <w:lang w:bidi="ar-SA"/>
          <w:color w:val="111111"/>
          <w:sz w:val="28"/>
          <w:szCs w:val="28"/>
          <w:rtl/>
        </w:rPr>
        <w:t xml:space="preserve">لك المرباع منها والصفايا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وحُكْمُكَ والنَّشيطةُ والفُضولُ</w:t>
      </w:r>
    </w:p>
    <w:p>
      <w:pPr>
        <w:pStyle w:val="BookText"/>
      </w:pPr>
      <w:r>
        <w:rPr>
          <w:rFonts w:ascii="IRNazanin" w:hAnsi="IRNazanin" w:eastAsia="IRNazanin" w:cs="IRNazanin"/>
          <w:lang w:bidi="fa-IR"/>
          <w:color w:val="111111"/>
          <w:sz w:val="28"/>
          <w:szCs w:val="28"/>
          <w:rtl/>
        </w:rPr>
        <w:t xml:space="preserve">[شماره صفحه واقعی : 6599]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1" w:name="pg14470_135244"/>
    <w:bookmarkEnd w:id="151"/>
    <w:p>
      <w:pPr>
        <w:pStyle w:val="BookText"/>
      </w:pPr>
      <w:r>
        <w:rPr>
          <w:rFonts w:ascii="Amiri" w:hAnsi="Amiri" w:eastAsia="Amiri" w:cs="Amiri"/>
          <w:lang w:bidi="ar-SA"/>
          <w:color w:val="111111"/>
          <w:sz w:val="28"/>
          <w:szCs w:val="28"/>
          <w:rtl/>
        </w:rPr>
        <w:t xml:space="preserve">ويقال : إِن النشيطة من الإِبل : التي توجد فتساق من غير أن يعمد لها.</w:t>
      </w:r>
    </w:p>
    <w:p>
      <w:pPr>
        <w:pStyle w:val="BookText"/>
      </w:pPr>
      <w:r>
        <w:rPr>
          <w:rFonts w:ascii="Amiri" w:hAnsi="Amiri" w:eastAsia="Amiri" w:cs="Amiri"/>
          <w:lang w:bidi="ar-SA"/>
          <w:color w:val="111111"/>
          <w:sz w:val="28"/>
          <w:szCs w:val="28"/>
          <w:rtl/>
        </w:rPr>
        <w:t xml:space="preserve">همزة</w:t>
      </w:r>
    </w:p>
    <w:p>
      <w:pPr>
        <w:pStyle w:val="Heading5"/>
      </w:pPr>
      <w:bookmarkStart w:id="1405" w:name="_Toc860"/>
      <w:r>
        <w:t>النشيئة</w:t>
      </w:r>
      <w:bookmarkEnd w:id="1405"/>
    </w:p>
    <w:p>
      <w:pPr>
        <w:pStyle w:val="BookText"/>
      </w:pPr>
      <w:r>
        <w:rPr>
          <w:rFonts w:ascii="Amiri" w:hAnsi="Amiri" w:eastAsia="Amiri" w:cs="Amiri"/>
          <w:lang w:bidi="ar-SA"/>
          <w:color w:val="111111"/>
          <w:sz w:val="28"/>
          <w:szCs w:val="28"/>
          <w:rtl/>
        </w:rPr>
        <w:t xml:space="preserve">[النشيئة] : نشيئة الحوض ، مهموز : أعضاده.</w:t>
      </w:r>
    </w:p>
    <w:p>
      <w:pPr>
        <w:pStyle w:val="BookText"/>
      </w:pPr>
      <w:r>
        <w:rPr>
          <w:rFonts w:ascii="Amiri" w:hAnsi="Amiri" w:eastAsia="Amiri" w:cs="Amiri"/>
          <w:lang w:bidi="ar-SA"/>
          <w:color w:val="111111"/>
          <w:sz w:val="28"/>
          <w:szCs w:val="28"/>
          <w:rtl/>
        </w:rPr>
        <w:t xml:space="preserve">قال يصف حوضاً </w:t>
      </w:r>
      <w:r>
        <w:rPr>
          <w:rStyle w:val="FootnoteReference"/>
        </w:rPr>
        <w:footnoteReference w:id="356"/>
      </w:r>
    </w:p>
    <w:p>
      <w:pPr>
        <w:pStyle w:val="BookText"/>
      </w:pPr>
      <w:r>
        <w:rPr>
          <w:rFonts w:ascii="Amiri" w:hAnsi="Amiri" w:eastAsia="Amiri" w:cs="Amiri"/>
          <w:lang w:bidi="ar-SA"/>
          <w:color w:val="111111"/>
          <w:sz w:val="28"/>
          <w:szCs w:val="28"/>
          <w:rtl/>
        </w:rPr>
        <w:t xml:space="preserve">دفقناه في بادي النشيئة داثر</w:t>
      </w:r>
    </w:p>
    <w:p>
      <w:pPr>
        <w:pStyle w:val="BookText"/>
      </w:pPr>
      <w:r>
        <w:rPr>
          <w:rFonts w:ascii="Amiri" w:hAnsi="Amiri" w:eastAsia="Amiri" w:cs="Amiri"/>
          <w:lang w:bidi="ar-SA"/>
          <w:color w:val="111111"/>
          <w:sz w:val="28"/>
          <w:szCs w:val="28"/>
          <w:rtl/>
        </w:rPr>
        <w:t xml:space="preserve">قديم بعهد الناس بقع نصائبه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هرقناه في بادي النشيئة داثرٍ</w:t>
      </w:r>
    </w:p>
    <w:p>
      <w:pPr>
        <w:pStyle w:val="BookText"/>
      </w:pPr>
      <w:r>
        <w:rPr>
          <w:rFonts w:ascii="Amiri" w:hAnsi="Amiri" w:eastAsia="Amiri" w:cs="Amiri"/>
          <w:lang w:bidi="ar-SA"/>
          <w:color w:val="111111"/>
          <w:sz w:val="28"/>
          <w:szCs w:val="28"/>
          <w:rtl/>
        </w:rPr>
        <w:t xml:space="preserve">قديمٍ بعهد الماء بادٍ نصائبه</w:t>
      </w:r>
    </w:p>
    <w:p>
      <w:pPr>
        <w:pStyle w:val="BookText"/>
      </w:pPr>
      <w:r>
        <w:rPr>
          <w:rFonts w:ascii="Amiri" w:hAnsi="Amiri" w:eastAsia="Amiri" w:cs="Amiri"/>
          <w:lang w:bidi="ar-SA"/>
          <w:color w:val="111111"/>
          <w:sz w:val="28"/>
          <w:szCs w:val="28"/>
          <w:rtl/>
        </w:rPr>
        <w:t xml:space="preserve">النصائب : حجارة تنصب حول الماء.</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406" w:name="_Toc861"/>
      <w:r>
        <w:t>النشوان</w:t>
      </w:r>
      <w:bookmarkEnd w:id="1406"/>
    </w:p>
    <w:p>
      <w:pPr>
        <w:pStyle w:val="BookText"/>
      </w:pPr>
      <w:r>
        <w:rPr>
          <w:rFonts w:ascii="Amiri" w:hAnsi="Amiri" w:eastAsia="Amiri" w:cs="Amiri"/>
          <w:lang w:bidi="ar-SA"/>
          <w:color w:val="111111"/>
          <w:sz w:val="28"/>
          <w:szCs w:val="28"/>
          <w:rtl/>
        </w:rPr>
        <w:t xml:space="preserve">[النشوان] : السكران.</w:t>
      </w:r>
    </w:p>
    <w:p>
      <w:pPr>
        <w:pStyle w:val="BookText"/>
      </w:pPr>
      <w:r>
        <w:rPr>
          <w:rFonts w:ascii="IRNazanin" w:hAnsi="IRNazanin" w:eastAsia="IRNazanin" w:cs="IRNazanin"/>
          <w:lang w:bidi="fa-IR"/>
          <w:color w:val="111111"/>
          <w:sz w:val="28"/>
          <w:szCs w:val="28"/>
          <w:rtl/>
        </w:rPr>
        <w:t xml:space="preserve">ونشوان : من أسماء الرجال.</w:t>
      </w:r>
    </w:p>
    <w:p>
      <w:pPr>
        <w:pStyle w:val="BookText"/>
      </w:pPr>
      <w:r>
        <w:rPr>
          <w:rFonts w:ascii="Amiri" w:hAnsi="Amiri" w:eastAsia="Amiri" w:cs="Amiri"/>
          <w:lang w:bidi="ar-SA"/>
          <w:color w:val="111111"/>
          <w:sz w:val="28"/>
          <w:szCs w:val="28"/>
          <w:rtl/>
        </w:rPr>
        <w:t xml:space="preserve">ي</w:t>
      </w:r>
    </w:p>
    <w:p>
      <w:pPr>
        <w:pStyle w:val="Heading5"/>
      </w:pPr>
      <w:bookmarkStart w:id="1407" w:name="_Toc862"/>
      <w:r>
        <w:t>النشيان</w:t>
      </w:r>
      <w:bookmarkEnd w:id="1407"/>
    </w:p>
    <w:p>
      <w:pPr>
        <w:pStyle w:val="BookText"/>
      </w:pPr>
      <w:r>
        <w:rPr>
          <w:rFonts w:ascii="Amiri" w:hAnsi="Amiri" w:eastAsia="Amiri" w:cs="Amiri"/>
          <w:lang w:bidi="ar-SA"/>
          <w:color w:val="111111"/>
          <w:sz w:val="28"/>
          <w:szCs w:val="28"/>
          <w:rtl/>
        </w:rPr>
        <w:t xml:space="preserve">[النشيان] : رجلٌ نشيان : يتخبر الأخبار.</w:t>
      </w:r>
    </w:p>
    <w:p>
      <w:pPr>
        <w:pStyle w:val="BookText"/>
      </w:pPr>
      <w:r>
        <w:rPr>
          <w:rFonts w:ascii="IRNazanin" w:hAnsi="IRNazanin" w:eastAsia="IRNazanin" w:cs="IRNazanin"/>
          <w:lang w:bidi="fa-IR"/>
          <w:color w:val="111111"/>
          <w:sz w:val="28"/>
          <w:szCs w:val="28"/>
          <w:rtl/>
        </w:rPr>
        <w:t xml:space="preserve">[شماره صفحه واقعی : 6600]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2" w:name="pg14470_135245"/>
    <w:bookmarkEnd w:id="152"/>
    <w:p>
      <w:pPr>
        <w:pStyle w:val="Heading4"/>
      </w:pPr>
      <w:bookmarkStart w:id="1408" w:name="_Toc863"/>
      <w:r>
        <w:t>الأفعال</w:t>
      </w:r>
      <w:bookmarkEnd w:id="1408"/>
    </w:p>
    <w:p>
      <w:pPr>
        <w:pStyle w:val="Heading5"/>
      </w:pPr>
      <w:bookmarkStart w:id="1409" w:name="_Toc864"/>
      <w:r>
        <w:t>اشارة</w:t>
      </w:r>
      <w:bookmarkEnd w:id="1409"/>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1410" w:name="_Toc865"/>
      <w:r>
        <w:t>نَشَدَ</w:t>
      </w:r>
      <w:bookmarkEnd w:id="1410"/>
    </w:p>
    <w:p>
      <w:pPr>
        <w:pStyle w:val="BookText"/>
      </w:pPr>
      <w:r>
        <w:rPr>
          <w:rFonts w:ascii="Amiri" w:hAnsi="Amiri" w:eastAsia="Amiri" w:cs="Amiri"/>
          <w:lang w:bidi="ar-SA"/>
          <w:color w:val="111111"/>
          <w:sz w:val="28"/>
          <w:szCs w:val="28"/>
          <w:rtl/>
        </w:rPr>
        <w:t xml:space="preserve">[نَشَدَ] : يقال : نَشَدَه نَشاداً : إِذا قال له : « نَشَدْتُكَ اللهَ » و « نَشَدْتُكَ بالله ». : أي سألتك بالله.</w:t>
      </w:r>
    </w:p>
    <w:p>
      <w:pPr>
        <w:pStyle w:val="BookText"/>
      </w:pPr>
      <w:r>
        <w:rPr>
          <w:rFonts w:ascii="Amiri" w:hAnsi="Amiri" w:eastAsia="Amiri" w:cs="Amiri"/>
          <w:lang w:bidi="ar-SA"/>
          <w:color w:val="111111"/>
          <w:sz w:val="28"/>
          <w:szCs w:val="28"/>
          <w:rtl/>
        </w:rPr>
        <w:t xml:space="preserve">ونَشَدَ الضالَّةَ نِشْداناً : أي طلبها.</w:t>
      </w:r>
    </w:p>
    <w:p>
      <w:pPr>
        <w:pStyle w:val="BookText"/>
      </w:pPr>
      <w:r>
        <w:rPr>
          <w:rFonts w:ascii="IRNazanin" w:hAnsi="IRNazanin" w:eastAsia="IRNazanin" w:cs="IRNazanin"/>
          <w:lang w:bidi="fa-IR"/>
          <w:color w:val="111111"/>
          <w:sz w:val="28"/>
          <w:szCs w:val="28"/>
          <w:rtl/>
        </w:rPr>
        <w:t xml:space="preserve">ر</w:t>
      </w:r>
    </w:p>
    <w:p>
      <w:pPr>
        <w:pStyle w:val="Heading5"/>
      </w:pPr>
      <w:bookmarkStart w:id="1411" w:name="_Toc866"/>
      <w:r>
        <w:t>نَشَرَ</w:t>
      </w:r>
      <w:bookmarkEnd w:id="1411"/>
    </w:p>
    <w:p>
      <w:pPr>
        <w:pStyle w:val="BookText"/>
      </w:pPr>
      <w:r>
        <w:rPr>
          <w:rFonts w:ascii="Amiri" w:hAnsi="Amiri" w:eastAsia="Amiri" w:cs="Amiri"/>
          <w:lang w:bidi="ar-SA"/>
          <w:color w:val="111111"/>
          <w:sz w:val="28"/>
          <w:szCs w:val="28"/>
          <w:rtl/>
        </w:rPr>
        <w:t xml:space="preserve">[نَشَرَ] : النشور : الحياة.</w:t>
      </w:r>
    </w:p>
    <w:p>
      <w:pPr>
        <w:pStyle w:val="BookText"/>
      </w:pPr>
      <w:r>
        <w:rPr>
          <w:rFonts w:ascii="Amiri" w:hAnsi="Amiri" w:eastAsia="Amiri" w:cs="Amiri"/>
          <w:lang w:bidi="ar-SA"/>
          <w:color w:val="111111"/>
          <w:sz w:val="28"/>
          <w:szCs w:val="28"/>
          <w:rtl/>
        </w:rPr>
        <w:t xml:space="preserve">يقال : نشر الله تعالى الميتَ : أي أحياه ، فهو منشور.</w:t>
      </w:r>
    </w:p>
    <w:p>
      <w:pPr>
        <w:pStyle w:val="BookText"/>
      </w:pPr>
      <w:r>
        <w:rPr>
          <w:rFonts w:ascii="Amiri" w:hAnsi="Amiri" w:eastAsia="Amiri" w:cs="Amiri"/>
          <w:lang w:bidi="ar-SA"/>
          <w:color w:val="111111"/>
          <w:sz w:val="28"/>
          <w:szCs w:val="28"/>
          <w:rtl/>
        </w:rPr>
        <w:t xml:space="preserve">ونَشَرَ الميتُ : إِذا حيَّ ، فهو ناشر ، يتعدى ولا يتعدى. قال الله تعالى : ( كَذلِكَ النُّشُورُ )</w:t>
      </w:r>
      <w:r>
        <w:rPr>
          <w:rStyle w:val="FootnoteReference"/>
        </w:rPr>
        <w:footnoteReference w:id="357"/>
      </w:r>
      <w:r>
        <w:rPr>
          <w:rFonts w:ascii="Amiri" w:hAnsi="Amiri" w:eastAsia="Amiri" w:cs="Amiri"/>
          <w:lang w:bidi="ar-SA"/>
          <w:color w:val="111111"/>
          <w:sz w:val="28"/>
          <w:szCs w:val="28"/>
          <w:rtl/>
        </w:rPr>
        <w:t xml:space="preserve">وقرأ ابن عباس والحسن : وانظر إِلى العظام كيف نَنْشُرها</w:t>
      </w:r>
      <w:r>
        <w:rPr>
          <w:rStyle w:val="FootnoteReference"/>
        </w:rPr>
        <w:footnoteReference w:id="358"/>
      </w:r>
      <w:r>
        <w:rPr>
          <w:rFonts w:ascii="Amiri" w:hAnsi="Amiri" w:eastAsia="Amiri" w:cs="Amiri"/>
          <w:lang w:bidi="ar-SA"/>
          <w:color w:val="111111"/>
          <w:sz w:val="28"/>
          <w:szCs w:val="28"/>
          <w:rtl/>
        </w:rPr>
        <w:t xml:space="preserve">بفتح النون وضم الشين. قال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يقول الناس مما رأوا</w:t>
      </w:r>
    </w:p>
    <w:p>
      <w:pPr>
        <w:pStyle w:val="BookText"/>
      </w:pPr>
      <w:r>
        <w:rPr>
          <w:rFonts w:ascii="Amiri" w:hAnsi="Amiri" w:eastAsia="Amiri" w:cs="Amiri"/>
          <w:lang w:bidi="ar-SA"/>
          <w:color w:val="111111"/>
          <w:sz w:val="28"/>
          <w:szCs w:val="28"/>
          <w:rtl/>
        </w:rPr>
        <w:t xml:space="preserve">يا عجباً للميت الناشِرِ</w:t>
      </w:r>
    </w:p>
    <w:p>
      <w:pPr>
        <w:pStyle w:val="BookText"/>
      </w:pPr>
      <w:r>
        <w:rPr>
          <w:rFonts w:ascii="Amiri" w:hAnsi="Amiri" w:eastAsia="Amiri" w:cs="Amiri"/>
          <w:lang w:bidi="ar-SA"/>
          <w:color w:val="111111"/>
          <w:sz w:val="28"/>
          <w:szCs w:val="28"/>
          <w:rtl/>
        </w:rPr>
        <w:t xml:space="preserve">ونشرت الأرض ، فهي ناشرة : إِذا أصابها المطر فأنبتت. وقرأ حمزة والكسائي : يرسل الرياح نَشْراً</w:t>
      </w:r>
      <w:r>
        <w:rPr>
          <w:rStyle w:val="FootnoteReference"/>
        </w:rPr>
        <w:footnoteReference w:id="360"/>
      </w:r>
      <w:r>
        <w:rPr>
          <w:rFonts w:ascii="Amiri" w:hAnsi="Amiri" w:eastAsia="Amiri" w:cs="Amiri"/>
          <w:lang w:bidi="ar-SA"/>
          <w:color w:val="111111"/>
          <w:sz w:val="28"/>
          <w:szCs w:val="28"/>
          <w:rtl/>
        </w:rPr>
        <w:t xml:space="preserve">بفتح النون وسكون الشين ، وهو رأي أبي عبيد ؛ وقرأ ابن كثير وأبو عمرو ونافع ويعقوب نُشُراً بضم النون والشين ، وقرأ الحسن وابن عامر نُشْراً بسكون الشين ، وقرأ عاصم بُشْراً بالباء وسكون الشين والتنوين ، وعنه فتحُ الباء أيضاً.</w:t>
      </w:r>
    </w:p>
    <w:p>
      <w:pPr>
        <w:pStyle w:val="BookText"/>
      </w:pPr>
      <w:r>
        <w:rPr>
          <w:rFonts w:ascii="Amiri" w:hAnsi="Amiri" w:eastAsia="Amiri" w:cs="Amiri"/>
          <w:lang w:bidi="ar-SA"/>
          <w:color w:val="111111"/>
          <w:sz w:val="28"/>
          <w:szCs w:val="28"/>
          <w:rtl/>
        </w:rPr>
        <w:t xml:space="preserve">وقرأ بعضهم بُشرى مثل « حُبْلى » ونَشْر الخبرِ : إِذاعته.</w:t>
      </w:r>
    </w:p>
    <w:p>
      <w:pPr>
        <w:pStyle w:val="BookText"/>
      </w:pPr>
      <w:r>
        <w:rPr>
          <w:rFonts w:ascii="IRNazanin" w:hAnsi="IRNazanin" w:eastAsia="IRNazanin" w:cs="IRNazanin"/>
          <w:lang w:bidi="fa-IR"/>
          <w:color w:val="111111"/>
          <w:sz w:val="28"/>
          <w:szCs w:val="28"/>
          <w:rtl/>
        </w:rPr>
        <w:t xml:space="preserve">[شماره صفحه واقعی : 6601]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3" w:name="pg14470_135246"/>
    <w:bookmarkEnd w:id="153"/>
    <w:p>
      <w:pPr>
        <w:pStyle w:val="BookText"/>
      </w:pPr>
      <w:r>
        <w:rPr>
          <w:rFonts w:ascii="Amiri" w:hAnsi="Amiri" w:eastAsia="Amiri" w:cs="Amiri"/>
          <w:lang w:bidi="ar-SA"/>
          <w:color w:val="111111"/>
          <w:sz w:val="28"/>
          <w:szCs w:val="28"/>
          <w:rtl/>
        </w:rPr>
        <w:t xml:space="preserve">ونَشْرُ الثوبِ والكتاب : خلاف طَيِّه. قال الله تعالى : ( يَلْقاهُ مَنْشُوراً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وقرأ نافع وابن عامر ( وَإِذَا الصُّحُفُ نُشِرَتْ )</w:t>
      </w:r>
      <w:r>
        <w:rPr>
          <w:rStyle w:val="FootnoteReference"/>
        </w:rPr>
        <w:footnoteReference w:id="362"/>
      </w:r>
      <w:r>
        <w:rPr>
          <w:rFonts w:ascii="Amiri" w:hAnsi="Amiri" w:eastAsia="Amiri" w:cs="Amiri"/>
          <w:lang w:bidi="ar-SA"/>
          <w:color w:val="111111"/>
          <w:sz w:val="28"/>
          <w:szCs w:val="28"/>
          <w:rtl/>
        </w:rPr>
        <w:t xml:space="preserve">بالتخفيف ، وكذلك عاصم ويعقوب ، والباقون بالتشديد ، وقرأ الحسن وابن عامر هو الذي ينشرُكم في البر والبحر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ونَشَرَ الخشبةَ : قطعها بالمنشار.</w:t>
      </w:r>
    </w:p>
    <w:p>
      <w:pPr>
        <w:pStyle w:val="BookText"/>
      </w:pPr>
      <w:r>
        <w:rPr>
          <w:rFonts w:ascii="IRNazanin" w:hAnsi="IRNazanin" w:eastAsia="IRNazanin" w:cs="IRNazanin"/>
          <w:lang w:bidi="fa-IR"/>
          <w:color w:val="111111"/>
          <w:sz w:val="28"/>
          <w:szCs w:val="28"/>
          <w:rtl/>
        </w:rPr>
        <w:t xml:space="preserve">ز</w:t>
      </w:r>
    </w:p>
    <w:p>
      <w:pPr>
        <w:pStyle w:val="Heading5"/>
      </w:pPr>
      <w:bookmarkStart w:id="1412" w:name="_Toc867"/>
      <w:r>
        <w:t>نَشَزَ</w:t>
      </w:r>
      <w:bookmarkEnd w:id="1412"/>
    </w:p>
    <w:p>
      <w:pPr>
        <w:pStyle w:val="BookText"/>
      </w:pPr>
      <w:r>
        <w:rPr>
          <w:rFonts w:ascii="Amiri" w:hAnsi="Amiri" w:eastAsia="Amiri" w:cs="Amiri"/>
          <w:lang w:bidi="ar-SA"/>
          <w:color w:val="111111"/>
          <w:sz w:val="28"/>
          <w:szCs w:val="28"/>
          <w:rtl/>
        </w:rPr>
        <w:t xml:space="preserve">[نَشَزَ] الشيءُ نَشْزاً : إِذا ارتفع.</w:t>
      </w:r>
    </w:p>
    <w:p>
      <w:pPr>
        <w:pStyle w:val="BookText"/>
      </w:pPr>
      <w:r>
        <w:rPr>
          <w:rFonts w:ascii="IRNazanin" w:hAnsi="IRNazanin" w:eastAsia="IRNazanin" w:cs="IRNazanin"/>
          <w:lang w:bidi="fa-IR"/>
          <w:color w:val="111111"/>
          <w:sz w:val="28"/>
          <w:szCs w:val="28"/>
          <w:rtl/>
        </w:rPr>
        <w:t xml:space="preserve">ونشز الرجل : إِذا ارتفع عن موضعه وتنحى.</w:t>
      </w:r>
    </w:p>
    <w:p>
      <w:pPr>
        <w:pStyle w:val="BookText"/>
      </w:pPr>
      <w:r>
        <w:rPr>
          <w:rFonts w:ascii="Amiri" w:hAnsi="Amiri" w:eastAsia="Amiri" w:cs="Amiri"/>
          <w:lang w:bidi="ar-SA"/>
          <w:color w:val="111111"/>
          <w:sz w:val="28"/>
          <w:szCs w:val="28"/>
          <w:rtl/>
        </w:rPr>
        <w:t xml:space="preserve">وقرأ نافع وابن عامر وعاصم : ( وَإِذا قِيلَ انْشُزُوا فَانْشُزُوا )</w:t>
      </w:r>
      <w:r>
        <w:rPr>
          <w:rStyle w:val="FootnoteReference"/>
        </w:rPr>
        <w:footnoteReference w:id="364"/>
      </w:r>
      <w:r>
        <w:rPr>
          <w:rFonts w:ascii="Amiri" w:hAnsi="Amiri" w:eastAsia="Amiri" w:cs="Amiri"/>
          <w:lang w:bidi="ar-SA"/>
          <w:color w:val="111111"/>
          <w:sz w:val="28"/>
          <w:szCs w:val="28"/>
          <w:rtl/>
        </w:rPr>
        <w:t xml:space="preserve">بضم الشين.</w:t>
      </w:r>
    </w:p>
    <w:p>
      <w:pPr>
        <w:pStyle w:val="BookText"/>
      </w:pPr>
      <w:r>
        <w:rPr>
          <w:rFonts w:ascii="Amiri" w:hAnsi="Amiri" w:eastAsia="Amiri" w:cs="Amiri"/>
          <w:lang w:bidi="ar-SA"/>
          <w:color w:val="111111"/>
          <w:sz w:val="28"/>
          <w:szCs w:val="28"/>
          <w:rtl/>
        </w:rPr>
        <w:t xml:space="preserve">ونشزت المرأةُ على زوجها نشوزاً أي عَصَتْه وخالفتْه. قال الله تعالى : ( وَاللَّاتِي تَخافُونَ نُشُوزَهُنَ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ونَشَزَ زوجُ المرأة عليها : إِذا جافاها وضربها.</w:t>
      </w:r>
    </w:p>
    <w:p>
      <w:pPr>
        <w:pStyle w:val="BookText"/>
      </w:pPr>
      <w:r>
        <w:rPr>
          <w:rFonts w:ascii="IRNazanin" w:hAnsi="IRNazanin" w:eastAsia="IRNazanin" w:cs="IRNazanin"/>
          <w:lang w:bidi="fa-IR"/>
          <w:color w:val="111111"/>
          <w:sz w:val="28"/>
          <w:szCs w:val="28"/>
          <w:rtl/>
        </w:rPr>
        <w:t xml:space="preserve">س</w:t>
      </w:r>
    </w:p>
    <w:p>
      <w:pPr>
        <w:pStyle w:val="Heading5"/>
      </w:pPr>
      <w:bookmarkStart w:id="1413" w:name="_Toc868"/>
      <w:r>
        <w:t>نَشَس</w:t>
      </w:r>
      <w:bookmarkEnd w:id="1413"/>
    </w:p>
    <w:p>
      <w:pPr>
        <w:pStyle w:val="BookText"/>
      </w:pPr>
      <w:r>
        <w:rPr>
          <w:rFonts w:ascii="Amiri" w:hAnsi="Amiri" w:eastAsia="Amiri" w:cs="Amiri"/>
          <w:lang w:bidi="ar-SA"/>
          <w:color w:val="111111"/>
          <w:sz w:val="28"/>
          <w:szCs w:val="28"/>
          <w:rtl/>
        </w:rPr>
        <w:t xml:space="preserve">[نَشَس] : قال ابن دريد : يقال نشزت المرأة ونشست ونشصت بمعنى.</w:t>
      </w:r>
    </w:p>
    <w:p>
      <w:pPr>
        <w:pStyle w:val="BookText"/>
      </w:pPr>
      <w:r>
        <w:rPr>
          <w:rFonts w:ascii="IRNazanin" w:hAnsi="IRNazanin" w:eastAsia="IRNazanin" w:cs="IRNazanin"/>
          <w:lang w:bidi="fa-IR"/>
          <w:color w:val="111111"/>
          <w:sz w:val="28"/>
          <w:szCs w:val="28"/>
          <w:rtl/>
        </w:rPr>
        <w:t xml:space="preserve">ص</w:t>
      </w:r>
    </w:p>
    <w:p>
      <w:pPr>
        <w:pStyle w:val="Heading5"/>
      </w:pPr>
      <w:bookmarkStart w:id="1414" w:name="_Toc869"/>
      <w:r>
        <w:t>نشص</w:t>
      </w:r>
      <w:bookmarkEnd w:id="1414"/>
    </w:p>
    <w:p>
      <w:pPr>
        <w:pStyle w:val="BookText"/>
      </w:pPr>
      <w:r>
        <w:rPr>
          <w:rFonts w:ascii="Amiri" w:hAnsi="Amiri" w:eastAsia="Amiri" w:cs="Amiri"/>
          <w:lang w:bidi="ar-SA"/>
          <w:color w:val="111111"/>
          <w:sz w:val="28"/>
          <w:szCs w:val="28"/>
          <w:rtl/>
        </w:rPr>
        <w:t xml:space="preserve">[نشص] : نشصت المرأة نشوصاً مثل نشزت.</w:t>
      </w:r>
    </w:p>
    <w:p>
      <w:pPr>
        <w:pStyle w:val="BookText"/>
      </w:pPr>
      <w:r>
        <w:rPr>
          <w:rFonts w:ascii="Amiri" w:hAnsi="Amiri" w:eastAsia="Amiri" w:cs="Amiri"/>
          <w:lang w:bidi="ar-SA"/>
          <w:color w:val="111111"/>
          <w:sz w:val="28"/>
          <w:szCs w:val="28"/>
          <w:rtl/>
        </w:rPr>
        <w:t xml:space="preserve">ويقال : نشصت تنيَّتا الإِنسان : إِذا ارتفعتا عن موضعهما.</w:t>
      </w:r>
    </w:p>
    <w:p>
      <w:pPr>
        <w:pStyle w:val="BookText"/>
      </w:pPr>
      <w:r>
        <w:rPr>
          <w:rFonts w:ascii="IRNazanin" w:hAnsi="IRNazanin" w:eastAsia="IRNazanin" w:cs="IRNazanin"/>
          <w:lang w:bidi="fa-IR"/>
          <w:color w:val="111111"/>
          <w:sz w:val="28"/>
          <w:szCs w:val="28"/>
          <w:rtl/>
        </w:rPr>
        <w:t xml:space="preserve">ط</w:t>
      </w:r>
    </w:p>
    <w:p>
      <w:pPr>
        <w:pStyle w:val="Heading5"/>
      </w:pPr>
      <w:bookmarkStart w:id="1415" w:name="_Toc870"/>
      <w:r>
        <w:t>نشط</w:t>
      </w:r>
      <w:bookmarkEnd w:id="1415"/>
    </w:p>
    <w:p>
      <w:pPr>
        <w:pStyle w:val="BookText"/>
      </w:pPr>
      <w:r>
        <w:rPr>
          <w:rFonts w:ascii="Amiri" w:hAnsi="Amiri" w:eastAsia="Amiri" w:cs="Amiri"/>
          <w:lang w:bidi="ar-SA"/>
          <w:color w:val="111111"/>
          <w:sz w:val="28"/>
          <w:szCs w:val="28"/>
          <w:rtl/>
        </w:rPr>
        <w:t xml:space="preserve">[نشط] : نَشْطُ الحية : نَهّشُها بسرعة.</w:t>
      </w:r>
    </w:p>
    <w:p>
      <w:pPr>
        <w:pStyle w:val="BookText"/>
      </w:pPr>
      <w:r>
        <w:rPr>
          <w:rFonts w:ascii="IRNazanin" w:hAnsi="IRNazanin" w:eastAsia="IRNazanin" w:cs="IRNazanin"/>
          <w:lang w:bidi="fa-IR"/>
          <w:color w:val="111111"/>
          <w:sz w:val="28"/>
          <w:szCs w:val="28"/>
          <w:rtl/>
        </w:rPr>
        <w:t xml:space="preserve">[شماره صفحه واقعی : 6602]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4" w:name="pg14470_135247"/>
    <w:bookmarkEnd w:id="154"/>
    <w:p>
      <w:pPr>
        <w:pStyle w:val="BookText"/>
      </w:pPr>
      <w:r>
        <w:rPr>
          <w:rFonts w:ascii="IRNazanin" w:hAnsi="IRNazanin" w:eastAsia="IRNazanin" w:cs="IRNazanin"/>
          <w:lang w:bidi="fa-IR"/>
          <w:color w:val="111111"/>
          <w:sz w:val="28"/>
          <w:szCs w:val="28"/>
          <w:rtl/>
        </w:rPr>
        <w:t xml:space="preserve">ل</w:t>
      </w:r>
    </w:p>
    <w:p>
      <w:pPr>
        <w:pStyle w:val="Heading5"/>
      </w:pPr>
      <w:bookmarkStart w:id="1416" w:name="_Toc871"/>
      <w:r>
        <w:t>نشلَ</w:t>
      </w:r>
      <w:bookmarkEnd w:id="1416"/>
    </w:p>
    <w:p>
      <w:pPr>
        <w:pStyle w:val="BookText"/>
      </w:pPr>
      <w:r>
        <w:rPr>
          <w:rFonts w:ascii="Amiri" w:hAnsi="Amiri" w:eastAsia="Amiri" w:cs="Amiri"/>
          <w:lang w:bidi="ar-SA"/>
          <w:color w:val="111111"/>
          <w:sz w:val="28"/>
          <w:szCs w:val="28"/>
          <w:rtl/>
        </w:rPr>
        <w:t xml:space="preserve">[نشلَ] : اللحمَ من القدر نشلاً : إِذا أخرجه.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417" w:name="_Toc872"/>
      <w:r>
        <w:t>نشج</w:t>
      </w:r>
      <w:bookmarkEnd w:id="1417"/>
    </w:p>
    <w:p>
      <w:pPr>
        <w:pStyle w:val="BookText"/>
      </w:pPr>
      <w:r>
        <w:rPr>
          <w:rFonts w:ascii="Amiri" w:hAnsi="Amiri" w:eastAsia="Amiri" w:cs="Amiri"/>
          <w:lang w:bidi="ar-SA"/>
          <w:color w:val="111111"/>
          <w:sz w:val="28"/>
          <w:szCs w:val="28"/>
          <w:rtl/>
        </w:rPr>
        <w:t xml:space="preserve">[نشج] الباكي نشيجاً : إِذا غَصَّ بالبكاء فسُمع له صوت. ومنه الحديث </w:t>
      </w:r>
      <w:r>
        <w:rPr>
          <w:rStyle w:val="FootnoteReference"/>
        </w:rPr>
        <w:footnoteReference w:id="366"/>
      </w:r>
      <w:r>
        <w:rPr>
          <w:rFonts w:ascii="Amiri" w:hAnsi="Amiri" w:eastAsia="Amiri" w:cs="Amiri"/>
          <w:lang w:bidi="ar-SA"/>
          <w:color w:val="111111"/>
          <w:sz w:val="28"/>
          <w:szCs w:val="28"/>
          <w:rtl/>
        </w:rPr>
        <w:t xml:space="preserve">: « صلى عمر الفجرَ بالناس فقرأ سورة يوسف حتى جاء ذكر يوسف فسُمع نشيجُه خلف الصفوف ».</w:t>
      </w:r>
    </w:p>
    <w:p>
      <w:pPr>
        <w:pStyle w:val="BookText"/>
      </w:pPr>
      <w:r>
        <w:rPr>
          <w:rFonts w:ascii="Amiri" w:hAnsi="Amiri" w:eastAsia="Amiri" w:cs="Amiri"/>
          <w:lang w:bidi="ar-SA"/>
          <w:color w:val="111111"/>
          <w:sz w:val="28"/>
          <w:szCs w:val="28"/>
          <w:rtl/>
        </w:rPr>
        <w:t xml:space="preserve">ونشجت القدرُ : إِذا سُمع صوت غليانها : والطعنة تَنْشِج عند خروج الدم : أي تصوّت.</w:t>
      </w:r>
    </w:p>
    <w:p>
      <w:pPr>
        <w:pStyle w:val="BookText"/>
      </w:pPr>
      <w:r>
        <w:rPr>
          <w:rFonts w:ascii="IRNazanin" w:hAnsi="IRNazanin" w:eastAsia="IRNazanin" w:cs="IRNazanin"/>
          <w:lang w:bidi="fa-IR"/>
          <w:color w:val="111111"/>
          <w:sz w:val="28"/>
          <w:szCs w:val="28"/>
          <w:rtl/>
        </w:rPr>
        <w:t xml:space="preserve">ونشج الحمار بصوته : إِذا صاح.</w:t>
      </w:r>
    </w:p>
    <w:p>
      <w:pPr>
        <w:pStyle w:val="BookText"/>
      </w:pPr>
      <w:r>
        <w:rPr>
          <w:rFonts w:ascii="IRNazanin" w:hAnsi="IRNazanin" w:eastAsia="IRNazanin" w:cs="IRNazanin"/>
          <w:lang w:bidi="fa-IR"/>
          <w:color w:val="111111"/>
          <w:sz w:val="28"/>
          <w:szCs w:val="28"/>
          <w:rtl/>
        </w:rPr>
        <w:t xml:space="preserve">ر</w:t>
      </w:r>
    </w:p>
    <w:p>
      <w:pPr>
        <w:pStyle w:val="Heading5"/>
      </w:pPr>
      <w:bookmarkStart w:id="1418" w:name="_Toc873"/>
      <w:r>
        <w:t>نَشَرَ</w:t>
      </w:r>
      <w:bookmarkEnd w:id="1418"/>
    </w:p>
    <w:p>
      <w:pPr>
        <w:pStyle w:val="BookText"/>
      </w:pPr>
      <w:r>
        <w:rPr>
          <w:rFonts w:ascii="Amiri" w:hAnsi="Amiri" w:eastAsia="Amiri" w:cs="Amiri"/>
          <w:lang w:bidi="ar-SA"/>
          <w:color w:val="111111"/>
          <w:sz w:val="28"/>
          <w:szCs w:val="28"/>
          <w:rtl/>
        </w:rPr>
        <w:t xml:space="preserve">[نَشَرَ] : نشرتُ الشيءَ فانتشر.</w:t>
      </w:r>
    </w:p>
    <w:p>
      <w:pPr>
        <w:pStyle w:val="BookText"/>
      </w:pPr>
      <w:r>
        <w:rPr>
          <w:rFonts w:ascii="Amiri" w:hAnsi="Amiri" w:eastAsia="Amiri" w:cs="Amiri"/>
          <w:lang w:bidi="ar-SA"/>
          <w:color w:val="111111"/>
          <w:sz w:val="28"/>
          <w:szCs w:val="28"/>
          <w:rtl/>
        </w:rPr>
        <w:t xml:space="preserve">ونشرتِ الغنمُ نَشَراً ، بفتح الشين : إِذا رعت ليلاً.</w:t>
      </w:r>
    </w:p>
    <w:p>
      <w:pPr>
        <w:pStyle w:val="BookText"/>
      </w:pPr>
      <w:r>
        <w:rPr>
          <w:rFonts w:ascii="IRNazanin" w:hAnsi="IRNazanin" w:eastAsia="IRNazanin" w:cs="IRNazanin"/>
          <w:lang w:bidi="fa-IR"/>
          <w:color w:val="111111"/>
          <w:sz w:val="28"/>
          <w:szCs w:val="28"/>
          <w:rtl/>
        </w:rPr>
        <w:t xml:space="preserve">ز</w:t>
      </w:r>
    </w:p>
    <w:p>
      <w:pPr>
        <w:pStyle w:val="Heading5"/>
      </w:pPr>
      <w:bookmarkStart w:id="1419" w:name="_Toc874"/>
      <w:r>
        <w:t>نشز</w:t>
      </w:r>
      <w:bookmarkEnd w:id="1419"/>
    </w:p>
    <w:p>
      <w:pPr>
        <w:pStyle w:val="BookText"/>
      </w:pPr>
      <w:r>
        <w:rPr>
          <w:rFonts w:ascii="Amiri" w:hAnsi="Amiri" w:eastAsia="Amiri" w:cs="Amiri"/>
          <w:lang w:bidi="ar-SA"/>
          <w:color w:val="111111"/>
          <w:sz w:val="28"/>
          <w:szCs w:val="28"/>
          <w:rtl/>
        </w:rPr>
        <w:t xml:space="preserve">[نشز] : نشزت المرأة نشوزاً ونشز الرجلُ من موضعه : إِذا ارتفع. قال الله تعالى : ( انْشُزُوا فَانْشُزُوا )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1420" w:name="_Toc875"/>
      <w:r>
        <w:t>نشص</w:t>
      </w:r>
      <w:bookmarkEnd w:id="1420"/>
    </w:p>
    <w:p>
      <w:pPr>
        <w:pStyle w:val="BookText"/>
      </w:pPr>
      <w:r>
        <w:rPr>
          <w:rFonts w:ascii="Amiri" w:hAnsi="Amiri" w:eastAsia="Amiri" w:cs="Amiri"/>
          <w:lang w:bidi="ar-SA"/>
          <w:color w:val="111111"/>
          <w:sz w:val="28"/>
          <w:szCs w:val="28"/>
          <w:rtl/>
        </w:rPr>
        <w:t xml:space="preserve">[نشص] : النشوص : الارتفاع. يقال : نشص السحابُ.</w:t>
      </w:r>
    </w:p>
    <w:p>
      <w:pPr>
        <w:pStyle w:val="BookText"/>
      </w:pPr>
      <w:r>
        <w:rPr>
          <w:rFonts w:ascii="IRNazanin" w:hAnsi="IRNazanin" w:eastAsia="IRNazanin" w:cs="IRNazanin"/>
          <w:lang w:bidi="fa-IR"/>
          <w:color w:val="111111"/>
          <w:sz w:val="28"/>
          <w:szCs w:val="28"/>
          <w:rtl/>
        </w:rPr>
        <w:t xml:space="preserve">ونشص القوم من بلدٍ إِلى بلد : إِذا ارتفعوا.</w:t>
      </w:r>
    </w:p>
    <w:p>
      <w:pPr>
        <w:pStyle w:val="BookText"/>
      </w:pPr>
      <w:r>
        <w:rPr>
          <w:rFonts w:ascii="IRNazanin" w:hAnsi="IRNazanin" w:eastAsia="IRNazanin" w:cs="IRNazanin"/>
          <w:lang w:bidi="fa-IR"/>
          <w:color w:val="111111"/>
          <w:sz w:val="28"/>
          <w:szCs w:val="28"/>
          <w:rtl/>
        </w:rPr>
        <w:t xml:space="preserve">ط</w:t>
      </w:r>
    </w:p>
    <w:p>
      <w:pPr>
        <w:pStyle w:val="Heading5"/>
      </w:pPr>
      <w:bookmarkStart w:id="1421" w:name="_Toc876"/>
      <w:r>
        <w:t>نشط</w:t>
      </w:r>
      <w:bookmarkEnd w:id="1421"/>
    </w:p>
    <w:p>
      <w:pPr>
        <w:pStyle w:val="BookText"/>
      </w:pPr>
      <w:r>
        <w:rPr>
          <w:rFonts w:ascii="Amiri" w:hAnsi="Amiri" w:eastAsia="Amiri" w:cs="Amiri"/>
          <w:lang w:bidi="ar-SA"/>
          <w:color w:val="111111"/>
          <w:sz w:val="28"/>
          <w:szCs w:val="28"/>
          <w:rtl/>
        </w:rPr>
        <w:t xml:space="preserve">[نشط] : نشطُ الحبلِ : عَقْدُه بأنشوطة.</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368"/>
      </w:r>
      <w:r>
        <w:rPr>
          <w:rFonts w:ascii="Amiri" w:hAnsi="Amiri" w:eastAsia="Amiri" w:cs="Amiri"/>
          <w:lang w:bidi="ar-SA"/>
          <w:color w:val="111111"/>
          <w:sz w:val="28"/>
          <w:szCs w:val="28"/>
          <w:rtl/>
        </w:rPr>
        <w:t xml:space="preserve">عن النبي عليه‌السلام : الشُّفعة كنشطة عقال إِن قيدت ثبتت ، وإِن تُركت فاللوم على من تركها »</w:t>
      </w:r>
    </w:p>
    <w:p>
      <w:pPr>
        <w:pStyle w:val="BookText"/>
      </w:pPr>
      <w:r>
        <w:rPr>
          <w:rFonts w:ascii="IRNazanin" w:hAnsi="IRNazanin" w:eastAsia="IRNazanin" w:cs="IRNazanin"/>
          <w:lang w:bidi="fa-IR"/>
          <w:color w:val="111111"/>
          <w:sz w:val="28"/>
          <w:szCs w:val="28"/>
          <w:rtl/>
        </w:rPr>
        <w:t xml:space="preserve">[شماره صفحه واقعی : 6603]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5" w:name="pg14470_135248"/>
    <w:bookmarkEnd w:id="155"/>
    <w:p>
      <w:pPr>
        <w:pStyle w:val="BookText"/>
      </w:pPr>
      <w:r>
        <w:rPr>
          <w:rFonts w:ascii="Amiri" w:hAnsi="Amiri" w:eastAsia="Amiri" w:cs="Amiri"/>
          <w:lang w:bidi="ar-SA"/>
          <w:color w:val="111111"/>
          <w:sz w:val="28"/>
          <w:szCs w:val="28"/>
          <w:rtl/>
        </w:rPr>
        <w:t xml:space="preserve">والنَّشْط : النزع.</w:t>
      </w:r>
    </w:p>
    <w:p>
      <w:pPr>
        <w:pStyle w:val="BookText"/>
      </w:pPr>
      <w:r>
        <w:rPr>
          <w:rFonts w:ascii="Amiri" w:hAnsi="Amiri" w:eastAsia="Amiri" w:cs="Amiri"/>
          <w:lang w:bidi="ar-SA"/>
          <w:color w:val="111111"/>
          <w:sz w:val="28"/>
          <w:szCs w:val="28"/>
          <w:rtl/>
        </w:rPr>
        <w:t xml:space="preserve">وقوله تعالى : ( وَالنَّاشِطاتِ نَشْطاً )</w:t>
      </w:r>
      <w:r>
        <w:rPr>
          <w:rStyle w:val="FootnoteReference"/>
        </w:rPr>
        <w:footnoteReference w:id="369"/>
      </w:r>
      <w:r>
        <w:rPr>
          <w:rFonts w:ascii="Amiri" w:hAnsi="Amiri" w:eastAsia="Amiri" w:cs="Amiri"/>
          <w:lang w:bidi="ar-SA"/>
          <w:color w:val="111111"/>
          <w:sz w:val="28"/>
          <w:szCs w:val="28"/>
          <w:rtl/>
        </w:rPr>
        <w:t xml:space="preserve">قيل : يعني الملائكة : أي تنشط الأرواحَ ، وقيل : يعنى النجوم تنشط من المشرق إِلى المغرب.</w:t>
      </w:r>
    </w:p>
    <w:p>
      <w:pPr>
        <w:pStyle w:val="BookText"/>
      </w:pPr>
      <w:r>
        <w:rPr>
          <w:rFonts w:ascii="Amiri" w:hAnsi="Amiri" w:eastAsia="Amiri" w:cs="Amiri"/>
          <w:lang w:bidi="ar-SA"/>
          <w:color w:val="111111"/>
          <w:sz w:val="28"/>
          <w:szCs w:val="28"/>
          <w:rtl/>
        </w:rPr>
        <w:t xml:space="preserve">ونَشَطَ الدلوَ من البئر : إِذا نزعها بغير قامة.</w:t>
      </w:r>
    </w:p>
    <w:p>
      <w:pPr>
        <w:pStyle w:val="BookText"/>
      </w:pPr>
      <w:r>
        <w:rPr>
          <w:rFonts w:ascii="Amiri" w:hAnsi="Amiri" w:eastAsia="Amiri" w:cs="Amiri"/>
          <w:lang w:bidi="ar-SA"/>
          <w:color w:val="111111"/>
          <w:sz w:val="28"/>
          <w:szCs w:val="28"/>
          <w:rtl/>
        </w:rPr>
        <w:t xml:space="preserve">ونَشْطُ الحيةِ : نَهْشُها.</w:t>
      </w:r>
    </w:p>
    <w:p>
      <w:pPr>
        <w:pStyle w:val="BookText"/>
      </w:pPr>
      <w:r>
        <w:rPr>
          <w:rFonts w:ascii="Amiri" w:hAnsi="Amiri" w:eastAsia="Amiri" w:cs="Amiri"/>
          <w:lang w:bidi="ar-SA"/>
          <w:color w:val="111111"/>
          <w:sz w:val="28"/>
          <w:szCs w:val="28"/>
          <w:rtl/>
        </w:rPr>
        <w:t xml:space="preserve">ويقال : إِن نَشْطَ الشيءِ قَشْرُه.</w:t>
      </w:r>
    </w:p>
    <w:p>
      <w:pPr>
        <w:pStyle w:val="BookText"/>
      </w:pPr>
      <w:r>
        <w:rPr>
          <w:rFonts w:ascii="IRNazanin" w:hAnsi="IRNazanin" w:eastAsia="IRNazanin" w:cs="IRNazanin"/>
          <w:lang w:bidi="fa-IR"/>
          <w:color w:val="111111"/>
          <w:sz w:val="28"/>
          <w:szCs w:val="28"/>
          <w:rtl/>
        </w:rPr>
        <w:t xml:space="preserve">ظ</w:t>
      </w:r>
    </w:p>
    <w:p>
      <w:pPr>
        <w:pStyle w:val="Heading5"/>
      </w:pPr>
      <w:bookmarkStart w:id="1422" w:name="_Toc877"/>
      <w:r>
        <w:t>نشظ</w:t>
      </w:r>
      <w:bookmarkEnd w:id="1422"/>
    </w:p>
    <w:p>
      <w:pPr>
        <w:pStyle w:val="BookText"/>
      </w:pPr>
      <w:r>
        <w:rPr>
          <w:rFonts w:ascii="Amiri" w:hAnsi="Amiri" w:eastAsia="Amiri" w:cs="Amiri"/>
          <w:lang w:bidi="ar-SA"/>
          <w:color w:val="111111"/>
          <w:sz w:val="28"/>
          <w:szCs w:val="28"/>
          <w:rtl/>
        </w:rPr>
        <w:t xml:space="preserve">[نشظ] : يقال : إِن نشوظ الشيء ثباته من أصله.</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423" w:name="_Toc878"/>
      <w:r>
        <w:t>نشح</w:t>
      </w:r>
      <w:bookmarkEnd w:id="1423"/>
    </w:p>
    <w:p>
      <w:pPr>
        <w:pStyle w:val="BookText"/>
      </w:pPr>
      <w:r>
        <w:rPr>
          <w:rFonts w:ascii="IRNazanin" w:hAnsi="IRNazanin" w:eastAsia="IRNazanin" w:cs="IRNazanin"/>
          <w:lang w:bidi="fa-IR"/>
          <w:color w:val="111111"/>
          <w:sz w:val="28"/>
          <w:szCs w:val="28"/>
          <w:rtl/>
        </w:rPr>
        <w:t xml:space="preserve">[نشح] : نشح الشارب نشوحاً : إِذا امتلأ.</w:t>
      </w:r>
    </w:p>
    <w:p>
      <w:pPr>
        <w:pStyle w:val="BookText"/>
      </w:pPr>
      <w:r>
        <w:rPr>
          <w:rFonts w:ascii="Amiri" w:hAnsi="Amiri" w:eastAsia="Amiri" w:cs="Amiri"/>
          <w:lang w:bidi="ar-SA"/>
          <w:color w:val="111111"/>
          <w:sz w:val="28"/>
          <w:szCs w:val="28"/>
          <w:rtl/>
        </w:rPr>
        <w:t xml:space="preserve">وزقٌ نشّاح : أي ممتلئ. قال امرؤ القيس </w:t>
      </w:r>
      <w:r>
        <w:rPr>
          <w:rStyle w:val="FootnoteReference"/>
        </w:rPr>
        <w:footnoteReference w:id="370"/>
      </w:r>
    </w:p>
    <w:p>
      <w:pPr>
        <w:pStyle w:val="BookText"/>
      </w:pPr>
      <w:r>
        <w:rPr>
          <w:rFonts w:ascii="Amiri" w:hAnsi="Amiri" w:eastAsia="Amiri" w:cs="Amiri"/>
          <w:lang w:bidi="ar-SA"/>
          <w:color w:val="111111"/>
          <w:sz w:val="28"/>
          <w:szCs w:val="28"/>
          <w:rtl/>
        </w:rPr>
        <w:t xml:space="preserve">فمنهن قولي للندامي ترفقوا</w:t>
      </w:r>
    </w:p>
    <w:p>
      <w:pPr>
        <w:pStyle w:val="BookText"/>
      </w:pPr>
      <w:r>
        <w:rPr>
          <w:rFonts w:ascii="Amiri" w:hAnsi="Amiri" w:eastAsia="Amiri" w:cs="Amiri"/>
          <w:lang w:bidi="ar-SA"/>
          <w:color w:val="111111"/>
          <w:sz w:val="28"/>
          <w:szCs w:val="28"/>
          <w:rtl/>
        </w:rPr>
        <w:t xml:space="preserve">يدارون نشاجا من الخمر مترعا</w:t>
      </w:r>
    </w:p>
    <w:p>
      <w:pPr>
        <w:pStyle w:val="BookText"/>
      </w:pPr>
      <w:r>
        <w:rPr>
          <w:rFonts w:ascii="Amiri" w:hAnsi="Amiri" w:eastAsia="Amiri" w:cs="Amiri"/>
          <w:lang w:bidi="ar-SA"/>
          <w:color w:val="111111"/>
          <w:sz w:val="28"/>
          <w:szCs w:val="28"/>
          <w:rtl/>
        </w:rPr>
        <w:t xml:space="preserve">جاءت ( نشاجا ) فيه بالجيم فلا شاهد فيه ، وانظر اللسان ( نشج ، نشح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نشّاحاً من الخمر مترعا</w:t>
      </w:r>
    </w:p>
    <w:p>
      <w:pPr>
        <w:pStyle w:val="BookText"/>
      </w:pPr>
      <w:r>
        <w:rPr>
          <w:rFonts w:ascii="Amiri" w:hAnsi="Amiri" w:eastAsia="Amiri" w:cs="Amiri"/>
          <w:lang w:bidi="ar-SA"/>
          <w:color w:val="111111"/>
          <w:sz w:val="28"/>
          <w:szCs w:val="28"/>
          <w:rtl/>
        </w:rPr>
        <w:t xml:space="preserve">وقيل : النشوح : الشرب دون الري.</w:t>
      </w:r>
    </w:p>
    <w:p>
      <w:pPr>
        <w:pStyle w:val="BookText"/>
      </w:pPr>
      <w:r>
        <w:rPr>
          <w:rFonts w:ascii="Amiri" w:hAnsi="Amiri" w:eastAsia="Amiri" w:cs="Amiri"/>
          <w:lang w:bidi="ar-SA"/>
          <w:color w:val="111111"/>
          <w:sz w:val="28"/>
          <w:szCs w:val="28"/>
          <w:rtl/>
        </w:rPr>
        <w:t xml:space="preserve">ويقال : نشحه نشحاً : إِذا سقاه.</w:t>
      </w:r>
    </w:p>
    <w:p>
      <w:pPr>
        <w:pStyle w:val="BookText"/>
      </w:pPr>
      <w:r>
        <w:rPr>
          <w:rFonts w:ascii="IRNazanin" w:hAnsi="IRNazanin" w:eastAsia="IRNazanin" w:cs="IRNazanin"/>
          <w:lang w:bidi="fa-IR"/>
          <w:color w:val="111111"/>
          <w:sz w:val="28"/>
          <w:szCs w:val="28"/>
          <w:rtl/>
        </w:rPr>
        <w:t xml:space="preserve">ع</w:t>
      </w:r>
    </w:p>
    <w:p>
      <w:pPr>
        <w:pStyle w:val="Heading5"/>
      </w:pPr>
      <w:bookmarkStart w:id="1424" w:name="_Toc879"/>
      <w:r>
        <w:t>نَشَعَ</w:t>
      </w:r>
      <w:bookmarkEnd w:id="1424"/>
    </w:p>
    <w:p>
      <w:pPr>
        <w:pStyle w:val="BookText"/>
      </w:pPr>
      <w:r>
        <w:rPr>
          <w:rFonts w:ascii="Amiri" w:hAnsi="Amiri" w:eastAsia="Amiri" w:cs="Amiri"/>
          <w:lang w:bidi="ar-SA"/>
          <w:color w:val="111111"/>
          <w:sz w:val="28"/>
          <w:szCs w:val="28"/>
          <w:rtl/>
        </w:rPr>
        <w:t xml:space="preserve">[نَشَعَ] : نشعت الصبي : إِذا أوجرته </w:t>
      </w:r>
      <w:r>
        <w:rPr>
          <w:rStyle w:val="FootnoteReference"/>
        </w:rPr>
        <w:footnoteReference w:id="371"/>
      </w:r>
      <w:r>
        <w:rPr>
          <w:rFonts w:ascii="Amiri" w:hAnsi="Amiri" w:eastAsia="Amiri" w:cs="Amiri"/>
          <w:lang w:bidi="ar-SA"/>
          <w:color w:val="111111"/>
          <w:sz w:val="28"/>
          <w:szCs w:val="28"/>
          <w:rtl/>
        </w:rPr>
        <w:t xml:space="preserve">النشوعَ.</w:t>
      </w:r>
    </w:p>
    <w:p>
      <w:pPr>
        <w:pStyle w:val="BookText"/>
      </w:pPr>
      <w:r>
        <w:rPr>
          <w:rFonts w:ascii="Amiri" w:hAnsi="Amiri" w:eastAsia="Amiri" w:cs="Amiri"/>
          <w:lang w:bidi="ar-SA"/>
          <w:color w:val="111111"/>
          <w:sz w:val="28"/>
          <w:szCs w:val="28"/>
          <w:rtl/>
        </w:rPr>
        <w:t xml:space="preserve">قال ذو الرمة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مُزَنيَّةٌ </w:t>
      </w:r>
      <w:r>
        <w:rPr>
          <w:rStyle w:val="FootnoteReference"/>
        </w:rPr>
        <w:footnoteReference w:id="373"/>
      </w:r>
    </w:p>
    <w:p>
      <w:pPr>
        <w:pStyle w:val="BookText"/>
      </w:pPr>
      <w:r>
        <w:rPr>
          <w:rFonts w:ascii="Amiri" w:hAnsi="Amiri" w:eastAsia="Amiri" w:cs="Amiri"/>
          <w:lang w:bidi="ar-SA"/>
          <w:color w:val="111111"/>
          <w:sz w:val="28"/>
          <w:szCs w:val="28"/>
          <w:rtl/>
        </w:rPr>
        <w:t xml:space="preserve">ولدت غلاماً</w:t>
      </w:r>
    </w:p>
    <w:p>
      <w:pPr>
        <w:pStyle w:val="BookText"/>
      </w:pPr>
      <w:r>
        <w:rPr>
          <w:rFonts w:ascii="Amiri" w:hAnsi="Amiri" w:eastAsia="Amiri" w:cs="Amiri"/>
          <w:lang w:bidi="ar-SA"/>
          <w:color w:val="111111"/>
          <w:sz w:val="28"/>
          <w:szCs w:val="28"/>
          <w:rtl/>
        </w:rPr>
        <w:t xml:space="preserve">فألأمُ مرضَعٍ نُشِعَ المَحارا</w:t>
      </w:r>
    </w:p>
    <w:p>
      <w:pPr>
        <w:pStyle w:val="BookText"/>
      </w:pPr>
      <w:r>
        <w:rPr>
          <w:rFonts w:ascii="IRNazanin" w:hAnsi="IRNazanin" w:eastAsia="IRNazanin" w:cs="IRNazanin"/>
          <w:lang w:bidi="fa-IR"/>
          <w:color w:val="111111"/>
          <w:sz w:val="28"/>
          <w:szCs w:val="28"/>
          <w:rtl/>
        </w:rPr>
        <w:t xml:space="preserve">[شماره صفحه واقعی : 6604]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6" w:name="pg14470_135249"/>
    <w:bookmarkEnd w:id="156"/>
    <w:p>
      <w:pPr>
        <w:pStyle w:val="BookText"/>
      </w:pPr>
      <w:r>
        <w:rPr>
          <w:rFonts w:ascii="Amiri" w:hAnsi="Amiri" w:eastAsia="Amiri" w:cs="Amiri"/>
          <w:lang w:bidi="ar-SA"/>
          <w:color w:val="111111"/>
          <w:sz w:val="28"/>
          <w:szCs w:val="28"/>
          <w:rtl/>
        </w:rPr>
        <w:t xml:space="preserve">جمع محارة من الصدف.</w:t>
      </w:r>
    </w:p>
    <w:p>
      <w:pPr>
        <w:pStyle w:val="BookText"/>
      </w:pPr>
      <w:r>
        <w:rPr>
          <w:rFonts w:ascii="Amiri" w:hAnsi="Amiri" w:eastAsia="Amiri" w:cs="Amiri"/>
          <w:lang w:bidi="ar-SA"/>
          <w:color w:val="111111"/>
          <w:sz w:val="28"/>
          <w:szCs w:val="28"/>
          <w:rtl/>
        </w:rPr>
        <w:t xml:space="preserve">ويقال : إِن النشع أيضاً نَزْعُ الشيءِ بعنف.</w:t>
      </w:r>
    </w:p>
    <w:p>
      <w:pPr>
        <w:pStyle w:val="BookText"/>
      </w:pPr>
      <w:r>
        <w:rPr>
          <w:rFonts w:ascii="IRNazanin" w:hAnsi="IRNazanin" w:eastAsia="IRNazanin" w:cs="IRNazanin"/>
          <w:lang w:bidi="fa-IR"/>
          <w:color w:val="111111"/>
          <w:sz w:val="28"/>
          <w:szCs w:val="28"/>
          <w:rtl/>
        </w:rPr>
        <w:t xml:space="preserve">غ</w:t>
      </w:r>
    </w:p>
    <w:p>
      <w:pPr>
        <w:pStyle w:val="Heading5"/>
      </w:pPr>
      <w:bookmarkStart w:id="1425" w:name="_Toc880"/>
      <w:r>
        <w:t>نَشَغَ</w:t>
      </w:r>
      <w:bookmarkEnd w:id="1425"/>
    </w:p>
    <w:p>
      <w:pPr>
        <w:pStyle w:val="BookText"/>
      </w:pPr>
      <w:r>
        <w:rPr>
          <w:rFonts w:ascii="Amiri" w:hAnsi="Amiri" w:eastAsia="Amiri" w:cs="Amiri"/>
          <w:lang w:bidi="ar-SA"/>
          <w:color w:val="111111"/>
          <w:sz w:val="28"/>
          <w:szCs w:val="28"/>
          <w:rtl/>
        </w:rPr>
        <w:t xml:space="preserve">[نَشَغَ] : إِذا حي بعد جَهْد.</w:t>
      </w:r>
    </w:p>
    <w:p>
      <w:pPr>
        <w:pStyle w:val="BookText"/>
      </w:pPr>
      <w:r>
        <w:rPr>
          <w:rFonts w:ascii="Amiri" w:hAnsi="Amiri" w:eastAsia="Amiri" w:cs="Amiri"/>
          <w:lang w:bidi="ar-SA"/>
          <w:color w:val="111111"/>
          <w:sz w:val="28"/>
          <w:szCs w:val="28"/>
          <w:rtl/>
        </w:rPr>
        <w:t xml:space="preserve">ويقال : نشغ نشغاً : إِذا شهق من شدة وكاد يغشى عليه. قال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عرفْتُ أني ناشغُ في النُّشَّغ</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375"/>
      </w:r>
      <w:r>
        <w:rPr>
          <w:rFonts w:ascii="Amiri" w:hAnsi="Amiri" w:eastAsia="Amiri" w:cs="Amiri"/>
          <w:lang w:bidi="ar-SA"/>
          <w:color w:val="111111"/>
          <w:sz w:val="28"/>
          <w:szCs w:val="28"/>
          <w:rtl/>
        </w:rPr>
        <w:t xml:space="preserve">أبي هريرة وقد ذكر النبي عليه‌السلام فنشغ. ونُشِغَ في أنفه. أي أُسعط.</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نشأ ] السحابُ ، مهموز : أي ارتفع.</w:t>
      </w:r>
    </w:p>
    <w:p>
      <w:pPr>
        <w:pStyle w:val="BookText"/>
      </w:pPr>
      <w:r>
        <w:rPr>
          <w:rFonts w:ascii="Amiri" w:hAnsi="Amiri" w:eastAsia="Amiri" w:cs="Amiri"/>
          <w:lang w:bidi="ar-SA"/>
          <w:color w:val="111111"/>
          <w:sz w:val="28"/>
          <w:szCs w:val="28"/>
          <w:rtl/>
        </w:rPr>
        <w:t xml:space="preserve">والناشىء : الشاب. يقال : نشأ في القوم : إِذا شبَّ فيهم. قال الله تعالى : ( أَوَمَنْ يُنَشَّؤُا فِي الْحِلْيَةِ )</w:t>
      </w:r>
      <w:r>
        <w:rPr>
          <w:rStyle w:val="FootnoteReference"/>
        </w:rPr>
        <w:footnoteReference w:id="376"/>
      </w:r>
      <w:r>
        <w:rPr>
          <w:rFonts w:ascii="Amiri" w:hAnsi="Amiri" w:eastAsia="Amiri" w:cs="Amiri"/>
          <w:lang w:bidi="ar-SA"/>
          <w:color w:val="111111"/>
          <w:sz w:val="28"/>
          <w:szCs w:val="28"/>
          <w:rtl/>
        </w:rPr>
        <w:t xml:space="preserve">أي : يكبر ، يعني النساء : أي : وجعلتم من ينشأ في الحلية بناتٍ لله ، هذا قول أبي إِسحاق ، وقال الفراء : « مَنْ » في موضع رفع على الاستئناف ، وأجاز النصب.</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26" w:name="_Toc881"/>
      <w:r>
        <w:t>نَشِبَ</w:t>
      </w:r>
      <w:bookmarkEnd w:id="1426"/>
    </w:p>
    <w:p>
      <w:pPr>
        <w:pStyle w:val="BookText"/>
      </w:pPr>
      <w:r>
        <w:rPr>
          <w:rFonts w:ascii="Amiri" w:hAnsi="Amiri" w:eastAsia="Amiri" w:cs="Amiri"/>
          <w:lang w:bidi="ar-SA"/>
          <w:color w:val="111111"/>
          <w:sz w:val="28"/>
          <w:szCs w:val="28"/>
          <w:rtl/>
        </w:rPr>
        <w:t xml:space="preserve">[نَشِبَ] الشيء في الشيء نَشَباً ونشوباً : إِذا علق.</w:t>
      </w:r>
    </w:p>
    <w:p>
      <w:pPr>
        <w:pStyle w:val="BookText"/>
      </w:pPr>
      <w:r>
        <w:rPr>
          <w:rFonts w:ascii="Amiri" w:hAnsi="Amiri" w:eastAsia="Amiri" w:cs="Amiri"/>
          <w:lang w:bidi="ar-SA"/>
          <w:color w:val="111111"/>
          <w:sz w:val="28"/>
          <w:szCs w:val="28"/>
          <w:rtl/>
        </w:rPr>
        <w:t xml:space="preserve">ونشبت الحربُ بينهم نشوباً إِذا علقت.</w:t>
      </w:r>
    </w:p>
    <w:p>
      <w:pPr>
        <w:pStyle w:val="BookText"/>
      </w:pPr>
      <w:r>
        <w:rPr>
          <w:rFonts w:ascii="IRNazanin" w:hAnsi="IRNazanin" w:eastAsia="IRNazanin" w:cs="IRNazanin"/>
          <w:lang w:bidi="fa-IR"/>
          <w:color w:val="111111"/>
          <w:sz w:val="28"/>
          <w:szCs w:val="28"/>
          <w:rtl/>
        </w:rPr>
        <w:t xml:space="preserve">ط</w:t>
      </w:r>
    </w:p>
    <w:p>
      <w:pPr>
        <w:pStyle w:val="Heading5"/>
      </w:pPr>
      <w:bookmarkStart w:id="1427" w:name="_Toc882"/>
      <w:r>
        <w:t>نشط</w:t>
      </w:r>
      <w:bookmarkEnd w:id="1427"/>
    </w:p>
    <w:p>
      <w:pPr>
        <w:pStyle w:val="BookText"/>
      </w:pPr>
      <w:r>
        <w:rPr>
          <w:rFonts w:ascii="Amiri" w:hAnsi="Amiri" w:eastAsia="Amiri" w:cs="Amiri"/>
          <w:lang w:bidi="ar-SA"/>
          <w:color w:val="111111"/>
          <w:sz w:val="28"/>
          <w:szCs w:val="28"/>
          <w:rtl/>
        </w:rPr>
        <w:t xml:space="preserve">[نشط] الإِنسان للعمل نشاطاً فهو نشيط.</w:t>
      </w:r>
    </w:p>
    <w:p>
      <w:pPr>
        <w:pStyle w:val="BookText"/>
      </w:pPr>
      <w:r>
        <w:rPr>
          <w:rFonts w:ascii="IRNazanin" w:hAnsi="IRNazanin" w:eastAsia="IRNazanin" w:cs="IRNazanin"/>
          <w:lang w:bidi="fa-IR"/>
          <w:color w:val="111111"/>
          <w:sz w:val="28"/>
          <w:szCs w:val="28"/>
          <w:rtl/>
        </w:rPr>
        <w:t xml:space="preserve">ف</w:t>
      </w:r>
    </w:p>
    <w:p>
      <w:pPr>
        <w:pStyle w:val="Heading5"/>
      </w:pPr>
      <w:bookmarkStart w:id="1428" w:name="_Toc883"/>
      <w:r>
        <w:t>نَشِفَ</w:t>
      </w:r>
      <w:bookmarkEnd w:id="1428"/>
    </w:p>
    <w:p>
      <w:pPr>
        <w:pStyle w:val="BookText"/>
      </w:pPr>
      <w:r>
        <w:rPr>
          <w:rFonts w:ascii="Amiri" w:hAnsi="Amiri" w:eastAsia="Amiri" w:cs="Amiri"/>
          <w:lang w:bidi="ar-SA"/>
          <w:color w:val="111111"/>
          <w:sz w:val="28"/>
          <w:szCs w:val="28"/>
          <w:rtl/>
        </w:rPr>
        <w:t xml:space="preserve">[نَشِفَ] : نَشِفتِ الأرضُ الماءَ نَشَفاً : أي شربته.</w:t>
      </w:r>
    </w:p>
    <w:p>
      <w:pPr>
        <w:pStyle w:val="BookText"/>
      </w:pPr>
      <w:r>
        <w:rPr>
          <w:rFonts w:ascii="IRNazanin" w:hAnsi="IRNazanin" w:eastAsia="IRNazanin" w:cs="IRNazanin"/>
          <w:lang w:bidi="fa-IR"/>
          <w:color w:val="111111"/>
          <w:sz w:val="28"/>
          <w:szCs w:val="28"/>
          <w:rtl/>
        </w:rPr>
        <w:t xml:space="preserve">[شماره صفحه واقعی : 6605]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7" w:name="pg14470_135250"/>
    <w:bookmarkEnd w:id="157"/>
    <w:p>
      <w:pPr>
        <w:pStyle w:val="BookText"/>
      </w:pPr>
      <w:r>
        <w:rPr>
          <w:rFonts w:ascii="Amiri" w:hAnsi="Amiri" w:eastAsia="Amiri" w:cs="Amiri"/>
          <w:lang w:bidi="ar-SA"/>
          <w:color w:val="111111"/>
          <w:sz w:val="28"/>
          <w:szCs w:val="28"/>
          <w:rtl/>
        </w:rPr>
        <w:t xml:space="preserve">ونشف الثوبُ العرقَ كذلك.</w:t>
      </w:r>
    </w:p>
    <w:p>
      <w:pPr>
        <w:pStyle w:val="BookText"/>
      </w:pPr>
      <w:r>
        <w:rPr>
          <w:rFonts w:ascii="IRNazanin" w:hAnsi="IRNazanin" w:eastAsia="IRNazanin" w:cs="IRNazanin"/>
          <w:lang w:bidi="fa-IR"/>
          <w:color w:val="111111"/>
          <w:sz w:val="28"/>
          <w:szCs w:val="28"/>
          <w:rtl/>
        </w:rPr>
        <w:t xml:space="preserve">ق</w:t>
      </w:r>
    </w:p>
    <w:p>
      <w:pPr>
        <w:pStyle w:val="Heading5"/>
      </w:pPr>
      <w:bookmarkStart w:id="1429" w:name="_Toc884"/>
      <w:r>
        <w:t>نَشِق</w:t>
      </w:r>
      <w:bookmarkEnd w:id="1429"/>
    </w:p>
    <w:p>
      <w:pPr>
        <w:pStyle w:val="BookText"/>
      </w:pPr>
      <w:r>
        <w:rPr>
          <w:rFonts w:ascii="Amiri" w:hAnsi="Amiri" w:eastAsia="Amiri" w:cs="Amiri"/>
          <w:lang w:bidi="ar-SA"/>
          <w:color w:val="111111"/>
          <w:sz w:val="28"/>
          <w:szCs w:val="28"/>
          <w:rtl/>
        </w:rPr>
        <w:t xml:space="preserve">[نَشِق] : ريحَه نشقاً : إِذا شمَّها.</w:t>
      </w:r>
    </w:p>
    <w:p>
      <w:pPr>
        <w:pStyle w:val="BookText"/>
      </w:pPr>
      <w:r>
        <w:rPr>
          <w:rFonts w:ascii="Amiri" w:hAnsi="Amiri" w:eastAsia="Amiri" w:cs="Amiri"/>
          <w:lang w:bidi="ar-SA"/>
          <w:color w:val="111111"/>
          <w:sz w:val="28"/>
          <w:szCs w:val="28"/>
          <w:rtl/>
        </w:rPr>
        <w:t xml:space="preserve">وحكى بعضهم : نَشِق الظبي في الحبالة : إِذا علق.</w:t>
      </w:r>
    </w:p>
    <w:p>
      <w:pPr>
        <w:pStyle w:val="BookText"/>
      </w:pPr>
      <w:r>
        <w:rPr>
          <w:rFonts w:ascii="Amiri" w:hAnsi="Amiri" w:eastAsia="Amiri" w:cs="Amiri"/>
          <w:lang w:bidi="ar-SA"/>
          <w:color w:val="111111"/>
          <w:sz w:val="28"/>
          <w:szCs w:val="28"/>
          <w:rtl/>
        </w:rPr>
        <w:t xml:space="preserve">ونَشِق في الأمر فهو نَشِقٌ : إِذا لم يكد يتخلص [ منه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430" w:name="_Toc885"/>
      <w:r>
        <w:t>نَشِي</w:t>
      </w:r>
      <w:bookmarkEnd w:id="1430"/>
    </w:p>
    <w:p>
      <w:pPr>
        <w:pStyle w:val="BookText"/>
      </w:pPr>
      <w:r>
        <w:rPr>
          <w:rFonts w:ascii="Amiri" w:hAnsi="Amiri" w:eastAsia="Amiri" w:cs="Amiri"/>
          <w:lang w:bidi="ar-SA"/>
          <w:color w:val="111111"/>
          <w:sz w:val="28"/>
          <w:szCs w:val="28"/>
          <w:rtl/>
        </w:rPr>
        <w:t xml:space="preserve">[نَشِي] : نشي منه ريحاً طيبة نشوة ونَشاً.</w:t>
      </w:r>
    </w:p>
    <w:p>
      <w:pPr>
        <w:pStyle w:val="BookText"/>
      </w:pPr>
      <w:r>
        <w:rPr>
          <w:rFonts w:ascii="Amiri" w:hAnsi="Amiri" w:eastAsia="Amiri" w:cs="Amiri"/>
          <w:lang w:bidi="ar-SA"/>
          <w:color w:val="111111"/>
          <w:sz w:val="28"/>
          <w:szCs w:val="28"/>
          <w:rtl/>
        </w:rPr>
        <w:t xml:space="preserve">مقصور : أي شَمَّ.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431" w:name="_Toc886"/>
      <w:r>
        <w:t>الإِنشاب</w:t>
      </w:r>
      <w:bookmarkEnd w:id="1431"/>
    </w:p>
    <w:p>
      <w:pPr>
        <w:pStyle w:val="BookText"/>
      </w:pPr>
      <w:r>
        <w:rPr>
          <w:rFonts w:ascii="Amiri" w:hAnsi="Amiri" w:eastAsia="Amiri" w:cs="Amiri"/>
          <w:lang w:bidi="ar-SA"/>
          <w:color w:val="111111"/>
          <w:sz w:val="28"/>
          <w:szCs w:val="28"/>
          <w:rtl/>
        </w:rPr>
        <w:t xml:space="preserve">[الإِنشاب] : أنشب أظفاره في الشيء : إِذا أعلق قال أبو ذؤيب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المنية أنشبت أظفارها</w:t>
      </w:r>
    </w:p>
    <w:p>
      <w:pPr>
        <w:pStyle w:val="BookText"/>
      </w:pPr>
      <w:r>
        <w:rPr>
          <w:rFonts w:ascii="Amiri" w:hAnsi="Amiri" w:eastAsia="Amiri" w:cs="Amiri"/>
          <w:lang w:bidi="ar-SA"/>
          <w:color w:val="111111"/>
          <w:sz w:val="28"/>
          <w:szCs w:val="28"/>
          <w:rtl/>
        </w:rPr>
        <w:t xml:space="preserve">ألفيت كل تميمة لا تنفع</w:t>
      </w:r>
    </w:p>
    <w:p>
      <w:pPr>
        <w:pStyle w:val="BookText"/>
      </w:pPr>
      <w:r>
        <w:rPr>
          <w:rFonts w:ascii="IRNazanin" w:hAnsi="IRNazanin" w:eastAsia="IRNazanin" w:cs="IRNazanin"/>
          <w:lang w:bidi="fa-IR"/>
          <w:color w:val="111111"/>
          <w:sz w:val="28"/>
          <w:szCs w:val="28"/>
          <w:rtl/>
        </w:rPr>
        <w:t xml:space="preserve">د</w:t>
      </w:r>
    </w:p>
    <w:p>
      <w:pPr>
        <w:pStyle w:val="Heading5"/>
      </w:pPr>
      <w:bookmarkStart w:id="1432" w:name="_Toc887"/>
      <w:r>
        <w:t>الإِنشاد</w:t>
      </w:r>
      <w:bookmarkEnd w:id="1432"/>
    </w:p>
    <w:p>
      <w:pPr>
        <w:pStyle w:val="BookText"/>
      </w:pPr>
      <w:r>
        <w:rPr>
          <w:rFonts w:ascii="Amiri" w:hAnsi="Amiri" w:eastAsia="Amiri" w:cs="Amiri"/>
          <w:lang w:bidi="ar-SA"/>
          <w:color w:val="111111"/>
          <w:sz w:val="28"/>
          <w:szCs w:val="28"/>
          <w:rtl/>
        </w:rPr>
        <w:t xml:space="preserve">[الإِنشاد] : أنشده الشعرَ.</w:t>
      </w:r>
    </w:p>
    <w:p>
      <w:pPr>
        <w:pStyle w:val="BookText"/>
      </w:pPr>
      <w:r>
        <w:rPr>
          <w:rFonts w:ascii="Amiri" w:hAnsi="Amiri" w:eastAsia="Amiri" w:cs="Amiri"/>
          <w:lang w:bidi="ar-SA"/>
          <w:color w:val="111111"/>
          <w:sz w:val="28"/>
          <w:szCs w:val="28"/>
          <w:rtl/>
        </w:rPr>
        <w:t xml:space="preserve">وأنشد الضالة : إِذا عرَّفها أهلَها.</w:t>
      </w:r>
    </w:p>
    <w:p>
      <w:pPr>
        <w:pStyle w:val="BookText"/>
      </w:pPr>
      <w:r>
        <w:rPr>
          <w:rFonts w:ascii="IRNazanin" w:hAnsi="IRNazanin" w:eastAsia="IRNazanin" w:cs="IRNazanin"/>
          <w:lang w:bidi="fa-IR"/>
          <w:color w:val="111111"/>
          <w:sz w:val="28"/>
          <w:szCs w:val="28"/>
          <w:rtl/>
        </w:rPr>
        <w:t xml:space="preserve">ر</w:t>
      </w:r>
    </w:p>
    <w:p>
      <w:pPr>
        <w:pStyle w:val="Heading5"/>
      </w:pPr>
      <w:bookmarkStart w:id="1433" w:name="_Toc888"/>
      <w:r>
        <w:t>الإِنشار</w:t>
      </w:r>
      <w:bookmarkEnd w:id="1433"/>
    </w:p>
    <w:p>
      <w:pPr>
        <w:pStyle w:val="BookText"/>
      </w:pPr>
      <w:r>
        <w:rPr>
          <w:rFonts w:ascii="Amiri" w:hAnsi="Amiri" w:eastAsia="Amiri" w:cs="Amiri"/>
          <w:lang w:bidi="ar-SA"/>
          <w:color w:val="111111"/>
          <w:sz w:val="28"/>
          <w:szCs w:val="28"/>
          <w:rtl/>
        </w:rPr>
        <w:t xml:space="preserve">[الإِنشار] : أنشر الله تعالى الميتَ : إِذا أحياه قال تعالى : إِلى العظام كيف ننشرها </w:t>
      </w:r>
      <w:r>
        <w:rPr>
          <w:rStyle w:val="FootnoteReference"/>
        </w:rPr>
        <w:footnoteReference w:id="379"/>
      </w:r>
      <w:r>
        <w:rPr>
          <w:rFonts w:ascii="Amiri" w:hAnsi="Amiri" w:eastAsia="Amiri" w:cs="Amiri"/>
          <w:lang w:bidi="ar-SA"/>
          <w:color w:val="111111"/>
          <w:sz w:val="28"/>
          <w:szCs w:val="28"/>
          <w:rtl/>
        </w:rPr>
        <w:t xml:space="preserve">واختلف العلماء في العظام والأسنان هل فيها حياة أم لا؟ فقال بعضهم : فيها حياة ، وقال بعضهم : لا حياة فيها كالشعر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6606]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8" w:name="pg14470_135251"/>
    <w:bookmarkEnd w:id="158"/>
    <w:p>
      <w:pPr>
        <w:pStyle w:val="BookText"/>
      </w:pPr>
      <w:r>
        <w:rPr>
          <w:rFonts w:ascii="IRNazanin" w:hAnsi="IRNazanin" w:eastAsia="IRNazanin" w:cs="IRNazanin"/>
          <w:lang w:bidi="fa-IR"/>
          <w:color w:val="111111"/>
          <w:sz w:val="28"/>
          <w:szCs w:val="28"/>
          <w:rtl/>
        </w:rPr>
        <w:t xml:space="preserve">ز</w:t>
      </w:r>
    </w:p>
    <w:p>
      <w:pPr>
        <w:pStyle w:val="Heading5"/>
      </w:pPr>
      <w:bookmarkStart w:id="1434" w:name="_Toc889"/>
      <w:r>
        <w:t>الإِنشاز</w:t>
      </w:r>
      <w:bookmarkEnd w:id="1434"/>
    </w:p>
    <w:p>
      <w:pPr>
        <w:pStyle w:val="BookText"/>
      </w:pPr>
      <w:r>
        <w:rPr>
          <w:rFonts w:ascii="Amiri" w:hAnsi="Amiri" w:eastAsia="Amiri" w:cs="Amiri"/>
          <w:lang w:bidi="ar-SA"/>
          <w:color w:val="111111"/>
          <w:sz w:val="28"/>
          <w:szCs w:val="28"/>
          <w:rtl/>
        </w:rPr>
        <w:t xml:space="preserve">[الإِنشاز] : الرفع ؛ وفي الحديث </w:t>
      </w:r>
      <w:r>
        <w:rPr>
          <w:rStyle w:val="FootnoteReference"/>
        </w:rPr>
        <w:footnoteReference w:id="381"/>
      </w:r>
      <w:r>
        <w:rPr>
          <w:rFonts w:ascii="Amiri" w:hAnsi="Amiri" w:eastAsia="Amiri" w:cs="Amiri"/>
          <w:lang w:bidi="ar-SA"/>
          <w:color w:val="111111"/>
          <w:sz w:val="28"/>
          <w:szCs w:val="28"/>
          <w:rtl/>
        </w:rPr>
        <w:t xml:space="preserve">عن النبي عليه‌السلام : « الرضاع ما أنبت اللحمَ وأنشز العظم » وقرأ ابن عامر والكوفيون : ( وَانْظُرْ إِلَى الْعِظامِ كَيْفَ نُنْشِزُها )</w:t>
      </w:r>
      <w:r>
        <w:rPr>
          <w:rStyle w:val="FootnoteReference"/>
        </w:rPr>
        <w:footnoteReference w:id="382"/>
      </w:r>
      <w:r>
        <w:rPr>
          <w:rFonts w:ascii="Amiri" w:hAnsi="Amiri" w:eastAsia="Amiri" w:cs="Amiri"/>
          <w:lang w:bidi="ar-SA"/>
          <w:color w:val="111111"/>
          <w:sz w:val="28"/>
          <w:szCs w:val="28"/>
          <w:rtl/>
        </w:rPr>
        <w:t xml:space="preserve">واختار أبو عبيد هذه القراءة لأن الإِنشاز تركيب العظام.</w:t>
      </w:r>
    </w:p>
    <w:p>
      <w:pPr>
        <w:pStyle w:val="BookText"/>
      </w:pPr>
      <w:r>
        <w:rPr>
          <w:rFonts w:ascii="IRNazanin" w:hAnsi="IRNazanin" w:eastAsia="IRNazanin" w:cs="IRNazanin"/>
          <w:lang w:bidi="fa-IR"/>
          <w:color w:val="111111"/>
          <w:sz w:val="28"/>
          <w:szCs w:val="28"/>
          <w:rtl/>
        </w:rPr>
        <w:t xml:space="preserve">ط</w:t>
      </w:r>
    </w:p>
    <w:p>
      <w:pPr>
        <w:pStyle w:val="Heading5"/>
      </w:pPr>
      <w:bookmarkStart w:id="1435" w:name="_Toc890"/>
      <w:r>
        <w:t>الإِنشاط</w:t>
      </w:r>
      <w:bookmarkEnd w:id="1435"/>
    </w:p>
    <w:p>
      <w:pPr>
        <w:pStyle w:val="BookText"/>
      </w:pPr>
      <w:r>
        <w:rPr>
          <w:rFonts w:ascii="Amiri" w:hAnsi="Amiri" w:eastAsia="Amiri" w:cs="Amiri"/>
          <w:lang w:bidi="ar-SA"/>
          <w:color w:val="111111"/>
          <w:sz w:val="28"/>
          <w:szCs w:val="28"/>
          <w:rtl/>
        </w:rPr>
        <w:t xml:space="preserve">[الإِنشاط] : أنشطه للعمل ، وأنشطه الكلأُ فنشط.</w:t>
      </w:r>
    </w:p>
    <w:p>
      <w:pPr>
        <w:pStyle w:val="BookText"/>
      </w:pPr>
      <w:r>
        <w:rPr>
          <w:rFonts w:ascii="Amiri" w:hAnsi="Amiri" w:eastAsia="Amiri" w:cs="Amiri"/>
          <w:lang w:bidi="ar-SA"/>
          <w:color w:val="111111"/>
          <w:sz w:val="28"/>
          <w:szCs w:val="28"/>
          <w:rtl/>
        </w:rPr>
        <w:t xml:space="preserve">وأنشط القومُ : إِذا نشطت دوابهم ، وأنشط العقدةَ : إِذا حَلَّها.</w:t>
      </w:r>
    </w:p>
    <w:p>
      <w:pPr>
        <w:pStyle w:val="BookText"/>
      </w:pPr>
      <w:r>
        <w:rPr>
          <w:rFonts w:ascii="Amiri" w:hAnsi="Amiri" w:eastAsia="Amiri" w:cs="Amiri"/>
          <w:lang w:bidi="ar-SA"/>
          <w:color w:val="111111"/>
          <w:sz w:val="28"/>
          <w:szCs w:val="28"/>
          <w:rtl/>
        </w:rPr>
        <w:t xml:space="preserve">وقيل : إِن الإِنشاط العقد ، وإِن النَّشْط الحلّ.</w:t>
      </w:r>
    </w:p>
    <w:p>
      <w:pPr>
        <w:pStyle w:val="BookText"/>
      </w:pPr>
      <w:r>
        <w:rPr>
          <w:rFonts w:ascii="IRNazanin" w:hAnsi="IRNazanin" w:eastAsia="IRNazanin" w:cs="IRNazanin"/>
          <w:lang w:bidi="fa-IR"/>
          <w:color w:val="111111"/>
          <w:sz w:val="28"/>
          <w:szCs w:val="28"/>
          <w:rtl/>
        </w:rPr>
        <w:t xml:space="preserve">ف</w:t>
      </w:r>
    </w:p>
    <w:p>
      <w:pPr>
        <w:pStyle w:val="Heading5"/>
      </w:pPr>
      <w:bookmarkStart w:id="1436" w:name="_Toc891"/>
      <w:r>
        <w:t>الإِنشاف</w:t>
      </w:r>
      <w:bookmarkEnd w:id="1436"/>
    </w:p>
    <w:p>
      <w:pPr>
        <w:pStyle w:val="BookText"/>
      </w:pPr>
      <w:r>
        <w:rPr>
          <w:rFonts w:ascii="Amiri" w:hAnsi="Amiri" w:eastAsia="Amiri" w:cs="Amiri"/>
          <w:lang w:bidi="ar-SA"/>
          <w:color w:val="111111"/>
          <w:sz w:val="28"/>
          <w:szCs w:val="28"/>
          <w:rtl/>
        </w:rPr>
        <w:t xml:space="preserve">[الإِنشاف] : أنشفه الدواءَ : أي أسعطه.</w:t>
      </w:r>
    </w:p>
    <w:p>
      <w:pPr>
        <w:pStyle w:val="BookText"/>
      </w:pPr>
      <w:r>
        <w:rPr>
          <w:rFonts w:ascii="Amiri" w:hAnsi="Amiri" w:eastAsia="Amiri" w:cs="Amiri"/>
          <w:lang w:bidi="ar-SA"/>
          <w:color w:val="111111"/>
          <w:sz w:val="28"/>
          <w:szCs w:val="28"/>
          <w:rtl/>
        </w:rPr>
        <w:t xml:space="preserve">همزة</w:t>
      </w:r>
    </w:p>
    <w:p>
      <w:pPr>
        <w:pStyle w:val="Heading5"/>
      </w:pPr>
      <w:bookmarkStart w:id="1437" w:name="_Toc892"/>
      <w:r>
        <w:t>الإِنشاء</w:t>
      </w:r>
      <w:bookmarkEnd w:id="1437"/>
    </w:p>
    <w:p>
      <w:pPr>
        <w:pStyle w:val="BookText"/>
      </w:pPr>
      <w:r>
        <w:rPr>
          <w:rFonts w:ascii="Amiri" w:hAnsi="Amiri" w:eastAsia="Amiri" w:cs="Amiri"/>
          <w:lang w:bidi="ar-SA"/>
          <w:color w:val="111111"/>
          <w:sz w:val="28"/>
          <w:szCs w:val="28"/>
          <w:rtl/>
        </w:rPr>
        <w:t xml:space="preserve">[الإِنشاء] : أنشأ الله تعالى الخَلْق ، مهموز : أي خلقه. قال تعالى : ( الَّذِي أَنْشَأَكُمْ مِنْ نَفْسٍ واحِدَةٍ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وأنشأ الله تعالى السحابَ : أي رَفْعُه.</w:t>
      </w:r>
    </w:p>
    <w:p>
      <w:pPr>
        <w:pStyle w:val="BookText"/>
      </w:pPr>
      <w:r>
        <w:rPr>
          <w:rFonts w:ascii="Amiri" w:hAnsi="Amiri" w:eastAsia="Amiri" w:cs="Amiri"/>
          <w:lang w:bidi="ar-SA"/>
          <w:color w:val="111111"/>
          <w:sz w:val="28"/>
          <w:szCs w:val="28"/>
          <w:rtl/>
        </w:rPr>
        <w:t xml:space="preserve">قال تعالى : ( وَيُنْشِئُ السَّحابَ الثِّقالَ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وأنشأ فلانٌ يفعل كذا : أي ابتدأ. قال الله تعالى : ( وَلَهُ الْجَوارِ الْمُنْشَآتُ فِي الْبَحْرِ كَالْأَعْلامِ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المبتدأ بهن في السير. وقرأ حمزة وأبو بكر عن عاصم المُنْشِآت بكسر الشين : أي المبتدئات في السير.</w:t>
      </w:r>
    </w:p>
    <w:p>
      <w:pPr>
        <w:pStyle w:val="BookText"/>
      </w:pPr>
      <w:r>
        <w:rPr>
          <w:rFonts w:ascii="IRNazanin" w:hAnsi="IRNazanin" w:eastAsia="IRNazanin" w:cs="IRNazanin"/>
          <w:lang w:bidi="fa-IR"/>
          <w:color w:val="111111"/>
          <w:sz w:val="28"/>
          <w:szCs w:val="28"/>
          <w:rtl/>
        </w:rPr>
        <w:t xml:space="preserve">[شماره صفحه واقعی : 6607]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9" w:name="pg14470_135252"/>
    <w:bookmarkEnd w:id="159"/>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438" w:name="_Toc893"/>
      <w:r>
        <w:t>التنشير</w:t>
      </w:r>
      <w:bookmarkEnd w:id="1438"/>
    </w:p>
    <w:p>
      <w:pPr>
        <w:pStyle w:val="BookText"/>
      </w:pPr>
      <w:r>
        <w:rPr>
          <w:rFonts w:ascii="Amiri" w:hAnsi="Amiri" w:eastAsia="Amiri" w:cs="Amiri"/>
          <w:lang w:bidi="ar-SA"/>
          <w:color w:val="111111"/>
          <w:sz w:val="28"/>
          <w:szCs w:val="28"/>
          <w:rtl/>
        </w:rPr>
        <w:t xml:space="preserve">[التنشير] : كتبٌ منشَّرة : أي منشورة.</w:t>
      </w:r>
    </w:p>
    <w:p>
      <w:pPr>
        <w:pStyle w:val="BookText"/>
      </w:pPr>
      <w:r>
        <w:rPr>
          <w:rFonts w:ascii="Amiri" w:hAnsi="Amiri" w:eastAsia="Amiri" w:cs="Amiri"/>
          <w:lang w:bidi="ar-SA"/>
          <w:color w:val="111111"/>
          <w:sz w:val="28"/>
          <w:szCs w:val="28"/>
          <w:rtl/>
        </w:rPr>
        <w:t xml:space="preserve">قال الله تعالى : ( صُحُفاً مُنَشَّرَةً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نشّره. من النشرة ، وهي الرقية.</w:t>
      </w:r>
    </w:p>
    <w:p>
      <w:pPr>
        <w:pStyle w:val="BookText"/>
      </w:pPr>
      <w:r>
        <w:rPr>
          <w:rFonts w:ascii="IRNazanin" w:hAnsi="IRNazanin" w:eastAsia="IRNazanin" w:cs="IRNazanin"/>
          <w:lang w:bidi="fa-IR"/>
          <w:color w:val="111111"/>
          <w:sz w:val="28"/>
          <w:szCs w:val="28"/>
          <w:rtl/>
        </w:rPr>
        <w:t xml:space="preserve">ط</w:t>
      </w:r>
    </w:p>
    <w:p>
      <w:pPr>
        <w:pStyle w:val="Heading5"/>
      </w:pPr>
      <w:bookmarkStart w:id="1439" w:name="_Toc894"/>
      <w:r>
        <w:t>التنشيط</w:t>
      </w:r>
      <w:bookmarkEnd w:id="1439"/>
    </w:p>
    <w:p>
      <w:pPr>
        <w:pStyle w:val="BookText"/>
      </w:pPr>
      <w:r>
        <w:rPr>
          <w:rFonts w:ascii="Amiri" w:hAnsi="Amiri" w:eastAsia="Amiri" w:cs="Amiri"/>
          <w:lang w:bidi="ar-SA"/>
          <w:color w:val="111111"/>
          <w:sz w:val="28"/>
          <w:szCs w:val="28"/>
          <w:rtl/>
        </w:rPr>
        <w:t xml:space="preserve">[التنشيط] : نشَّطه وأنشطه بمعنى.</w:t>
      </w:r>
    </w:p>
    <w:p>
      <w:pPr>
        <w:pStyle w:val="BookText"/>
      </w:pPr>
      <w:r>
        <w:rPr>
          <w:rFonts w:ascii="IRNazanin" w:hAnsi="IRNazanin" w:eastAsia="IRNazanin" w:cs="IRNazanin"/>
          <w:lang w:bidi="fa-IR"/>
          <w:color w:val="111111"/>
          <w:sz w:val="28"/>
          <w:szCs w:val="28"/>
          <w:rtl/>
        </w:rPr>
        <w:t xml:space="preserve">ف</w:t>
      </w:r>
    </w:p>
    <w:p>
      <w:pPr>
        <w:pStyle w:val="Heading5"/>
      </w:pPr>
      <w:bookmarkStart w:id="1440" w:name="_Toc895"/>
      <w:r>
        <w:t>التنشيف</w:t>
      </w:r>
      <w:bookmarkEnd w:id="1440"/>
    </w:p>
    <w:p>
      <w:pPr>
        <w:pStyle w:val="BookText"/>
      </w:pPr>
      <w:r>
        <w:rPr>
          <w:rFonts w:ascii="Amiri" w:hAnsi="Amiri" w:eastAsia="Amiri" w:cs="Amiri"/>
          <w:lang w:bidi="ar-SA"/>
          <w:color w:val="111111"/>
          <w:sz w:val="28"/>
          <w:szCs w:val="28"/>
          <w:rtl/>
        </w:rPr>
        <w:t xml:space="preserve">[التنشيف] : نشَّف نَشُوفاً : أي اتخذه.</w:t>
      </w:r>
    </w:p>
    <w:p>
      <w:pPr>
        <w:pStyle w:val="BookText"/>
      </w:pPr>
      <w:r>
        <w:rPr>
          <w:rFonts w:ascii="Amiri" w:hAnsi="Amiri" w:eastAsia="Amiri" w:cs="Amiri"/>
          <w:lang w:bidi="ar-SA"/>
          <w:color w:val="111111"/>
          <w:sz w:val="28"/>
          <w:szCs w:val="28"/>
          <w:rtl/>
        </w:rPr>
        <w:t xml:space="preserve">ونشَّف الوسخَ بالمنشفة : أي نقّاه.</w:t>
      </w:r>
    </w:p>
    <w:p>
      <w:pPr>
        <w:pStyle w:val="BookText"/>
      </w:pPr>
      <w:r>
        <w:rPr>
          <w:rFonts w:ascii="IRNazanin" w:hAnsi="IRNazanin" w:eastAsia="IRNazanin" w:cs="IRNazanin"/>
          <w:lang w:bidi="fa-IR"/>
          <w:color w:val="111111"/>
          <w:sz w:val="28"/>
          <w:szCs w:val="28"/>
          <w:rtl/>
        </w:rPr>
        <w:t xml:space="preserve">م</w:t>
      </w:r>
    </w:p>
    <w:p>
      <w:pPr>
        <w:pStyle w:val="Heading5"/>
      </w:pPr>
      <w:bookmarkStart w:id="1441" w:name="_Toc896"/>
      <w:r>
        <w:t>التنشيم</w:t>
      </w:r>
      <w:bookmarkEnd w:id="1441"/>
    </w:p>
    <w:p>
      <w:pPr>
        <w:pStyle w:val="BookText"/>
      </w:pPr>
      <w:r>
        <w:rPr>
          <w:rFonts w:ascii="Amiri" w:hAnsi="Amiri" w:eastAsia="Amiri" w:cs="Amiri"/>
          <w:lang w:bidi="ar-SA"/>
          <w:color w:val="111111"/>
          <w:sz w:val="28"/>
          <w:szCs w:val="28"/>
          <w:rtl/>
        </w:rPr>
        <w:t xml:space="preserve">[التنشيم] : نشَّمَ اللحمُ : إِذا تغيرت رائحته.</w:t>
      </w:r>
    </w:p>
    <w:p>
      <w:pPr>
        <w:pStyle w:val="BookText"/>
      </w:pPr>
      <w:r>
        <w:rPr>
          <w:rFonts w:ascii="Amiri" w:hAnsi="Amiri" w:eastAsia="Amiri" w:cs="Amiri"/>
          <w:lang w:bidi="ar-SA"/>
          <w:color w:val="111111"/>
          <w:sz w:val="28"/>
          <w:szCs w:val="28"/>
          <w:rtl/>
        </w:rPr>
        <w:t xml:space="preserve">ونشَّمَ القومُ في السير : إِذا أخذوا فيه.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387"/>
      </w:r>
      <w:r>
        <w:rPr>
          <w:rFonts w:ascii="Amiri" w:hAnsi="Amiri" w:eastAsia="Amiri" w:cs="Amiri"/>
          <w:lang w:bidi="ar-SA"/>
          <w:color w:val="111111"/>
          <w:sz w:val="28"/>
          <w:szCs w:val="28"/>
          <w:rtl/>
        </w:rPr>
        <w:t xml:space="preserve">: « لما نشّم الناسُ في أمر عثمان » أي طعنوا فيه.</w:t>
      </w:r>
    </w:p>
    <w:p>
      <w:pPr>
        <w:pStyle w:val="BookText"/>
      </w:pPr>
      <w:r>
        <w:rPr>
          <w:rFonts w:ascii="Amiri" w:hAnsi="Amiri" w:eastAsia="Amiri" w:cs="Amiri"/>
          <w:lang w:bidi="ar-SA"/>
          <w:color w:val="111111"/>
          <w:sz w:val="28"/>
          <w:szCs w:val="28"/>
          <w:rtl/>
        </w:rPr>
        <w:t xml:space="preserve">همزة</w:t>
      </w:r>
    </w:p>
    <w:p>
      <w:pPr>
        <w:pStyle w:val="Heading5"/>
      </w:pPr>
      <w:bookmarkStart w:id="1442" w:name="_Toc897"/>
      <w:r>
        <w:t>التنشيء</w:t>
      </w:r>
      <w:bookmarkEnd w:id="1442"/>
    </w:p>
    <w:p>
      <w:pPr>
        <w:pStyle w:val="BookText"/>
      </w:pPr>
      <w:r>
        <w:rPr>
          <w:rFonts w:ascii="Amiri" w:hAnsi="Amiri" w:eastAsia="Amiri" w:cs="Amiri"/>
          <w:lang w:bidi="ar-SA"/>
          <w:color w:val="111111"/>
          <w:sz w:val="28"/>
          <w:szCs w:val="28"/>
          <w:rtl/>
        </w:rPr>
        <w:t xml:space="preserve">[التنشيء] : نشّأ المرأةَ في الحِلْيَة : أي أنشأها وقرأ ابن عباس وحمزة والكسائي وحفص عن عاصم : ( أَوَمَنْ يُنَشَّؤُا فِي الْحِلْيَةِ )</w:t>
      </w:r>
      <w:r>
        <w:rPr>
          <w:rStyle w:val="FootnoteReference"/>
        </w:rPr>
        <w:footnoteReference w:id="388"/>
      </w:r>
      <w:r>
        <w:rPr>
          <w:rFonts w:ascii="Amiri" w:hAnsi="Amiri" w:eastAsia="Amiri" w:cs="Amiri"/>
          <w:lang w:bidi="ar-SA"/>
          <w:color w:val="111111"/>
          <w:sz w:val="28"/>
          <w:szCs w:val="28"/>
          <w:rtl/>
        </w:rPr>
        <w:t xml:space="preserve">وهو اختيار أبي عبيد ، والباقون بفتح الياء والتخفيف.</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1443" w:name="_Toc898"/>
      <w:r>
        <w:t>المناشدة</w:t>
      </w:r>
      <w:bookmarkEnd w:id="1443"/>
    </w:p>
    <w:p>
      <w:pPr>
        <w:pStyle w:val="BookText"/>
      </w:pPr>
      <w:r>
        <w:rPr>
          <w:rFonts w:ascii="Amiri" w:hAnsi="Amiri" w:eastAsia="Amiri" w:cs="Amiri"/>
          <w:lang w:bidi="ar-SA"/>
          <w:color w:val="111111"/>
          <w:sz w:val="28"/>
          <w:szCs w:val="28"/>
          <w:rtl/>
        </w:rPr>
        <w:t xml:space="preserve">[المناشدة] : ناشَدَه : أي ساءَلَه.</w:t>
      </w:r>
    </w:p>
    <w:p>
      <w:pPr>
        <w:pStyle w:val="BookText"/>
      </w:pPr>
      <w:r>
        <w:rPr>
          <w:rFonts w:ascii="IRNazanin" w:hAnsi="IRNazanin" w:eastAsia="IRNazanin" w:cs="IRNazanin"/>
          <w:lang w:bidi="fa-IR"/>
          <w:color w:val="111111"/>
          <w:sz w:val="28"/>
          <w:szCs w:val="28"/>
          <w:rtl/>
        </w:rPr>
        <w:t xml:space="preserve">وناشده الأشعار.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444" w:name="_Toc899"/>
      <w:r>
        <w:t>الانتشاب</w:t>
      </w:r>
      <w:bookmarkEnd w:id="1444"/>
    </w:p>
    <w:p>
      <w:pPr>
        <w:pStyle w:val="BookText"/>
      </w:pPr>
      <w:r>
        <w:rPr>
          <w:rFonts w:ascii="Amiri" w:hAnsi="Amiri" w:eastAsia="Amiri" w:cs="Amiri"/>
          <w:lang w:bidi="ar-SA"/>
          <w:color w:val="111111"/>
          <w:sz w:val="28"/>
          <w:szCs w:val="28"/>
          <w:rtl/>
        </w:rPr>
        <w:t xml:space="preserve">[الانتشاب] : انتشب في الأمر : إِذا نشب فيه.</w:t>
      </w:r>
    </w:p>
    <w:p>
      <w:pPr>
        <w:pStyle w:val="BookText"/>
      </w:pPr>
      <w:r>
        <w:rPr>
          <w:rFonts w:ascii="IRNazanin" w:hAnsi="IRNazanin" w:eastAsia="IRNazanin" w:cs="IRNazanin"/>
          <w:lang w:bidi="fa-IR"/>
          <w:color w:val="111111"/>
          <w:sz w:val="28"/>
          <w:szCs w:val="28"/>
          <w:rtl/>
        </w:rPr>
        <w:t xml:space="preserve">[شماره صفحه واقعی : 6608]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0" w:name="pg14470_135253"/>
    <w:bookmarkEnd w:id="160"/>
    <w:p>
      <w:pPr>
        <w:pStyle w:val="BookText"/>
      </w:pPr>
      <w:r>
        <w:rPr>
          <w:rFonts w:ascii="IRNazanin" w:hAnsi="IRNazanin" w:eastAsia="IRNazanin" w:cs="IRNazanin"/>
          <w:lang w:bidi="fa-IR"/>
          <w:color w:val="111111"/>
          <w:sz w:val="28"/>
          <w:szCs w:val="28"/>
          <w:rtl/>
        </w:rPr>
        <w:t xml:space="preserve">ر</w:t>
      </w:r>
    </w:p>
    <w:p>
      <w:pPr>
        <w:pStyle w:val="Heading5"/>
      </w:pPr>
      <w:bookmarkStart w:id="1445" w:name="_Toc900"/>
      <w:r>
        <w:t>الانتشار</w:t>
      </w:r>
      <w:bookmarkEnd w:id="1445"/>
    </w:p>
    <w:p>
      <w:pPr>
        <w:pStyle w:val="BookText"/>
      </w:pPr>
      <w:r>
        <w:rPr>
          <w:rFonts w:ascii="IRNazanin" w:hAnsi="IRNazanin" w:eastAsia="IRNazanin" w:cs="IRNazanin"/>
          <w:lang w:bidi="fa-IR"/>
          <w:color w:val="111111"/>
          <w:sz w:val="28"/>
          <w:szCs w:val="28"/>
          <w:rtl/>
        </w:rPr>
        <w:t xml:space="preserve">[الانتشار] : نشرت الثوبَ ونحوه فانتشر.</w:t>
      </w:r>
    </w:p>
    <w:p>
      <w:pPr>
        <w:pStyle w:val="BookText"/>
      </w:pPr>
      <w:r>
        <w:rPr>
          <w:rFonts w:ascii="Amiri" w:hAnsi="Amiri" w:eastAsia="Amiri" w:cs="Amiri"/>
          <w:lang w:bidi="ar-SA"/>
          <w:color w:val="111111"/>
          <w:sz w:val="28"/>
          <w:szCs w:val="28"/>
          <w:rtl/>
        </w:rPr>
        <w:t xml:space="preserve">وانتشر الخبرُ : أي ظهر.</w:t>
      </w:r>
    </w:p>
    <w:p>
      <w:pPr>
        <w:pStyle w:val="BookText"/>
      </w:pPr>
      <w:r>
        <w:rPr>
          <w:rFonts w:ascii="Amiri" w:hAnsi="Amiri" w:eastAsia="Amiri" w:cs="Amiri"/>
          <w:lang w:bidi="ar-SA"/>
          <w:color w:val="111111"/>
          <w:sz w:val="28"/>
          <w:szCs w:val="28"/>
          <w:rtl/>
        </w:rPr>
        <w:t xml:space="preserve">وانتشروا في الأرض : أي ذهبوا. قال الله تعالى : ( فَانْتَشِرُوا فِي الْأَرْضِ )</w:t>
      </w:r>
      <w:r>
        <w:rPr>
          <w:rStyle w:val="FootnoteReference"/>
        </w:rPr>
        <w:footnoteReference w:id="389"/>
      </w:r>
    </w:p>
    <w:p>
      <w:pPr>
        <w:pStyle w:val="BookText"/>
      </w:pPr>
      <w:r>
        <w:rPr>
          <w:rFonts w:ascii="Amiri" w:hAnsi="Amiri" w:eastAsia="Amiri" w:cs="Amiri"/>
          <w:lang w:bidi="ar-SA"/>
          <w:color w:val="111111"/>
          <w:sz w:val="28"/>
          <w:szCs w:val="28"/>
          <w:rtl/>
        </w:rPr>
        <w:t xml:space="preserve">وانتشر عصب الدابة : إِذا انتفخ من تعب.</w:t>
      </w:r>
    </w:p>
    <w:p>
      <w:pPr>
        <w:pStyle w:val="BookText"/>
      </w:pPr>
      <w:r>
        <w:rPr>
          <w:rFonts w:ascii="Amiri" w:hAnsi="Amiri" w:eastAsia="Amiri" w:cs="Amiri"/>
          <w:lang w:bidi="ar-SA"/>
          <w:color w:val="111111"/>
          <w:sz w:val="28"/>
          <w:szCs w:val="28"/>
          <w:rtl/>
        </w:rPr>
        <w:t xml:space="preserve">وانتشرت سعفات النخلة : إِذا خرجت بعد غَرْسها.</w:t>
      </w:r>
    </w:p>
    <w:p>
      <w:pPr>
        <w:pStyle w:val="BookText"/>
      </w:pPr>
      <w:r>
        <w:rPr>
          <w:rFonts w:ascii="IRNazanin" w:hAnsi="IRNazanin" w:eastAsia="IRNazanin" w:cs="IRNazanin"/>
          <w:lang w:bidi="fa-IR"/>
          <w:color w:val="111111"/>
          <w:sz w:val="28"/>
          <w:szCs w:val="28"/>
          <w:rtl/>
        </w:rPr>
        <w:t xml:space="preserve">ط</w:t>
      </w:r>
    </w:p>
    <w:p>
      <w:pPr>
        <w:pStyle w:val="Heading5"/>
      </w:pPr>
      <w:bookmarkStart w:id="1446" w:name="_Toc901"/>
      <w:r>
        <w:t>الانتشاط</w:t>
      </w:r>
      <w:bookmarkEnd w:id="1446"/>
    </w:p>
    <w:p>
      <w:pPr>
        <w:pStyle w:val="BookText"/>
      </w:pPr>
      <w:r>
        <w:rPr>
          <w:rFonts w:ascii="Amiri" w:hAnsi="Amiri" w:eastAsia="Amiri" w:cs="Amiri"/>
          <w:lang w:bidi="ar-SA"/>
          <w:color w:val="111111"/>
          <w:sz w:val="28"/>
          <w:szCs w:val="28"/>
          <w:rtl/>
        </w:rPr>
        <w:t xml:space="preserve">[الانتشاط] : انتشط العقدةَ : إِذا حَلَّها.</w:t>
      </w:r>
    </w:p>
    <w:p>
      <w:pPr>
        <w:pStyle w:val="BookText"/>
      </w:pPr>
      <w:r>
        <w:rPr>
          <w:rFonts w:ascii="Amiri" w:hAnsi="Amiri" w:eastAsia="Amiri" w:cs="Amiri"/>
          <w:lang w:bidi="ar-SA"/>
          <w:color w:val="111111"/>
          <w:sz w:val="28"/>
          <w:szCs w:val="28"/>
          <w:rtl/>
        </w:rPr>
        <w:t xml:space="preserve">وانتشطته الحيةُ ونشطته بمعنى.</w:t>
      </w:r>
    </w:p>
    <w:p>
      <w:pPr>
        <w:pStyle w:val="BookText"/>
      </w:pPr>
      <w:r>
        <w:rPr>
          <w:rFonts w:ascii="Amiri" w:hAnsi="Amiri" w:eastAsia="Amiri" w:cs="Amiri"/>
          <w:lang w:bidi="ar-SA"/>
          <w:color w:val="111111"/>
          <w:sz w:val="28"/>
          <w:szCs w:val="28"/>
          <w:rtl/>
        </w:rPr>
        <w:t xml:space="preserve">وكل شيء اختلسته فقد انتشطته.</w:t>
      </w:r>
    </w:p>
    <w:p>
      <w:pPr>
        <w:pStyle w:val="BookText"/>
      </w:pPr>
      <w:r>
        <w:rPr>
          <w:rFonts w:ascii="IRNazanin" w:hAnsi="IRNazanin" w:eastAsia="IRNazanin" w:cs="IRNazanin"/>
          <w:lang w:bidi="fa-IR"/>
          <w:color w:val="111111"/>
          <w:sz w:val="28"/>
          <w:szCs w:val="28"/>
          <w:rtl/>
        </w:rPr>
        <w:t xml:space="preserve">ع</w:t>
      </w:r>
    </w:p>
    <w:p>
      <w:pPr>
        <w:pStyle w:val="Heading5"/>
      </w:pPr>
      <w:bookmarkStart w:id="1447" w:name="_Toc902"/>
      <w:r>
        <w:t>الانتشاع</w:t>
      </w:r>
      <w:bookmarkEnd w:id="1447"/>
    </w:p>
    <w:p>
      <w:pPr>
        <w:pStyle w:val="BookText"/>
      </w:pPr>
      <w:r>
        <w:rPr>
          <w:rFonts w:ascii="Amiri" w:hAnsi="Amiri" w:eastAsia="Amiri" w:cs="Amiri"/>
          <w:lang w:bidi="ar-SA"/>
          <w:color w:val="111111"/>
          <w:sz w:val="28"/>
          <w:szCs w:val="28"/>
          <w:rtl/>
        </w:rPr>
        <w:t xml:space="preserve">[الانتشاع] : انتشع الصبيُّ : إِذا ابتلع النشوع وهو الوَجور.</w:t>
      </w:r>
    </w:p>
    <w:p>
      <w:pPr>
        <w:pStyle w:val="BookText"/>
      </w:pPr>
      <w:r>
        <w:rPr>
          <w:rFonts w:ascii="IRNazanin" w:hAnsi="IRNazanin" w:eastAsia="IRNazanin" w:cs="IRNazanin"/>
          <w:lang w:bidi="fa-IR"/>
          <w:color w:val="111111"/>
          <w:sz w:val="28"/>
          <w:szCs w:val="28"/>
          <w:rtl/>
        </w:rPr>
        <w:t xml:space="preserve">ل</w:t>
      </w:r>
    </w:p>
    <w:p>
      <w:pPr>
        <w:pStyle w:val="Heading5"/>
      </w:pPr>
      <w:bookmarkStart w:id="1448" w:name="_Toc903"/>
      <w:r>
        <w:t>الانتشال</w:t>
      </w:r>
      <w:bookmarkEnd w:id="1448"/>
    </w:p>
    <w:p>
      <w:pPr>
        <w:pStyle w:val="BookText"/>
      </w:pPr>
      <w:r>
        <w:rPr>
          <w:rFonts w:ascii="IRNazanin" w:hAnsi="IRNazanin" w:eastAsia="IRNazanin" w:cs="IRNazanin"/>
          <w:lang w:bidi="fa-IR"/>
          <w:color w:val="111111"/>
          <w:sz w:val="28"/>
          <w:szCs w:val="28"/>
          <w:rtl/>
        </w:rPr>
        <w:t xml:space="preserve">[الانتشال] : انتشل اللحم من القدر : إِذا نشله.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390"/>
      </w:r>
      <w:r>
        <w:rPr>
          <w:rFonts w:ascii="Amiri" w:hAnsi="Amiri" w:eastAsia="Amiri" w:cs="Amiri"/>
          <w:lang w:bidi="ar-SA"/>
          <w:color w:val="111111"/>
          <w:sz w:val="28"/>
          <w:szCs w:val="28"/>
          <w:rtl/>
        </w:rPr>
        <w:t xml:space="preserve">« انتشل النبي عليه‌السلام كتفاً ثم صلى ولم يتوضأ »</w:t>
      </w:r>
    </w:p>
    <w:p>
      <w:pPr>
        <w:pStyle w:val="BookText"/>
      </w:pPr>
      <w:r>
        <w:rPr>
          <w:rFonts w:ascii="IRNazanin" w:hAnsi="IRNazanin" w:eastAsia="IRNazanin" w:cs="IRNazanin"/>
          <w:lang w:bidi="fa-IR"/>
          <w:color w:val="111111"/>
          <w:sz w:val="28"/>
          <w:szCs w:val="28"/>
          <w:rtl/>
        </w:rPr>
        <w:t xml:space="preserve">و</w:t>
      </w:r>
    </w:p>
    <w:p>
      <w:pPr>
        <w:pStyle w:val="Heading5"/>
      </w:pPr>
      <w:bookmarkStart w:id="1449" w:name="_Toc904"/>
      <w:r>
        <w:t>الانتشاء</w:t>
      </w:r>
      <w:bookmarkEnd w:id="1449"/>
    </w:p>
    <w:p>
      <w:pPr>
        <w:pStyle w:val="BookText"/>
      </w:pPr>
      <w:r>
        <w:rPr>
          <w:rFonts w:ascii="Amiri" w:hAnsi="Amiri" w:eastAsia="Amiri" w:cs="Amiri"/>
          <w:lang w:bidi="ar-SA"/>
          <w:color w:val="111111"/>
          <w:sz w:val="28"/>
          <w:szCs w:val="28"/>
          <w:rtl/>
        </w:rPr>
        <w:t xml:space="preserve">[الانتشاء] : انتشى : إِذا سكر.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450" w:name="_Toc905"/>
      <w:r>
        <w:t>الاستنشاد</w:t>
      </w:r>
      <w:bookmarkEnd w:id="1450"/>
    </w:p>
    <w:p>
      <w:pPr>
        <w:pStyle w:val="BookText"/>
      </w:pPr>
      <w:r>
        <w:rPr>
          <w:rFonts w:ascii="Amiri" w:hAnsi="Amiri" w:eastAsia="Amiri" w:cs="Amiri"/>
          <w:lang w:bidi="ar-SA"/>
          <w:color w:val="111111"/>
          <w:sz w:val="28"/>
          <w:szCs w:val="28"/>
          <w:rtl/>
        </w:rPr>
        <w:t xml:space="preserve">[الاستنشاد] : استنشده : إِذا سأله أن يُنشده.</w:t>
      </w:r>
    </w:p>
    <w:p>
      <w:pPr>
        <w:pStyle w:val="BookText"/>
      </w:pPr>
      <w:r>
        <w:rPr>
          <w:rFonts w:ascii="IRNazanin" w:hAnsi="IRNazanin" w:eastAsia="IRNazanin" w:cs="IRNazanin"/>
          <w:lang w:bidi="fa-IR"/>
          <w:color w:val="111111"/>
          <w:sz w:val="28"/>
          <w:szCs w:val="28"/>
          <w:rtl/>
        </w:rPr>
        <w:t xml:space="preserve">ق</w:t>
      </w:r>
    </w:p>
    <w:p>
      <w:pPr>
        <w:pStyle w:val="Heading5"/>
      </w:pPr>
      <w:bookmarkStart w:id="1451" w:name="_Toc906"/>
      <w:r>
        <w:t>الاستنشاق</w:t>
      </w:r>
      <w:bookmarkEnd w:id="1451"/>
    </w:p>
    <w:p>
      <w:pPr>
        <w:pStyle w:val="BookText"/>
      </w:pPr>
      <w:r>
        <w:rPr>
          <w:rFonts w:ascii="Amiri" w:hAnsi="Amiri" w:eastAsia="Amiri" w:cs="Amiri"/>
          <w:lang w:bidi="ar-SA"/>
          <w:color w:val="111111"/>
          <w:sz w:val="28"/>
          <w:szCs w:val="28"/>
          <w:rtl/>
        </w:rPr>
        <w:t xml:space="preserve">[الاستنشاق] : استنشق الريحَ : إِذا شَّمَها واستنشق الماءَ عند الوضوء : إِذا استنثره وفي الحديث </w:t>
      </w:r>
      <w:r>
        <w:rPr>
          <w:rStyle w:val="FootnoteReference"/>
        </w:rPr>
        <w:footnoteReference w:id="391"/>
      </w:r>
      <w:r>
        <w:rPr>
          <w:rFonts w:ascii="Amiri" w:hAnsi="Amiri" w:eastAsia="Amiri" w:cs="Amiri"/>
          <w:lang w:bidi="ar-SA"/>
          <w:color w:val="111111"/>
          <w:sz w:val="28"/>
          <w:szCs w:val="28"/>
          <w:rtl/>
        </w:rPr>
        <w:t xml:space="preserve">عن النبي عليه‌السلام :</w:t>
      </w:r>
    </w:p>
    <w:p>
      <w:pPr>
        <w:pStyle w:val="BookText"/>
      </w:pPr>
      <w:r>
        <w:rPr>
          <w:rFonts w:ascii="IRNazanin" w:hAnsi="IRNazanin" w:eastAsia="IRNazanin" w:cs="IRNazanin"/>
          <w:lang w:bidi="fa-IR"/>
          <w:color w:val="111111"/>
          <w:sz w:val="28"/>
          <w:szCs w:val="28"/>
          <w:rtl/>
        </w:rPr>
        <w:t xml:space="preserve">[شماره صفحه واقعی : 6609]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1" w:name="pg14470_135254"/>
    <w:bookmarkEnd w:id="161"/>
    <w:p>
      <w:pPr>
        <w:pStyle w:val="BookText"/>
      </w:pPr>
      <w:r>
        <w:rPr>
          <w:rFonts w:ascii="Amiri" w:hAnsi="Amiri" w:eastAsia="Amiri" w:cs="Amiri"/>
          <w:lang w:bidi="ar-SA"/>
          <w:color w:val="111111"/>
          <w:sz w:val="28"/>
          <w:szCs w:val="28"/>
          <w:rtl/>
        </w:rPr>
        <w:t xml:space="preserve">إِذا توضأتَ فأبلغ في الاستنشاق إِلا أن تكون صائماً؟ قال أبو حنيفة وأصحابه ومالك ومن وافقهم : إِذا مضمض الصائم واستنشق فبلغ الماءُ إِلى جوفه من فمه أو خياشيمه فسد صومُه. وقال أصحاب الشافعي : إِذا بالغ في الاستنشاق فسد صومه ، وإِن لم يبالغ فلهم قولان. وعن الشعبي والنخعي وابن أبي ليلى : إِن كان لفرضٍ لم يفطِّره ، وإِن كان لنفلٍ فطَّره.</w:t>
      </w:r>
    </w:p>
    <w:p>
      <w:pPr>
        <w:pStyle w:val="BookText"/>
      </w:pPr>
      <w:r>
        <w:rPr>
          <w:rFonts w:ascii="IRNazanin" w:hAnsi="IRNazanin" w:eastAsia="IRNazanin" w:cs="IRNazanin"/>
          <w:lang w:bidi="fa-IR"/>
          <w:color w:val="111111"/>
          <w:sz w:val="28"/>
          <w:szCs w:val="28"/>
          <w:rtl/>
        </w:rPr>
        <w:t xml:space="preserve">و</w:t>
      </w:r>
    </w:p>
    <w:p>
      <w:pPr>
        <w:pStyle w:val="Heading5"/>
      </w:pPr>
      <w:bookmarkStart w:id="1452" w:name="_Toc907"/>
      <w:r>
        <w:t>الاستنشاء</w:t>
      </w:r>
      <w:bookmarkEnd w:id="1452"/>
    </w:p>
    <w:p>
      <w:pPr>
        <w:pStyle w:val="BookText"/>
      </w:pPr>
      <w:r>
        <w:rPr>
          <w:rFonts w:ascii="Amiri" w:hAnsi="Amiri" w:eastAsia="Amiri" w:cs="Amiri"/>
          <w:lang w:bidi="ar-SA"/>
          <w:color w:val="111111"/>
          <w:sz w:val="28"/>
          <w:szCs w:val="28"/>
          <w:rtl/>
        </w:rPr>
        <w:t xml:space="preserve">[الاستنشاء] : استنشى الريحَ : إِذا شَمّها.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ط</w:t>
      </w:r>
    </w:p>
    <w:p>
      <w:pPr>
        <w:pStyle w:val="Heading5"/>
      </w:pPr>
      <w:bookmarkStart w:id="1453" w:name="_Toc908"/>
      <w:r>
        <w:t>التنشط</w:t>
      </w:r>
      <w:bookmarkEnd w:id="1453"/>
    </w:p>
    <w:p>
      <w:pPr>
        <w:pStyle w:val="BookText"/>
      </w:pPr>
      <w:r>
        <w:rPr>
          <w:rFonts w:ascii="IRNazanin" w:hAnsi="IRNazanin" w:eastAsia="IRNazanin" w:cs="IRNazanin"/>
          <w:lang w:bidi="fa-IR"/>
          <w:color w:val="111111"/>
          <w:sz w:val="28"/>
          <w:szCs w:val="28"/>
          <w:rtl/>
        </w:rPr>
        <w:t xml:space="preserve">[التنشط] : تنشَّط للأمر : من النشاط.</w:t>
      </w:r>
    </w:p>
    <w:p>
      <w:pPr>
        <w:pStyle w:val="BookText"/>
      </w:pPr>
      <w:r>
        <w:rPr>
          <w:rFonts w:ascii="IRNazanin" w:hAnsi="IRNazanin" w:eastAsia="IRNazanin" w:cs="IRNazanin"/>
          <w:lang w:bidi="fa-IR"/>
          <w:color w:val="111111"/>
          <w:sz w:val="28"/>
          <w:szCs w:val="28"/>
          <w:rtl/>
        </w:rPr>
        <w:t xml:space="preserve">ف</w:t>
      </w:r>
    </w:p>
    <w:p>
      <w:pPr>
        <w:pStyle w:val="Heading5"/>
      </w:pPr>
      <w:bookmarkStart w:id="1454" w:name="_Toc909"/>
      <w:r>
        <w:t>التنشف</w:t>
      </w:r>
      <w:bookmarkEnd w:id="1454"/>
    </w:p>
    <w:p>
      <w:pPr>
        <w:pStyle w:val="BookText"/>
      </w:pPr>
      <w:r>
        <w:rPr>
          <w:rFonts w:ascii="Amiri" w:hAnsi="Amiri" w:eastAsia="Amiri" w:cs="Amiri"/>
          <w:lang w:bidi="ar-SA"/>
          <w:color w:val="111111"/>
          <w:sz w:val="28"/>
          <w:szCs w:val="28"/>
          <w:rtl/>
        </w:rPr>
        <w:t xml:space="preserve">[التنشف] : تنَشَّف الثوبَ العرقُ : إِذا تَشَرَّبه.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455" w:name="_Toc910"/>
      <w:r>
        <w:t>التناشد</w:t>
      </w:r>
      <w:bookmarkEnd w:id="1455"/>
    </w:p>
    <w:p>
      <w:pPr>
        <w:pStyle w:val="BookText"/>
      </w:pPr>
      <w:r>
        <w:rPr>
          <w:rFonts w:ascii="Amiri" w:hAnsi="Amiri" w:eastAsia="Amiri" w:cs="Amiri"/>
          <w:lang w:bidi="ar-SA"/>
          <w:color w:val="111111"/>
          <w:sz w:val="28"/>
          <w:szCs w:val="28"/>
          <w:rtl/>
        </w:rPr>
        <w:t xml:space="preserve">[التناشد] : تناشدوا : أي تساءلوا.</w:t>
      </w:r>
    </w:p>
    <w:p>
      <w:pPr>
        <w:pStyle w:val="BookText"/>
      </w:pPr>
      <w:r>
        <w:rPr>
          <w:rFonts w:ascii="IRNazanin" w:hAnsi="IRNazanin" w:eastAsia="IRNazanin" w:cs="IRNazanin"/>
          <w:lang w:bidi="fa-IR"/>
          <w:color w:val="111111"/>
          <w:sz w:val="28"/>
          <w:szCs w:val="28"/>
          <w:rtl/>
        </w:rPr>
        <w:t xml:space="preserve">وتناشدوا الأشعارَ : إِذا أنشدها بعضهم بعضاً.</w:t>
      </w:r>
    </w:p>
    <w:p>
      <w:pPr>
        <w:pStyle w:val="BookText"/>
      </w:pPr>
      <w:r>
        <w:rPr>
          <w:rFonts w:ascii="IRNazanin" w:hAnsi="IRNazanin" w:eastAsia="IRNazanin" w:cs="IRNazanin"/>
          <w:lang w:bidi="fa-IR"/>
          <w:color w:val="111111"/>
          <w:sz w:val="28"/>
          <w:szCs w:val="28"/>
          <w:rtl/>
        </w:rPr>
        <w:t xml:space="preserve">[شماره صفحه واقعی : 6610]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2" w:name="pg14470_135255"/>
    <w:bookmarkEnd w:id="162"/>
    <w:p>
      <w:pPr>
        <w:pStyle w:val="Heading3"/>
      </w:pPr>
      <w:bookmarkStart w:id="1456" w:name="_Toc911"/>
      <w:r>
        <w:t>باب النون والصاد وما بعدهما</w:t>
      </w:r>
      <w:bookmarkEnd w:id="1456"/>
    </w:p>
    <w:p>
      <w:pPr>
        <w:pStyle w:val="Heading4"/>
      </w:pPr>
      <w:bookmarkStart w:id="1457" w:name="_Toc912"/>
      <w:r>
        <w:t>الأسماء</w:t>
      </w:r>
      <w:bookmarkEnd w:id="1457"/>
    </w:p>
    <w:p>
      <w:pPr>
        <w:pStyle w:val="Heading5"/>
      </w:pPr>
      <w:bookmarkStart w:id="1458" w:name="_Toc913"/>
      <w:r>
        <w:t>اشارة</w:t>
      </w:r>
      <w:bookmarkEnd w:id="145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59" w:name="_Toc914"/>
      <w:r>
        <w:t>النَّصْب</w:t>
      </w:r>
      <w:bookmarkEnd w:id="1459"/>
    </w:p>
    <w:p>
      <w:pPr>
        <w:pStyle w:val="BookText"/>
      </w:pPr>
      <w:r>
        <w:rPr>
          <w:rFonts w:ascii="Amiri" w:hAnsi="Amiri" w:eastAsia="Amiri" w:cs="Amiri"/>
          <w:lang w:bidi="ar-SA"/>
          <w:color w:val="111111"/>
          <w:sz w:val="28"/>
          <w:szCs w:val="28"/>
          <w:rtl/>
        </w:rPr>
        <w:t xml:space="preserve">[النَّصْب] : حجر كانوا ينصبونه فيعبدونه. قال الله تعالى : ( وَالْأَنْصابُ وَالْأَزْلامُ )</w:t>
      </w:r>
      <w:r>
        <w:rPr>
          <w:rStyle w:val="FootnoteReference"/>
        </w:rPr>
        <w:footnoteReference w:id="392"/>
      </w:r>
      <w:r>
        <w:rPr>
          <w:rFonts w:ascii="Amiri" w:hAnsi="Amiri" w:eastAsia="Amiri" w:cs="Amiri"/>
          <w:lang w:bidi="ar-SA"/>
          <w:color w:val="111111"/>
          <w:sz w:val="28"/>
          <w:szCs w:val="28"/>
          <w:rtl/>
        </w:rPr>
        <w:t xml:space="preserve">وغناء النصب : ضربٌ من الغناء ، وعلى الوجهين يفسر قوله تعالى : ( كَأَنَّهُمْ إِلى نُصُبٍ يُوفِضُونَ )</w:t>
      </w:r>
      <w:r>
        <w:rPr>
          <w:rStyle w:val="FootnoteReference"/>
        </w:rPr>
        <w:footnoteReference w:id="393"/>
      </w:r>
      <w:r>
        <w:rPr>
          <w:rFonts w:ascii="Amiri" w:hAnsi="Amiri" w:eastAsia="Amiri" w:cs="Amiri"/>
          <w:lang w:bidi="ar-SA"/>
          <w:color w:val="111111"/>
          <w:sz w:val="28"/>
          <w:szCs w:val="28"/>
          <w:rtl/>
        </w:rPr>
        <w:t xml:space="preserve">أي يسرعون إِلى غناء النَّصْب. وقال الحسن : كانوا إِذا طلعت الشمس يبتدرون إِلى نُصُبِهم سِراعاً أيهم يستلمها ، لا يلوي أولهم على آخرهم.</w:t>
      </w:r>
    </w:p>
    <w:p>
      <w:pPr>
        <w:pStyle w:val="BookText"/>
      </w:pPr>
      <w:r>
        <w:rPr>
          <w:rFonts w:ascii="IRNazanin" w:hAnsi="IRNazanin" w:eastAsia="IRNazanin" w:cs="IRNazanin"/>
          <w:lang w:bidi="fa-IR"/>
          <w:color w:val="111111"/>
          <w:sz w:val="28"/>
          <w:szCs w:val="28"/>
          <w:rtl/>
        </w:rPr>
        <w:t xml:space="preserve">ر</w:t>
      </w:r>
    </w:p>
    <w:p>
      <w:pPr>
        <w:pStyle w:val="Heading5"/>
      </w:pPr>
      <w:bookmarkStart w:id="1460" w:name="_Toc915"/>
      <w:r>
        <w:t>نَصْر</w:t>
      </w:r>
      <w:bookmarkEnd w:id="1460"/>
    </w:p>
    <w:p>
      <w:pPr>
        <w:pStyle w:val="BookText"/>
      </w:pPr>
      <w:r>
        <w:rPr>
          <w:rFonts w:ascii="Amiri" w:hAnsi="Amiri" w:eastAsia="Amiri" w:cs="Amiri"/>
          <w:lang w:bidi="ar-SA"/>
          <w:color w:val="111111"/>
          <w:sz w:val="28"/>
          <w:szCs w:val="28"/>
          <w:rtl/>
        </w:rPr>
        <w:t xml:space="preserve">[نَصْر] : من أسماء الرجال.</w:t>
      </w:r>
    </w:p>
    <w:p>
      <w:pPr>
        <w:pStyle w:val="BookText"/>
      </w:pPr>
      <w:r>
        <w:rPr>
          <w:rFonts w:ascii="Amiri" w:hAnsi="Amiri" w:eastAsia="Amiri" w:cs="Amiri"/>
          <w:lang w:bidi="ar-SA"/>
          <w:color w:val="111111"/>
          <w:sz w:val="28"/>
          <w:szCs w:val="28"/>
          <w:rtl/>
        </w:rPr>
        <w:t xml:space="preserve">ونُصير ، بالتصغير. قال محمد بن يزيد : والعرب تقول في واحد الأنصار : نصر ، وشبهوا فَعْلاً بفَعَل. وهذا القول صحيح ، لأنهم يقولون : فلانٌ نَصْري : أي ناصري. وقال الأخفش : واحد الأنصار نصير ، مثل شريف وأشراف ، وناصر مثل صاحب وأصحاب. قال الله تعالى : ( كُونُوا أَنْصارَ اللهِ )</w:t>
      </w:r>
      <w:r>
        <w:rPr>
          <w:rStyle w:val="FootnoteReference"/>
        </w:rPr>
        <w:footnoteReference w:id="394"/>
      </w:r>
      <w:r>
        <w:rPr>
          <w:rFonts w:ascii="Amiri" w:hAnsi="Amiri" w:eastAsia="Amiri" w:cs="Amiri"/>
          <w:lang w:bidi="ar-SA"/>
          <w:color w:val="111111"/>
          <w:sz w:val="28"/>
          <w:szCs w:val="28"/>
          <w:rtl/>
        </w:rPr>
        <w:t xml:space="preserve">قرأ ابن كثير ونافع وأبو عمرو بالتنوين ودخول لام الجر على اسم الله تعالى ، والباقون بغير تنوين ، وإِضافة « أَنْصارَ » إِلى الله تعالى ، وهو رأي أبي عبيد وأبي حاتم ، لقوله : ( نَحْنُ أَنْصارُ اللهِ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461" w:name="_Toc916"/>
      <w:r>
        <w:t>النَّصْل</w:t>
      </w:r>
      <w:bookmarkEnd w:id="1461"/>
    </w:p>
    <w:p>
      <w:pPr>
        <w:pStyle w:val="BookText"/>
      </w:pPr>
      <w:r>
        <w:rPr>
          <w:rFonts w:ascii="Amiri" w:hAnsi="Amiri" w:eastAsia="Amiri" w:cs="Amiri"/>
          <w:lang w:bidi="ar-SA"/>
          <w:color w:val="111111"/>
          <w:sz w:val="28"/>
          <w:szCs w:val="28"/>
          <w:rtl/>
        </w:rPr>
        <w:t xml:space="preserve">[النَّصْل] : نَصْلُ السيف معروف.</w:t>
      </w:r>
    </w:p>
    <w:p>
      <w:pPr>
        <w:pStyle w:val="BookText"/>
      </w:pPr>
      <w:r>
        <w:rPr>
          <w:rFonts w:ascii="IRNazanin" w:hAnsi="IRNazanin" w:eastAsia="IRNazanin" w:cs="IRNazanin"/>
          <w:lang w:bidi="fa-IR"/>
          <w:color w:val="111111"/>
          <w:sz w:val="28"/>
          <w:szCs w:val="28"/>
          <w:rtl/>
        </w:rPr>
        <w:t xml:space="preserve">[شماره صفحه واقعی : 6611]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3" w:name="pg14470_135256"/>
    <w:bookmarkEnd w:id="163"/>
    <w:p>
      <w:pPr>
        <w:pStyle w:val="BookText"/>
      </w:pPr>
      <w:r>
        <w:rPr>
          <w:rFonts w:ascii="Amiri" w:hAnsi="Amiri" w:eastAsia="Amiri" w:cs="Amiri"/>
          <w:lang w:bidi="ar-SA"/>
          <w:color w:val="111111"/>
          <w:sz w:val="28"/>
          <w:szCs w:val="28"/>
          <w:rtl/>
        </w:rPr>
        <w:t xml:space="preserve">ونصل السهم كذلك.</w:t>
      </w:r>
    </w:p>
    <w:p>
      <w:pPr>
        <w:pStyle w:val="BookText"/>
      </w:pPr>
      <w:r>
        <w:rPr>
          <w:rFonts w:ascii="Amiri" w:hAnsi="Amiri" w:eastAsia="Amiri" w:cs="Amiri"/>
          <w:lang w:bidi="ar-SA"/>
          <w:color w:val="111111"/>
          <w:sz w:val="28"/>
          <w:szCs w:val="28"/>
          <w:rtl/>
        </w:rPr>
        <w:t xml:space="preserve">و [ 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62" w:name="_Toc917"/>
      <w:r>
        <w:t>النُّصْب</w:t>
      </w:r>
      <w:bookmarkEnd w:id="1462"/>
    </w:p>
    <w:p>
      <w:pPr>
        <w:pStyle w:val="BookText"/>
      </w:pPr>
      <w:r>
        <w:rPr>
          <w:rFonts w:ascii="Amiri" w:hAnsi="Amiri" w:eastAsia="Amiri" w:cs="Amiri"/>
          <w:lang w:bidi="ar-SA"/>
          <w:color w:val="111111"/>
          <w:sz w:val="28"/>
          <w:szCs w:val="28"/>
          <w:rtl/>
        </w:rPr>
        <w:t xml:space="preserve">[النُّصْب] : الشر. قال الله تعالى : ( بِنُصْبٍ وَعَذابٍ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63" w:name="_Toc918"/>
      <w:r>
        <w:t>النُّصْرة</w:t>
      </w:r>
      <w:bookmarkEnd w:id="1463"/>
    </w:p>
    <w:p>
      <w:pPr>
        <w:pStyle w:val="BookText"/>
      </w:pPr>
      <w:r>
        <w:rPr>
          <w:rFonts w:ascii="Amiri" w:hAnsi="Amiri" w:eastAsia="Amiri" w:cs="Amiri"/>
          <w:lang w:bidi="ar-SA"/>
          <w:color w:val="111111"/>
          <w:sz w:val="28"/>
          <w:szCs w:val="28"/>
          <w:rtl/>
        </w:rPr>
        <w:t xml:space="preserve">[النُّصْرة] : النصر.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464" w:name="_Toc919"/>
      <w:r>
        <w:t>النِّصف</w:t>
      </w:r>
      <w:bookmarkEnd w:id="1464"/>
    </w:p>
    <w:p>
      <w:pPr>
        <w:pStyle w:val="BookText"/>
      </w:pPr>
      <w:r>
        <w:rPr>
          <w:rFonts w:ascii="Amiri" w:hAnsi="Amiri" w:eastAsia="Amiri" w:cs="Amiri"/>
          <w:lang w:bidi="ar-SA"/>
          <w:color w:val="111111"/>
          <w:sz w:val="28"/>
          <w:szCs w:val="28"/>
          <w:rtl/>
        </w:rPr>
        <w:t xml:space="preserve">[النِّصف] : نصف الشيء معروف. قال الله تعالى : ( وَنِصْفَهُ وَثُلُثَهُ )</w:t>
      </w:r>
      <w:r>
        <w:rPr>
          <w:rStyle w:val="FootnoteReference"/>
        </w:rPr>
        <w:footnoteReference w:id="397"/>
      </w:r>
      <w:r>
        <w:rPr>
          <w:rFonts w:ascii="Amiri" w:hAnsi="Amiri" w:eastAsia="Amiri" w:cs="Amiri"/>
          <w:lang w:bidi="ar-SA"/>
          <w:color w:val="111111"/>
          <w:sz w:val="28"/>
          <w:szCs w:val="28"/>
          <w:rtl/>
        </w:rPr>
        <w:t xml:space="preserve">قرأ الكوفيون بالنصب ، فيهما عطفاً على « أَدْنى ». وقرأ الحسن والباقون بالخفض.</w:t>
      </w:r>
    </w:p>
    <w:p>
      <w:pPr>
        <w:pStyle w:val="BookText"/>
      </w:pPr>
      <w:r>
        <w:rPr>
          <w:rFonts w:ascii="Amiri" w:hAnsi="Amiri" w:eastAsia="Amiri" w:cs="Amiri"/>
          <w:lang w:bidi="ar-SA"/>
          <w:color w:val="111111"/>
          <w:sz w:val="28"/>
          <w:szCs w:val="28"/>
          <w:rtl/>
        </w:rPr>
        <w:t xml:space="preserve">والنِّصف : النَّصَفة. قال الأفوه الأودي </w:t>
      </w:r>
      <w:r>
        <w:rPr>
          <w:rStyle w:val="FootnoteReference"/>
        </w:rPr>
        <w:footnoteReference w:id="398"/>
      </w:r>
    </w:p>
    <w:p>
      <w:pPr>
        <w:pStyle w:val="BookText"/>
      </w:pPr>
      <w:r>
        <w:rPr>
          <w:rFonts w:ascii="Amiri" w:hAnsi="Amiri" w:eastAsia="Amiri" w:cs="Amiri"/>
          <w:lang w:bidi="ar-SA"/>
          <w:color w:val="111111"/>
          <w:sz w:val="28"/>
          <w:szCs w:val="28"/>
          <w:rtl/>
        </w:rPr>
        <w:t xml:space="preserve">ان تري راسي فيه نزع</w:t>
      </w:r>
    </w:p>
    <w:p>
      <w:pPr>
        <w:pStyle w:val="BookText"/>
      </w:pPr>
      <w:r>
        <w:rPr>
          <w:rFonts w:ascii="Amiri" w:hAnsi="Amiri" w:eastAsia="Amiri" w:cs="Amiri"/>
          <w:lang w:bidi="ar-SA"/>
          <w:color w:val="111111"/>
          <w:sz w:val="28"/>
          <w:szCs w:val="28"/>
          <w:rtl/>
        </w:rPr>
        <w:t xml:space="preserve">وشواي خلة فيهما دوار</w:t>
      </w:r>
    </w:p>
    <w:p>
      <w:pPr>
        <w:pStyle w:val="BookText"/>
      </w:pPr>
      <w:r>
        <w:rPr>
          <w:rFonts w:ascii="IRNazanin" w:hAnsi="IRNazanin" w:eastAsia="IRNazanin" w:cs="IRNazanin"/>
          <w:lang w:bidi="fa-IR"/>
          <w:color w:val="111111"/>
          <w:sz w:val="28"/>
          <w:szCs w:val="28"/>
          <w:rtl/>
        </w:rPr>
        <w:t xml:space="preserve">انظر الشعر والشعراء :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هاجر ساءت خطة</w:t>
      </w:r>
    </w:p>
    <w:p>
      <w:pPr>
        <w:pStyle w:val="BookText"/>
      </w:pPr>
      <w:r>
        <w:rPr>
          <w:rFonts w:ascii="IRNazanin" w:hAnsi="IRNazanin" w:eastAsia="IRNazanin" w:cs="IRNazanin"/>
          <w:lang w:bidi="fa-IR"/>
          <w:color w:val="111111"/>
          <w:sz w:val="28"/>
          <w:szCs w:val="28"/>
          <w:rtl/>
        </w:rPr>
        <w:t xml:space="preserve">أن تروموا النصف منا أو تجاروا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465" w:name="_Toc920"/>
      <w:r>
        <w:t>النَّصَف</w:t>
      </w:r>
      <w:bookmarkEnd w:id="1465"/>
    </w:p>
    <w:p>
      <w:pPr>
        <w:pStyle w:val="BookText"/>
      </w:pPr>
      <w:r>
        <w:rPr>
          <w:rFonts w:ascii="Amiri" w:hAnsi="Amiri" w:eastAsia="Amiri" w:cs="Amiri"/>
          <w:lang w:bidi="ar-SA"/>
          <w:color w:val="111111"/>
          <w:sz w:val="28"/>
          <w:szCs w:val="28"/>
          <w:rtl/>
        </w:rPr>
        <w:t xml:space="preserve">[النَّصَف] : المرأة الوسط بين الحَدَثة والمنَّة قال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تنكحن عجوزاً إِن أُتيت بها</w:t>
      </w:r>
    </w:p>
    <w:p>
      <w:pPr>
        <w:pStyle w:val="BookText"/>
      </w:pPr>
      <w:r>
        <w:rPr>
          <w:rFonts w:ascii="Amiri" w:hAnsi="Amiri" w:eastAsia="Amiri" w:cs="Amiri"/>
          <w:lang w:bidi="ar-SA"/>
          <w:color w:val="111111"/>
          <w:sz w:val="28"/>
          <w:szCs w:val="28"/>
          <w:rtl/>
        </w:rPr>
        <w:t xml:space="preserve">واخلع ثيابك منها ممعناً هَرَبا</w:t>
      </w:r>
    </w:p>
    <w:p>
      <w:pPr>
        <w:pStyle w:val="BookText"/>
      </w:pPr>
      <w:r>
        <w:rPr>
          <w:rFonts w:ascii="IRNazanin" w:hAnsi="IRNazanin" w:eastAsia="IRNazanin" w:cs="IRNazanin"/>
          <w:lang w:bidi="fa-IR"/>
          <w:color w:val="111111"/>
          <w:sz w:val="28"/>
          <w:szCs w:val="28"/>
          <w:rtl/>
        </w:rPr>
        <w:t xml:space="preserve">[شماره صفحه واقعی : 6612]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4" w:name="pg14470_135257"/>
    <w:bookmarkEnd w:id="164"/>
    <w:p>
      <w:pPr>
        <w:pStyle w:val="BookText"/>
      </w:pPr>
      <w:r>
        <w:rPr>
          <w:rFonts w:ascii="Amiri" w:hAnsi="Amiri" w:eastAsia="Amiri" w:cs="Amiri"/>
          <w:lang w:bidi="ar-SA"/>
          <w:color w:val="111111"/>
          <w:sz w:val="28"/>
          <w:szCs w:val="28"/>
          <w:rtl/>
        </w:rPr>
        <w:t xml:space="preserve">فإِن أتوك وقالوا إِنها نَصَفٌ</w:t>
      </w:r>
    </w:p>
    <w:p>
      <w:pPr>
        <w:pStyle w:val="BookText"/>
      </w:pPr>
      <w:r>
        <w:rPr>
          <w:rFonts w:ascii="Amiri" w:hAnsi="Amiri" w:eastAsia="Amiri" w:cs="Amiri"/>
          <w:lang w:bidi="ar-SA"/>
          <w:color w:val="111111"/>
          <w:sz w:val="28"/>
          <w:szCs w:val="28"/>
          <w:rtl/>
        </w:rPr>
        <w:t xml:space="preserve">فإِن أفضل نصفيها الذي ذهبا</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466" w:name="_Toc921"/>
      <w:r>
        <w:t>النَّصَفة</w:t>
      </w:r>
      <w:bookmarkEnd w:id="1466"/>
    </w:p>
    <w:p>
      <w:pPr>
        <w:pStyle w:val="BookText"/>
      </w:pPr>
      <w:r>
        <w:rPr>
          <w:rFonts w:ascii="Amiri" w:hAnsi="Amiri" w:eastAsia="Amiri" w:cs="Amiri"/>
          <w:lang w:bidi="ar-SA"/>
          <w:color w:val="111111"/>
          <w:sz w:val="28"/>
          <w:szCs w:val="28"/>
          <w:rtl/>
        </w:rPr>
        <w:t xml:space="preserve">[النَّصَفة] : الاسم من الإِنصاف.</w:t>
      </w:r>
    </w:p>
    <w:p>
      <w:pPr>
        <w:pStyle w:val="BookText"/>
      </w:pPr>
      <w:r>
        <w:rPr>
          <w:rFonts w:ascii="Amiri" w:hAnsi="Amiri" w:eastAsia="Amiri" w:cs="Amiri"/>
          <w:lang w:bidi="ar-SA"/>
          <w:color w:val="111111"/>
          <w:sz w:val="28"/>
          <w:szCs w:val="28"/>
          <w:rtl/>
        </w:rPr>
        <w:t xml:space="preserve">والنصفة : الخُدّام ، واحدهم ناصف ، مثل كاتب وكتبة ونحوه.</w:t>
      </w:r>
    </w:p>
    <w:p>
      <w:pPr>
        <w:pStyle w:val="BookText"/>
      </w:pPr>
      <w:r>
        <w:rPr>
          <w:rFonts w:ascii="Amiri" w:hAnsi="Amiri" w:eastAsia="Amiri" w:cs="Amiri"/>
          <w:lang w:bidi="ar-SA"/>
          <w:color w:val="111111"/>
          <w:sz w:val="28"/>
          <w:szCs w:val="28"/>
          <w:rtl/>
        </w:rPr>
        <w:t xml:space="preserve">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467" w:name="_Toc922"/>
      <w:r>
        <w:t>النُّصُب</w:t>
      </w:r>
      <w:bookmarkEnd w:id="1467"/>
    </w:p>
    <w:p>
      <w:pPr>
        <w:pStyle w:val="BookText"/>
      </w:pPr>
      <w:r>
        <w:rPr>
          <w:rFonts w:ascii="Amiri" w:hAnsi="Amiri" w:eastAsia="Amiri" w:cs="Amiri"/>
          <w:lang w:bidi="ar-SA"/>
          <w:color w:val="111111"/>
          <w:sz w:val="28"/>
          <w:szCs w:val="28"/>
          <w:rtl/>
        </w:rPr>
        <w:t xml:space="preserve">[النُّصُب] : ما يُنصب فيُعبد من دون الله تعالى من حجرٍ وغيره. قال الله تعالى : ( وَما ذُبِحَ عَلَى النُّصُبِ )</w:t>
      </w:r>
      <w:r>
        <w:rPr>
          <w:rStyle w:val="FootnoteReference"/>
        </w:rPr>
        <w:footnoteReference w:id="400"/>
      </w:r>
      <w:r>
        <w:rPr>
          <w:rFonts w:ascii="Amiri" w:hAnsi="Amiri" w:eastAsia="Amiri" w:cs="Amiri"/>
          <w:lang w:bidi="ar-SA"/>
          <w:color w:val="111111"/>
          <w:sz w:val="28"/>
          <w:szCs w:val="28"/>
          <w:rtl/>
        </w:rPr>
        <w:t xml:space="preserve">وذلك أنهم كانوا في الجاهلية ينصبون حجراً يعبدونه ويصبّون عليه دماء الذبائح.</w:t>
      </w:r>
    </w:p>
    <w:p>
      <w:pPr>
        <w:pStyle w:val="BookText"/>
      </w:pPr>
      <w:r>
        <w:rPr>
          <w:rFonts w:ascii="Amiri" w:hAnsi="Amiri" w:eastAsia="Amiri" w:cs="Amiri"/>
          <w:lang w:bidi="ar-SA"/>
          <w:color w:val="111111"/>
          <w:sz w:val="28"/>
          <w:szCs w:val="28"/>
          <w:rtl/>
        </w:rPr>
        <w:t xml:space="preserve">وقرأ ابن عامر وحفص عن عاصم ( إِلى نُصُبٍ يُوفِضُونَ )</w:t>
      </w:r>
      <w:r>
        <w:rPr>
          <w:rStyle w:val="FootnoteReference"/>
        </w:rPr>
        <w:footnoteReference w:id="401"/>
      </w:r>
      <w:r>
        <w:rPr>
          <w:rFonts w:ascii="Amiri" w:hAnsi="Amiri" w:eastAsia="Amiri" w:cs="Amiri"/>
          <w:lang w:bidi="ar-SA"/>
          <w:color w:val="111111"/>
          <w:sz w:val="28"/>
          <w:szCs w:val="28"/>
          <w:rtl/>
        </w:rPr>
        <w:t xml:space="preserve">بضم النون والصاد ، وهي قراءة الحسن وأبي العالية.</w:t>
      </w:r>
    </w:p>
    <w:p>
      <w:pPr>
        <w:pStyle w:val="BookText"/>
      </w:pPr>
      <w:r>
        <w:rPr>
          <w:rFonts w:ascii="Amiri" w:hAnsi="Amiri" w:eastAsia="Amiri" w:cs="Amiri"/>
          <w:lang w:bidi="ar-SA"/>
          <w:color w:val="111111"/>
          <w:sz w:val="28"/>
          <w:szCs w:val="28"/>
          <w:rtl/>
        </w:rPr>
        <w:t xml:space="preserve">وقرأ قتادة بضم النون وتخفيف الصاد ، والباقون بفتح النون. قال بعضهم : هذه القراءات بمعنى ، مثل : عَمْر وعُمُر وعُمْر.</w:t>
      </w:r>
    </w:p>
    <w:p>
      <w:pPr>
        <w:pStyle w:val="BookText"/>
      </w:pPr>
      <w:r>
        <w:rPr>
          <w:rFonts w:ascii="Amiri" w:hAnsi="Amiri" w:eastAsia="Amiri" w:cs="Amiri"/>
          <w:lang w:bidi="ar-SA"/>
          <w:color w:val="111111"/>
          <w:sz w:val="28"/>
          <w:szCs w:val="28"/>
          <w:rtl/>
        </w:rPr>
        <w:t xml:space="preserve">ويقال : إِن النُّصُب جمع نصاب ، وهو ما يُنصَب فيعبدون دون الله تعالى ، والنُّصْب ، بسكون الصاد تخفيف « النُّصُب ». قال الأعشى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ولا تعبد الاوثان ولله فاعبدا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 النُّصُب المنصوبَ لا تَنْسُكَنَّه</w:t>
      </w:r>
    </w:p>
    <w:p>
      <w:pPr>
        <w:pStyle w:val="BookText"/>
      </w:pPr>
      <w:r>
        <w:rPr>
          <w:rFonts w:ascii="Amiri" w:hAnsi="Amiri" w:eastAsia="Amiri" w:cs="Amiri"/>
          <w:lang w:bidi="ar-SA"/>
          <w:color w:val="111111"/>
          <w:sz w:val="28"/>
          <w:szCs w:val="28"/>
          <w:rtl/>
        </w:rPr>
        <w:t xml:space="preserve">لعاقبةٍ واللهَ ربَّك فاعْبُدا</w:t>
      </w:r>
    </w:p>
    <w:p>
      <w:pPr>
        <w:pStyle w:val="BookText"/>
      </w:pPr>
      <w:r>
        <w:rPr>
          <w:rFonts w:ascii="Amiri" w:hAnsi="Amiri" w:eastAsia="Amiri" w:cs="Amiri"/>
          <w:lang w:bidi="ar-SA"/>
          <w:color w:val="111111"/>
          <w:sz w:val="28"/>
          <w:szCs w:val="28"/>
          <w:rtl/>
        </w:rPr>
        <w:t xml:space="preserve">يروى : النصب المنصوب بالخفض والنصب والنُّصُب ، أيضاً : العَلَم.</w:t>
      </w:r>
    </w:p>
    <w:p>
      <w:pPr>
        <w:pStyle w:val="BookText"/>
      </w:pPr>
      <w:r>
        <w:rPr>
          <w:rFonts w:ascii="Amiri" w:hAnsi="Amiri" w:eastAsia="Amiri" w:cs="Amiri"/>
          <w:lang w:bidi="ar-SA"/>
          <w:color w:val="111111"/>
          <w:sz w:val="28"/>
          <w:szCs w:val="28"/>
          <w:rtl/>
        </w:rPr>
        <w:t xml:space="preserve">ويقال : هو جمع نصيبة.</w:t>
      </w:r>
    </w:p>
    <w:p>
      <w:pPr>
        <w:pStyle w:val="BookText"/>
      </w:pPr>
      <w:r>
        <w:rPr>
          <w:rFonts w:ascii="IRNazanin" w:hAnsi="IRNazanin" w:eastAsia="IRNazanin" w:cs="IRNazanin"/>
          <w:lang w:bidi="fa-IR"/>
          <w:color w:val="111111"/>
          <w:sz w:val="28"/>
          <w:szCs w:val="28"/>
          <w:rtl/>
        </w:rPr>
        <w:t xml:space="preserve">[شماره صفحه واقعی : 6613]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5" w:name="pg14470_135258"/>
    <w:bookmarkEnd w:id="165"/>
    <w:p>
      <w:pPr>
        <w:pStyle w:val="BookText"/>
      </w:pPr>
      <w:r>
        <w:rPr>
          <w:rFonts w:ascii="Amiri" w:hAnsi="Amiri" w:eastAsia="Amiri" w:cs="Amiri"/>
          <w:lang w:bidi="ar-SA"/>
          <w:color w:val="111111"/>
          <w:sz w:val="28"/>
          <w:szCs w:val="28"/>
          <w:rtl/>
        </w:rPr>
        <w:t xml:space="preserve">وفي تفسير قتادة على قراءته : كأنهم إِلى نُصْب يوفضون </w:t>
      </w:r>
      <w:r>
        <w:rPr>
          <w:rStyle w:val="FootnoteReference"/>
        </w:rPr>
        <w:footnoteReference w:id="403"/>
      </w:r>
      <w:r>
        <w:rPr>
          <w:rFonts w:ascii="Amiri" w:hAnsi="Amiri" w:eastAsia="Amiri" w:cs="Amiri"/>
          <w:lang w:bidi="ar-SA"/>
          <w:color w:val="111111"/>
          <w:sz w:val="28"/>
          <w:szCs w:val="28"/>
          <w:rtl/>
        </w:rPr>
        <w:t xml:space="preserve">بضم النون والتخفيف.</w:t>
      </w:r>
    </w:p>
    <w:p>
      <w:pPr>
        <w:pStyle w:val="BookText"/>
      </w:pPr>
      <w:r>
        <w:rPr>
          <w:rFonts w:ascii="Amiri" w:hAnsi="Amiri" w:eastAsia="Amiri" w:cs="Amiri"/>
          <w:lang w:bidi="ar-SA"/>
          <w:color w:val="111111"/>
          <w:sz w:val="28"/>
          <w:szCs w:val="28"/>
          <w:rtl/>
        </w:rPr>
        <w:t xml:space="preserve">والنُّصُب : العَلَم.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1468" w:name="_Toc923"/>
      <w:r>
        <w:t>المَنْصَف</w:t>
      </w:r>
      <w:bookmarkEnd w:id="1468"/>
    </w:p>
    <w:p>
      <w:pPr>
        <w:pStyle w:val="BookText"/>
      </w:pPr>
      <w:r>
        <w:rPr>
          <w:rFonts w:ascii="Amiri" w:hAnsi="Amiri" w:eastAsia="Amiri" w:cs="Amiri"/>
          <w:lang w:bidi="ar-SA"/>
          <w:color w:val="111111"/>
          <w:sz w:val="28"/>
          <w:szCs w:val="28"/>
          <w:rtl/>
        </w:rPr>
        <w:t xml:space="preserve">[المَنْصَف] : نصف الطريق.</w:t>
      </w:r>
    </w:p>
    <w:p>
      <w:pPr>
        <w:pStyle w:val="BookText"/>
      </w:pPr>
      <w:r>
        <w:rPr>
          <w:rFonts w:ascii="Amiri" w:hAnsi="Amiri" w:eastAsia="Amiri" w:cs="Amiri"/>
          <w:lang w:bidi="ar-SA"/>
          <w:color w:val="111111"/>
          <w:sz w:val="28"/>
          <w:szCs w:val="28"/>
          <w:rtl/>
        </w:rPr>
        <w:t xml:space="preserve">ويقال : المَنْصَف أيضاً : الخادم.</w:t>
      </w:r>
    </w:p>
    <w:p>
      <w:pPr>
        <w:pStyle w:val="BookText"/>
      </w:pPr>
      <w:r>
        <w:rPr>
          <w:rFonts w:ascii="Amiri" w:hAnsi="Amiri" w:eastAsia="Amiri" w:cs="Amiri"/>
          <w:lang w:bidi="ar-SA"/>
          <w:color w:val="111111"/>
          <w:sz w:val="28"/>
          <w:szCs w:val="28"/>
          <w:rtl/>
        </w:rPr>
        <w:t xml:space="preserve">و [ مَفْعِل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69" w:name="_Toc924"/>
      <w:r>
        <w:t>المَنْصِب</w:t>
      </w:r>
      <w:bookmarkEnd w:id="1469"/>
    </w:p>
    <w:p>
      <w:pPr>
        <w:pStyle w:val="BookText"/>
      </w:pPr>
      <w:r>
        <w:rPr>
          <w:rFonts w:ascii="Amiri" w:hAnsi="Amiri" w:eastAsia="Amiri" w:cs="Amiri"/>
          <w:lang w:bidi="ar-SA"/>
          <w:color w:val="111111"/>
          <w:sz w:val="28"/>
          <w:szCs w:val="28"/>
          <w:rtl/>
        </w:rPr>
        <w:t xml:space="preserve">[المَنْصِب] : الأصل.مقلوبه</w:t>
      </w:r>
    </w:p>
    <w:p>
      <w:pPr>
        <w:pStyle w:val="BookText"/>
      </w:pPr>
      <w:r>
        <w:rPr>
          <w:rFonts w:ascii="IRNazanin" w:hAnsi="IRNazanin" w:eastAsia="IRNazanin" w:cs="IRNazanin"/>
          <w:lang w:bidi="fa-IR"/>
          <w:color w:val="111111"/>
          <w:sz w:val="28"/>
          <w:szCs w:val="28"/>
          <w:rtl/>
        </w:rPr>
        <w:t xml:space="preserve">ف</w:t>
      </w:r>
    </w:p>
    <w:p>
      <w:pPr>
        <w:pStyle w:val="Heading5"/>
      </w:pPr>
      <w:bookmarkStart w:id="1470" w:name="_Toc925"/>
      <w:r>
        <w:t>المِنْصَف</w:t>
      </w:r>
      <w:bookmarkEnd w:id="1470"/>
    </w:p>
    <w:p>
      <w:pPr>
        <w:pStyle w:val="BookText"/>
      </w:pPr>
      <w:r>
        <w:rPr>
          <w:rFonts w:ascii="Amiri" w:hAnsi="Amiri" w:eastAsia="Amiri" w:cs="Amiri"/>
          <w:lang w:bidi="ar-SA"/>
          <w:color w:val="111111"/>
          <w:sz w:val="28"/>
          <w:szCs w:val="28"/>
          <w:rtl/>
        </w:rPr>
        <w:t xml:space="preserve">[المِنْصَف] : الخادم ، وجمعه مناصف.</w:t>
      </w:r>
    </w:p>
    <w:p>
      <w:pPr>
        <w:pStyle w:val="BookText"/>
      </w:pPr>
      <w:r>
        <w:rPr>
          <w:rFonts w:ascii="Amiri" w:hAnsi="Amiri" w:eastAsia="Amiri" w:cs="Amiri"/>
          <w:lang w:bidi="ar-SA"/>
          <w:color w:val="111111"/>
          <w:sz w:val="28"/>
          <w:szCs w:val="28"/>
          <w:rtl/>
        </w:rPr>
        <w:t xml:space="preserve">و [ مُفْعَل ] بضم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1471" w:name="_Toc926"/>
      <w:r>
        <w:t>المُنْصَل</w:t>
      </w:r>
      <w:bookmarkEnd w:id="1471"/>
    </w:p>
    <w:p>
      <w:pPr>
        <w:pStyle w:val="BookText"/>
      </w:pPr>
      <w:r>
        <w:rPr>
          <w:rFonts w:ascii="Amiri" w:hAnsi="Amiri" w:eastAsia="Amiri" w:cs="Amiri"/>
          <w:lang w:bidi="ar-SA"/>
          <w:color w:val="111111"/>
          <w:sz w:val="28"/>
          <w:szCs w:val="28"/>
          <w:rtl/>
        </w:rPr>
        <w:t xml:space="preserve">[المُنْصَل] : لغةٌ في المَنْصِل.</w:t>
      </w:r>
    </w:p>
    <w:p>
      <w:pPr>
        <w:pStyle w:val="BookText"/>
      </w:pPr>
      <w:r>
        <w:rPr>
          <w:rFonts w:ascii="Amiri" w:hAnsi="Amiri" w:eastAsia="Amiri" w:cs="Amiri"/>
          <w:lang w:bidi="ar-SA"/>
          <w:color w:val="111111"/>
          <w:sz w:val="28"/>
          <w:szCs w:val="28"/>
          <w:rtl/>
        </w:rPr>
        <w:t xml:space="preserve">و [ مُفْعُل ] بضم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472" w:name="_Toc927"/>
      <w:r>
        <w:t>المُنْصُل</w:t>
      </w:r>
      <w:bookmarkEnd w:id="1472"/>
    </w:p>
    <w:p>
      <w:pPr>
        <w:pStyle w:val="BookText"/>
      </w:pPr>
      <w:r>
        <w:rPr>
          <w:rFonts w:ascii="Amiri" w:hAnsi="Amiri" w:eastAsia="Amiri" w:cs="Amiri"/>
          <w:lang w:bidi="ar-SA"/>
          <w:color w:val="111111"/>
          <w:sz w:val="28"/>
          <w:szCs w:val="28"/>
          <w:rtl/>
        </w:rPr>
        <w:t xml:space="preserve">[المُنْصُل] : السيف.</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473" w:name="_Toc928"/>
      <w:r>
        <w:t>منصور</w:t>
      </w:r>
      <w:bookmarkEnd w:id="1473"/>
    </w:p>
    <w:p>
      <w:pPr>
        <w:pStyle w:val="BookText"/>
      </w:pPr>
      <w:r>
        <w:rPr>
          <w:rFonts w:ascii="IRNazanin" w:hAnsi="IRNazanin" w:eastAsia="IRNazanin" w:cs="IRNazanin"/>
          <w:lang w:bidi="fa-IR"/>
          <w:color w:val="111111"/>
          <w:sz w:val="28"/>
          <w:szCs w:val="28"/>
          <w:rtl/>
        </w:rPr>
        <w:t xml:space="preserve">[منصور] : من أسماء الرجال.</w:t>
      </w:r>
    </w:p>
    <w:p>
      <w:pPr>
        <w:pStyle w:val="BookText"/>
      </w:pPr>
      <w:r>
        <w:rPr>
          <w:rFonts w:ascii="Amiri" w:hAnsi="Amiri" w:eastAsia="Amiri" w:cs="Amiri"/>
          <w:lang w:bidi="ar-SA"/>
          <w:color w:val="111111"/>
          <w:sz w:val="28"/>
          <w:szCs w:val="28"/>
          <w:rtl/>
        </w:rPr>
        <w:t xml:space="preserve">والمنصور : لقب خليفةٍ من خلفاء بني</w:t>
      </w:r>
    </w:p>
    <w:p>
      <w:pPr>
        <w:pStyle w:val="BookText"/>
      </w:pPr>
      <w:r>
        <w:rPr>
          <w:rFonts w:ascii="IRNazanin" w:hAnsi="IRNazanin" w:eastAsia="IRNazanin" w:cs="IRNazanin"/>
          <w:lang w:bidi="fa-IR"/>
          <w:color w:val="111111"/>
          <w:sz w:val="28"/>
          <w:szCs w:val="28"/>
          <w:rtl/>
        </w:rPr>
        <w:t xml:space="preserve">[شماره صفحه واقعی : 6614]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 وهو أبو جعفر المنصور بن محمد ابن علي بن عبد الله بن العباس بن عبد المطلب.</w:t>
      </w:r>
    </w:p>
    <w:p>
      <w:pPr>
        <w:pStyle w:val="BookText"/>
      </w:pPr>
      <w:r>
        <w:rPr>
          <w:rFonts w:ascii="Amiri" w:hAnsi="Amiri" w:eastAsia="Amiri" w:cs="Amiri"/>
          <w:lang w:bidi="ar-SA"/>
          <w:color w:val="111111"/>
          <w:sz w:val="28"/>
          <w:szCs w:val="28"/>
          <w:rtl/>
        </w:rPr>
        <w:t xml:space="preserve">والمنصور : لقب لقائم منتظَر عند كثير من الناس ، وهو المهدي الذي تدعي كل فرقةٍ منهم أنه منها. قالت اليهود : هو المسيح الداودي يُعيد الدين الإِسرائيلي ؛ وقالت النصارى : هو المسيح بن مريم ، وقال الصابئون : هو من ولد هرمس الهرامس اليوناني ، وقالت المجوس : هو من ولد بهرام جَور الفارسي يعيد الدين الأبيض ، يعنون دينهم ، وللشيعة فيه أقوال كثيرة : كل فرقة تقول : هو إِمامها ما خلا بعض الزيدية فهم يقولون : هو فاطمي الأبوين ، اسمه محمد بن عبد الله ، وقالت حمير في سِيَرِها المأخوذة عن علمائها : هو رجلٌ حميري سبئي الأبوين يُعيد الملك إِلى حمير بالعدل ، وقد ذكره أسعد تُبَّع وغيره منهم.</w:t>
      </w:r>
    </w:p>
    <w:p>
      <w:pPr>
        <w:pStyle w:val="BookText"/>
      </w:pPr>
      <w:r>
        <w:rPr>
          <w:rFonts w:ascii="Amiri" w:hAnsi="Amiri" w:eastAsia="Amiri" w:cs="Amiri"/>
          <w:lang w:bidi="ar-SA"/>
          <w:color w:val="111111"/>
          <w:sz w:val="28"/>
          <w:szCs w:val="28"/>
          <w:rtl/>
        </w:rPr>
        <w:t xml:space="preserve">قال أسعد في شعرٍ رواه عُبيد بن شريَّة الجرهمي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العجائبِ أنَّ حِمْ</w:t>
      </w:r>
    </w:p>
    <w:p>
      <w:pPr>
        <w:pStyle w:val="BookText"/>
      </w:pPr>
      <w:r>
        <w:rPr>
          <w:rFonts w:ascii="Amiri" w:hAnsi="Amiri" w:eastAsia="Amiri" w:cs="Amiri"/>
          <w:lang w:bidi="ar-SA"/>
          <w:color w:val="111111"/>
          <w:sz w:val="28"/>
          <w:szCs w:val="28"/>
          <w:rtl/>
        </w:rPr>
        <w:t xml:space="preserve">يَرَ سوف تُعْلى بالقُهُوْرِ</w:t>
      </w:r>
    </w:p>
    <w:p>
      <w:pPr>
        <w:pStyle w:val="BookText"/>
      </w:pPr>
      <w:r>
        <w:rPr>
          <w:rFonts w:ascii="Amiri" w:hAnsi="Amiri" w:eastAsia="Amiri" w:cs="Amiri"/>
          <w:lang w:bidi="ar-SA"/>
          <w:color w:val="111111"/>
          <w:sz w:val="28"/>
          <w:szCs w:val="28"/>
          <w:rtl/>
        </w:rPr>
        <w:t xml:space="preserve">ويسودُها أهلُ المَوا</w:t>
      </w:r>
    </w:p>
    <w:p>
      <w:pPr>
        <w:pStyle w:val="BookText"/>
      </w:pPr>
      <w:r>
        <w:rPr>
          <w:rFonts w:ascii="Amiri" w:hAnsi="Amiri" w:eastAsia="Amiri" w:cs="Amiri"/>
          <w:lang w:bidi="ar-SA"/>
          <w:color w:val="111111"/>
          <w:sz w:val="28"/>
          <w:szCs w:val="28"/>
          <w:rtl/>
        </w:rPr>
        <w:t xml:space="preserve">شي من نُصَيْرٍ أو نُضَيْرِ</w:t>
      </w:r>
    </w:p>
    <w:p>
      <w:pPr>
        <w:pStyle w:val="BookText"/>
      </w:pPr>
      <w:r>
        <w:rPr>
          <w:rFonts w:ascii="Amiri" w:hAnsi="Amiri" w:eastAsia="Amiri" w:cs="Amiri"/>
          <w:lang w:bidi="ar-SA"/>
          <w:color w:val="111111"/>
          <w:sz w:val="28"/>
          <w:szCs w:val="28"/>
          <w:rtl/>
        </w:rPr>
        <w:t xml:space="preserve">يعني النَّضْرَ بن كنانة وهو قريش.</w:t>
      </w:r>
    </w:p>
    <w:p>
      <w:pPr>
        <w:pStyle w:val="BookText"/>
      </w:pPr>
      <w:r>
        <w:rPr>
          <w:rFonts w:ascii="Amiri" w:hAnsi="Amiri" w:eastAsia="Amiri" w:cs="Amiri"/>
          <w:lang w:bidi="ar-SA"/>
          <w:color w:val="111111"/>
          <w:sz w:val="28"/>
          <w:szCs w:val="28"/>
          <w:rtl/>
        </w:rPr>
        <w:t xml:space="preserve">ويُثِيْرُها المنصورُ مِنْ</w:t>
      </w:r>
    </w:p>
    <w:p>
      <w:pPr>
        <w:pStyle w:val="BookText"/>
      </w:pPr>
      <w:r>
        <w:rPr>
          <w:rFonts w:ascii="Amiri" w:hAnsi="Amiri" w:eastAsia="Amiri" w:cs="Amiri"/>
          <w:lang w:bidi="ar-SA"/>
          <w:color w:val="111111"/>
          <w:sz w:val="28"/>
          <w:szCs w:val="28"/>
          <w:rtl/>
        </w:rPr>
        <w:t xml:space="preserve">جَنْبَيْ أزالٍ كالصُّقورِ</w:t>
      </w:r>
    </w:p>
    <w:p>
      <w:pPr>
        <w:pStyle w:val="BookText"/>
      </w:pPr>
      <w:r>
        <w:rPr>
          <w:rFonts w:ascii="Amiri" w:hAnsi="Amiri" w:eastAsia="Amiri" w:cs="Amiri"/>
          <w:lang w:bidi="ar-SA"/>
          <w:color w:val="111111"/>
          <w:sz w:val="28"/>
          <w:szCs w:val="28"/>
          <w:rtl/>
        </w:rPr>
        <w:t xml:space="preserve">وهو الإِمامُ المُرتجى ال</w:t>
      </w:r>
    </w:p>
    <w:p>
      <w:pPr>
        <w:pStyle w:val="BookText"/>
      </w:pPr>
      <w:r>
        <w:rPr>
          <w:rFonts w:ascii="Amiri" w:hAnsi="Amiri" w:eastAsia="Amiri" w:cs="Amiri"/>
          <w:lang w:bidi="ar-SA"/>
          <w:color w:val="111111"/>
          <w:sz w:val="28"/>
          <w:szCs w:val="28"/>
          <w:rtl/>
        </w:rPr>
        <w:t xml:space="preserve">مَذْكورُ مِنْ قِدمِ الدهورِ</w:t>
      </w:r>
    </w:p>
    <w:p>
      <w:pPr>
        <w:pStyle w:val="BookText"/>
      </w:pPr>
      <w:r>
        <w:rPr>
          <w:rFonts w:ascii="IRNazanin" w:hAnsi="IRNazanin" w:eastAsia="IRNazanin" w:cs="IRNazanin"/>
          <w:lang w:bidi="fa-IR"/>
          <w:color w:val="111111"/>
          <w:sz w:val="28"/>
          <w:szCs w:val="28"/>
          <w:rtl/>
        </w:rPr>
        <w:t xml:space="preserve">وقال أسعد :</w:t>
      </w:r>
    </w:p>
    <w:p>
      <w:pPr>
        <w:pStyle w:val="BookText"/>
      </w:pPr>
      <w:r>
        <w:rPr>
          <w:rFonts w:ascii="Amiri" w:hAnsi="Amiri" w:eastAsia="Amiri" w:cs="Amiri"/>
          <w:lang w:bidi="ar-SA"/>
          <w:color w:val="111111"/>
          <w:sz w:val="28"/>
          <w:szCs w:val="28"/>
          <w:rtl/>
        </w:rPr>
        <w:t xml:space="preserve">بِمنصورِ حِمْيَرٍ المُرْتَجى</w:t>
      </w:r>
    </w:p>
    <w:p>
      <w:pPr>
        <w:pStyle w:val="BookText"/>
      </w:pPr>
      <w:r>
        <w:rPr>
          <w:rFonts w:ascii="Amiri" w:hAnsi="Amiri" w:eastAsia="Amiri" w:cs="Amiri"/>
          <w:lang w:bidi="ar-SA"/>
          <w:color w:val="111111"/>
          <w:sz w:val="28"/>
          <w:szCs w:val="28"/>
          <w:rtl/>
        </w:rPr>
        <w:t xml:space="preserve">يَعودُ مِنَ المُلكِ ما قد ذَهَبْ</w:t>
      </w:r>
    </w:p>
    <w:p>
      <w:pPr>
        <w:pStyle w:val="BookText"/>
      </w:pPr>
      <w:r>
        <w:rPr>
          <w:rFonts w:ascii="Amiri" w:hAnsi="Amiri" w:eastAsia="Amiri" w:cs="Amiri"/>
          <w:lang w:bidi="ar-SA"/>
          <w:color w:val="111111"/>
          <w:sz w:val="28"/>
          <w:szCs w:val="28"/>
          <w:rtl/>
        </w:rPr>
        <w:t xml:space="preserve">ويَرْجَعُ بالعدلِ سلطانُها</w:t>
      </w:r>
    </w:p>
    <w:p>
      <w:pPr>
        <w:pStyle w:val="BookText"/>
      </w:pPr>
      <w:r>
        <w:rPr>
          <w:rFonts w:ascii="Amiri" w:hAnsi="Amiri" w:eastAsia="Amiri" w:cs="Amiri"/>
          <w:lang w:bidi="ar-SA"/>
          <w:color w:val="111111"/>
          <w:sz w:val="28"/>
          <w:szCs w:val="28"/>
          <w:rtl/>
        </w:rPr>
        <w:t xml:space="preserve">على الناسِ مِنْ عُجْمِها والعربْ</w:t>
      </w:r>
    </w:p>
    <w:p>
      <w:pPr>
        <w:pStyle w:val="BookText"/>
      </w:pPr>
      <w:r>
        <w:rPr>
          <w:rFonts w:ascii="IRNazanin" w:hAnsi="IRNazanin" w:eastAsia="IRNazanin" w:cs="IRNazanin"/>
          <w:lang w:bidi="fa-IR"/>
          <w:color w:val="111111"/>
          <w:sz w:val="28"/>
          <w:szCs w:val="28"/>
          <w:rtl/>
        </w:rPr>
        <w:t xml:space="preserve">[شماره صفحه واقعی : 6615]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6" w:name="pg14470_135260"/>
    <w:bookmarkEnd w:id="166"/>
    <w:p>
      <w:pPr>
        <w:pStyle w:val="BookText"/>
      </w:pPr>
      <w:r>
        <w:rPr>
          <w:rFonts w:ascii="Amiri" w:hAnsi="Amiri" w:eastAsia="Amiri" w:cs="Amiri"/>
          <w:lang w:bidi="ar-SA"/>
          <w:color w:val="111111"/>
          <w:sz w:val="28"/>
          <w:szCs w:val="28"/>
          <w:rtl/>
        </w:rPr>
        <w:t xml:space="preserve">وقال تُبَّع الأقرن ، وهو ذو القرنين في شعرٍ له ذكر فيه النبي عليه‌السلام :</w:t>
      </w:r>
    </w:p>
    <w:p>
      <w:pPr>
        <w:pStyle w:val="BookText"/>
      </w:pPr>
      <w:r>
        <w:rPr>
          <w:rFonts w:ascii="Amiri" w:hAnsi="Amiri" w:eastAsia="Amiri" w:cs="Amiri"/>
          <w:lang w:bidi="ar-SA"/>
          <w:color w:val="111111"/>
          <w:sz w:val="28"/>
          <w:szCs w:val="28"/>
          <w:rtl/>
        </w:rPr>
        <w:t xml:space="preserve">وتظهرُ رايةُ المنصورِ فيهمْ</w:t>
      </w:r>
    </w:p>
    <w:p>
      <w:pPr>
        <w:pStyle w:val="BookText"/>
      </w:pPr>
      <w:r>
        <w:rPr>
          <w:rFonts w:ascii="Amiri" w:hAnsi="Amiri" w:eastAsia="Amiri" w:cs="Amiri"/>
          <w:lang w:bidi="ar-SA"/>
          <w:color w:val="111111"/>
          <w:sz w:val="28"/>
          <w:szCs w:val="28"/>
          <w:rtl/>
        </w:rPr>
        <w:t xml:space="preserve">على راءٍ وراءٍ بعدَ لامِ</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474" w:name="_Toc929"/>
      <w:r>
        <w:t>الناصب</w:t>
      </w:r>
      <w:bookmarkEnd w:id="1474"/>
    </w:p>
    <w:p>
      <w:pPr>
        <w:pStyle w:val="BookText"/>
      </w:pPr>
      <w:r>
        <w:rPr>
          <w:rFonts w:ascii="Amiri" w:hAnsi="Amiri" w:eastAsia="Amiri" w:cs="Amiri"/>
          <w:lang w:bidi="ar-SA"/>
          <w:color w:val="111111"/>
          <w:sz w:val="28"/>
          <w:szCs w:val="28"/>
          <w:rtl/>
        </w:rPr>
        <w:t xml:space="preserve">[الناصب] : همُ ناصب : أي مُنصِب.</w:t>
      </w:r>
    </w:p>
    <w:p>
      <w:pPr>
        <w:pStyle w:val="BookText"/>
      </w:pPr>
      <w:r>
        <w:rPr>
          <w:rFonts w:ascii="Amiri" w:hAnsi="Amiri" w:eastAsia="Amiri" w:cs="Amiri"/>
          <w:lang w:bidi="ar-SA"/>
          <w:color w:val="111111"/>
          <w:sz w:val="28"/>
          <w:szCs w:val="28"/>
          <w:rtl/>
        </w:rPr>
        <w:t xml:space="preserve">وقيل : أي ذو نصب.</w:t>
      </w:r>
    </w:p>
    <w:p>
      <w:pPr>
        <w:pStyle w:val="BookText"/>
      </w:pPr>
      <w:r>
        <w:rPr>
          <w:rFonts w:ascii="IRNazanin" w:hAnsi="IRNazanin" w:eastAsia="IRNazanin" w:cs="IRNazanin"/>
          <w:lang w:bidi="fa-IR"/>
          <w:color w:val="111111"/>
          <w:sz w:val="28"/>
          <w:szCs w:val="28"/>
          <w:rtl/>
        </w:rPr>
        <w:t xml:space="preserve">ح</w:t>
      </w:r>
    </w:p>
    <w:p>
      <w:pPr>
        <w:pStyle w:val="Heading5"/>
      </w:pPr>
      <w:bookmarkStart w:id="1475" w:name="_Toc930"/>
      <w:r>
        <w:t>الناصح</w:t>
      </w:r>
      <w:bookmarkEnd w:id="1475"/>
    </w:p>
    <w:p>
      <w:pPr>
        <w:pStyle w:val="BookText"/>
      </w:pPr>
      <w:r>
        <w:rPr>
          <w:rFonts w:ascii="Amiri" w:hAnsi="Amiri" w:eastAsia="Amiri" w:cs="Amiri"/>
          <w:lang w:bidi="ar-SA"/>
          <w:color w:val="111111"/>
          <w:sz w:val="28"/>
          <w:szCs w:val="28"/>
          <w:rtl/>
        </w:rPr>
        <w:t xml:space="preserve">[الناصح] : يقال : فلانٌ ناصح الجيب : أي ذو نصيحة.</w:t>
      </w:r>
    </w:p>
    <w:p>
      <w:pPr>
        <w:pStyle w:val="BookText"/>
      </w:pPr>
      <w:r>
        <w:rPr>
          <w:rFonts w:ascii="Amiri" w:hAnsi="Amiri" w:eastAsia="Amiri" w:cs="Amiri"/>
          <w:lang w:bidi="ar-SA"/>
          <w:color w:val="111111"/>
          <w:sz w:val="28"/>
          <w:szCs w:val="28"/>
          <w:rtl/>
        </w:rPr>
        <w:t xml:space="preserve">والناصح : الخياط.</w:t>
      </w:r>
    </w:p>
    <w:p>
      <w:pPr>
        <w:pStyle w:val="BookText"/>
      </w:pPr>
      <w:r>
        <w:rPr>
          <w:rFonts w:ascii="IRNazanin" w:hAnsi="IRNazanin" w:eastAsia="IRNazanin" w:cs="IRNazanin"/>
          <w:lang w:bidi="fa-IR"/>
          <w:color w:val="111111"/>
          <w:sz w:val="28"/>
          <w:szCs w:val="28"/>
          <w:rtl/>
        </w:rPr>
        <w:t xml:space="preserve">ف</w:t>
      </w:r>
    </w:p>
    <w:p>
      <w:pPr>
        <w:pStyle w:val="Heading5"/>
      </w:pPr>
      <w:bookmarkStart w:id="1476" w:name="_Toc931"/>
      <w:r>
        <w:t>الناصف</w:t>
      </w:r>
      <w:bookmarkEnd w:id="1476"/>
    </w:p>
    <w:p>
      <w:pPr>
        <w:pStyle w:val="BookText"/>
      </w:pPr>
      <w:r>
        <w:rPr>
          <w:rFonts w:ascii="IRNazanin" w:hAnsi="IRNazanin" w:eastAsia="IRNazanin" w:cs="IRNazanin"/>
          <w:lang w:bidi="fa-IR"/>
          <w:color w:val="111111"/>
          <w:sz w:val="28"/>
          <w:szCs w:val="28"/>
          <w:rtl/>
        </w:rPr>
        <w:t xml:space="preserve">[الناصف] : الخادم.</w:t>
      </w:r>
    </w:p>
    <w:p>
      <w:pPr>
        <w:pStyle w:val="BookText"/>
      </w:pPr>
      <w:r>
        <w:rPr>
          <w:rFonts w:ascii="IRNazanin" w:hAnsi="IRNazanin" w:eastAsia="IRNazanin" w:cs="IRNazanin"/>
          <w:lang w:bidi="fa-IR"/>
          <w:color w:val="111111"/>
          <w:sz w:val="28"/>
          <w:szCs w:val="28"/>
          <w:rtl/>
        </w:rPr>
        <w:t xml:space="preserve">ل</w:t>
      </w:r>
    </w:p>
    <w:p>
      <w:pPr>
        <w:pStyle w:val="Heading5"/>
      </w:pPr>
      <w:bookmarkStart w:id="1477" w:name="_Toc932"/>
      <w:r>
        <w:t>الناصل</w:t>
      </w:r>
      <w:bookmarkEnd w:id="1477"/>
    </w:p>
    <w:p>
      <w:pPr>
        <w:pStyle w:val="BookText"/>
      </w:pPr>
      <w:r>
        <w:rPr>
          <w:rFonts w:ascii="Amiri" w:hAnsi="Amiri" w:eastAsia="Amiri" w:cs="Amiri"/>
          <w:lang w:bidi="ar-SA"/>
          <w:color w:val="111111"/>
          <w:sz w:val="28"/>
          <w:szCs w:val="28"/>
          <w:rtl/>
        </w:rPr>
        <w:t xml:space="preserve">[الناصل] : لحيةٌ ناصل : نضل منها الخضاب : أي ذهب.</w:t>
      </w:r>
    </w:p>
    <w:p>
      <w:pPr>
        <w:pStyle w:val="BookText"/>
      </w:pPr>
      <w:r>
        <w:rPr>
          <w:rFonts w:ascii="Amiri" w:hAnsi="Amiri" w:eastAsia="Amiri" w:cs="Amiri"/>
          <w:lang w:bidi="ar-SA"/>
          <w:color w:val="111111"/>
          <w:sz w:val="28"/>
          <w:szCs w:val="28"/>
          <w:rtl/>
        </w:rPr>
        <w:t xml:space="preserve">و [ فاعلة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478" w:name="_Toc933"/>
      <w:r>
        <w:t>الناصفة</w:t>
      </w:r>
      <w:bookmarkEnd w:id="1478"/>
    </w:p>
    <w:p>
      <w:pPr>
        <w:pStyle w:val="BookText"/>
      </w:pPr>
      <w:r>
        <w:rPr>
          <w:rFonts w:ascii="Amiri" w:hAnsi="Amiri" w:eastAsia="Amiri" w:cs="Amiri"/>
          <w:lang w:bidi="ar-SA"/>
          <w:color w:val="111111"/>
          <w:sz w:val="28"/>
          <w:szCs w:val="28"/>
          <w:rtl/>
        </w:rPr>
        <w:t xml:space="preserve">[الناصفة] : مجرى الماء في الوادي ونحوه.</w:t>
      </w:r>
    </w:p>
    <w:p>
      <w:pPr>
        <w:pStyle w:val="BookText"/>
      </w:pPr>
      <w:r>
        <w:rPr>
          <w:rFonts w:ascii="IRNazanin" w:hAnsi="IRNazanin" w:eastAsia="IRNazanin" w:cs="IRNazanin"/>
          <w:lang w:bidi="fa-IR"/>
          <w:color w:val="111111"/>
          <w:sz w:val="28"/>
          <w:szCs w:val="28"/>
          <w:rtl/>
        </w:rPr>
        <w:t xml:space="preserve">و</w:t>
      </w:r>
    </w:p>
    <w:p>
      <w:pPr>
        <w:pStyle w:val="Heading5"/>
      </w:pPr>
      <w:bookmarkStart w:id="1479" w:name="_Toc934"/>
      <w:r>
        <w:t>الناصية</w:t>
      </w:r>
      <w:bookmarkEnd w:id="1479"/>
    </w:p>
    <w:p>
      <w:pPr>
        <w:pStyle w:val="BookText"/>
      </w:pPr>
      <w:r>
        <w:rPr>
          <w:rFonts w:ascii="Amiri" w:hAnsi="Amiri" w:eastAsia="Amiri" w:cs="Amiri"/>
          <w:lang w:bidi="ar-SA"/>
          <w:color w:val="111111"/>
          <w:sz w:val="28"/>
          <w:szCs w:val="28"/>
          <w:rtl/>
        </w:rPr>
        <w:t xml:space="preserve">[الناصية] : مقدَّم الرأس. قال الله تعالى </w:t>
      </w:r>
      <w:r>
        <w:rPr>
          <w:rStyle w:val="FootnoteReference"/>
        </w:rPr>
        <w:footnoteReference w:id="405"/>
      </w:r>
      <w:r>
        <w:rPr>
          <w:rFonts w:ascii="Amiri" w:hAnsi="Amiri" w:eastAsia="Amiri" w:cs="Amiri"/>
          <w:lang w:bidi="ar-SA"/>
          <w:color w:val="111111"/>
          <w:sz w:val="28"/>
          <w:szCs w:val="28"/>
          <w:rtl/>
        </w:rPr>
        <w:t xml:space="preserve">: ( بِالنَّاصِيَةِ ناصِيَةٍ كاذِبَةٍ خاطِئَةٍ ) وقال تعالى : ( بِالنَّواصِي وَالْأَقْدامِ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ونواصي القوم : خيارهم.</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[شماره صفحه واقعی : 6616]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7" w:name="pg14470_135261"/>
    <w:bookmarkEnd w:id="167"/>
    <w:p>
      <w:pPr>
        <w:pStyle w:val="BookText"/>
      </w:pPr>
      <w:r>
        <w:rPr>
          <w:rFonts w:ascii="IRNazanin" w:hAnsi="IRNazanin" w:eastAsia="IRNazanin" w:cs="IRNazanin"/>
          <w:lang w:bidi="fa-IR"/>
          <w:color w:val="111111"/>
          <w:sz w:val="28"/>
          <w:szCs w:val="28"/>
          <w:rtl/>
        </w:rPr>
        <w:t xml:space="preserve">ب</w:t>
      </w:r>
    </w:p>
    <w:p>
      <w:pPr>
        <w:pStyle w:val="Heading5"/>
      </w:pPr>
      <w:bookmarkStart w:id="1480" w:name="_Toc935"/>
      <w:r>
        <w:t>النِّصاب</w:t>
      </w:r>
      <w:bookmarkEnd w:id="1480"/>
    </w:p>
    <w:p>
      <w:pPr>
        <w:pStyle w:val="BookText"/>
      </w:pPr>
      <w:r>
        <w:rPr>
          <w:rFonts w:ascii="Amiri" w:hAnsi="Amiri" w:eastAsia="Amiri" w:cs="Amiri"/>
          <w:lang w:bidi="ar-SA"/>
          <w:color w:val="111111"/>
          <w:sz w:val="28"/>
          <w:szCs w:val="28"/>
          <w:rtl/>
        </w:rPr>
        <w:t xml:space="preserve">[النِّصاب] : نصاب السكين معروف.</w:t>
      </w:r>
    </w:p>
    <w:p>
      <w:pPr>
        <w:pStyle w:val="BookText"/>
      </w:pPr>
      <w:r>
        <w:rPr>
          <w:rFonts w:ascii="Amiri" w:hAnsi="Amiri" w:eastAsia="Amiri" w:cs="Amiri"/>
          <w:lang w:bidi="ar-SA"/>
          <w:color w:val="111111"/>
          <w:sz w:val="28"/>
          <w:szCs w:val="28"/>
          <w:rtl/>
        </w:rPr>
        <w:t xml:space="preserve">ونصاب كل شيء : أصله. ومنه النصاب المعتبر في وجوب الزكاة.</w:t>
      </w:r>
    </w:p>
    <w:p>
      <w:pPr>
        <w:pStyle w:val="BookText"/>
      </w:pPr>
      <w:r>
        <w:rPr>
          <w:rFonts w:ascii="IRNazanin" w:hAnsi="IRNazanin" w:eastAsia="IRNazanin" w:cs="IRNazanin"/>
          <w:lang w:bidi="fa-IR"/>
          <w:color w:val="111111"/>
          <w:sz w:val="28"/>
          <w:szCs w:val="28"/>
          <w:rtl/>
        </w:rPr>
        <w:t xml:space="preserve">ح</w:t>
      </w:r>
    </w:p>
    <w:p>
      <w:pPr>
        <w:pStyle w:val="Heading5"/>
      </w:pPr>
      <w:bookmarkStart w:id="1481" w:name="_Toc936"/>
      <w:r>
        <w:t>النِّصاح</w:t>
      </w:r>
      <w:bookmarkEnd w:id="1481"/>
    </w:p>
    <w:p>
      <w:pPr>
        <w:pStyle w:val="BookText"/>
      </w:pPr>
      <w:r>
        <w:rPr>
          <w:rFonts w:ascii="Amiri" w:hAnsi="Amiri" w:eastAsia="Amiri" w:cs="Amiri"/>
          <w:lang w:bidi="ar-SA"/>
          <w:color w:val="111111"/>
          <w:sz w:val="28"/>
          <w:szCs w:val="28"/>
          <w:rtl/>
        </w:rPr>
        <w:t xml:space="preserve">[النِّصاح] : الخيط الذي يخاط به ، والجميع النِّصاحات.</w:t>
      </w:r>
    </w:p>
    <w:p>
      <w:pPr>
        <w:pStyle w:val="BookText"/>
      </w:pPr>
      <w:r>
        <w:rPr>
          <w:rFonts w:ascii="IRNazanin" w:hAnsi="IRNazanin" w:eastAsia="IRNazanin" w:cs="IRNazanin"/>
          <w:lang w:bidi="fa-IR"/>
          <w:color w:val="111111"/>
          <w:sz w:val="28"/>
          <w:szCs w:val="28"/>
          <w:rtl/>
        </w:rPr>
        <w:t xml:space="preserve">والنِّصاحات : الجلود. قال الأعشى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فترى القومَ نشاوى كلَّهم</w:t>
      </w:r>
    </w:p>
    <w:p>
      <w:pPr>
        <w:pStyle w:val="BookText"/>
      </w:pPr>
      <w:r>
        <w:rPr>
          <w:rFonts w:ascii="Amiri" w:hAnsi="Amiri" w:eastAsia="Amiri" w:cs="Amiri"/>
          <w:lang w:bidi="ar-SA"/>
          <w:color w:val="111111"/>
          <w:sz w:val="28"/>
          <w:szCs w:val="28"/>
          <w:rtl/>
        </w:rPr>
        <w:t xml:space="preserve">مثلما مُدَّت نِصاحات الرُّبح</w:t>
      </w:r>
    </w:p>
    <w:p>
      <w:pPr>
        <w:pStyle w:val="BookText"/>
      </w:pPr>
      <w:r>
        <w:rPr>
          <w:rFonts w:ascii="IRNazanin" w:hAnsi="IRNazanin" w:eastAsia="IRNazanin" w:cs="IRNazanin"/>
          <w:lang w:bidi="fa-IR"/>
          <w:color w:val="111111"/>
          <w:sz w:val="28"/>
          <w:szCs w:val="28"/>
          <w:rtl/>
        </w:rPr>
        <w:t xml:space="preserve">ونِصاح : اسم رجل.</w:t>
      </w:r>
    </w:p>
    <w:p>
      <w:pPr>
        <w:pStyle w:val="BookText"/>
      </w:pPr>
      <w:r>
        <w:rPr>
          <w:rFonts w:ascii="IRNazanin" w:hAnsi="IRNazanin" w:eastAsia="IRNazanin" w:cs="IRNazanin"/>
          <w:lang w:bidi="fa-IR"/>
          <w:color w:val="111111"/>
          <w:sz w:val="28"/>
          <w:szCs w:val="28"/>
          <w:rtl/>
        </w:rPr>
        <w:t xml:space="preserve">ل</w:t>
      </w:r>
    </w:p>
    <w:p>
      <w:pPr>
        <w:pStyle w:val="Heading5"/>
      </w:pPr>
      <w:bookmarkStart w:id="1482" w:name="_Toc937"/>
      <w:r>
        <w:t>النِّصال</w:t>
      </w:r>
      <w:bookmarkEnd w:id="1482"/>
    </w:p>
    <w:p>
      <w:pPr>
        <w:pStyle w:val="BookText"/>
      </w:pPr>
      <w:r>
        <w:rPr>
          <w:rFonts w:ascii="Amiri" w:hAnsi="Amiri" w:eastAsia="Amiri" w:cs="Amiri"/>
          <w:lang w:bidi="ar-SA"/>
          <w:color w:val="111111"/>
          <w:sz w:val="28"/>
          <w:szCs w:val="28"/>
          <w:rtl/>
        </w:rPr>
        <w:t xml:space="preserve">[النِّصال] : جمع نصل.</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483" w:name="_Toc938"/>
      <w:r>
        <w:t>النِّصاحة</w:t>
      </w:r>
      <w:bookmarkEnd w:id="1483"/>
    </w:p>
    <w:p>
      <w:pPr>
        <w:pStyle w:val="BookText"/>
      </w:pPr>
      <w:r>
        <w:rPr>
          <w:rFonts w:ascii="Amiri" w:hAnsi="Amiri" w:eastAsia="Amiri" w:cs="Amiri"/>
          <w:lang w:bidi="ar-SA"/>
          <w:color w:val="111111"/>
          <w:sz w:val="28"/>
          <w:szCs w:val="28"/>
          <w:rtl/>
        </w:rPr>
        <w:t xml:space="preserve">[النِّصاحة] : الخياطة.</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1484" w:name="_Toc939"/>
      <w:r>
        <w:t>النَّصوح</w:t>
      </w:r>
      <w:bookmarkEnd w:id="1484"/>
    </w:p>
    <w:p>
      <w:pPr>
        <w:pStyle w:val="BookText"/>
      </w:pPr>
      <w:r>
        <w:rPr>
          <w:rFonts w:ascii="Amiri" w:hAnsi="Amiri" w:eastAsia="Amiri" w:cs="Amiri"/>
          <w:lang w:bidi="ar-SA"/>
          <w:color w:val="111111"/>
          <w:sz w:val="28"/>
          <w:szCs w:val="28"/>
          <w:rtl/>
        </w:rPr>
        <w:t xml:space="preserve">[النَّصوح] : التوبة النصوح : الصادقة.</w:t>
      </w:r>
    </w:p>
    <w:p>
      <w:pPr>
        <w:pStyle w:val="BookText"/>
      </w:pPr>
      <w:r>
        <w:rPr>
          <w:rFonts w:ascii="Amiri" w:hAnsi="Amiri" w:eastAsia="Amiri" w:cs="Amiri"/>
          <w:lang w:bidi="ar-SA"/>
          <w:color w:val="111111"/>
          <w:sz w:val="28"/>
          <w:szCs w:val="28"/>
          <w:rtl/>
        </w:rPr>
        <w:t xml:space="preserve">قال الله تعالى : ( تَوْبَةً نَصُوحاً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85" w:name="_Toc940"/>
      <w:r>
        <w:t>النصيب</w:t>
      </w:r>
      <w:bookmarkEnd w:id="1485"/>
    </w:p>
    <w:p>
      <w:pPr>
        <w:pStyle w:val="BookText"/>
      </w:pPr>
      <w:r>
        <w:rPr>
          <w:rFonts w:ascii="Amiri" w:hAnsi="Amiri" w:eastAsia="Amiri" w:cs="Amiri"/>
          <w:lang w:bidi="ar-SA"/>
          <w:color w:val="111111"/>
          <w:sz w:val="28"/>
          <w:szCs w:val="28"/>
          <w:rtl/>
        </w:rPr>
        <w:t xml:space="preserve">[النصيب] : الحظ ، وجمعه أنصباء.</w:t>
      </w:r>
    </w:p>
    <w:p>
      <w:pPr>
        <w:pStyle w:val="BookText"/>
      </w:pPr>
      <w:r>
        <w:rPr>
          <w:rFonts w:ascii="IRNazanin" w:hAnsi="IRNazanin" w:eastAsia="IRNazanin" w:cs="IRNazanin"/>
          <w:lang w:bidi="fa-IR"/>
          <w:color w:val="111111"/>
          <w:sz w:val="28"/>
          <w:szCs w:val="28"/>
          <w:rtl/>
        </w:rPr>
        <w:t xml:space="preserve">[شماره صفحه واقعی : 6617]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8" w:name="pg14470_135262"/>
    <w:bookmarkEnd w:id="168"/>
    <w:p>
      <w:pPr>
        <w:pStyle w:val="BookText"/>
      </w:pPr>
      <w:r>
        <w:rPr>
          <w:rFonts w:ascii="IRNazanin" w:hAnsi="IRNazanin" w:eastAsia="IRNazanin" w:cs="IRNazanin"/>
          <w:lang w:bidi="fa-IR"/>
          <w:color w:val="111111"/>
          <w:sz w:val="28"/>
          <w:szCs w:val="28"/>
          <w:rtl/>
        </w:rPr>
        <w:t xml:space="preserve">ح</w:t>
      </w:r>
    </w:p>
    <w:p>
      <w:pPr>
        <w:pStyle w:val="Heading5"/>
      </w:pPr>
      <w:bookmarkStart w:id="1486" w:name="_Toc941"/>
      <w:r>
        <w:t>النصيح</w:t>
      </w:r>
      <w:bookmarkEnd w:id="1486"/>
    </w:p>
    <w:p>
      <w:pPr>
        <w:pStyle w:val="BookText"/>
      </w:pPr>
      <w:r>
        <w:rPr>
          <w:rFonts w:ascii="Amiri" w:hAnsi="Amiri" w:eastAsia="Amiri" w:cs="Amiri"/>
          <w:lang w:bidi="ar-SA"/>
          <w:color w:val="111111"/>
          <w:sz w:val="28"/>
          <w:szCs w:val="28"/>
          <w:rtl/>
        </w:rPr>
        <w:t xml:space="preserve">[النصيح] : المناصح.</w:t>
      </w:r>
    </w:p>
    <w:p>
      <w:pPr>
        <w:pStyle w:val="BookText"/>
      </w:pPr>
      <w:r>
        <w:rPr>
          <w:rFonts w:ascii="IRNazanin" w:hAnsi="IRNazanin" w:eastAsia="IRNazanin" w:cs="IRNazanin"/>
          <w:lang w:bidi="fa-IR"/>
          <w:color w:val="111111"/>
          <w:sz w:val="28"/>
          <w:szCs w:val="28"/>
          <w:rtl/>
        </w:rPr>
        <w:t xml:space="preserve">ر</w:t>
      </w:r>
    </w:p>
    <w:p>
      <w:pPr>
        <w:pStyle w:val="Heading5"/>
      </w:pPr>
      <w:bookmarkStart w:id="1487" w:name="_Toc942"/>
      <w:r>
        <w:t>النصير</w:t>
      </w:r>
      <w:bookmarkEnd w:id="1487"/>
    </w:p>
    <w:p>
      <w:pPr>
        <w:pStyle w:val="BookText"/>
      </w:pPr>
      <w:r>
        <w:rPr>
          <w:rFonts w:ascii="Amiri" w:hAnsi="Amiri" w:eastAsia="Amiri" w:cs="Amiri"/>
          <w:lang w:bidi="ar-SA"/>
          <w:color w:val="111111"/>
          <w:sz w:val="28"/>
          <w:szCs w:val="28"/>
          <w:rtl/>
        </w:rPr>
        <w:t xml:space="preserve">[النصير] : الناصر. قال الله تعالى : ( وَنِعْمَ النَّصِيرُ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488" w:name="_Toc943"/>
      <w:r>
        <w:t>النصيف</w:t>
      </w:r>
      <w:bookmarkEnd w:id="1488"/>
    </w:p>
    <w:p>
      <w:pPr>
        <w:pStyle w:val="BookText"/>
      </w:pPr>
      <w:r>
        <w:rPr>
          <w:rFonts w:ascii="Amiri" w:hAnsi="Amiri" w:eastAsia="Amiri" w:cs="Amiri"/>
          <w:lang w:bidi="ar-SA"/>
          <w:color w:val="111111"/>
          <w:sz w:val="28"/>
          <w:szCs w:val="28"/>
          <w:rtl/>
        </w:rPr>
        <w:t xml:space="preserve">[النصيف] : الخِمار. قال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سقط النصيف ولم ترد إِسقاطه</w:t>
      </w:r>
    </w:p>
    <w:p>
      <w:pPr>
        <w:pStyle w:val="BookText"/>
      </w:pPr>
      <w:r>
        <w:rPr>
          <w:rFonts w:ascii="Amiri" w:hAnsi="Amiri" w:eastAsia="Amiri" w:cs="Amiri"/>
          <w:lang w:bidi="ar-SA"/>
          <w:color w:val="111111"/>
          <w:sz w:val="28"/>
          <w:szCs w:val="28"/>
          <w:rtl/>
        </w:rPr>
        <w:t xml:space="preserve">فتناولته واتقتنا باليد</w:t>
      </w:r>
    </w:p>
    <w:p>
      <w:pPr>
        <w:pStyle w:val="BookText"/>
      </w:pPr>
      <w:r>
        <w:rPr>
          <w:rFonts w:ascii="Amiri" w:hAnsi="Amiri" w:eastAsia="Amiri" w:cs="Amiri"/>
          <w:lang w:bidi="ar-SA"/>
          <w:color w:val="111111"/>
          <w:sz w:val="28"/>
          <w:szCs w:val="28"/>
          <w:rtl/>
        </w:rPr>
        <w:t xml:space="preserve">والنصيف : نصف الشيء. قال </w:t>
      </w:r>
      <w:r>
        <w:rPr>
          <w:rStyle w:val="FootnoteReference"/>
        </w:rPr>
        <w:footnoteReference w:id="411"/>
      </w:r>
    </w:p>
    <w:p>
      <w:pPr>
        <w:pStyle w:val="BookText"/>
      </w:pPr>
      <w:r>
        <w:rPr>
          <w:rFonts w:ascii="Amiri" w:hAnsi="Amiri" w:eastAsia="Amiri" w:cs="Amiri"/>
          <w:lang w:bidi="ar-SA"/>
          <w:color w:val="111111"/>
          <w:sz w:val="28"/>
          <w:szCs w:val="28"/>
          <w:rtl/>
        </w:rPr>
        <w:t xml:space="preserve">ولا تميرات ولا تعجيف</w:t>
      </w:r>
    </w:p>
    <w:p>
      <w:pPr>
        <w:pStyle w:val="BookText"/>
      </w:pPr>
      <w:r>
        <w:rPr>
          <w:rFonts w:ascii="Amiri" w:hAnsi="Amiri" w:eastAsia="Amiri" w:cs="Amiri"/>
          <w:lang w:bidi="ar-SA"/>
          <w:color w:val="111111"/>
          <w:sz w:val="28"/>
          <w:szCs w:val="28"/>
          <w:rtl/>
        </w:rPr>
        <w:t xml:space="preserve">لكن غذاها اللبن الخريف</w:t>
      </w:r>
    </w:p>
    <w:p>
      <w:pPr>
        <w:pStyle w:val="BookText"/>
      </w:pPr>
      <w:r>
        <w:rPr>
          <w:rFonts w:ascii="Amiri" w:hAnsi="Amiri" w:eastAsia="Amiri" w:cs="Amiri"/>
          <w:lang w:bidi="ar-SA"/>
          <w:color w:val="111111"/>
          <w:sz w:val="28"/>
          <w:szCs w:val="28"/>
          <w:rtl/>
        </w:rPr>
        <w:t xml:space="preserve">المحض والقارص والصريف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يغذها مدولا نصيف</w:t>
      </w:r>
    </w:p>
    <w:p>
      <w:pPr>
        <w:pStyle w:val="BookText"/>
      </w:pPr>
      <w:r>
        <w:rPr>
          <w:rFonts w:ascii="IRNazanin" w:hAnsi="IRNazanin" w:eastAsia="IRNazanin" w:cs="IRNazanin"/>
          <w:lang w:bidi="fa-IR"/>
          <w:color w:val="111111"/>
          <w:sz w:val="28"/>
          <w:szCs w:val="28"/>
          <w:rtl/>
        </w:rPr>
        <w:t xml:space="preserve">ل</w:t>
      </w:r>
    </w:p>
    <w:p>
      <w:pPr>
        <w:pStyle w:val="Heading5"/>
      </w:pPr>
      <w:bookmarkStart w:id="1489" w:name="_Toc944"/>
      <w:r>
        <w:t>النصيل</w:t>
      </w:r>
      <w:bookmarkEnd w:id="1489"/>
    </w:p>
    <w:p>
      <w:pPr>
        <w:pStyle w:val="BookText"/>
      </w:pPr>
      <w:r>
        <w:rPr>
          <w:rFonts w:ascii="Amiri" w:hAnsi="Amiri" w:eastAsia="Amiri" w:cs="Amiri"/>
          <w:lang w:bidi="ar-SA"/>
          <w:color w:val="111111"/>
          <w:sz w:val="28"/>
          <w:szCs w:val="28"/>
          <w:rtl/>
        </w:rPr>
        <w:t xml:space="preserve">[النصيل] : ما بين العين والرأس من تحت اللحيين.</w:t>
      </w:r>
    </w:p>
    <w:p>
      <w:pPr>
        <w:pStyle w:val="BookText"/>
      </w:pPr>
      <w:r>
        <w:rPr>
          <w:rFonts w:ascii="IRNazanin" w:hAnsi="IRNazanin" w:eastAsia="IRNazanin" w:cs="IRNazanin"/>
          <w:lang w:bidi="fa-IR"/>
          <w:color w:val="111111"/>
          <w:sz w:val="28"/>
          <w:szCs w:val="28"/>
          <w:rtl/>
        </w:rPr>
        <w:t xml:space="preserve">و</w:t>
      </w:r>
    </w:p>
    <w:p>
      <w:pPr>
        <w:pStyle w:val="Heading5"/>
      </w:pPr>
      <w:bookmarkStart w:id="1490" w:name="_Toc945"/>
      <w:r>
        <w:t>النصيّ</w:t>
      </w:r>
      <w:bookmarkEnd w:id="1490"/>
    </w:p>
    <w:p>
      <w:pPr>
        <w:pStyle w:val="BookText"/>
      </w:pPr>
      <w:r>
        <w:rPr>
          <w:rFonts w:ascii="Amiri" w:hAnsi="Amiri" w:eastAsia="Amiri" w:cs="Amiri"/>
          <w:lang w:bidi="ar-SA"/>
          <w:color w:val="111111"/>
          <w:sz w:val="28"/>
          <w:szCs w:val="28"/>
          <w:rtl/>
        </w:rPr>
        <w:t xml:space="preserve">[النصيّ] : من أفضل المرعى يكون في السهل والرمل ، وهو رطب الحليّ. قال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لقيَتْ شولٌ بجنبي بُوَانة</w:t>
      </w:r>
    </w:p>
    <w:p>
      <w:pPr>
        <w:pStyle w:val="BookText"/>
      </w:pPr>
      <w:r>
        <w:rPr>
          <w:rFonts w:ascii="Amiri" w:hAnsi="Amiri" w:eastAsia="Amiri" w:cs="Amiri"/>
          <w:lang w:bidi="ar-SA"/>
          <w:color w:val="111111"/>
          <w:sz w:val="28"/>
          <w:szCs w:val="28"/>
          <w:rtl/>
        </w:rPr>
        <w:t xml:space="preserve">نصيًّا كأعراف الكوادن أسحما</w:t>
      </w:r>
    </w:p>
    <w:p>
      <w:pPr>
        <w:pStyle w:val="BookText"/>
      </w:pPr>
      <w:r>
        <w:rPr>
          <w:rFonts w:ascii="Amiri" w:hAnsi="Amiri" w:eastAsia="Amiri" w:cs="Amiri"/>
          <w:lang w:bidi="ar-SA"/>
          <w:color w:val="111111"/>
          <w:sz w:val="28"/>
          <w:szCs w:val="28"/>
          <w:rtl/>
        </w:rPr>
        <w:t xml:space="preserve">بُوَانَة ، بالباء والنون ، مضموم الأول : اسم موضع. والكَوَادِن : البغال.</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91" w:name="_Toc946"/>
      <w:r>
        <w:t>النَّصيبة</w:t>
      </w:r>
      <w:bookmarkEnd w:id="1491"/>
    </w:p>
    <w:p>
      <w:pPr>
        <w:pStyle w:val="BookText"/>
      </w:pPr>
      <w:r>
        <w:rPr>
          <w:rFonts w:ascii="Amiri" w:hAnsi="Amiri" w:eastAsia="Amiri" w:cs="Amiri"/>
          <w:lang w:bidi="ar-SA"/>
          <w:color w:val="111111"/>
          <w:sz w:val="28"/>
          <w:szCs w:val="28"/>
          <w:rtl/>
        </w:rPr>
        <w:t xml:space="preserve">[النَّصيبة] : النصائب : حجارة تنصب حول الحوض فتجعل عضائد الواحدة نصيبة.</w:t>
      </w:r>
    </w:p>
    <w:p>
      <w:pPr>
        <w:pStyle w:val="BookText"/>
      </w:pPr>
      <w:r>
        <w:rPr>
          <w:rFonts w:ascii="IRNazanin" w:hAnsi="IRNazanin" w:eastAsia="IRNazanin" w:cs="IRNazanin"/>
          <w:lang w:bidi="fa-IR"/>
          <w:color w:val="111111"/>
          <w:sz w:val="28"/>
          <w:szCs w:val="28"/>
          <w:rtl/>
        </w:rPr>
        <w:t xml:space="preserve">[شماره صفحه واقعی : 6618]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9" w:name="pg14470_135263"/>
    <w:bookmarkEnd w:id="169"/>
    <w:p>
      <w:pPr>
        <w:pStyle w:val="BookText"/>
      </w:pPr>
      <w:r>
        <w:rPr>
          <w:rFonts w:ascii="IRNazanin" w:hAnsi="IRNazanin" w:eastAsia="IRNazanin" w:cs="IRNazanin"/>
          <w:lang w:bidi="fa-IR"/>
          <w:color w:val="111111"/>
          <w:sz w:val="28"/>
          <w:szCs w:val="28"/>
          <w:rtl/>
        </w:rPr>
        <w:t xml:space="preserve">ح</w:t>
      </w:r>
    </w:p>
    <w:p>
      <w:pPr>
        <w:pStyle w:val="Heading5"/>
      </w:pPr>
      <w:bookmarkStart w:id="1492" w:name="_Toc947"/>
      <w:r>
        <w:t>النصيحة</w:t>
      </w:r>
      <w:bookmarkEnd w:id="1492"/>
    </w:p>
    <w:p>
      <w:pPr>
        <w:pStyle w:val="BookText"/>
      </w:pPr>
      <w:r>
        <w:rPr>
          <w:rFonts w:ascii="Amiri" w:hAnsi="Amiri" w:eastAsia="Amiri" w:cs="Amiri"/>
          <w:lang w:bidi="ar-SA"/>
          <w:color w:val="111111"/>
          <w:sz w:val="28"/>
          <w:szCs w:val="28"/>
          <w:rtl/>
        </w:rPr>
        <w:t xml:space="preserve">[النصيحة] : الاسم من النصح.</w:t>
      </w:r>
    </w:p>
    <w:p>
      <w:pPr>
        <w:pStyle w:val="BookText"/>
      </w:pPr>
      <w:r>
        <w:rPr>
          <w:rFonts w:ascii="IRNazanin" w:hAnsi="IRNazanin" w:eastAsia="IRNazanin" w:cs="IRNazanin"/>
          <w:lang w:bidi="fa-IR"/>
          <w:color w:val="111111"/>
          <w:sz w:val="28"/>
          <w:szCs w:val="28"/>
          <w:rtl/>
        </w:rPr>
        <w:t xml:space="preserve">و</w:t>
      </w:r>
    </w:p>
    <w:p>
      <w:pPr>
        <w:pStyle w:val="Heading5"/>
      </w:pPr>
      <w:bookmarkStart w:id="1493" w:name="_Toc948"/>
      <w:r>
        <w:t>النصيَّة</w:t>
      </w:r>
      <w:bookmarkEnd w:id="1493"/>
    </w:p>
    <w:p>
      <w:pPr>
        <w:pStyle w:val="BookText"/>
      </w:pPr>
      <w:r>
        <w:rPr>
          <w:rFonts w:ascii="Amiri" w:hAnsi="Amiri" w:eastAsia="Amiri" w:cs="Amiri"/>
          <w:lang w:bidi="ar-SA"/>
          <w:color w:val="111111"/>
          <w:sz w:val="28"/>
          <w:szCs w:val="28"/>
          <w:rtl/>
        </w:rPr>
        <w:t xml:space="preserve">[النصيَّة] : خيار القوم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والنصية : ما اختير من الشيء.</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494" w:name="_Toc949"/>
      <w:r>
        <w:t>النَّصْران</w:t>
      </w:r>
      <w:bookmarkEnd w:id="1494"/>
    </w:p>
    <w:p>
      <w:pPr>
        <w:pStyle w:val="BookText"/>
      </w:pPr>
      <w:r>
        <w:rPr>
          <w:rFonts w:ascii="Amiri" w:hAnsi="Amiri" w:eastAsia="Amiri" w:cs="Amiri"/>
          <w:lang w:bidi="ar-SA"/>
          <w:color w:val="111111"/>
          <w:sz w:val="28"/>
          <w:szCs w:val="28"/>
          <w:rtl/>
        </w:rPr>
        <w:t xml:space="preserve">[النَّصْران] : قال سيبويه : واحد النصارى نصران ، وأنشد :</w:t>
      </w:r>
    </w:p>
    <w:p>
      <w:pPr>
        <w:pStyle w:val="BookText"/>
      </w:pPr>
      <w:r>
        <w:rPr>
          <w:rFonts w:ascii="Amiri" w:hAnsi="Amiri" w:eastAsia="Amiri" w:cs="Amiri"/>
          <w:lang w:bidi="ar-SA"/>
          <w:color w:val="111111"/>
          <w:sz w:val="28"/>
          <w:szCs w:val="28"/>
          <w:rtl/>
        </w:rPr>
        <w:t xml:space="preserve">نراه إِذا دار العِشا متحنفاً</w:t>
      </w:r>
    </w:p>
    <w:p>
      <w:pPr>
        <w:pStyle w:val="BookText"/>
      </w:pPr>
      <w:r>
        <w:rPr>
          <w:rFonts w:ascii="Amiri" w:hAnsi="Amiri" w:eastAsia="Amiri" w:cs="Amiri"/>
          <w:lang w:bidi="ar-SA"/>
          <w:color w:val="111111"/>
          <w:sz w:val="28"/>
          <w:szCs w:val="28"/>
          <w:rtl/>
        </w:rPr>
        <w:t xml:space="preserve">ويُضحي لديْهِ وهو نصران شامس</w:t>
      </w:r>
    </w:p>
    <w:p>
      <w:pPr>
        <w:pStyle w:val="BookText"/>
      </w:pPr>
      <w:r>
        <w:rPr>
          <w:rFonts w:ascii="Amiri" w:hAnsi="Amiri" w:eastAsia="Amiri" w:cs="Amiri"/>
          <w:lang w:bidi="ar-SA"/>
          <w:color w:val="111111"/>
          <w:sz w:val="28"/>
          <w:szCs w:val="28"/>
          <w:rtl/>
        </w:rPr>
        <w:t xml:space="preserve">وقيل : واحدهم نَصراني.</w:t>
      </w:r>
    </w:p>
    <w:p>
      <w:pPr>
        <w:pStyle w:val="BookText"/>
      </w:pPr>
      <w:r>
        <w:rPr>
          <w:rFonts w:ascii="Amiri" w:hAnsi="Amiri" w:eastAsia="Amiri" w:cs="Amiri"/>
          <w:lang w:bidi="ar-SA"/>
          <w:color w:val="111111"/>
          <w:sz w:val="28"/>
          <w:szCs w:val="28"/>
          <w:rtl/>
        </w:rPr>
        <w:t xml:space="preserve">وعن الخليل : واحدهم نصري.</w:t>
      </w:r>
    </w:p>
    <w:p>
      <w:pPr>
        <w:pStyle w:val="BookText"/>
      </w:pPr>
      <w:r>
        <w:rPr>
          <w:rFonts w:ascii="IRNazanin" w:hAnsi="IRNazanin" w:eastAsia="IRNazanin" w:cs="IRNazanin"/>
          <w:lang w:bidi="fa-IR"/>
          <w:color w:val="111111"/>
          <w:sz w:val="28"/>
          <w:szCs w:val="28"/>
          <w:rtl/>
        </w:rPr>
        <w:t xml:space="preserve">ف</w:t>
      </w:r>
    </w:p>
    <w:p>
      <w:pPr>
        <w:pStyle w:val="Heading5"/>
      </w:pPr>
      <w:bookmarkStart w:id="1495" w:name="_Toc950"/>
      <w:r>
        <w:t>النَّصفان</w:t>
      </w:r>
      <w:bookmarkEnd w:id="1495"/>
    </w:p>
    <w:p>
      <w:pPr>
        <w:pStyle w:val="BookText"/>
      </w:pPr>
      <w:r>
        <w:rPr>
          <w:rFonts w:ascii="Amiri" w:hAnsi="Amiri" w:eastAsia="Amiri" w:cs="Amiri"/>
          <w:lang w:bidi="ar-SA"/>
          <w:color w:val="111111"/>
          <w:sz w:val="28"/>
          <w:szCs w:val="28"/>
          <w:rtl/>
        </w:rPr>
        <w:t xml:space="preserve">[النَّصفان] : إِناءٌ نَصفان : بلغ الشرابُ نصفَه.</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496" w:name="_Toc951"/>
      <w:r>
        <w:t>النصراني</w:t>
      </w:r>
      <w:bookmarkEnd w:id="1496"/>
    </w:p>
    <w:p>
      <w:pPr>
        <w:pStyle w:val="BookText"/>
      </w:pPr>
      <w:r>
        <w:rPr>
          <w:rFonts w:ascii="Amiri" w:hAnsi="Amiri" w:eastAsia="Amiri" w:cs="Amiri"/>
          <w:lang w:bidi="ar-SA"/>
          <w:color w:val="111111"/>
          <w:sz w:val="28"/>
          <w:szCs w:val="28"/>
          <w:rtl/>
        </w:rPr>
        <w:t xml:space="preserve">[النصراني] : واحد النصارى. قيل : سُمُّوا نصارى لنصرة بعضهم لبعض.</w:t>
      </w:r>
    </w:p>
    <w:p>
      <w:pPr>
        <w:pStyle w:val="BookText"/>
      </w:pPr>
      <w:r>
        <w:rPr>
          <w:rFonts w:ascii="Amiri" w:hAnsi="Amiri" w:eastAsia="Amiri" w:cs="Amiri"/>
          <w:lang w:bidi="ar-SA"/>
          <w:color w:val="111111"/>
          <w:sz w:val="28"/>
          <w:szCs w:val="28"/>
          <w:rtl/>
        </w:rPr>
        <w:t xml:space="preserve">وقيل : سُمّوا بقرية تسمى ناصرة ، سكنها عيسى عليه‌السلام فنسب إِليها. ثم نُسبوا إِليه والنصارى ثلاث فرق : يعقوبية ونسطورية ومَلْكانية.</w:t>
      </w:r>
    </w:p>
    <w:p>
      <w:pPr>
        <w:pStyle w:val="BookText"/>
      </w:pPr>
      <w:r>
        <w:rPr>
          <w:rFonts w:ascii="Amiri" w:hAnsi="Amiri" w:eastAsia="Amiri" w:cs="Amiri"/>
          <w:lang w:bidi="ar-SA"/>
          <w:color w:val="111111"/>
          <w:sz w:val="28"/>
          <w:szCs w:val="28"/>
          <w:rtl/>
        </w:rPr>
        <w:t xml:space="preserve">وكانت النصرانية في الجاهلية لغسان وربيعة وبعض قضاعة.</w:t>
      </w:r>
    </w:p>
    <w:p>
      <w:pPr>
        <w:pStyle w:val="BookText"/>
      </w:pPr>
      <w:r>
        <w:rPr>
          <w:rFonts w:ascii="IRNazanin" w:hAnsi="IRNazanin" w:eastAsia="IRNazanin" w:cs="IRNazanin"/>
          <w:lang w:bidi="fa-IR"/>
          <w:color w:val="111111"/>
          <w:sz w:val="28"/>
          <w:szCs w:val="28"/>
          <w:rtl/>
        </w:rPr>
        <w:t xml:space="preserve">[شماره صفحه واقعی : 6619]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0" w:name="pg14470_135264"/>
    <w:bookmarkEnd w:id="170"/>
    <w:p>
      <w:pPr>
        <w:pStyle w:val="Heading4"/>
      </w:pPr>
      <w:bookmarkStart w:id="1497" w:name="_Toc952"/>
      <w:r>
        <w:t>الأفعال</w:t>
      </w:r>
      <w:bookmarkEnd w:id="1497"/>
    </w:p>
    <w:p>
      <w:pPr>
        <w:pStyle w:val="Heading5"/>
      </w:pPr>
      <w:bookmarkStart w:id="1498" w:name="_Toc953"/>
      <w:r>
        <w:t>اشارة</w:t>
      </w:r>
      <w:bookmarkEnd w:id="1498"/>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499" w:name="_Toc954"/>
      <w:r>
        <w:t>نَصَر</w:t>
      </w:r>
      <w:bookmarkEnd w:id="1499"/>
    </w:p>
    <w:p>
      <w:pPr>
        <w:pStyle w:val="BookText"/>
      </w:pPr>
      <w:r>
        <w:rPr>
          <w:rFonts w:ascii="Amiri" w:hAnsi="Amiri" w:eastAsia="Amiri" w:cs="Amiri"/>
          <w:lang w:bidi="ar-SA"/>
          <w:color w:val="111111"/>
          <w:sz w:val="28"/>
          <w:szCs w:val="28"/>
          <w:rtl/>
        </w:rPr>
        <w:t xml:space="preserve">[نَصَر] : النصر : العون.</w:t>
      </w:r>
    </w:p>
    <w:p>
      <w:pPr>
        <w:pStyle w:val="BookText"/>
      </w:pPr>
      <w:r>
        <w:rPr>
          <w:rFonts w:ascii="Amiri" w:hAnsi="Amiri" w:eastAsia="Amiri" w:cs="Amiri"/>
          <w:lang w:bidi="ar-SA"/>
          <w:color w:val="111111"/>
          <w:sz w:val="28"/>
          <w:szCs w:val="28"/>
          <w:rtl/>
        </w:rPr>
        <w:t xml:space="preserve">نصره الله تعالى على عدوه : أي أعانه.</w:t>
      </w:r>
    </w:p>
    <w:p>
      <w:pPr>
        <w:pStyle w:val="BookText"/>
      </w:pPr>
      <w:r>
        <w:rPr>
          <w:rFonts w:ascii="Amiri" w:hAnsi="Amiri" w:eastAsia="Amiri" w:cs="Amiri"/>
          <w:lang w:bidi="ar-SA"/>
          <w:color w:val="111111"/>
          <w:sz w:val="28"/>
          <w:szCs w:val="28"/>
          <w:rtl/>
        </w:rPr>
        <w:t xml:space="preserve">قال تعالى : ( إِنْ يَنْصُرْكُمُ اللهُ فَلا غالِبَ لَكُمْ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والنَّصر : الإِتيان. يقال : نَصَرْتُ بلد كذا : أي أتيته. قال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دخل الشهر الحرام فودِّعي</w:t>
      </w:r>
    </w:p>
    <w:p>
      <w:pPr>
        <w:pStyle w:val="BookText"/>
      </w:pPr>
      <w:r>
        <w:rPr>
          <w:rFonts w:ascii="Amiri" w:hAnsi="Amiri" w:eastAsia="Amiri" w:cs="Amiri"/>
          <w:lang w:bidi="ar-SA"/>
          <w:color w:val="111111"/>
          <w:sz w:val="28"/>
          <w:szCs w:val="28"/>
          <w:rtl/>
        </w:rPr>
        <w:t xml:space="preserve">بلاد تميمٍ وانصري أرض عامرٍ</w:t>
      </w:r>
    </w:p>
    <w:p>
      <w:pPr>
        <w:pStyle w:val="BookText"/>
      </w:pPr>
      <w:r>
        <w:rPr>
          <w:rFonts w:ascii="Amiri" w:hAnsi="Amiri" w:eastAsia="Amiri" w:cs="Amiri"/>
          <w:lang w:bidi="ar-SA"/>
          <w:color w:val="111111"/>
          <w:sz w:val="28"/>
          <w:szCs w:val="28"/>
          <w:rtl/>
        </w:rPr>
        <w:t xml:space="preserve">والنصر : المطر. يقال : نُصرت الأرض : إِذا مطرت. وأرض منصورة : أصابها المطر.</w:t>
      </w:r>
    </w:p>
    <w:p>
      <w:pPr>
        <w:pStyle w:val="BookText"/>
      </w:pPr>
      <w:r>
        <w:rPr>
          <w:rFonts w:ascii="IRNazanin" w:hAnsi="IRNazanin" w:eastAsia="IRNazanin" w:cs="IRNazanin"/>
          <w:lang w:bidi="fa-IR"/>
          <w:color w:val="111111"/>
          <w:sz w:val="28"/>
          <w:szCs w:val="28"/>
          <w:rtl/>
        </w:rPr>
        <w:t xml:space="preserve">والنصر : العطاء. قال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وأسطارٍ سطرن سطرا</w:t>
      </w:r>
    </w:p>
    <w:p>
      <w:pPr>
        <w:pStyle w:val="BookText"/>
      </w:pPr>
      <w:r>
        <w:rPr>
          <w:rFonts w:ascii="Amiri" w:hAnsi="Amiri" w:eastAsia="Amiri" w:cs="Amiri"/>
          <w:lang w:bidi="ar-SA"/>
          <w:color w:val="111111"/>
          <w:sz w:val="28"/>
          <w:szCs w:val="28"/>
          <w:rtl/>
        </w:rPr>
        <w:t xml:space="preserve">لقائلٌ يا نصر نصراً نصراً</w:t>
      </w:r>
    </w:p>
    <w:p>
      <w:pPr>
        <w:pStyle w:val="BookText"/>
      </w:pPr>
      <w:r>
        <w:rPr>
          <w:rFonts w:ascii="Amiri" w:hAnsi="Amiri" w:eastAsia="Amiri" w:cs="Amiri"/>
          <w:lang w:bidi="ar-SA"/>
          <w:color w:val="111111"/>
          <w:sz w:val="28"/>
          <w:szCs w:val="28"/>
          <w:rtl/>
        </w:rPr>
        <w:t xml:space="preserve">قال أبو عبيدة في قول الله تعالى : ( مَنْ كانَ يَظُنُّ أَنْ لَنْ يَنْصُرَهُ اللهُ )</w:t>
      </w:r>
      <w:r>
        <w:rPr>
          <w:rStyle w:val="FootnoteReference"/>
        </w:rPr>
        <w:footnoteReference w:id="417"/>
      </w:r>
      <w:r>
        <w:rPr>
          <w:rFonts w:ascii="Amiri" w:hAnsi="Amiri" w:eastAsia="Amiri" w:cs="Amiri"/>
          <w:lang w:bidi="ar-SA"/>
          <w:color w:val="111111"/>
          <w:sz w:val="28"/>
          <w:szCs w:val="28"/>
          <w:rtl/>
        </w:rPr>
        <w:t xml:space="preserve">معناه : لن يرزقه. وقيل : معناه : أن لن ينصر اللهُ محمداً على أعدائه.</w:t>
      </w:r>
    </w:p>
    <w:p>
      <w:pPr>
        <w:pStyle w:val="BookText"/>
      </w:pPr>
      <w:r>
        <w:rPr>
          <w:rFonts w:ascii="IRNazanin" w:hAnsi="IRNazanin" w:eastAsia="IRNazanin" w:cs="IRNazanin"/>
          <w:lang w:bidi="fa-IR"/>
          <w:color w:val="111111"/>
          <w:sz w:val="28"/>
          <w:szCs w:val="28"/>
          <w:rtl/>
        </w:rPr>
        <w:t xml:space="preserve">ف</w:t>
      </w:r>
    </w:p>
    <w:p>
      <w:pPr>
        <w:pStyle w:val="Heading5"/>
      </w:pPr>
      <w:bookmarkStart w:id="1500" w:name="_Toc955"/>
      <w:r>
        <w:t>نصف</w:t>
      </w:r>
      <w:bookmarkEnd w:id="1500"/>
    </w:p>
    <w:p>
      <w:pPr>
        <w:pStyle w:val="BookText"/>
      </w:pPr>
      <w:r>
        <w:rPr>
          <w:rFonts w:ascii="Amiri" w:hAnsi="Amiri" w:eastAsia="Amiri" w:cs="Amiri"/>
          <w:lang w:bidi="ar-SA"/>
          <w:color w:val="111111"/>
          <w:sz w:val="28"/>
          <w:szCs w:val="28"/>
          <w:rtl/>
        </w:rPr>
        <w:t xml:space="preserve">[نصف] : نصفَ النهارُ : إِذا انتصف.</w:t>
      </w:r>
    </w:p>
    <w:p>
      <w:pPr>
        <w:pStyle w:val="BookText"/>
      </w:pPr>
      <w:r>
        <w:rPr>
          <w:rFonts w:ascii="Amiri" w:hAnsi="Amiri" w:eastAsia="Amiri" w:cs="Amiri"/>
          <w:lang w:bidi="ar-SA"/>
          <w:color w:val="111111"/>
          <w:sz w:val="28"/>
          <w:szCs w:val="28"/>
          <w:rtl/>
        </w:rPr>
        <w:t xml:space="preserve">ونصف المتعلم القرآن نصْفاً : إِذا بلغ نِصْفَه.</w:t>
      </w:r>
    </w:p>
    <w:p>
      <w:pPr>
        <w:pStyle w:val="BookText"/>
      </w:pPr>
      <w:r>
        <w:rPr>
          <w:rFonts w:ascii="Amiri" w:hAnsi="Amiri" w:eastAsia="Amiri" w:cs="Amiri"/>
          <w:lang w:bidi="ar-SA"/>
          <w:color w:val="111111"/>
          <w:sz w:val="28"/>
          <w:szCs w:val="28"/>
          <w:rtl/>
        </w:rPr>
        <w:t xml:space="preserve">ونصف عمرَه : إِذا بلغ نصفه.</w:t>
      </w:r>
    </w:p>
    <w:p>
      <w:pPr>
        <w:pStyle w:val="BookText"/>
      </w:pPr>
      <w:r>
        <w:rPr>
          <w:rFonts w:ascii="Amiri" w:hAnsi="Amiri" w:eastAsia="Amiri" w:cs="Amiri"/>
          <w:lang w:bidi="ar-SA"/>
          <w:color w:val="111111"/>
          <w:sz w:val="28"/>
          <w:szCs w:val="28"/>
          <w:rtl/>
        </w:rPr>
        <w:t xml:space="preserve">ونصف الإِزارُ ساقَهُ : إِذا بلغ نصفها.</w:t>
      </w:r>
    </w:p>
    <w:p>
      <w:pPr>
        <w:pStyle w:val="BookText"/>
      </w:pPr>
      <w:r>
        <w:rPr>
          <w:rFonts w:ascii="Amiri" w:hAnsi="Amiri" w:eastAsia="Amiri" w:cs="Amiri"/>
          <w:lang w:bidi="ar-SA"/>
          <w:color w:val="111111"/>
          <w:sz w:val="28"/>
          <w:szCs w:val="28"/>
          <w:rtl/>
        </w:rPr>
        <w:t xml:space="preserve">وكل شيء بلغ نصف شيء فقد نَصَفَه.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إِذا جاري دعا لمضوفةٍ</w:t>
      </w:r>
    </w:p>
    <w:p>
      <w:pPr>
        <w:pStyle w:val="BookText"/>
      </w:pPr>
      <w:r>
        <w:rPr>
          <w:rFonts w:ascii="Amiri" w:hAnsi="Amiri" w:eastAsia="Amiri" w:cs="Amiri"/>
          <w:lang w:bidi="ar-SA"/>
          <w:color w:val="111111"/>
          <w:sz w:val="28"/>
          <w:szCs w:val="28"/>
          <w:rtl/>
        </w:rPr>
        <w:t xml:space="preserve">أشمر حتى ينصُفَ الساقُ مئزري</w:t>
      </w:r>
    </w:p>
    <w:p>
      <w:pPr>
        <w:pStyle w:val="BookText"/>
      </w:pPr>
      <w:r>
        <w:rPr>
          <w:rFonts w:ascii="IRNazanin" w:hAnsi="IRNazanin" w:eastAsia="IRNazanin" w:cs="IRNazanin"/>
          <w:lang w:bidi="fa-IR"/>
          <w:color w:val="111111"/>
          <w:sz w:val="28"/>
          <w:szCs w:val="28"/>
          <w:rtl/>
        </w:rPr>
        <w:t xml:space="preserve">[شماره صفحه واقعی : 6620]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1" w:name="pg14470_135265"/>
    <w:bookmarkEnd w:id="171"/>
    <w:p>
      <w:pPr>
        <w:pStyle w:val="BookText"/>
      </w:pPr>
      <w:r>
        <w:rPr>
          <w:rFonts w:ascii="Amiri" w:hAnsi="Amiri" w:eastAsia="Amiri" w:cs="Amiri"/>
          <w:lang w:bidi="ar-SA"/>
          <w:color w:val="111111"/>
          <w:sz w:val="28"/>
          <w:szCs w:val="28"/>
          <w:rtl/>
        </w:rPr>
        <w:t xml:space="preserve">ونَصَفَه نِصافةً : إِذا خدمه.</w:t>
      </w:r>
    </w:p>
    <w:p>
      <w:pPr>
        <w:pStyle w:val="BookText"/>
      </w:pPr>
      <w:r>
        <w:rPr>
          <w:rFonts w:ascii="IRNazanin" w:hAnsi="IRNazanin" w:eastAsia="IRNazanin" w:cs="IRNazanin"/>
          <w:lang w:bidi="fa-IR"/>
          <w:color w:val="111111"/>
          <w:sz w:val="28"/>
          <w:szCs w:val="28"/>
          <w:rtl/>
        </w:rPr>
        <w:t xml:space="preserve">ل</w:t>
      </w:r>
    </w:p>
    <w:p>
      <w:pPr>
        <w:pStyle w:val="Heading5"/>
      </w:pPr>
      <w:bookmarkStart w:id="1501" w:name="_Toc956"/>
      <w:r>
        <w:t>نَصَلَ</w:t>
      </w:r>
      <w:bookmarkEnd w:id="1501"/>
    </w:p>
    <w:p>
      <w:pPr>
        <w:pStyle w:val="BookText"/>
      </w:pPr>
      <w:r>
        <w:rPr>
          <w:rFonts w:ascii="Amiri" w:hAnsi="Amiri" w:eastAsia="Amiri" w:cs="Amiri"/>
          <w:lang w:bidi="ar-SA"/>
          <w:color w:val="111111"/>
          <w:sz w:val="28"/>
          <w:szCs w:val="28"/>
          <w:rtl/>
        </w:rPr>
        <w:t xml:space="preserve">[نَصَلَ] : نَصَلَ السنانُ وغيرُهُ نصُولاً : إِذا خرج من موضعه.</w:t>
      </w:r>
    </w:p>
    <w:p>
      <w:pPr>
        <w:pStyle w:val="BookText"/>
      </w:pPr>
      <w:r>
        <w:rPr>
          <w:rFonts w:ascii="Amiri" w:hAnsi="Amiri" w:eastAsia="Amiri" w:cs="Amiri"/>
          <w:lang w:bidi="ar-SA"/>
          <w:color w:val="111111"/>
          <w:sz w:val="28"/>
          <w:szCs w:val="28"/>
          <w:rtl/>
        </w:rPr>
        <w:t xml:space="preserve">وفي حكمة داود عليه‌السلام : يا بنيّ إِن كلمة السوء ترسخ في القلب كما يرسخ الحديد في الماء إِذا نَصَلَ.</w:t>
      </w:r>
    </w:p>
    <w:p>
      <w:pPr>
        <w:pStyle w:val="BookText"/>
      </w:pPr>
      <w:r>
        <w:rPr>
          <w:rFonts w:ascii="IRNazanin" w:hAnsi="IRNazanin" w:eastAsia="IRNazanin" w:cs="IRNazanin"/>
          <w:lang w:bidi="fa-IR"/>
          <w:color w:val="111111"/>
          <w:sz w:val="28"/>
          <w:szCs w:val="28"/>
          <w:rtl/>
        </w:rPr>
        <w:t xml:space="preserve">ونصول الخضاب : ذهابه.</w:t>
      </w:r>
    </w:p>
    <w:p>
      <w:pPr>
        <w:pStyle w:val="BookText"/>
      </w:pPr>
      <w:r>
        <w:rPr>
          <w:rFonts w:ascii="Amiri" w:hAnsi="Amiri" w:eastAsia="Amiri" w:cs="Amiri"/>
          <w:lang w:bidi="ar-SA"/>
          <w:color w:val="111111"/>
          <w:sz w:val="28"/>
          <w:szCs w:val="28"/>
          <w:rtl/>
        </w:rPr>
        <w:t xml:space="preserve">ونَصَلَ نصْلُ السهم : إِذا ثبت في المرمى ولم يخرج. قال بعضهم : وهو من الأضداد ، وليس كذلك لأنهم إِنما يقولون : نصل النصلُ : إِذا خرج من القدح وثبت في المرمى.</w:t>
      </w:r>
    </w:p>
    <w:p>
      <w:pPr>
        <w:pStyle w:val="BookText"/>
      </w:pPr>
      <w:r>
        <w:rPr>
          <w:rFonts w:ascii="IRNazanin" w:hAnsi="IRNazanin" w:eastAsia="IRNazanin" w:cs="IRNazanin"/>
          <w:lang w:bidi="fa-IR"/>
          <w:color w:val="111111"/>
          <w:sz w:val="28"/>
          <w:szCs w:val="28"/>
          <w:rtl/>
        </w:rPr>
        <w:t xml:space="preserve">و</w:t>
      </w:r>
    </w:p>
    <w:p>
      <w:pPr>
        <w:pStyle w:val="Heading5"/>
      </w:pPr>
      <w:bookmarkStart w:id="1502" w:name="_Toc957"/>
      <w:r>
        <w:t>نصا</w:t>
      </w:r>
      <w:bookmarkEnd w:id="1502"/>
    </w:p>
    <w:p>
      <w:pPr>
        <w:pStyle w:val="BookText"/>
      </w:pPr>
      <w:r>
        <w:rPr>
          <w:rFonts w:ascii="Amiri" w:hAnsi="Amiri" w:eastAsia="Amiri" w:cs="Amiri"/>
          <w:lang w:bidi="ar-SA"/>
          <w:color w:val="111111"/>
          <w:sz w:val="28"/>
          <w:szCs w:val="28"/>
          <w:rtl/>
        </w:rPr>
        <w:t xml:space="preserve">[نصا] : المفازة تنصو المفازة وتناصيها.</w:t>
      </w:r>
    </w:p>
    <w:p>
      <w:pPr>
        <w:pStyle w:val="BookText"/>
      </w:pPr>
      <w:r>
        <w:rPr>
          <w:rFonts w:ascii="Amiri" w:hAnsi="Amiri" w:eastAsia="Amiri" w:cs="Amiri"/>
          <w:lang w:bidi="ar-SA"/>
          <w:color w:val="111111"/>
          <w:sz w:val="28"/>
          <w:szCs w:val="28"/>
          <w:rtl/>
        </w:rPr>
        <w:t xml:space="preserve">ونصاه : إِذا أخذ بناصيتهِ. ومنه قول عائشة ، رحمها الله : « ما لكم تنصون ميتكم » أنكرتْ تسريح رأس الميت ، وهو قول أبي حنيفة وأصحابه ومن وافقهم ؛ وقال الشافعي يُمشط مشطاً خفيفاً.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503" w:name="_Toc958"/>
      <w:r>
        <w:t>نَصَبَ</w:t>
      </w:r>
      <w:bookmarkEnd w:id="1503"/>
    </w:p>
    <w:p>
      <w:pPr>
        <w:pStyle w:val="BookText"/>
      </w:pPr>
      <w:r>
        <w:rPr>
          <w:rFonts w:ascii="Amiri" w:hAnsi="Amiri" w:eastAsia="Amiri" w:cs="Amiri"/>
          <w:lang w:bidi="ar-SA"/>
          <w:color w:val="111111"/>
          <w:sz w:val="28"/>
          <w:szCs w:val="28"/>
          <w:rtl/>
        </w:rPr>
        <w:t xml:space="preserve">[نَصَبَ] : نصب الشيء نصباً : إِذا أقامه.</w:t>
      </w:r>
    </w:p>
    <w:p>
      <w:pPr>
        <w:pStyle w:val="BookText"/>
      </w:pPr>
      <w:r>
        <w:rPr>
          <w:rFonts w:ascii="Amiri" w:hAnsi="Amiri" w:eastAsia="Amiri" w:cs="Amiri"/>
          <w:lang w:bidi="ar-SA"/>
          <w:color w:val="111111"/>
          <w:sz w:val="28"/>
          <w:szCs w:val="28"/>
          <w:rtl/>
        </w:rPr>
        <w:t xml:space="preserve">ونصبه للأمر ، كذلك.</w:t>
      </w:r>
    </w:p>
    <w:p>
      <w:pPr>
        <w:pStyle w:val="BookText"/>
      </w:pPr>
      <w:r>
        <w:rPr>
          <w:rFonts w:ascii="Amiri" w:hAnsi="Amiri" w:eastAsia="Amiri" w:cs="Amiri"/>
          <w:lang w:bidi="ar-SA"/>
          <w:color w:val="111111"/>
          <w:sz w:val="28"/>
          <w:szCs w:val="28"/>
          <w:rtl/>
        </w:rPr>
        <w:t xml:space="preserve">ونصبَ له : أي عاداه.</w:t>
      </w:r>
    </w:p>
    <w:p>
      <w:pPr>
        <w:pStyle w:val="BookText"/>
      </w:pPr>
      <w:r>
        <w:rPr>
          <w:rFonts w:ascii="Amiri" w:hAnsi="Amiri" w:eastAsia="Amiri" w:cs="Amiri"/>
          <w:lang w:bidi="ar-SA"/>
          <w:color w:val="111111"/>
          <w:sz w:val="28"/>
          <w:szCs w:val="28"/>
          <w:rtl/>
        </w:rPr>
        <w:t xml:space="preserve">ونَصَبَ : أي غنَّى غناء النَّصْب ، وهو كالْحداء إِلا أنه أرقُّ منه.</w:t>
      </w:r>
    </w:p>
    <w:p>
      <w:pPr>
        <w:pStyle w:val="BookText"/>
      </w:pPr>
      <w:r>
        <w:rPr>
          <w:rFonts w:ascii="Amiri" w:hAnsi="Amiri" w:eastAsia="Amiri" w:cs="Amiri"/>
          <w:lang w:bidi="ar-SA"/>
          <w:color w:val="111111"/>
          <w:sz w:val="28"/>
          <w:szCs w:val="28"/>
          <w:rtl/>
        </w:rPr>
        <w:t xml:space="preserve">ونصبُ الكلمة في الإِعراب معروف ، كنصب المفعول والمشبه بالمفعول.</w:t>
      </w:r>
    </w:p>
    <w:p>
      <w:pPr>
        <w:pStyle w:val="BookText"/>
      </w:pPr>
      <w:r>
        <w:rPr>
          <w:rFonts w:ascii="Amiri" w:hAnsi="Amiri" w:eastAsia="Amiri" w:cs="Amiri"/>
          <w:lang w:bidi="ar-SA"/>
          <w:color w:val="111111"/>
          <w:sz w:val="28"/>
          <w:szCs w:val="28"/>
          <w:rtl/>
        </w:rPr>
        <w:t xml:space="preserve">فالمفعول خمسة : مفعول مطلق ، وهو المصدر نحو : قام قياماً ؛ أو كان بمعناه مثله نحو : سار أشدَّ السير ، واشتمل الصماء. ومفعول له : ولا يكون إِلا مصدراً كقوله : ( حَذَرَ الْمَوْتِ )</w:t>
      </w:r>
      <w:r>
        <w:rPr>
          <w:rStyle w:val="FootnoteReference"/>
        </w:rPr>
        <w:footnoteReference w:id="419"/>
      </w:r>
      <w:r>
        <w:rPr>
          <w:rFonts w:ascii="Amiri" w:hAnsi="Amiri" w:eastAsia="Amiri" w:cs="Amiri"/>
          <w:lang w:bidi="ar-SA"/>
          <w:color w:val="111111"/>
          <w:sz w:val="28"/>
          <w:szCs w:val="28"/>
          <w:rtl/>
        </w:rPr>
        <w:t xml:space="preserve">و ( ابْتِغاءَ وَجْهِ اللهِ )</w:t>
      </w:r>
      <w:r>
        <w:rPr>
          <w:rStyle w:val="FootnoteReference"/>
        </w:rPr>
        <w:footnoteReference w:id="420"/>
      </w:r>
      <w:r>
        <w:rPr>
          <w:rFonts w:ascii="Amiri" w:hAnsi="Amiri" w:eastAsia="Amiri" w:cs="Amiri"/>
          <w:lang w:bidi="ar-SA"/>
          <w:color w:val="111111"/>
          <w:sz w:val="28"/>
          <w:szCs w:val="28"/>
          <w:rtl/>
        </w:rPr>
        <w:t xml:space="preserve">ومفعول به : ضرب زيدُ عَمْراً.</w:t>
      </w:r>
    </w:p>
    <w:p>
      <w:pPr>
        <w:pStyle w:val="BookText"/>
      </w:pPr>
      <w:r>
        <w:rPr>
          <w:rFonts w:ascii="IRNazanin" w:hAnsi="IRNazanin" w:eastAsia="IRNazanin" w:cs="IRNazanin"/>
          <w:lang w:bidi="fa-IR"/>
          <w:color w:val="111111"/>
          <w:sz w:val="28"/>
          <w:szCs w:val="28"/>
          <w:rtl/>
        </w:rPr>
        <w:t xml:space="preserve">[شماره صفحه واقعی : 6621]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مفعول ما لم يُسَمَّ فاعله الثاني الذي يعمل فيه الفعل المتعدي نحو : أُعطي زيدٌ درهماً.</w:t>
      </w:r>
    </w:p>
    <w:p>
      <w:pPr>
        <w:pStyle w:val="BookText"/>
      </w:pPr>
      <w:r>
        <w:rPr>
          <w:rFonts w:ascii="Amiri" w:hAnsi="Amiri" w:eastAsia="Amiri" w:cs="Amiri"/>
          <w:lang w:bidi="ar-SA"/>
          <w:color w:val="111111"/>
          <w:sz w:val="28"/>
          <w:szCs w:val="28"/>
          <w:rtl/>
        </w:rPr>
        <w:t xml:space="preserve">ومنه المنصوب بوقوع المصدر : أعجبني إِكرام زيدٍ عمراً.</w:t>
      </w:r>
    </w:p>
    <w:p>
      <w:pPr>
        <w:pStyle w:val="BookText"/>
      </w:pPr>
      <w:r>
        <w:rPr>
          <w:rFonts w:ascii="Amiri" w:hAnsi="Amiri" w:eastAsia="Amiri" w:cs="Amiri"/>
          <w:lang w:bidi="ar-SA"/>
          <w:color w:val="111111"/>
          <w:sz w:val="28"/>
          <w:szCs w:val="28"/>
          <w:rtl/>
        </w:rPr>
        <w:t xml:space="preserve">والمنصوب باسم الفاعل ، والأمثلة التي تعمل عمله : فَعول ، وفعّال ، وفَعِل ، ومفعال ، وفعيل ، على اختلاف فيه نحو : هذا ضاربٌ زيداً ، وضرّابٌ عَمْراً ، بالتنوين.</w:t>
      </w:r>
    </w:p>
    <w:p>
      <w:pPr>
        <w:pStyle w:val="BookText"/>
      </w:pPr>
      <w:r>
        <w:rPr>
          <w:rFonts w:ascii="Amiri" w:hAnsi="Amiri" w:eastAsia="Amiri" w:cs="Amiri"/>
          <w:lang w:bidi="ar-SA"/>
          <w:color w:val="111111"/>
          <w:sz w:val="28"/>
          <w:szCs w:val="28"/>
          <w:rtl/>
        </w:rPr>
        <w:t xml:space="preserve">ومنه المنصوب بالصفة المشبهة باسم الفاعل نحو : مررت برجلٍ حسنٍ الوجهَ ، بتنوين « حسن » ونصب « الوجه » ، وبالرجل الحسن الوجه ، بإِثبات الألف واللام فيهما والنصب على التشبيه.</w:t>
      </w:r>
    </w:p>
    <w:p>
      <w:pPr>
        <w:pStyle w:val="BookText"/>
      </w:pPr>
      <w:r>
        <w:rPr>
          <w:rFonts w:ascii="Amiri" w:hAnsi="Amiri" w:eastAsia="Amiri" w:cs="Amiri"/>
          <w:lang w:bidi="ar-SA"/>
          <w:color w:val="111111"/>
          <w:sz w:val="28"/>
          <w:szCs w:val="28"/>
          <w:rtl/>
        </w:rPr>
        <w:t xml:space="preserve">ومفعول فيه : وهو الظرف وما أضيف [ إِليه ]</w:t>
      </w:r>
      <w:r>
        <w:rPr>
          <w:rStyle w:val="FootnoteReference"/>
        </w:rPr>
        <w:footnoteReference w:id="421"/>
      </w:r>
      <w:r>
        <w:rPr>
          <w:rFonts w:ascii="Amiri" w:hAnsi="Amiri" w:eastAsia="Amiri" w:cs="Amiri"/>
          <w:lang w:bidi="ar-SA"/>
          <w:color w:val="111111"/>
          <w:sz w:val="28"/>
          <w:szCs w:val="28"/>
          <w:rtl/>
        </w:rPr>
        <w:t xml:space="preserve">مثله نحو : آتي عندك غداً نصف النهار.</w:t>
      </w:r>
    </w:p>
    <w:p>
      <w:pPr>
        <w:pStyle w:val="BookText"/>
      </w:pPr>
      <w:r>
        <w:rPr>
          <w:rFonts w:ascii="Amiri" w:hAnsi="Amiri" w:eastAsia="Amiri" w:cs="Amiri"/>
          <w:lang w:bidi="ar-SA"/>
          <w:color w:val="111111"/>
          <w:sz w:val="28"/>
          <w:szCs w:val="28"/>
          <w:rtl/>
        </w:rPr>
        <w:t xml:space="preserve">ومفعول معه : نحو قمت وزيداً : أي مع ـ زيد.</w:t>
      </w:r>
    </w:p>
    <w:p>
      <w:pPr>
        <w:pStyle w:val="BookText"/>
      </w:pPr>
      <w:r>
        <w:rPr>
          <w:rFonts w:ascii="Amiri" w:hAnsi="Amiri" w:eastAsia="Amiri" w:cs="Amiri"/>
          <w:lang w:bidi="ar-SA"/>
          <w:color w:val="111111"/>
          <w:sz w:val="28"/>
          <w:szCs w:val="28"/>
          <w:rtl/>
        </w:rPr>
        <w:t xml:space="preserve">والمشبه بالمفعول خمسة : حال نحو جاء زيدٌ راكباً.</w:t>
      </w:r>
    </w:p>
    <w:p>
      <w:pPr>
        <w:pStyle w:val="BookText"/>
      </w:pPr>
      <w:r>
        <w:rPr>
          <w:rFonts w:ascii="Amiri" w:hAnsi="Amiri" w:eastAsia="Amiri" w:cs="Amiri"/>
          <w:lang w:bidi="ar-SA"/>
          <w:color w:val="111111"/>
          <w:sz w:val="28"/>
          <w:szCs w:val="28"/>
          <w:rtl/>
        </w:rPr>
        <w:t xml:space="preserve">وتمييز : ( سَبْعِينَ رَجُلاً )</w:t>
      </w:r>
      <w:r>
        <w:rPr>
          <w:rStyle w:val="FootnoteReference"/>
        </w:rPr>
        <w:footnoteReference w:id="422"/>
      </w:r>
      <w:r>
        <w:rPr>
          <w:rFonts w:ascii="Amiri" w:hAnsi="Amiri" w:eastAsia="Amiri" w:cs="Amiri"/>
          <w:lang w:bidi="ar-SA"/>
          <w:color w:val="111111"/>
          <w:sz w:val="28"/>
          <w:szCs w:val="28"/>
          <w:rtl/>
        </w:rPr>
        <w:t xml:space="preserve">. ومنه : النكرة التي بَعد « كم » في الاستفهام ، والتي بعد نِعْم وبئس نحو : كم درهماً مالك؟ وبئس رجلاً زيدٌ. ونِعم رجلاً عمروٌ. واستثناء : جاء القوم إِلا زيداً ، وما قام إِلا زيداً أحدٌ ، وما بالدار أحدٌ إِلا حماراً.</w:t>
      </w:r>
    </w:p>
    <w:p>
      <w:pPr>
        <w:pStyle w:val="BookText"/>
      </w:pPr>
      <w:r>
        <w:rPr>
          <w:rFonts w:ascii="Amiri" w:hAnsi="Amiri" w:eastAsia="Amiri" w:cs="Amiri"/>
          <w:lang w:bidi="ar-SA"/>
          <w:color w:val="111111"/>
          <w:sz w:val="28"/>
          <w:szCs w:val="28"/>
          <w:rtl/>
        </w:rPr>
        <w:t xml:space="preserve">واسم « إِنَّ » وأخواتها ( إِنَّ اللهَ سَمِيعٌ عَلِيمٌ )</w:t>
      </w:r>
      <w:r>
        <w:rPr>
          <w:rStyle w:val="FootnoteReference"/>
        </w:rPr>
        <w:footnoteReference w:id="423"/>
      </w:r>
      <w:r>
        <w:rPr>
          <w:rFonts w:ascii="Amiri" w:hAnsi="Amiri" w:eastAsia="Amiri" w:cs="Amiri"/>
          <w:lang w:bidi="ar-SA"/>
          <w:color w:val="111111"/>
          <w:sz w:val="28"/>
          <w:szCs w:val="28"/>
          <w:rtl/>
        </w:rPr>
        <w:t xml:space="preserve">وخبر « كان » وأخواتها : ( كانَ اللهُ غَفُوراً رَحِيماً )</w:t>
      </w:r>
      <w:r>
        <w:rPr>
          <w:rStyle w:val="FootnoteReference"/>
        </w:rPr>
        <w:footnoteReference w:id="424"/>
      </w:r>
      <w:r>
        <w:rPr>
          <w:rFonts w:ascii="IRNazanin" w:hAnsi="IRNazanin" w:eastAsia="IRNazanin" w:cs="IRNazanin"/>
          <w:lang w:bidi="fa-IR"/>
          <w:color w:val="111111"/>
          <w:sz w:val="28"/>
          <w:szCs w:val="28"/>
          <w:rtl/>
        </w:rPr>
        <w:t xml:space="preserve">وخبر « ما »</w:t>
      </w:r>
    </w:p>
    <w:p>
      <w:pPr>
        <w:pStyle w:val="BookText"/>
      </w:pPr>
      <w:r>
        <w:rPr>
          <w:rFonts w:ascii="IRNazanin" w:hAnsi="IRNazanin" w:eastAsia="IRNazanin" w:cs="IRNazanin"/>
          <w:lang w:bidi="fa-IR"/>
          <w:color w:val="111111"/>
          <w:sz w:val="28"/>
          <w:szCs w:val="28"/>
          <w:rtl/>
        </w:rPr>
        <w:t xml:space="preserve">[شماره صفحه واقعی : 6622]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كقوله : ( ما هذا بَشَراً )</w:t>
      </w:r>
      <w:r>
        <w:rPr>
          <w:rStyle w:val="FootnoteReference"/>
        </w:rPr>
        <w:footnoteReference w:id="425"/>
      </w:r>
      <w:r>
        <w:rPr>
          <w:rFonts w:ascii="Amiri" w:hAnsi="Amiri" w:eastAsia="Amiri" w:cs="Amiri"/>
          <w:lang w:bidi="ar-SA"/>
          <w:color w:val="111111"/>
          <w:sz w:val="28"/>
          <w:szCs w:val="28"/>
          <w:rtl/>
        </w:rPr>
        <w:t xml:space="preserve">وما بعد ألا في التحضيض : ألا رجلاً يدلني الطريقَ.</w:t>
      </w:r>
    </w:p>
    <w:p>
      <w:pPr>
        <w:pStyle w:val="BookText"/>
      </w:pPr>
      <w:r>
        <w:rPr>
          <w:rFonts w:ascii="Amiri" w:hAnsi="Amiri" w:eastAsia="Amiri" w:cs="Amiri"/>
          <w:lang w:bidi="ar-SA"/>
          <w:color w:val="111111"/>
          <w:sz w:val="28"/>
          <w:szCs w:val="28"/>
          <w:rtl/>
        </w:rPr>
        <w:t xml:space="preserve">والنصب بالتعجب : ما أحسنَ زيداً.</w:t>
      </w:r>
    </w:p>
    <w:p>
      <w:pPr>
        <w:pStyle w:val="BookText"/>
      </w:pPr>
      <w:r>
        <w:rPr>
          <w:rFonts w:ascii="Amiri" w:hAnsi="Amiri" w:eastAsia="Amiri" w:cs="Amiri"/>
          <w:lang w:bidi="ar-SA"/>
          <w:color w:val="111111"/>
          <w:sz w:val="28"/>
          <w:szCs w:val="28"/>
          <w:rtl/>
        </w:rPr>
        <w:t xml:space="preserve">والمنادى المفرد في النكرة : يا رجلاً.</w:t>
      </w:r>
    </w:p>
    <w:p>
      <w:pPr>
        <w:pStyle w:val="BookText"/>
      </w:pPr>
      <w:r>
        <w:rPr>
          <w:rFonts w:ascii="Amiri" w:hAnsi="Amiri" w:eastAsia="Amiri" w:cs="Amiri"/>
          <w:lang w:bidi="ar-SA"/>
          <w:color w:val="111111"/>
          <w:sz w:val="28"/>
          <w:szCs w:val="28"/>
          <w:rtl/>
        </w:rPr>
        <w:t xml:space="preserve">والمنادى المضاف : يا أبا الحسن.</w:t>
      </w:r>
    </w:p>
    <w:p>
      <w:pPr>
        <w:pStyle w:val="BookText"/>
      </w:pPr>
      <w:r>
        <w:rPr>
          <w:rFonts w:ascii="Amiri" w:hAnsi="Amiri" w:eastAsia="Amiri" w:cs="Amiri"/>
          <w:lang w:bidi="ar-SA"/>
          <w:color w:val="111111"/>
          <w:sz w:val="28"/>
          <w:szCs w:val="28"/>
          <w:rtl/>
        </w:rPr>
        <w:t xml:space="preserve">والنصب بتقدير الفعل نحو الإِغراء والتحذير : ( عَلَيْكُمْ أَنْفُسَكُمْ )</w:t>
      </w:r>
      <w:r>
        <w:rPr>
          <w:rStyle w:val="FootnoteReference"/>
        </w:rPr>
        <w:footnoteReference w:id="426"/>
      </w:r>
      <w:r>
        <w:rPr>
          <w:rFonts w:ascii="Amiri" w:hAnsi="Amiri" w:eastAsia="Amiri" w:cs="Amiri"/>
          <w:lang w:bidi="ar-SA"/>
          <w:color w:val="111111"/>
          <w:sz w:val="28"/>
          <w:szCs w:val="28"/>
          <w:rtl/>
        </w:rPr>
        <w:t xml:space="preserve">و ( ناقَةَ اللهِ وَسُقْياها )</w:t>
      </w:r>
      <w:r>
        <w:rPr>
          <w:rStyle w:val="FootnoteReference"/>
        </w:rPr>
        <w:footnoteReference w:id="427"/>
      </w:r>
      <w:r>
        <w:rPr>
          <w:rFonts w:ascii="Amiri" w:hAnsi="Amiri" w:eastAsia="Amiri" w:cs="Amiri"/>
          <w:lang w:bidi="ar-SA"/>
          <w:color w:val="111111"/>
          <w:sz w:val="28"/>
          <w:szCs w:val="28"/>
          <w:rtl/>
        </w:rPr>
        <w:t xml:space="preserve">والمدح والذم كقوله تعالى : ( وَالْمُقِيمِينَ الصَّلاةَ )</w:t>
      </w:r>
      <w:r>
        <w:rPr>
          <w:rStyle w:val="FootnoteReference"/>
        </w:rPr>
        <w:footnoteReference w:id="428"/>
      </w:r>
      <w:r>
        <w:rPr>
          <w:rFonts w:ascii="Amiri" w:hAnsi="Amiri" w:eastAsia="Amiri" w:cs="Amiri"/>
          <w:lang w:bidi="ar-SA"/>
          <w:color w:val="111111"/>
          <w:sz w:val="28"/>
          <w:szCs w:val="28"/>
          <w:rtl/>
        </w:rPr>
        <w:t xml:space="preserve">وقوله : ( مُذَبْذَبِينَ )</w:t>
      </w:r>
      <w:r>
        <w:rPr>
          <w:rStyle w:val="FootnoteReference"/>
        </w:rPr>
        <w:footnoteReference w:id="429"/>
      </w:r>
      <w:r>
        <w:rPr>
          <w:rFonts w:ascii="Amiri" w:hAnsi="Amiri" w:eastAsia="Amiri" w:cs="Amiri"/>
          <w:lang w:bidi="ar-SA"/>
          <w:color w:val="111111"/>
          <w:sz w:val="28"/>
          <w:szCs w:val="28"/>
          <w:rtl/>
        </w:rPr>
        <w:t xml:space="preserve">( مَلْعُونِينَ )</w:t>
      </w:r>
      <w:r>
        <w:rPr>
          <w:rStyle w:val="FootnoteReference"/>
        </w:rPr>
        <w:footnoteReference w:id="430"/>
      </w:r>
      <w:r>
        <w:rPr>
          <w:rFonts w:ascii="Amiri" w:hAnsi="Amiri" w:eastAsia="Amiri" w:cs="Amiri"/>
          <w:lang w:bidi="ar-SA"/>
          <w:color w:val="111111"/>
          <w:sz w:val="28"/>
          <w:szCs w:val="28"/>
          <w:rtl/>
        </w:rPr>
        <w:t xml:space="preserve">ومما نُصب بتقدير الفعل قولهم : أهلاً وسهلاً : أي : صادفت أهلاً ونحوه.</w:t>
      </w:r>
    </w:p>
    <w:p>
      <w:pPr>
        <w:pStyle w:val="BookText"/>
      </w:pPr>
      <w:r>
        <w:rPr>
          <w:rFonts w:ascii="Amiri" w:hAnsi="Amiri" w:eastAsia="Amiri" w:cs="Amiri"/>
          <w:lang w:bidi="ar-SA"/>
          <w:color w:val="111111"/>
          <w:sz w:val="28"/>
          <w:szCs w:val="28"/>
          <w:rtl/>
        </w:rPr>
        <w:t xml:space="preserve">والنصب بنزع الخافض ، كقوله : ( وَاخْتارَ مُوسى قَوْمَهُ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ونصب الأفعال بأَنْ وأخواتها كقوله : ( أَنْ يَتُوبَ عَلَيْهِمْ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ونصب أجوبة الأفعال بالواو والفاء « أو » في الأمر والنهي والنفي والاستفهام والعرض والتمني ( فَأَفُوزَ فَوْزاً عَظِيماً )</w:t>
      </w:r>
      <w:r>
        <w:rPr>
          <w:rStyle w:val="FootnoteReference"/>
        </w:rPr>
        <w:footnoteReference w:id="433"/>
      </w:r>
      <w:r>
        <w:rPr>
          <w:rFonts w:ascii="IRNazanin" w:hAnsi="IRNazanin" w:eastAsia="IRNazanin" w:cs="IRNazanin"/>
          <w:lang w:bidi="fa-IR"/>
          <w:color w:val="111111"/>
          <w:sz w:val="28"/>
          <w:szCs w:val="28"/>
          <w:rtl/>
        </w:rPr>
        <w:t xml:space="preserve">ونحوه.</w:t>
      </w:r>
    </w:p>
    <w:p>
      <w:pPr>
        <w:pStyle w:val="BookText"/>
      </w:pPr>
      <w:r>
        <w:rPr>
          <w:rFonts w:ascii="Amiri" w:hAnsi="Amiri" w:eastAsia="Amiri" w:cs="Amiri"/>
          <w:lang w:bidi="ar-SA"/>
          <w:color w:val="111111"/>
          <w:sz w:val="28"/>
          <w:szCs w:val="28"/>
          <w:rtl/>
        </w:rPr>
        <w:t xml:space="preserve">والنصب بإِتباع المنصوب عطفاً وتوكيداً ونعتاً وبدلاً.</w:t>
      </w:r>
    </w:p>
    <w:p>
      <w:pPr>
        <w:pStyle w:val="BookText"/>
      </w:pPr>
      <w:r>
        <w:rPr>
          <w:rFonts w:ascii="Amiri" w:hAnsi="Amiri" w:eastAsia="Amiri" w:cs="Amiri"/>
          <w:lang w:bidi="ar-SA"/>
          <w:color w:val="111111"/>
          <w:sz w:val="28"/>
          <w:szCs w:val="28"/>
          <w:rtl/>
        </w:rPr>
        <w:t xml:space="preserve">والنصب بالصرف عند بعضهم ، كقوله :</w:t>
      </w:r>
    </w:p>
    <w:p>
      <w:pPr>
        <w:pStyle w:val="BookText"/>
      </w:pPr>
      <w:r>
        <w:rPr>
          <w:rFonts w:ascii="Amiri" w:hAnsi="Amiri" w:eastAsia="Amiri" w:cs="Amiri"/>
          <w:lang w:bidi="ar-SA"/>
          <w:color w:val="111111"/>
          <w:sz w:val="28"/>
          <w:szCs w:val="28"/>
          <w:rtl/>
        </w:rPr>
        <w:t xml:space="preserve">على حلفةٍ لا أشتم الدهر مسلماً</w:t>
      </w:r>
    </w:p>
    <w:p>
      <w:pPr>
        <w:pStyle w:val="BookText"/>
      </w:pPr>
      <w:r>
        <w:rPr>
          <w:rFonts w:ascii="Amiri" w:hAnsi="Amiri" w:eastAsia="Amiri" w:cs="Amiri"/>
          <w:lang w:bidi="ar-SA"/>
          <w:color w:val="111111"/>
          <w:sz w:val="28"/>
          <w:szCs w:val="28"/>
          <w:rtl/>
        </w:rPr>
        <w:t xml:space="preserve">ولا خارجاً من فيَّ زور كلامِ</w:t>
      </w:r>
    </w:p>
    <w:p>
      <w:pPr>
        <w:pStyle w:val="BookText"/>
      </w:pPr>
      <w:r>
        <w:rPr>
          <w:rFonts w:ascii="Amiri" w:hAnsi="Amiri" w:eastAsia="Amiri" w:cs="Amiri"/>
          <w:lang w:bidi="ar-SA"/>
          <w:color w:val="111111"/>
          <w:sz w:val="28"/>
          <w:szCs w:val="28"/>
          <w:rtl/>
        </w:rPr>
        <w:t xml:space="preserve">أراد : لا يخرج ، فلما صرف نَصَبَ والنصب بالقطع عن الأول.</w:t>
      </w:r>
    </w:p>
    <w:p>
      <w:pPr>
        <w:pStyle w:val="BookText"/>
      </w:pPr>
      <w:r>
        <w:rPr>
          <w:rFonts w:ascii="IRNazanin" w:hAnsi="IRNazanin" w:eastAsia="IRNazanin" w:cs="IRNazanin"/>
          <w:lang w:bidi="fa-IR"/>
          <w:color w:val="111111"/>
          <w:sz w:val="28"/>
          <w:szCs w:val="28"/>
          <w:rtl/>
        </w:rPr>
        <w:t xml:space="preserve">[شماره صفحه واقعی : 6623]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2" w:name="pg14470_135268"/>
    <w:bookmarkEnd w:id="172"/>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504" w:name="_Toc959"/>
      <w:r>
        <w:t>نَصَحَ</w:t>
      </w:r>
      <w:bookmarkEnd w:id="1504"/>
    </w:p>
    <w:p>
      <w:pPr>
        <w:pStyle w:val="BookText"/>
      </w:pPr>
      <w:r>
        <w:rPr>
          <w:rFonts w:ascii="Amiri" w:hAnsi="Amiri" w:eastAsia="Amiri" w:cs="Amiri"/>
          <w:lang w:bidi="ar-SA"/>
          <w:color w:val="111111"/>
          <w:sz w:val="28"/>
          <w:szCs w:val="28"/>
          <w:rtl/>
        </w:rPr>
        <w:t xml:space="preserve">[نَصَحَ] : النصح : خلاف الغش.</w:t>
      </w:r>
    </w:p>
    <w:p>
      <w:pPr>
        <w:pStyle w:val="BookText"/>
      </w:pPr>
      <w:r>
        <w:rPr>
          <w:rFonts w:ascii="IRNazanin" w:hAnsi="IRNazanin" w:eastAsia="IRNazanin" w:cs="IRNazanin"/>
          <w:lang w:bidi="fa-IR"/>
          <w:color w:val="111111"/>
          <w:sz w:val="28"/>
          <w:szCs w:val="28"/>
          <w:rtl/>
        </w:rPr>
        <w:t xml:space="preserve">نصحت له ونصحته ، وباللام أفصح.</w:t>
      </w:r>
    </w:p>
    <w:p>
      <w:pPr>
        <w:pStyle w:val="BookText"/>
      </w:pPr>
      <w:r>
        <w:rPr>
          <w:rFonts w:ascii="Amiri" w:hAnsi="Amiri" w:eastAsia="Amiri" w:cs="Amiri"/>
          <w:lang w:bidi="ar-SA"/>
          <w:color w:val="111111"/>
          <w:sz w:val="28"/>
          <w:szCs w:val="28"/>
          <w:rtl/>
        </w:rPr>
        <w:t xml:space="preserve">قال الله تعالى في اللغة الأولى : ( وَلا يَنْفَعُكُمْ نُصْحِي إِنْ أَرَدْتُ أَنْ أَنْصَحَ لَكُمْ )</w:t>
      </w:r>
      <w:r>
        <w:rPr>
          <w:rStyle w:val="FootnoteReference"/>
        </w:rPr>
        <w:footnoteReference w:id="434"/>
      </w:r>
      <w:r>
        <w:rPr>
          <w:rFonts w:ascii="Amiri" w:hAnsi="Amiri" w:eastAsia="Amiri" w:cs="Amiri"/>
          <w:lang w:bidi="ar-SA"/>
          <w:color w:val="111111"/>
          <w:sz w:val="28"/>
          <w:szCs w:val="28"/>
          <w:rtl/>
        </w:rPr>
        <w:t xml:space="preserve">وقال الشاعر في اللغة الثانية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نصحت بني عوفٍ فلم يتقبلوا</w:t>
      </w:r>
    </w:p>
    <w:p>
      <w:pPr>
        <w:pStyle w:val="BookText"/>
      </w:pPr>
      <w:r>
        <w:rPr>
          <w:rFonts w:ascii="Amiri" w:hAnsi="Amiri" w:eastAsia="Amiri" w:cs="Amiri"/>
          <w:lang w:bidi="ar-SA"/>
          <w:color w:val="111111"/>
          <w:sz w:val="28"/>
          <w:szCs w:val="28"/>
          <w:rtl/>
        </w:rPr>
        <w:t xml:space="preserve">رسولي ولم تنجح لديهم وسائلي</w:t>
      </w:r>
    </w:p>
    <w:p>
      <w:pPr>
        <w:pStyle w:val="BookText"/>
      </w:pPr>
      <w:r>
        <w:rPr>
          <w:rFonts w:ascii="Amiri" w:hAnsi="Amiri" w:eastAsia="Amiri" w:cs="Amiri"/>
          <w:lang w:bidi="ar-SA"/>
          <w:color w:val="111111"/>
          <w:sz w:val="28"/>
          <w:szCs w:val="28"/>
          <w:rtl/>
        </w:rPr>
        <w:t xml:space="preserve">وقرأ أبو بكر عن عاصم : توبة نُصوحاً</w:t>
      </w:r>
      <w:r>
        <w:rPr>
          <w:rStyle w:val="FootnoteReference"/>
        </w:rPr>
        <w:footnoteReference w:id="436"/>
      </w:r>
      <w:r>
        <w:rPr>
          <w:rFonts w:ascii="Amiri" w:hAnsi="Amiri" w:eastAsia="Amiri" w:cs="Amiri"/>
          <w:lang w:bidi="ar-SA"/>
          <w:color w:val="111111"/>
          <w:sz w:val="28"/>
          <w:szCs w:val="28"/>
          <w:rtl/>
        </w:rPr>
        <w:t xml:space="preserve">بضم النون ، على المصدر ، وهي قراءة الحسن.</w:t>
      </w:r>
    </w:p>
    <w:p>
      <w:pPr>
        <w:pStyle w:val="BookText"/>
      </w:pPr>
      <w:r>
        <w:rPr>
          <w:rFonts w:ascii="Amiri" w:hAnsi="Amiri" w:eastAsia="Amiri" w:cs="Amiri"/>
          <w:lang w:bidi="ar-SA"/>
          <w:color w:val="111111"/>
          <w:sz w:val="28"/>
          <w:szCs w:val="28"/>
          <w:rtl/>
        </w:rPr>
        <w:t xml:space="preserve">قال محمد بن يزيد : أي توبة ذات نُصوح.</w:t>
      </w:r>
    </w:p>
    <w:p>
      <w:pPr>
        <w:pStyle w:val="BookText"/>
      </w:pPr>
      <w:r>
        <w:rPr>
          <w:rFonts w:ascii="Amiri" w:hAnsi="Amiri" w:eastAsia="Amiri" w:cs="Amiri"/>
          <w:lang w:bidi="ar-SA"/>
          <w:color w:val="111111"/>
          <w:sz w:val="28"/>
          <w:szCs w:val="28"/>
          <w:rtl/>
        </w:rPr>
        <w:t xml:space="preserve">وقيل : نُصوح جمع نُصح.</w:t>
      </w:r>
    </w:p>
    <w:p>
      <w:pPr>
        <w:pStyle w:val="BookText"/>
      </w:pPr>
      <w:r>
        <w:rPr>
          <w:rFonts w:ascii="Amiri" w:hAnsi="Amiri" w:eastAsia="Amiri" w:cs="Amiri"/>
          <w:lang w:bidi="ar-SA"/>
          <w:color w:val="111111"/>
          <w:sz w:val="28"/>
          <w:szCs w:val="28"/>
          <w:rtl/>
        </w:rPr>
        <w:t xml:space="preserve">والنَّصح ، بفتح النون : الخياطة.</w:t>
      </w:r>
    </w:p>
    <w:p>
      <w:pPr>
        <w:pStyle w:val="BookText"/>
      </w:pPr>
      <w:r>
        <w:rPr>
          <w:rFonts w:ascii="Amiri" w:hAnsi="Amiri" w:eastAsia="Amiri" w:cs="Amiri"/>
          <w:lang w:bidi="ar-SA"/>
          <w:color w:val="111111"/>
          <w:sz w:val="28"/>
          <w:szCs w:val="28"/>
          <w:rtl/>
        </w:rPr>
        <w:t xml:space="preserve">ونصحت الإِبلُ : إِذا رَوِيَتْ من الماء ، قاله بعضهم ، وأنشد </w:t>
      </w:r>
      <w:r>
        <w:rPr>
          <w:rStyle w:val="FootnoteReference"/>
        </w:rPr>
        <w:footnoteReference w:id="437"/>
      </w:r>
    </w:p>
    <w:p>
      <w:pPr>
        <w:pStyle w:val="BookText"/>
      </w:pPr>
      <w:r>
        <w:rPr>
          <w:rFonts w:ascii="Amiri" w:hAnsi="Amiri" w:eastAsia="Amiri" w:cs="Amiri"/>
          <w:lang w:bidi="ar-SA"/>
          <w:color w:val="111111"/>
          <w:sz w:val="28"/>
          <w:szCs w:val="28"/>
          <w:rtl/>
        </w:rPr>
        <w:t xml:space="preserve">هذا مقامي لك حتي تنصحي</w:t>
      </w:r>
    </w:p>
    <w:p>
      <w:pPr>
        <w:pStyle w:val="BookText"/>
      </w:pPr>
      <w:r>
        <w:rPr>
          <w:rFonts w:ascii="Amiri" w:hAnsi="Amiri" w:eastAsia="Amiri" w:cs="Amiri"/>
          <w:lang w:bidi="ar-SA"/>
          <w:color w:val="111111"/>
          <w:sz w:val="28"/>
          <w:szCs w:val="28"/>
          <w:rtl/>
        </w:rPr>
        <w:t xml:space="preserve">ريا وتجتازي بلاط الابطح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زعيم لكِ حتى تنصحي</w:t>
      </w:r>
    </w:p>
    <w:p>
      <w:pPr>
        <w:pStyle w:val="BookText"/>
      </w:pPr>
      <w:r>
        <w:rPr>
          <w:rFonts w:ascii="Amiri" w:hAnsi="Amiri" w:eastAsia="Amiri" w:cs="Amiri"/>
          <w:lang w:bidi="ar-SA"/>
          <w:color w:val="111111"/>
          <w:sz w:val="28"/>
          <w:szCs w:val="28"/>
          <w:rtl/>
        </w:rPr>
        <w:t xml:space="preserve">رِيّاً وتجتازي بلاد الأبطح</w:t>
      </w:r>
    </w:p>
    <w:p>
      <w:pPr>
        <w:pStyle w:val="BookText"/>
      </w:pPr>
      <w:r>
        <w:rPr>
          <w:rFonts w:ascii="IRNazanin" w:hAnsi="IRNazanin" w:eastAsia="IRNazanin" w:cs="IRNazanin"/>
          <w:lang w:bidi="fa-IR"/>
          <w:color w:val="111111"/>
          <w:sz w:val="28"/>
          <w:szCs w:val="28"/>
          <w:rtl/>
        </w:rPr>
        <w:t xml:space="preserve">ع</w:t>
      </w:r>
    </w:p>
    <w:p>
      <w:pPr>
        <w:pStyle w:val="Heading5"/>
      </w:pPr>
      <w:bookmarkStart w:id="1505" w:name="_Toc960"/>
      <w:r>
        <w:t>نَصَعَ</w:t>
      </w:r>
      <w:bookmarkEnd w:id="1505"/>
    </w:p>
    <w:p>
      <w:pPr>
        <w:pStyle w:val="BookText"/>
      </w:pPr>
      <w:r>
        <w:rPr>
          <w:rFonts w:ascii="Amiri" w:hAnsi="Amiri" w:eastAsia="Amiri" w:cs="Amiri"/>
          <w:lang w:bidi="ar-SA"/>
          <w:color w:val="111111"/>
          <w:sz w:val="28"/>
          <w:szCs w:val="28"/>
          <w:rtl/>
        </w:rPr>
        <w:t xml:space="preserve">[نَصَعَ] : نَصَعَ نصوعاً فهو ناصع : أي شديد البياض خالصُه ، يقال : أبيض ناصع.</w:t>
      </w:r>
    </w:p>
    <w:p>
      <w:pPr>
        <w:pStyle w:val="BookText"/>
      </w:pPr>
      <w:r>
        <w:rPr>
          <w:rFonts w:ascii="IRNazanin" w:hAnsi="IRNazanin" w:eastAsia="IRNazanin" w:cs="IRNazanin"/>
          <w:lang w:bidi="fa-IR"/>
          <w:color w:val="111111"/>
          <w:sz w:val="28"/>
          <w:szCs w:val="28"/>
          <w:rtl/>
        </w:rPr>
        <w:t xml:space="preserve">ونصع </w:t>
      </w:r>
      <w:r>
        <w:rPr>
          <w:rStyle w:val="FootnoteReference"/>
        </w:rPr>
        <w:footnoteReference w:id="438"/>
      </w:r>
      <w:r>
        <w:rPr>
          <w:rFonts w:ascii="Amiri" w:hAnsi="Amiri" w:eastAsia="Amiri" w:cs="Amiri"/>
          <w:lang w:bidi="ar-SA"/>
          <w:color w:val="111111"/>
          <w:sz w:val="28"/>
          <w:szCs w:val="28"/>
          <w:rtl/>
        </w:rPr>
        <w:t xml:space="preserve">الشيءَ : إِذا عَرَضَه ونَصَبَه.</w:t>
      </w:r>
    </w:p>
    <w:p>
      <w:pPr>
        <w:pStyle w:val="BookText"/>
      </w:pPr>
      <w:r>
        <w:rPr>
          <w:rFonts w:ascii="Amiri" w:hAnsi="Amiri" w:eastAsia="Amiri" w:cs="Amiri"/>
          <w:lang w:bidi="ar-SA"/>
          <w:color w:val="111111"/>
          <w:sz w:val="28"/>
          <w:szCs w:val="28"/>
          <w:rtl/>
        </w:rPr>
        <w:t xml:space="preserve">ويقال : قبَّح الله أماً نصعت به ، بمعنى مصعت. عن ابن السكيت.</w:t>
      </w:r>
    </w:p>
    <w:p>
      <w:pPr>
        <w:pStyle w:val="BookText"/>
      </w:pPr>
      <w:r>
        <w:rPr>
          <w:rFonts w:ascii="Amiri" w:hAnsi="Amiri" w:eastAsia="Amiri" w:cs="Amiri"/>
          <w:lang w:bidi="ar-SA"/>
          <w:color w:val="111111"/>
          <w:sz w:val="28"/>
          <w:szCs w:val="28"/>
          <w:rtl/>
        </w:rPr>
        <w:t xml:space="preserve">همزة</w:t>
      </w:r>
    </w:p>
    <w:p>
      <w:pPr>
        <w:pStyle w:val="Heading5"/>
      </w:pPr>
      <w:bookmarkStart w:id="1506" w:name="_Toc961"/>
      <w:r>
        <w:t>نَصَأ</w:t>
      </w:r>
      <w:bookmarkEnd w:id="1506"/>
    </w:p>
    <w:p>
      <w:pPr>
        <w:pStyle w:val="BookText"/>
      </w:pPr>
      <w:r>
        <w:rPr>
          <w:rFonts w:ascii="Amiri" w:hAnsi="Amiri" w:eastAsia="Amiri" w:cs="Amiri"/>
          <w:lang w:bidi="ar-SA"/>
          <w:color w:val="111111"/>
          <w:sz w:val="28"/>
          <w:szCs w:val="28"/>
          <w:rtl/>
        </w:rPr>
        <w:t xml:space="preserve">[نَصَأ] : نَصَأَ الشيءَ ، مهموز : إِذا رفعه.</w:t>
      </w:r>
    </w:p>
    <w:p>
      <w:pPr>
        <w:pStyle w:val="BookText"/>
      </w:pPr>
      <w:r>
        <w:rPr>
          <w:rFonts w:ascii="IRNazanin" w:hAnsi="IRNazanin" w:eastAsia="IRNazanin" w:cs="IRNazanin"/>
          <w:lang w:bidi="fa-IR"/>
          <w:color w:val="111111"/>
          <w:sz w:val="28"/>
          <w:szCs w:val="28"/>
          <w:rtl/>
        </w:rPr>
        <w:t xml:space="preserve">[شماره صفحه واقعی : 6624]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3" w:name="pg14470_135269"/>
    <w:bookmarkEnd w:id="173"/>
    <w:p>
      <w:pPr>
        <w:pStyle w:val="BookText"/>
      </w:pPr>
      <w:r>
        <w:rPr>
          <w:rFonts w:ascii="Amiri" w:hAnsi="Amiri" w:eastAsia="Amiri" w:cs="Amiri"/>
          <w:lang w:bidi="ar-SA"/>
          <w:color w:val="111111"/>
          <w:sz w:val="28"/>
          <w:szCs w:val="28"/>
          <w:rtl/>
        </w:rPr>
        <w:t xml:space="preserve">وبعضهم يقول : نصع ، بالعين.</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507" w:name="_Toc962"/>
      <w:r>
        <w:t>نَصِب</w:t>
      </w:r>
      <w:bookmarkEnd w:id="1507"/>
    </w:p>
    <w:p>
      <w:pPr>
        <w:pStyle w:val="BookText"/>
      </w:pPr>
      <w:r>
        <w:rPr>
          <w:rFonts w:ascii="Amiri" w:hAnsi="Amiri" w:eastAsia="Amiri" w:cs="Amiri"/>
          <w:lang w:bidi="ar-SA"/>
          <w:color w:val="111111"/>
          <w:sz w:val="28"/>
          <w:szCs w:val="28"/>
          <w:rtl/>
        </w:rPr>
        <w:t xml:space="preserve">[نَصِب] : النصب : الإِعياء. قال الله تعالى : ( فَإِذا فَرَغْتَ فَانْصَبْ )</w:t>
      </w:r>
      <w:r>
        <w:rPr>
          <w:rStyle w:val="FootnoteReference"/>
        </w:rPr>
        <w:footnoteReference w:id="439"/>
      </w:r>
      <w:r>
        <w:rPr>
          <w:rFonts w:ascii="Amiri" w:hAnsi="Amiri" w:eastAsia="Amiri" w:cs="Amiri"/>
          <w:lang w:bidi="ar-SA"/>
          <w:color w:val="111111"/>
          <w:sz w:val="28"/>
          <w:szCs w:val="28"/>
          <w:rtl/>
        </w:rPr>
        <w:t xml:space="preserve">أي : بالعبادة. وقرأ الحسن ويعقوب مسني الشيطان بنَصَبٍ وعذاب </w:t>
      </w:r>
      <w:r>
        <w:rPr>
          <w:rStyle w:val="FootnoteReference"/>
        </w:rPr>
        <w:footnoteReference w:id="440"/>
      </w:r>
      <w:r>
        <w:rPr>
          <w:rFonts w:ascii="Amiri" w:hAnsi="Amiri" w:eastAsia="Amiri" w:cs="Amiri"/>
          <w:lang w:bidi="ar-SA"/>
          <w:color w:val="111111"/>
          <w:sz w:val="28"/>
          <w:szCs w:val="28"/>
          <w:rtl/>
        </w:rPr>
        <w:t xml:space="preserve">بفتح النون والصاد وقرأ الباقون بضم النون وسكون الصاد. قال كثير من أهل اللغة : النَّصَب والنُّصْب بمعنى مثل الحَزَن والحُزْن ؛ وقال أبو عبيدة : النَّصَب : الإِعياء ، والنُّصْب : الشر.</w:t>
      </w:r>
    </w:p>
    <w:p>
      <w:pPr>
        <w:pStyle w:val="BookText"/>
      </w:pPr>
      <w:r>
        <w:rPr>
          <w:rFonts w:ascii="Amiri" w:hAnsi="Amiri" w:eastAsia="Amiri" w:cs="Amiri"/>
          <w:lang w:bidi="ar-SA"/>
          <w:color w:val="111111"/>
          <w:sz w:val="28"/>
          <w:szCs w:val="28"/>
          <w:rtl/>
        </w:rPr>
        <w:t xml:space="preserve">والنَّصَب : انتصاب القرنين ، يقال : تيسٌ أنصب ، وعنزٌ نصباء. وحكى بعضهم : ناقة نصباء : أي مرتفعة الصدر.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508" w:name="_Toc963"/>
      <w:r>
        <w:t>الإِنصاب</w:t>
      </w:r>
      <w:bookmarkEnd w:id="1508"/>
    </w:p>
    <w:p>
      <w:pPr>
        <w:pStyle w:val="BookText"/>
      </w:pPr>
      <w:r>
        <w:rPr>
          <w:rFonts w:ascii="IRNazanin" w:hAnsi="IRNazanin" w:eastAsia="IRNazanin" w:cs="IRNazanin"/>
          <w:lang w:bidi="fa-IR"/>
          <w:color w:val="111111"/>
          <w:sz w:val="28"/>
          <w:szCs w:val="28"/>
          <w:rtl/>
        </w:rPr>
        <w:t xml:space="preserve">[الإِنصاب] : نصبه فنصب.</w:t>
      </w:r>
    </w:p>
    <w:p>
      <w:pPr>
        <w:pStyle w:val="BookText"/>
      </w:pPr>
      <w:r>
        <w:rPr>
          <w:rFonts w:ascii="Amiri" w:hAnsi="Amiri" w:eastAsia="Amiri" w:cs="Amiri"/>
          <w:lang w:bidi="ar-SA"/>
          <w:color w:val="111111"/>
          <w:sz w:val="28"/>
          <w:szCs w:val="28"/>
          <w:rtl/>
        </w:rPr>
        <w:t xml:space="preserve">وأنصب السكينَ : أي جعل له نصاباً.</w:t>
      </w:r>
    </w:p>
    <w:p>
      <w:pPr>
        <w:pStyle w:val="BookText"/>
      </w:pPr>
      <w:r>
        <w:rPr>
          <w:rFonts w:ascii="IRNazanin" w:hAnsi="IRNazanin" w:eastAsia="IRNazanin" w:cs="IRNazanin"/>
          <w:lang w:bidi="fa-IR"/>
          <w:color w:val="111111"/>
          <w:sz w:val="28"/>
          <w:szCs w:val="28"/>
          <w:rtl/>
        </w:rPr>
        <w:t xml:space="preserve">ت</w:t>
      </w:r>
    </w:p>
    <w:p>
      <w:pPr>
        <w:pStyle w:val="Heading5"/>
      </w:pPr>
      <w:bookmarkStart w:id="1509" w:name="_Toc964"/>
      <w:r>
        <w:t>الإِنصات</w:t>
      </w:r>
      <w:bookmarkEnd w:id="1509"/>
    </w:p>
    <w:p>
      <w:pPr>
        <w:pStyle w:val="BookText"/>
      </w:pPr>
      <w:r>
        <w:rPr>
          <w:rFonts w:ascii="Amiri" w:hAnsi="Amiri" w:eastAsia="Amiri" w:cs="Amiri"/>
          <w:lang w:bidi="ar-SA"/>
          <w:color w:val="111111"/>
          <w:sz w:val="28"/>
          <w:szCs w:val="28"/>
          <w:rtl/>
        </w:rPr>
        <w:t xml:space="preserve">[الإِنصات] : السكوت والاستماع.</w:t>
      </w:r>
    </w:p>
    <w:p>
      <w:pPr>
        <w:pStyle w:val="BookText"/>
      </w:pPr>
      <w:r>
        <w:rPr>
          <w:rFonts w:ascii="Amiri" w:hAnsi="Amiri" w:eastAsia="Amiri" w:cs="Amiri"/>
          <w:lang w:bidi="ar-SA"/>
          <w:color w:val="111111"/>
          <w:sz w:val="28"/>
          <w:szCs w:val="28"/>
          <w:rtl/>
        </w:rPr>
        <w:t xml:space="preserve">يقال : أنصت له. قال الله تعالى : ( فَاسْتَمِعُوا لَهُ وَأَنْصِتُوا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طلحة : « أنصتوني » أي أنصتوا إِلي ، كما يقال : نصحته ونصحت له.</w:t>
      </w:r>
    </w:p>
    <w:p>
      <w:pPr>
        <w:pStyle w:val="BookText"/>
      </w:pPr>
      <w:r>
        <w:rPr>
          <w:rFonts w:ascii="IRNazanin" w:hAnsi="IRNazanin" w:eastAsia="IRNazanin" w:cs="IRNazanin"/>
          <w:lang w:bidi="fa-IR"/>
          <w:color w:val="111111"/>
          <w:sz w:val="28"/>
          <w:szCs w:val="28"/>
          <w:rtl/>
        </w:rPr>
        <w:t xml:space="preserve">ح</w:t>
      </w:r>
    </w:p>
    <w:p>
      <w:pPr>
        <w:pStyle w:val="Heading5"/>
      </w:pPr>
      <w:bookmarkStart w:id="1510" w:name="_Toc965"/>
      <w:r>
        <w:t>الإِنصاح</w:t>
      </w:r>
      <w:bookmarkEnd w:id="1510"/>
    </w:p>
    <w:p>
      <w:pPr>
        <w:pStyle w:val="BookText"/>
      </w:pPr>
      <w:r>
        <w:rPr>
          <w:rFonts w:ascii="Amiri" w:hAnsi="Amiri" w:eastAsia="Amiri" w:cs="Amiri"/>
          <w:lang w:bidi="ar-SA"/>
          <w:color w:val="111111"/>
          <w:sz w:val="28"/>
          <w:szCs w:val="28"/>
          <w:rtl/>
        </w:rPr>
        <w:t xml:space="preserve">[الإِنصاح] : أنصح الإِبلَ : إِذا سقاها حتى تروى.</w:t>
      </w:r>
    </w:p>
    <w:p>
      <w:pPr>
        <w:pStyle w:val="BookText"/>
      </w:pPr>
      <w:r>
        <w:rPr>
          <w:rFonts w:ascii="IRNazanin" w:hAnsi="IRNazanin" w:eastAsia="IRNazanin" w:cs="IRNazanin"/>
          <w:lang w:bidi="fa-IR"/>
          <w:color w:val="111111"/>
          <w:sz w:val="28"/>
          <w:szCs w:val="28"/>
          <w:rtl/>
        </w:rPr>
        <w:t xml:space="preserve">[شماره صفحه واقعی : 6625]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4" w:name="pg14470_135270"/>
    <w:bookmarkEnd w:id="174"/>
    <w:p>
      <w:pPr>
        <w:pStyle w:val="BookText"/>
      </w:pPr>
      <w:r>
        <w:rPr>
          <w:rFonts w:ascii="IRNazanin" w:hAnsi="IRNazanin" w:eastAsia="IRNazanin" w:cs="IRNazanin"/>
          <w:lang w:bidi="fa-IR"/>
          <w:color w:val="111111"/>
          <w:sz w:val="28"/>
          <w:szCs w:val="28"/>
          <w:rtl/>
        </w:rPr>
        <w:t xml:space="preserve">ع</w:t>
      </w:r>
    </w:p>
    <w:p>
      <w:pPr>
        <w:pStyle w:val="Heading5"/>
      </w:pPr>
      <w:bookmarkStart w:id="1511" w:name="_Toc966"/>
      <w:r>
        <w:t>الإِنصاع</w:t>
      </w:r>
      <w:bookmarkEnd w:id="1511"/>
    </w:p>
    <w:p>
      <w:pPr>
        <w:pStyle w:val="BookText"/>
      </w:pPr>
      <w:r>
        <w:rPr>
          <w:rFonts w:ascii="Amiri" w:hAnsi="Amiri" w:eastAsia="Amiri" w:cs="Amiri"/>
          <w:lang w:bidi="ar-SA"/>
          <w:color w:val="111111"/>
          <w:sz w:val="28"/>
          <w:szCs w:val="28"/>
          <w:rtl/>
        </w:rPr>
        <w:t xml:space="preserve">[الإِنصاع] : يقال : أنصع الرجلُ للشر : إِذا تعرَّض له.</w:t>
      </w:r>
    </w:p>
    <w:p>
      <w:pPr>
        <w:pStyle w:val="BookText"/>
      </w:pPr>
      <w:r>
        <w:rPr>
          <w:rFonts w:ascii="Amiri" w:hAnsi="Amiri" w:eastAsia="Amiri" w:cs="Amiri"/>
          <w:lang w:bidi="ar-SA"/>
          <w:color w:val="111111"/>
          <w:sz w:val="28"/>
          <w:szCs w:val="28"/>
          <w:rtl/>
        </w:rPr>
        <w:t xml:space="preserve">ويقال : إِن الإِنصاع الاقشعرار في قوله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اقشعر جلدُه وأنصعا</w:t>
      </w:r>
    </w:p>
    <w:p>
      <w:pPr>
        <w:pStyle w:val="BookText"/>
      </w:pPr>
      <w:r>
        <w:rPr>
          <w:rFonts w:ascii="IRNazanin" w:hAnsi="IRNazanin" w:eastAsia="IRNazanin" w:cs="IRNazanin"/>
          <w:lang w:bidi="fa-IR"/>
          <w:color w:val="111111"/>
          <w:sz w:val="28"/>
          <w:szCs w:val="28"/>
          <w:rtl/>
        </w:rPr>
        <w:t xml:space="preserve">ف</w:t>
      </w:r>
    </w:p>
    <w:p>
      <w:pPr>
        <w:pStyle w:val="Heading5"/>
      </w:pPr>
      <w:bookmarkStart w:id="1512" w:name="_Toc967"/>
      <w:r>
        <w:t>الإِنصاف</w:t>
      </w:r>
      <w:bookmarkEnd w:id="1512"/>
    </w:p>
    <w:p>
      <w:pPr>
        <w:pStyle w:val="BookText"/>
      </w:pPr>
      <w:r>
        <w:rPr>
          <w:rFonts w:ascii="Amiri" w:hAnsi="Amiri" w:eastAsia="Amiri" w:cs="Amiri"/>
          <w:lang w:bidi="ar-SA"/>
          <w:color w:val="111111"/>
          <w:sz w:val="28"/>
          <w:szCs w:val="28"/>
          <w:rtl/>
        </w:rPr>
        <w:t xml:space="preserve">[الإِنصاف] : يقال : أنصفه من نفسه ، وأنصفه من ظالمه : أي أخذ له بحقه.</w:t>
      </w:r>
    </w:p>
    <w:p>
      <w:pPr>
        <w:pStyle w:val="BookText"/>
      </w:pPr>
      <w:r>
        <w:rPr>
          <w:rFonts w:ascii="Amiri" w:hAnsi="Amiri" w:eastAsia="Amiri" w:cs="Amiri"/>
          <w:lang w:bidi="ar-SA"/>
          <w:color w:val="111111"/>
          <w:sz w:val="28"/>
          <w:szCs w:val="28"/>
          <w:rtl/>
        </w:rPr>
        <w:t xml:space="preserve">وأنصف النهارُ : أي انتصف.</w:t>
      </w:r>
    </w:p>
    <w:p>
      <w:pPr>
        <w:pStyle w:val="BookText"/>
      </w:pPr>
      <w:r>
        <w:rPr>
          <w:rFonts w:ascii="IRNazanin" w:hAnsi="IRNazanin" w:eastAsia="IRNazanin" w:cs="IRNazanin"/>
          <w:lang w:bidi="fa-IR"/>
          <w:color w:val="111111"/>
          <w:sz w:val="28"/>
          <w:szCs w:val="28"/>
          <w:rtl/>
        </w:rPr>
        <w:t xml:space="preserve">ل</w:t>
      </w:r>
    </w:p>
    <w:p>
      <w:pPr>
        <w:pStyle w:val="Heading5"/>
      </w:pPr>
      <w:bookmarkStart w:id="1513" w:name="_Toc968"/>
      <w:r>
        <w:t>الإِنصال</w:t>
      </w:r>
      <w:bookmarkEnd w:id="1513"/>
    </w:p>
    <w:p>
      <w:pPr>
        <w:pStyle w:val="BookText"/>
      </w:pPr>
      <w:r>
        <w:rPr>
          <w:rFonts w:ascii="Amiri" w:hAnsi="Amiri" w:eastAsia="Amiri" w:cs="Amiri"/>
          <w:lang w:bidi="ar-SA"/>
          <w:color w:val="111111"/>
          <w:sz w:val="28"/>
          <w:szCs w:val="28"/>
          <w:rtl/>
        </w:rPr>
        <w:t xml:space="preserve">[الإِنصال] : أنصل السهمَ : إِذا نزع نصلَه ، وكانت العرب في الجاهلية يسمون رجباً مُنْصلَ الأسنّة ، لتركهم القتال فيه. قال الأعشى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تداركه في مُنْصِل الألِّ بعدما</w:t>
      </w:r>
    </w:p>
    <w:p>
      <w:pPr>
        <w:pStyle w:val="BookText"/>
      </w:pPr>
      <w:r>
        <w:rPr>
          <w:rFonts w:ascii="Amiri" w:hAnsi="Amiri" w:eastAsia="Amiri" w:cs="Amiri"/>
          <w:lang w:bidi="ar-SA"/>
          <w:color w:val="111111"/>
          <w:sz w:val="28"/>
          <w:szCs w:val="28"/>
          <w:rtl/>
        </w:rPr>
        <w:t xml:space="preserve">مضى غير دأداءٍ وقد كاد يعطب</w:t>
      </w:r>
    </w:p>
    <w:p>
      <w:pPr>
        <w:pStyle w:val="BookText"/>
      </w:pPr>
      <w:r>
        <w:rPr>
          <w:rFonts w:ascii="IRNazanin" w:hAnsi="IRNazanin" w:eastAsia="IRNazanin" w:cs="IRNazanin"/>
          <w:lang w:bidi="fa-IR"/>
          <w:color w:val="111111"/>
          <w:sz w:val="28"/>
          <w:szCs w:val="28"/>
          <w:rtl/>
        </w:rPr>
        <w:t xml:space="preserve">وأنصلت البهمى : إِذا أخرجت نصالها.</w:t>
      </w:r>
    </w:p>
    <w:p>
      <w:pPr>
        <w:pStyle w:val="BookText"/>
      </w:pPr>
      <w:r>
        <w:rPr>
          <w:rFonts w:ascii="IRNazanin" w:hAnsi="IRNazanin" w:eastAsia="IRNazanin" w:cs="IRNazanin"/>
          <w:lang w:bidi="fa-IR"/>
          <w:color w:val="111111"/>
          <w:sz w:val="28"/>
          <w:szCs w:val="28"/>
          <w:rtl/>
        </w:rPr>
        <w:t xml:space="preserve">و</w:t>
      </w:r>
    </w:p>
    <w:p>
      <w:pPr>
        <w:pStyle w:val="Heading5"/>
      </w:pPr>
      <w:bookmarkStart w:id="1514" w:name="_Toc969"/>
      <w:r>
        <w:t>الإِنصاء</w:t>
      </w:r>
      <w:bookmarkEnd w:id="1514"/>
    </w:p>
    <w:p>
      <w:pPr>
        <w:pStyle w:val="BookText"/>
      </w:pPr>
      <w:r>
        <w:rPr>
          <w:rFonts w:ascii="Amiri" w:hAnsi="Amiri" w:eastAsia="Amiri" w:cs="Amiri"/>
          <w:lang w:bidi="ar-SA"/>
          <w:color w:val="111111"/>
          <w:sz w:val="28"/>
          <w:szCs w:val="28"/>
          <w:rtl/>
        </w:rPr>
        <w:t xml:space="preserve">[الإِنصاء] : أنصت الأرض : إِذا كثر نصُّهِا.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515" w:name="_Toc970"/>
      <w:r>
        <w:t>التنصيب</w:t>
      </w:r>
      <w:bookmarkEnd w:id="1515"/>
    </w:p>
    <w:p>
      <w:pPr>
        <w:pStyle w:val="BookText"/>
      </w:pPr>
      <w:r>
        <w:rPr>
          <w:rFonts w:ascii="Amiri" w:hAnsi="Amiri" w:eastAsia="Amiri" w:cs="Amiri"/>
          <w:lang w:bidi="ar-SA"/>
          <w:color w:val="111111"/>
          <w:sz w:val="28"/>
          <w:szCs w:val="28"/>
          <w:rtl/>
        </w:rPr>
        <w:t xml:space="preserve">[التنصيب] : نصَّبه : أي جعل له نصيباً.</w:t>
      </w:r>
    </w:p>
    <w:p>
      <w:pPr>
        <w:pStyle w:val="BookText"/>
      </w:pPr>
      <w:r>
        <w:rPr>
          <w:rFonts w:ascii="Amiri" w:hAnsi="Amiri" w:eastAsia="Amiri" w:cs="Amiri"/>
          <w:lang w:bidi="ar-SA"/>
          <w:color w:val="111111"/>
          <w:sz w:val="28"/>
          <w:szCs w:val="28"/>
          <w:rtl/>
        </w:rPr>
        <w:t xml:space="preserve">ودعائم منصَّبِة : أي منصوبة.</w:t>
      </w:r>
    </w:p>
    <w:p>
      <w:pPr>
        <w:pStyle w:val="BookText"/>
      </w:pPr>
      <w:r>
        <w:rPr>
          <w:rFonts w:ascii="Amiri" w:hAnsi="Amiri" w:eastAsia="Amiri" w:cs="Amiri"/>
          <w:lang w:bidi="ar-SA"/>
          <w:color w:val="111111"/>
          <w:sz w:val="28"/>
          <w:szCs w:val="28"/>
          <w:rtl/>
        </w:rPr>
        <w:t xml:space="preserve">ونصَّبت الخيلُ والحميرُ آذانَها : إِذا رفعتها.</w:t>
      </w:r>
    </w:p>
    <w:p>
      <w:pPr>
        <w:pStyle w:val="BookText"/>
      </w:pPr>
      <w:r>
        <w:rPr>
          <w:rFonts w:ascii="IRNazanin" w:hAnsi="IRNazanin" w:eastAsia="IRNazanin" w:cs="IRNazanin"/>
          <w:lang w:bidi="fa-IR"/>
          <w:color w:val="111111"/>
          <w:sz w:val="28"/>
          <w:szCs w:val="28"/>
          <w:rtl/>
        </w:rPr>
        <w:t xml:space="preserve">[شماره صفحه واقعی : 6626]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5" w:name="pg14470_135271"/>
    <w:bookmarkEnd w:id="175"/>
    <w:p>
      <w:pPr>
        <w:pStyle w:val="BookText"/>
      </w:pPr>
      <w:r>
        <w:rPr>
          <w:rFonts w:ascii="IRNazanin" w:hAnsi="IRNazanin" w:eastAsia="IRNazanin" w:cs="IRNazanin"/>
          <w:lang w:bidi="fa-IR"/>
          <w:color w:val="111111"/>
          <w:sz w:val="28"/>
          <w:szCs w:val="28"/>
          <w:rtl/>
        </w:rPr>
        <w:t xml:space="preserve">ر</w:t>
      </w:r>
    </w:p>
    <w:p>
      <w:pPr>
        <w:pStyle w:val="Heading5"/>
      </w:pPr>
      <w:bookmarkStart w:id="1516" w:name="_Toc971"/>
      <w:r>
        <w:t>التنصير</w:t>
      </w:r>
      <w:bookmarkEnd w:id="1516"/>
    </w:p>
    <w:p>
      <w:pPr>
        <w:pStyle w:val="BookText"/>
      </w:pPr>
      <w:r>
        <w:rPr>
          <w:rFonts w:ascii="Amiri" w:hAnsi="Amiri" w:eastAsia="Amiri" w:cs="Amiri"/>
          <w:lang w:bidi="ar-SA"/>
          <w:color w:val="111111"/>
          <w:sz w:val="28"/>
          <w:szCs w:val="28"/>
          <w:rtl/>
        </w:rPr>
        <w:t xml:space="preserve">[التنصير] : نصَّره : إِذا أدخله في دين النصارى.</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444"/>
      </w:r>
      <w:r>
        <w:rPr>
          <w:rFonts w:ascii="Amiri" w:hAnsi="Amiri" w:eastAsia="Amiri" w:cs="Amiri"/>
          <w:lang w:bidi="ar-SA"/>
          <w:color w:val="111111"/>
          <w:sz w:val="28"/>
          <w:szCs w:val="28"/>
          <w:rtl/>
        </w:rPr>
        <w:t xml:space="preserve">النبي عليه‌السلام : « كل مولودٍ يولد على الفطرة ، فأبواه يهوِّدانه أو ينصِّرانه »</w:t>
      </w:r>
    </w:p>
    <w:p>
      <w:pPr>
        <w:pStyle w:val="BookText"/>
      </w:pPr>
      <w:r>
        <w:rPr>
          <w:rFonts w:ascii="IRNazanin" w:hAnsi="IRNazanin" w:eastAsia="IRNazanin" w:cs="IRNazanin"/>
          <w:lang w:bidi="fa-IR"/>
          <w:color w:val="111111"/>
          <w:sz w:val="28"/>
          <w:szCs w:val="28"/>
          <w:rtl/>
        </w:rPr>
        <w:t xml:space="preserve">ف</w:t>
      </w:r>
    </w:p>
    <w:p>
      <w:pPr>
        <w:pStyle w:val="Heading5"/>
      </w:pPr>
      <w:bookmarkStart w:id="1517" w:name="_Toc972"/>
      <w:r>
        <w:t>التنصيف</w:t>
      </w:r>
      <w:bookmarkEnd w:id="1517"/>
    </w:p>
    <w:p>
      <w:pPr>
        <w:pStyle w:val="BookText"/>
      </w:pPr>
      <w:r>
        <w:rPr>
          <w:rFonts w:ascii="Amiri" w:hAnsi="Amiri" w:eastAsia="Amiri" w:cs="Amiri"/>
          <w:lang w:bidi="ar-SA"/>
          <w:color w:val="111111"/>
          <w:sz w:val="28"/>
          <w:szCs w:val="28"/>
          <w:rtl/>
        </w:rPr>
        <w:t xml:space="preserve">[التنصيف] : نصَّف المرأةَ : إِذا جعل عليها النصيف.</w:t>
      </w:r>
    </w:p>
    <w:p>
      <w:pPr>
        <w:pStyle w:val="BookText"/>
      </w:pPr>
      <w:r>
        <w:rPr>
          <w:rFonts w:ascii="IRNazanin" w:hAnsi="IRNazanin" w:eastAsia="IRNazanin" w:cs="IRNazanin"/>
          <w:lang w:bidi="fa-IR"/>
          <w:color w:val="111111"/>
          <w:sz w:val="28"/>
          <w:szCs w:val="28"/>
          <w:rtl/>
        </w:rPr>
        <w:t xml:space="preserve">ل</w:t>
      </w:r>
    </w:p>
    <w:p>
      <w:pPr>
        <w:pStyle w:val="Heading5"/>
      </w:pPr>
      <w:bookmarkStart w:id="1518" w:name="_Toc973"/>
      <w:r>
        <w:t>التنصيل</w:t>
      </w:r>
      <w:bookmarkEnd w:id="1518"/>
    </w:p>
    <w:p>
      <w:pPr>
        <w:pStyle w:val="BookText"/>
      </w:pPr>
      <w:r>
        <w:rPr>
          <w:rFonts w:ascii="Amiri" w:hAnsi="Amiri" w:eastAsia="Amiri" w:cs="Amiri"/>
          <w:lang w:bidi="ar-SA"/>
          <w:color w:val="111111"/>
          <w:sz w:val="28"/>
          <w:szCs w:val="28"/>
          <w:rtl/>
        </w:rPr>
        <w:t xml:space="preserve">[التنصيل] : نصَّل السهمَ : إِذا جعل له نصلاً.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519" w:name="_Toc974"/>
      <w:r>
        <w:t>المناصبة</w:t>
      </w:r>
      <w:bookmarkEnd w:id="1519"/>
    </w:p>
    <w:p>
      <w:pPr>
        <w:pStyle w:val="BookText"/>
      </w:pPr>
      <w:r>
        <w:rPr>
          <w:rFonts w:ascii="Amiri" w:hAnsi="Amiri" w:eastAsia="Amiri" w:cs="Amiri"/>
          <w:lang w:bidi="ar-SA"/>
          <w:color w:val="111111"/>
          <w:sz w:val="28"/>
          <w:szCs w:val="28"/>
          <w:rtl/>
        </w:rPr>
        <w:t xml:space="preserve">[المناصبة] : ناصبه الحربَ : أي نصب له.</w:t>
      </w:r>
    </w:p>
    <w:p>
      <w:pPr>
        <w:pStyle w:val="BookText"/>
      </w:pPr>
      <w:r>
        <w:rPr>
          <w:rFonts w:ascii="IRNazanin" w:hAnsi="IRNazanin" w:eastAsia="IRNazanin" w:cs="IRNazanin"/>
          <w:lang w:bidi="fa-IR"/>
          <w:color w:val="111111"/>
          <w:sz w:val="28"/>
          <w:szCs w:val="28"/>
          <w:rtl/>
        </w:rPr>
        <w:t xml:space="preserve">ح</w:t>
      </w:r>
    </w:p>
    <w:p>
      <w:pPr>
        <w:pStyle w:val="Heading5"/>
      </w:pPr>
      <w:bookmarkStart w:id="1520" w:name="_Toc975"/>
      <w:r>
        <w:t>المناصحة</w:t>
      </w:r>
      <w:bookmarkEnd w:id="1520"/>
    </w:p>
    <w:p>
      <w:pPr>
        <w:pStyle w:val="BookText"/>
      </w:pPr>
      <w:r>
        <w:rPr>
          <w:rFonts w:ascii="Amiri" w:hAnsi="Amiri" w:eastAsia="Amiri" w:cs="Amiri"/>
          <w:lang w:bidi="ar-SA"/>
          <w:color w:val="111111"/>
          <w:sz w:val="28"/>
          <w:szCs w:val="28"/>
          <w:rtl/>
        </w:rPr>
        <w:t xml:space="preserve">[المناصحة] : ناصَحَه : أي نصح له.</w:t>
      </w:r>
    </w:p>
    <w:p>
      <w:pPr>
        <w:pStyle w:val="BookText"/>
      </w:pPr>
      <w:r>
        <w:rPr>
          <w:rFonts w:ascii="IRNazanin" w:hAnsi="IRNazanin" w:eastAsia="IRNazanin" w:cs="IRNazanin"/>
          <w:lang w:bidi="fa-IR"/>
          <w:color w:val="111111"/>
          <w:sz w:val="28"/>
          <w:szCs w:val="28"/>
          <w:rtl/>
        </w:rPr>
        <w:t xml:space="preserve">ف</w:t>
      </w:r>
    </w:p>
    <w:p>
      <w:pPr>
        <w:pStyle w:val="Heading5"/>
      </w:pPr>
      <w:bookmarkStart w:id="1521" w:name="_Toc976"/>
      <w:r>
        <w:t>المناصفة</w:t>
      </w:r>
      <w:bookmarkEnd w:id="1521"/>
    </w:p>
    <w:p>
      <w:pPr>
        <w:pStyle w:val="BookText"/>
      </w:pPr>
      <w:r>
        <w:rPr>
          <w:rFonts w:ascii="Amiri" w:hAnsi="Amiri" w:eastAsia="Amiri" w:cs="Amiri"/>
          <w:lang w:bidi="ar-SA"/>
          <w:color w:val="111111"/>
          <w:sz w:val="28"/>
          <w:szCs w:val="28"/>
          <w:rtl/>
        </w:rPr>
        <w:t xml:space="preserve">[المناصفة] : ناصَفَه : من النَّصَفة.</w:t>
      </w:r>
    </w:p>
    <w:p>
      <w:pPr>
        <w:pStyle w:val="BookText"/>
      </w:pPr>
      <w:r>
        <w:rPr>
          <w:rFonts w:ascii="Amiri" w:hAnsi="Amiri" w:eastAsia="Amiri" w:cs="Amiri"/>
          <w:lang w:bidi="ar-SA"/>
          <w:color w:val="111111"/>
          <w:sz w:val="28"/>
          <w:szCs w:val="28"/>
          <w:rtl/>
        </w:rPr>
        <w:t xml:space="preserve">وناصَفَه المالَ : أي أعطاه نصفَه.</w:t>
      </w:r>
    </w:p>
    <w:p>
      <w:pPr>
        <w:pStyle w:val="BookText"/>
      </w:pPr>
      <w:r>
        <w:rPr>
          <w:rFonts w:ascii="IRNazanin" w:hAnsi="IRNazanin" w:eastAsia="IRNazanin" w:cs="IRNazanin"/>
          <w:lang w:bidi="fa-IR"/>
          <w:color w:val="111111"/>
          <w:sz w:val="28"/>
          <w:szCs w:val="28"/>
          <w:rtl/>
        </w:rPr>
        <w:t xml:space="preserve">و</w:t>
      </w:r>
    </w:p>
    <w:p>
      <w:pPr>
        <w:pStyle w:val="Heading5"/>
      </w:pPr>
      <w:bookmarkStart w:id="1522" w:name="_Toc977"/>
      <w:r>
        <w:t>المناصاة</w:t>
      </w:r>
      <w:bookmarkEnd w:id="1522"/>
    </w:p>
    <w:p>
      <w:pPr>
        <w:pStyle w:val="BookText"/>
      </w:pPr>
      <w:r>
        <w:rPr>
          <w:rFonts w:ascii="Amiri" w:hAnsi="Amiri" w:eastAsia="Amiri" w:cs="Amiri"/>
          <w:lang w:bidi="ar-SA"/>
          <w:color w:val="111111"/>
          <w:sz w:val="28"/>
          <w:szCs w:val="28"/>
          <w:rtl/>
        </w:rPr>
        <w:t xml:space="preserve">[المناصاة] : ناصى فلانٌ فلاناً : إِذا أخذ كلُّ واحدٍ منهما بناصية الآخر.</w:t>
      </w:r>
    </w:p>
    <w:p>
      <w:pPr>
        <w:pStyle w:val="BookText"/>
      </w:pPr>
      <w:r>
        <w:rPr>
          <w:rFonts w:ascii="Amiri" w:hAnsi="Amiri" w:eastAsia="Amiri" w:cs="Amiri"/>
          <w:lang w:bidi="ar-SA"/>
          <w:color w:val="111111"/>
          <w:sz w:val="28"/>
          <w:szCs w:val="28"/>
          <w:rtl/>
        </w:rPr>
        <w:t xml:space="preserve">والفلاة تُناصي الفلاة : أي تتصل بها.</w:t>
      </w:r>
    </w:p>
    <w:p>
      <w:pPr>
        <w:pStyle w:val="BookText"/>
      </w:pPr>
      <w:r>
        <w:rPr>
          <w:rFonts w:ascii="IRNazanin" w:hAnsi="IRNazanin" w:eastAsia="IRNazanin" w:cs="IRNazanin"/>
          <w:lang w:bidi="fa-IR"/>
          <w:color w:val="111111"/>
          <w:sz w:val="28"/>
          <w:szCs w:val="28"/>
          <w:rtl/>
        </w:rPr>
        <w:t xml:space="preserve">قال العجاج </w:t>
      </w:r>
      <w:r>
        <w:rPr>
          <w:rStyle w:val="FootnoteReference"/>
        </w:rPr>
        <w:footnoteReference w:id="445"/>
      </w:r>
    </w:p>
    <w:p>
      <w:pPr>
        <w:pStyle w:val="BookText"/>
      </w:pPr>
      <w:r>
        <w:rPr>
          <w:rFonts w:ascii="Amiri" w:hAnsi="Amiri" w:eastAsia="Amiri" w:cs="Amiri"/>
          <w:lang w:bidi="ar-SA"/>
          <w:color w:val="111111"/>
          <w:sz w:val="28"/>
          <w:szCs w:val="28"/>
          <w:rtl/>
        </w:rPr>
        <w:t xml:space="preserve">وبلدة نيا طهانطي</w:t>
      </w:r>
    </w:p>
    <w:p>
      <w:pPr>
        <w:pStyle w:val="BookText"/>
      </w:pPr>
      <w:r>
        <w:rPr>
          <w:rFonts w:ascii="Amiri" w:hAnsi="Amiri" w:eastAsia="Amiri" w:cs="Amiri"/>
          <w:lang w:bidi="ar-SA"/>
          <w:color w:val="111111"/>
          <w:sz w:val="28"/>
          <w:szCs w:val="28"/>
          <w:rtl/>
        </w:rPr>
        <w:t xml:space="preserve">والنطيُّ : البعيد.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 تناصيها بلادٌ قيُ</w:t>
      </w:r>
    </w:p>
    <w:p>
      <w:pPr>
        <w:pStyle w:val="BookText"/>
      </w:pPr>
      <w:r>
        <w:rPr>
          <w:rFonts w:ascii="Amiri" w:hAnsi="Amiri" w:eastAsia="Amiri" w:cs="Amiri"/>
          <w:lang w:bidi="ar-SA"/>
          <w:color w:val="111111"/>
          <w:sz w:val="28"/>
          <w:szCs w:val="28"/>
          <w:rtl/>
        </w:rPr>
        <w:t xml:space="preserve">أي قفر.</w:t>
      </w:r>
    </w:p>
    <w:p>
      <w:pPr>
        <w:pStyle w:val="BookText"/>
      </w:pPr>
      <w:r>
        <w:rPr>
          <w:rFonts w:ascii="IRNazanin" w:hAnsi="IRNazanin" w:eastAsia="IRNazanin" w:cs="IRNazanin"/>
          <w:lang w:bidi="fa-IR"/>
          <w:color w:val="111111"/>
          <w:sz w:val="28"/>
          <w:szCs w:val="28"/>
          <w:rtl/>
        </w:rPr>
        <w:t xml:space="preserve">[شماره صفحه واقعی : 6627]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6" w:name="pg14470_135272"/>
    <w:bookmarkEnd w:id="176"/>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523" w:name="_Toc978"/>
      <w:r>
        <w:t>الانتصاب</w:t>
      </w:r>
      <w:bookmarkEnd w:id="1523"/>
    </w:p>
    <w:p>
      <w:pPr>
        <w:pStyle w:val="BookText"/>
      </w:pPr>
      <w:r>
        <w:rPr>
          <w:rFonts w:ascii="Amiri" w:hAnsi="Amiri" w:eastAsia="Amiri" w:cs="Amiri"/>
          <w:lang w:bidi="ar-SA"/>
          <w:color w:val="111111"/>
          <w:sz w:val="28"/>
          <w:szCs w:val="28"/>
          <w:rtl/>
        </w:rPr>
        <w:t xml:space="preserve">[الانتصاب] : نَصَبَه فانتصب.</w:t>
      </w:r>
    </w:p>
    <w:p>
      <w:pPr>
        <w:pStyle w:val="BookText"/>
      </w:pPr>
      <w:r>
        <w:rPr>
          <w:rFonts w:ascii="Amiri" w:hAnsi="Amiri" w:eastAsia="Amiri" w:cs="Amiri"/>
          <w:lang w:bidi="ar-SA"/>
          <w:color w:val="111111"/>
          <w:sz w:val="28"/>
          <w:szCs w:val="28"/>
          <w:rtl/>
        </w:rPr>
        <w:t xml:space="preserve">وانتصب للأمر : أي قام.</w:t>
      </w:r>
    </w:p>
    <w:p>
      <w:pPr>
        <w:pStyle w:val="BookText"/>
      </w:pPr>
      <w:r>
        <w:rPr>
          <w:rFonts w:ascii="IRNazanin" w:hAnsi="IRNazanin" w:eastAsia="IRNazanin" w:cs="IRNazanin"/>
          <w:lang w:bidi="fa-IR"/>
          <w:color w:val="111111"/>
          <w:sz w:val="28"/>
          <w:szCs w:val="28"/>
          <w:rtl/>
        </w:rPr>
        <w:t xml:space="preserve">ح</w:t>
      </w:r>
    </w:p>
    <w:p>
      <w:pPr>
        <w:pStyle w:val="Heading5"/>
      </w:pPr>
      <w:bookmarkStart w:id="1524" w:name="_Toc979"/>
      <w:r>
        <w:t>الانتصاح</w:t>
      </w:r>
      <w:bookmarkEnd w:id="1524"/>
    </w:p>
    <w:p>
      <w:pPr>
        <w:pStyle w:val="BookText"/>
      </w:pPr>
      <w:r>
        <w:rPr>
          <w:rFonts w:ascii="Amiri" w:hAnsi="Amiri" w:eastAsia="Amiri" w:cs="Amiri"/>
          <w:lang w:bidi="ar-SA"/>
          <w:color w:val="111111"/>
          <w:sz w:val="28"/>
          <w:szCs w:val="28"/>
          <w:rtl/>
        </w:rPr>
        <w:t xml:space="preserve">[الانتصاح] : انتصحه : أي قبل نصيحته.</w:t>
      </w:r>
    </w:p>
    <w:p>
      <w:pPr>
        <w:pStyle w:val="BookText"/>
      </w:pPr>
      <w:r>
        <w:rPr>
          <w:rFonts w:ascii="IRNazanin" w:hAnsi="IRNazanin" w:eastAsia="IRNazanin" w:cs="IRNazanin"/>
          <w:lang w:bidi="fa-IR"/>
          <w:color w:val="111111"/>
          <w:sz w:val="28"/>
          <w:szCs w:val="28"/>
          <w:rtl/>
        </w:rPr>
        <w:t xml:space="preserve">ر</w:t>
      </w:r>
    </w:p>
    <w:p>
      <w:pPr>
        <w:pStyle w:val="Heading5"/>
      </w:pPr>
      <w:bookmarkStart w:id="1525" w:name="_Toc980"/>
      <w:r>
        <w:t>الانتصار</w:t>
      </w:r>
      <w:bookmarkEnd w:id="1525"/>
    </w:p>
    <w:p>
      <w:pPr>
        <w:pStyle w:val="BookText"/>
      </w:pPr>
      <w:r>
        <w:rPr>
          <w:rFonts w:ascii="Amiri" w:hAnsi="Amiri" w:eastAsia="Amiri" w:cs="Amiri"/>
          <w:lang w:bidi="ar-SA"/>
          <w:color w:val="111111"/>
          <w:sz w:val="28"/>
          <w:szCs w:val="28"/>
          <w:rtl/>
        </w:rPr>
        <w:t xml:space="preserve">[الانتصار] : انتصر منه. أي انتقم. قال الله تعالى : ( أَنِّي مَغْلُوبٌ فَانْتَصِرْ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والمنتصر : من ألقاب الخلفاء.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526" w:name="_Toc981"/>
      <w:r>
        <w:t>الانتصاف</w:t>
      </w:r>
      <w:bookmarkEnd w:id="1526"/>
    </w:p>
    <w:p>
      <w:pPr>
        <w:pStyle w:val="BookText"/>
      </w:pPr>
      <w:r>
        <w:rPr>
          <w:rFonts w:ascii="Amiri" w:hAnsi="Amiri" w:eastAsia="Amiri" w:cs="Amiri"/>
          <w:lang w:bidi="ar-SA"/>
          <w:color w:val="111111"/>
          <w:sz w:val="28"/>
          <w:szCs w:val="28"/>
          <w:rtl/>
        </w:rPr>
        <w:t xml:space="preserve">[الانتصاف] : انتصف منه : أي أخذ بحقِّه.</w:t>
      </w:r>
    </w:p>
    <w:p>
      <w:pPr>
        <w:pStyle w:val="BookText"/>
      </w:pPr>
      <w:r>
        <w:rPr>
          <w:rFonts w:ascii="Amiri" w:hAnsi="Amiri" w:eastAsia="Amiri" w:cs="Amiri"/>
          <w:lang w:bidi="ar-SA"/>
          <w:color w:val="111111"/>
          <w:sz w:val="28"/>
          <w:szCs w:val="28"/>
          <w:rtl/>
        </w:rPr>
        <w:t xml:space="preserve">وانتصف النهارُ : إِذا مضى نصفُه.</w:t>
      </w:r>
    </w:p>
    <w:p>
      <w:pPr>
        <w:pStyle w:val="BookText"/>
      </w:pPr>
      <w:r>
        <w:rPr>
          <w:rFonts w:ascii="Amiri" w:hAnsi="Amiri" w:eastAsia="Amiri" w:cs="Amiri"/>
          <w:lang w:bidi="ar-SA"/>
          <w:color w:val="111111"/>
          <w:sz w:val="28"/>
          <w:szCs w:val="28"/>
          <w:rtl/>
        </w:rPr>
        <w:t xml:space="preserve">وانتصفت المرأةُ : إِذا لبست النصيف. وهو الخمار.</w:t>
      </w:r>
    </w:p>
    <w:p>
      <w:pPr>
        <w:pStyle w:val="BookText"/>
      </w:pPr>
      <w:r>
        <w:rPr>
          <w:rFonts w:ascii="IRNazanin" w:hAnsi="IRNazanin" w:eastAsia="IRNazanin" w:cs="IRNazanin"/>
          <w:lang w:bidi="fa-IR"/>
          <w:color w:val="111111"/>
          <w:sz w:val="28"/>
          <w:szCs w:val="28"/>
          <w:rtl/>
        </w:rPr>
        <w:t xml:space="preserve">ل</w:t>
      </w:r>
    </w:p>
    <w:p>
      <w:pPr>
        <w:pStyle w:val="Heading5"/>
      </w:pPr>
      <w:bookmarkStart w:id="1527" w:name="_Toc982"/>
      <w:r>
        <w:t>الانتصال</w:t>
      </w:r>
      <w:bookmarkEnd w:id="1527"/>
    </w:p>
    <w:p>
      <w:pPr>
        <w:pStyle w:val="BookText"/>
      </w:pPr>
      <w:r>
        <w:rPr>
          <w:rFonts w:ascii="Amiri" w:hAnsi="Amiri" w:eastAsia="Amiri" w:cs="Amiri"/>
          <w:lang w:bidi="ar-SA"/>
          <w:color w:val="111111"/>
          <w:sz w:val="28"/>
          <w:szCs w:val="28"/>
          <w:rtl/>
        </w:rPr>
        <w:t xml:space="preserve">[الانتصال] : انتصل النَّصْلُ : إِذا نَصَل ، وكذلك السنان.</w:t>
      </w:r>
    </w:p>
    <w:p>
      <w:pPr>
        <w:pStyle w:val="BookText"/>
      </w:pPr>
      <w:r>
        <w:rPr>
          <w:rFonts w:ascii="IRNazanin" w:hAnsi="IRNazanin" w:eastAsia="IRNazanin" w:cs="IRNazanin"/>
          <w:lang w:bidi="fa-IR"/>
          <w:color w:val="111111"/>
          <w:sz w:val="28"/>
          <w:szCs w:val="28"/>
          <w:rtl/>
        </w:rPr>
        <w:t xml:space="preserve">و</w:t>
      </w:r>
    </w:p>
    <w:p>
      <w:pPr>
        <w:pStyle w:val="Heading5"/>
      </w:pPr>
      <w:bookmarkStart w:id="1528" w:name="_Toc983"/>
      <w:r>
        <w:t>الانتصاء</w:t>
      </w:r>
      <w:bookmarkEnd w:id="1528"/>
    </w:p>
    <w:p>
      <w:pPr>
        <w:pStyle w:val="BookText"/>
      </w:pPr>
      <w:r>
        <w:rPr>
          <w:rFonts w:ascii="Amiri" w:hAnsi="Amiri" w:eastAsia="Amiri" w:cs="Amiri"/>
          <w:lang w:bidi="ar-SA"/>
          <w:color w:val="111111"/>
          <w:sz w:val="28"/>
          <w:szCs w:val="28"/>
          <w:rtl/>
        </w:rPr>
        <w:t xml:space="preserve">[الانتصاء] : انتصى الشيءَ : إِذا اختاره.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529" w:name="_Toc984"/>
      <w:r>
        <w:t>الاستنصاح</w:t>
      </w:r>
      <w:bookmarkEnd w:id="1529"/>
    </w:p>
    <w:p>
      <w:pPr>
        <w:pStyle w:val="BookText"/>
      </w:pPr>
      <w:r>
        <w:rPr>
          <w:rFonts w:ascii="Amiri" w:hAnsi="Amiri" w:eastAsia="Amiri" w:cs="Amiri"/>
          <w:lang w:bidi="ar-SA"/>
          <w:color w:val="111111"/>
          <w:sz w:val="28"/>
          <w:szCs w:val="28"/>
          <w:rtl/>
        </w:rPr>
        <w:t xml:space="preserve">[الاستنصاح] : استنصحه : أي عده نصيحاً.</w:t>
      </w:r>
    </w:p>
    <w:p>
      <w:pPr>
        <w:pStyle w:val="BookText"/>
      </w:pPr>
      <w:r>
        <w:rPr>
          <w:rFonts w:ascii="IRNazanin" w:hAnsi="IRNazanin" w:eastAsia="IRNazanin" w:cs="IRNazanin"/>
          <w:lang w:bidi="fa-IR"/>
          <w:color w:val="111111"/>
          <w:sz w:val="28"/>
          <w:szCs w:val="28"/>
          <w:rtl/>
        </w:rPr>
        <w:t xml:space="preserve">ر</w:t>
      </w:r>
    </w:p>
    <w:p>
      <w:pPr>
        <w:pStyle w:val="Heading5"/>
      </w:pPr>
      <w:bookmarkStart w:id="1530" w:name="_Toc985"/>
      <w:r>
        <w:t>الاستنصار</w:t>
      </w:r>
      <w:bookmarkEnd w:id="1530"/>
    </w:p>
    <w:p>
      <w:pPr>
        <w:pStyle w:val="BookText"/>
      </w:pPr>
      <w:r>
        <w:rPr>
          <w:rFonts w:ascii="Amiri" w:hAnsi="Amiri" w:eastAsia="Amiri" w:cs="Amiri"/>
          <w:lang w:bidi="ar-SA"/>
          <w:color w:val="111111"/>
          <w:sz w:val="28"/>
          <w:szCs w:val="28"/>
          <w:rtl/>
        </w:rPr>
        <w:t xml:space="preserve">[الاستنصار] : استنصره على عدوِّه : أي طلب نُصْرَتَه.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[شماره صفحه واقعی : 6628]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7" w:name="pg14470_135273"/>
    <w:bookmarkEnd w:id="177"/>
    <w:p>
      <w:pPr>
        <w:pStyle w:val="BookText"/>
      </w:pPr>
      <w:r>
        <w:rPr>
          <w:rFonts w:ascii="IRNazanin" w:hAnsi="IRNazanin" w:eastAsia="IRNazanin" w:cs="IRNazanin"/>
          <w:lang w:bidi="fa-IR"/>
          <w:color w:val="111111"/>
          <w:sz w:val="28"/>
          <w:szCs w:val="28"/>
          <w:rtl/>
        </w:rPr>
        <w:t xml:space="preserve">ب</w:t>
      </w:r>
    </w:p>
    <w:p>
      <w:pPr>
        <w:pStyle w:val="Heading5"/>
      </w:pPr>
      <w:bookmarkStart w:id="1531" w:name="_Toc986"/>
      <w:r>
        <w:t>التَّنَصُّب</w:t>
      </w:r>
      <w:bookmarkEnd w:id="1531"/>
    </w:p>
    <w:p>
      <w:pPr>
        <w:pStyle w:val="BookText"/>
      </w:pPr>
      <w:r>
        <w:rPr>
          <w:rFonts w:ascii="Amiri" w:hAnsi="Amiri" w:eastAsia="Amiri" w:cs="Amiri"/>
          <w:lang w:bidi="ar-SA"/>
          <w:color w:val="111111"/>
          <w:sz w:val="28"/>
          <w:szCs w:val="28"/>
          <w:rtl/>
        </w:rPr>
        <w:t xml:space="preserve">[التَّنَصُّب] : الانتصاب.</w:t>
      </w:r>
    </w:p>
    <w:p>
      <w:pPr>
        <w:pStyle w:val="BookText"/>
      </w:pPr>
      <w:r>
        <w:rPr>
          <w:rFonts w:ascii="IRNazanin" w:hAnsi="IRNazanin" w:eastAsia="IRNazanin" w:cs="IRNazanin"/>
          <w:lang w:bidi="fa-IR"/>
          <w:color w:val="111111"/>
          <w:sz w:val="28"/>
          <w:szCs w:val="28"/>
          <w:rtl/>
        </w:rPr>
        <w:t xml:space="preserve">ح</w:t>
      </w:r>
    </w:p>
    <w:p>
      <w:pPr>
        <w:pStyle w:val="Heading5"/>
      </w:pPr>
      <w:bookmarkStart w:id="1532" w:name="_Toc987"/>
      <w:r>
        <w:t>التنصح</w:t>
      </w:r>
      <w:bookmarkEnd w:id="1532"/>
    </w:p>
    <w:p>
      <w:pPr>
        <w:pStyle w:val="BookText"/>
      </w:pPr>
      <w:r>
        <w:rPr>
          <w:rFonts w:ascii="Amiri" w:hAnsi="Amiri" w:eastAsia="Amiri" w:cs="Amiri"/>
          <w:lang w:bidi="ar-SA"/>
          <w:color w:val="111111"/>
          <w:sz w:val="28"/>
          <w:szCs w:val="28"/>
          <w:rtl/>
        </w:rPr>
        <w:t xml:space="preserve">[التنصح] : تَنَصَّحَ : أي أرى أنه ناصح.</w:t>
      </w:r>
    </w:p>
    <w:p>
      <w:pPr>
        <w:pStyle w:val="BookText"/>
      </w:pPr>
      <w:r>
        <w:rPr>
          <w:rFonts w:ascii="Amiri" w:hAnsi="Amiri" w:eastAsia="Amiri" w:cs="Amiri"/>
          <w:lang w:bidi="ar-SA"/>
          <w:color w:val="111111"/>
          <w:sz w:val="28"/>
          <w:szCs w:val="28"/>
          <w:rtl/>
        </w:rPr>
        <w:t xml:space="preserve">وثوب مُنتصَح : أي مخيط.</w:t>
      </w:r>
    </w:p>
    <w:p>
      <w:pPr>
        <w:pStyle w:val="BookText"/>
      </w:pPr>
      <w:r>
        <w:rPr>
          <w:rFonts w:ascii="IRNazanin" w:hAnsi="IRNazanin" w:eastAsia="IRNazanin" w:cs="IRNazanin"/>
          <w:lang w:bidi="fa-IR"/>
          <w:color w:val="111111"/>
          <w:sz w:val="28"/>
          <w:szCs w:val="28"/>
          <w:rtl/>
        </w:rPr>
        <w:t xml:space="preserve">ر</w:t>
      </w:r>
    </w:p>
    <w:p>
      <w:pPr>
        <w:pStyle w:val="Heading5"/>
      </w:pPr>
      <w:bookmarkStart w:id="1533" w:name="_Toc988"/>
      <w:r>
        <w:t>التنصر</w:t>
      </w:r>
      <w:bookmarkEnd w:id="1533"/>
    </w:p>
    <w:p>
      <w:pPr>
        <w:pStyle w:val="BookText"/>
      </w:pPr>
      <w:r>
        <w:rPr>
          <w:rFonts w:ascii="Amiri" w:hAnsi="Amiri" w:eastAsia="Amiri" w:cs="Amiri"/>
          <w:lang w:bidi="ar-SA"/>
          <w:color w:val="111111"/>
          <w:sz w:val="28"/>
          <w:szCs w:val="28"/>
          <w:rtl/>
        </w:rPr>
        <w:t xml:space="preserve">[التنصر] : تنصَّر : إِذا دان بدين النصارى.</w:t>
      </w:r>
    </w:p>
    <w:p>
      <w:pPr>
        <w:pStyle w:val="BookText"/>
      </w:pPr>
      <w:r>
        <w:rPr>
          <w:rFonts w:ascii="Amiri" w:hAnsi="Amiri" w:eastAsia="Amiri" w:cs="Amiri"/>
          <w:lang w:bidi="ar-SA"/>
          <w:color w:val="111111"/>
          <w:sz w:val="28"/>
          <w:szCs w:val="28"/>
          <w:rtl/>
        </w:rPr>
        <w:t xml:space="preserve">قال جبلة بن الأيهم الغساني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تنصَّرت الأشراف من عار لطمةٍ</w:t>
      </w:r>
    </w:p>
    <w:p>
      <w:pPr>
        <w:pStyle w:val="BookText"/>
      </w:pPr>
      <w:r>
        <w:rPr>
          <w:rFonts w:ascii="Amiri" w:hAnsi="Amiri" w:eastAsia="Amiri" w:cs="Amiri"/>
          <w:lang w:bidi="ar-SA"/>
          <w:color w:val="111111"/>
          <w:sz w:val="28"/>
          <w:szCs w:val="28"/>
          <w:rtl/>
        </w:rPr>
        <w:t xml:space="preserve">وما كان فيها لو صبرتُ لها ضررْ</w:t>
      </w:r>
    </w:p>
    <w:p>
      <w:pPr>
        <w:pStyle w:val="BookText"/>
      </w:pPr>
      <w:r>
        <w:rPr>
          <w:rFonts w:ascii="IRNazanin" w:hAnsi="IRNazanin" w:eastAsia="IRNazanin" w:cs="IRNazanin"/>
          <w:lang w:bidi="fa-IR"/>
          <w:color w:val="111111"/>
          <w:sz w:val="28"/>
          <w:szCs w:val="28"/>
          <w:rtl/>
        </w:rPr>
        <w:t xml:space="preserve">ف</w:t>
      </w:r>
    </w:p>
    <w:p>
      <w:pPr>
        <w:pStyle w:val="Heading5"/>
      </w:pPr>
      <w:bookmarkStart w:id="1534" w:name="_Toc989"/>
      <w:r>
        <w:t>التنصف</w:t>
      </w:r>
      <w:bookmarkEnd w:id="1534"/>
    </w:p>
    <w:p>
      <w:pPr>
        <w:pStyle w:val="BookText"/>
      </w:pPr>
      <w:r>
        <w:rPr>
          <w:rFonts w:ascii="Amiri" w:hAnsi="Amiri" w:eastAsia="Amiri" w:cs="Amiri"/>
          <w:lang w:bidi="ar-SA"/>
          <w:color w:val="111111"/>
          <w:sz w:val="28"/>
          <w:szCs w:val="28"/>
          <w:rtl/>
        </w:rPr>
        <w:t xml:space="preserve">[التنصف] : تنصَّفت المرأةُ : إِذا اختمرت بالنصيف.</w:t>
      </w:r>
    </w:p>
    <w:p>
      <w:pPr>
        <w:pStyle w:val="BookText"/>
      </w:pPr>
      <w:r>
        <w:rPr>
          <w:rFonts w:ascii="Amiri" w:hAnsi="Amiri" w:eastAsia="Amiri" w:cs="Amiri"/>
          <w:lang w:bidi="ar-SA"/>
          <w:color w:val="111111"/>
          <w:sz w:val="28"/>
          <w:szCs w:val="28"/>
          <w:rtl/>
        </w:rPr>
        <w:t xml:space="preserve">وتنصف : أي خدم. قالت حرقة بنت النعمان ابن المنذر اللخمي </w:t>
      </w:r>
      <w:r>
        <w:rPr>
          <w:rStyle w:val="FootnoteReference"/>
        </w:rPr>
        <w:footnoteReference w:id="448"/>
      </w:r>
    </w:p>
    <w:p>
      <w:pPr>
        <w:pStyle w:val="BookText"/>
      </w:pPr>
      <w:r>
        <w:rPr>
          <w:rFonts w:ascii="Amiri" w:hAnsi="Amiri" w:eastAsia="Amiri" w:cs="Amiri"/>
          <w:lang w:bidi="ar-SA"/>
          <w:color w:val="111111"/>
          <w:sz w:val="28"/>
          <w:szCs w:val="28"/>
          <w:rtl/>
        </w:rPr>
        <w:t xml:space="preserve">فاف لدنيا لا يدوم نعيمها</w:t>
      </w:r>
    </w:p>
    <w:p>
      <w:pPr>
        <w:pStyle w:val="BookText"/>
      </w:pPr>
      <w:r>
        <w:rPr>
          <w:rFonts w:ascii="IRNazanin" w:hAnsi="IRNazanin" w:eastAsia="IRNazanin" w:cs="IRNazanin"/>
          <w:lang w:bidi="fa-IR"/>
          <w:color w:val="111111"/>
          <w:sz w:val="28"/>
          <w:szCs w:val="28"/>
          <w:rtl/>
        </w:rPr>
        <w:t xml:space="preserve">تقلب تارات بنا وتصرف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فبينا نسوس الناسَ والأمر أَمْرنا</w:t>
      </w:r>
    </w:p>
    <w:p>
      <w:pPr>
        <w:pStyle w:val="BookText"/>
      </w:pPr>
      <w:r>
        <w:rPr>
          <w:rFonts w:ascii="Amiri" w:hAnsi="Amiri" w:eastAsia="Amiri" w:cs="Amiri"/>
          <w:lang w:bidi="ar-SA"/>
          <w:color w:val="111111"/>
          <w:sz w:val="28"/>
          <w:szCs w:val="28"/>
          <w:rtl/>
        </w:rPr>
        <w:t xml:space="preserve">إِذا نحن فيهم سوقة نتنصَّفُ</w:t>
      </w:r>
    </w:p>
    <w:p>
      <w:pPr>
        <w:pStyle w:val="BookText"/>
      </w:pPr>
      <w:r>
        <w:rPr>
          <w:rFonts w:ascii="IRNazanin" w:hAnsi="IRNazanin" w:eastAsia="IRNazanin" w:cs="IRNazanin"/>
          <w:lang w:bidi="fa-IR"/>
          <w:color w:val="111111"/>
          <w:sz w:val="28"/>
          <w:szCs w:val="28"/>
          <w:rtl/>
        </w:rPr>
        <w:t xml:space="preserve">ل</w:t>
      </w:r>
    </w:p>
    <w:p>
      <w:pPr>
        <w:pStyle w:val="Heading5"/>
      </w:pPr>
      <w:bookmarkStart w:id="1535" w:name="_Toc990"/>
      <w:r>
        <w:t>التنصل</w:t>
      </w:r>
      <w:bookmarkEnd w:id="1535"/>
    </w:p>
    <w:p>
      <w:pPr>
        <w:pStyle w:val="BookText"/>
      </w:pPr>
      <w:r>
        <w:rPr>
          <w:rFonts w:ascii="Amiri" w:hAnsi="Amiri" w:eastAsia="Amiri" w:cs="Amiri"/>
          <w:lang w:bidi="ar-SA"/>
          <w:color w:val="111111"/>
          <w:sz w:val="28"/>
          <w:szCs w:val="28"/>
          <w:rtl/>
        </w:rPr>
        <w:t xml:space="preserve">[التنصل] : تنصَّل من الذنب : أي تبرأ منه.</w:t>
      </w:r>
    </w:p>
    <w:p>
      <w:pPr>
        <w:pStyle w:val="BookText"/>
      </w:pPr>
      <w:r>
        <w:rPr>
          <w:rFonts w:ascii="Amiri" w:hAnsi="Amiri" w:eastAsia="Amiri" w:cs="Amiri"/>
          <w:lang w:bidi="ar-SA"/>
          <w:color w:val="111111"/>
          <w:sz w:val="28"/>
          <w:szCs w:val="28"/>
          <w:rtl/>
        </w:rPr>
        <w:t xml:space="preserve">وتنصل الشيءَ : أي استخرجه.</w:t>
      </w:r>
    </w:p>
    <w:p>
      <w:pPr>
        <w:pStyle w:val="BookText"/>
      </w:pPr>
      <w:r>
        <w:rPr>
          <w:rFonts w:ascii="IRNazanin" w:hAnsi="IRNazanin" w:eastAsia="IRNazanin" w:cs="IRNazanin"/>
          <w:lang w:bidi="fa-IR"/>
          <w:color w:val="111111"/>
          <w:sz w:val="28"/>
          <w:szCs w:val="28"/>
          <w:rtl/>
        </w:rPr>
        <w:t xml:space="preserve">و</w:t>
      </w:r>
    </w:p>
    <w:p>
      <w:pPr>
        <w:pStyle w:val="Heading5"/>
      </w:pPr>
      <w:bookmarkStart w:id="1536" w:name="_Toc991"/>
      <w:r>
        <w:t>التنصِّي</w:t>
      </w:r>
      <w:bookmarkEnd w:id="1536"/>
    </w:p>
    <w:p>
      <w:pPr>
        <w:pStyle w:val="BookText"/>
      </w:pPr>
      <w:r>
        <w:rPr>
          <w:rFonts w:ascii="Amiri" w:hAnsi="Amiri" w:eastAsia="Amiri" w:cs="Amiri"/>
          <w:lang w:bidi="ar-SA"/>
          <w:color w:val="111111"/>
          <w:sz w:val="28"/>
          <w:szCs w:val="28"/>
          <w:rtl/>
        </w:rPr>
        <w:t xml:space="preserve">[التنصِّي] : تنصَّت المرأةُ : إِذا سرَّحت شعرها.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449"/>
      </w:r>
      <w:r>
        <w:rPr>
          <w:rFonts w:ascii="Amiri" w:hAnsi="Amiri" w:eastAsia="Amiri" w:cs="Amiri"/>
          <w:lang w:bidi="ar-SA"/>
          <w:color w:val="111111"/>
          <w:sz w:val="28"/>
          <w:szCs w:val="28"/>
          <w:rtl/>
        </w:rPr>
        <w:t xml:space="preserve">: « بكت بنت أم سلمة على حمزة وتسلّبت ثلاثاً فأمرها النبي عليه‌السلام أن تَنَصَّى وتكتحل »</w:t>
      </w:r>
    </w:p>
    <w:p>
      <w:pPr>
        <w:pStyle w:val="BookText"/>
      </w:pPr>
      <w:r>
        <w:rPr>
          <w:rFonts w:ascii="IRNazanin" w:hAnsi="IRNazanin" w:eastAsia="IRNazanin" w:cs="IRNazanin"/>
          <w:lang w:bidi="fa-IR"/>
          <w:color w:val="111111"/>
          <w:sz w:val="28"/>
          <w:szCs w:val="28"/>
          <w:rtl/>
        </w:rPr>
        <w:t xml:space="preserve">[شماره صفحه واقعی : 6629]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8" w:name="pg14470_135274"/>
    <w:bookmarkEnd w:id="178"/>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1537" w:name="_Toc992"/>
      <w:r>
        <w:t>التناصح</w:t>
      </w:r>
      <w:bookmarkEnd w:id="1537"/>
    </w:p>
    <w:p>
      <w:pPr>
        <w:pStyle w:val="BookText"/>
      </w:pPr>
      <w:r>
        <w:rPr>
          <w:rFonts w:ascii="Amiri" w:hAnsi="Amiri" w:eastAsia="Amiri" w:cs="Amiri"/>
          <w:lang w:bidi="ar-SA"/>
          <w:color w:val="111111"/>
          <w:sz w:val="28"/>
          <w:szCs w:val="28"/>
          <w:rtl/>
        </w:rPr>
        <w:t xml:space="preserve">[التناصح] : تناصحوا : من النصيحة.</w:t>
      </w:r>
    </w:p>
    <w:p>
      <w:pPr>
        <w:pStyle w:val="BookText"/>
      </w:pPr>
      <w:r>
        <w:rPr>
          <w:rFonts w:ascii="IRNazanin" w:hAnsi="IRNazanin" w:eastAsia="IRNazanin" w:cs="IRNazanin"/>
          <w:lang w:bidi="fa-IR"/>
          <w:color w:val="111111"/>
          <w:sz w:val="28"/>
          <w:szCs w:val="28"/>
          <w:rtl/>
        </w:rPr>
        <w:t xml:space="preserve">ر</w:t>
      </w:r>
    </w:p>
    <w:p>
      <w:pPr>
        <w:pStyle w:val="Heading5"/>
      </w:pPr>
      <w:bookmarkStart w:id="1538" w:name="_Toc993"/>
      <w:r>
        <w:t>التناصر</w:t>
      </w:r>
      <w:bookmarkEnd w:id="1538"/>
    </w:p>
    <w:p>
      <w:pPr>
        <w:pStyle w:val="BookText"/>
      </w:pPr>
      <w:r>
        <w:rPr>
          <w:rFonts w:ascii="IRNazanin" w:hAnsi="IRNazanin" w:eastAsia="IRNazanin" w:cs="IRNazanin"/>
          <w:lang w:bidi="fa-IR"/>
          <w:color w:val="111111"/>
          <w:sz w:val="28"/>
          <w:szCs w:val="28"/>
          <w:rtl/>
        </w:rPr>
        <w:t xml:space="preserve">[التناصر] : تناصروا : إِذا نصر بعضهم بعضاً.</w:t>
      </w:r>
    </w:p>
    <w:p>
      <w:pPr>
        <w:pStyle w:val="BookText"/>
      </w:pPr>
      <w:r>
        <w:rPr>
          <w:rFonts w:ascii="IRNazanin" w:hAnsi="IRNazanin" w:eastAsia="IRNazanin" w:cs="IRNazanin"/>
          <w:lang w:bidi="fa-IR"/>
          <w:color w:val="111111"/>
          <w:sz w:val="28"/>
          <w:szCs w:val="28"/>
          <w:rtl/>
        </w:rPr>
        <w:t xml:space="preserve">ف</w:t>
      </w:r>
    </w:p>
    <w:p>
      <w:pPr>
        <w:pStyle w:val="Heading5"/>
      </w:pPr>
      <w:bookmarkStart w:id="1539" w:name="_Toc994"/>
      <w:r>
        <w:t>التناصف</w:t>
      </w:r>
      <w:bookmarkEnd w:id="1539"/>
    </w:p>
    <w:p>
      <w:pPr>
        <w:pStyle w:val="BookText"/>
      </w:pPr>
      <w:r>
        <w:rPr>
          <w:rFonts w:ascii="Amiri" w:hAnsi="Amiri" w:eastAsia="Amiri" w:cs="Amiri"/>
          <w:lang w:bidi="ar-SA"/>
          <w:color w:val="111111"/>
          <w:sz w:val="28"/>
          <w:szCs w:val="28"/>
          <w:rtl/>
        </w:rPr>
        <w:t xml:space="preserve">[التناصف] : تناصفوا : أي أنصف بعضُهم بعضاً من نفسه.</w:t>
      </w:r>
    </w:p>
    <w:p>
      <w:pPr>
        <w:pStyle w:val="BookText"/>
      </w:pPr>
      <w:r>
        <w:rPr>
          <w:rFonts w:ascii="IRNazanin" w:hAnsi="IRNazanin" w:eastAsia="IRNazanin" w:cs="IRNazanin"/>
          <w:lang w:bidi="fa-IR"/>
          <w:color w:val="111111"/>
          <w:sz w:val="28"/>
          <w:szCs w:val="28"/>
          <w:rtl/>
        </w:rPr>
        <w:t xml:space="preserve">و</w:t>
      </w:r>
    </w:p>
    <w:p>
      <w:pPr>
        <w:pStyle w:val="Heading5"/>
      </w:pPr>
      <w:bookmarkStart w:id="1540" w:name="_Toc995"/>
      <w:r>
        <w:t>التناصي</w:t>
      </w:r>
      <w:bookmarkEnd w:id="1540"/>
    </w:p>
    <w:p>
      <w:pPr>
        <w:pStyle w:val="BookText"/>
      </w:pPr>
      <w:r>
        <w:rPr>
          <w:rFonts w:ascii="Amiri" w:hAnsi="Amiri" w:eastAsia="Amiri" w:cs="Amiri"/>
          <w:lang w:bidi="ar-SA"/>
          <w:color w:val="111111"/>
          <w:sz w:val="28"/>
          <w:szCs w:val="28"/>
          <w:rtl/>
        </w:rPr>
        <w:t xml:space="preserve">[التناصي] : تناصَوا في القتال.</w:t>
      </w:r>
    </w:p>
    <w:p>
      <w:pPr>
        <w:pStyle w:val="BookText"/>
      </w:pPr>
      <w:r>
        <w:rPr>
          <w:rFonts w:ascii="IRNazanin" w:hAnsi="IRNazanin" w:eastAsia="IRNazanin" w:cs="IRNazanin"/>
          <w:lang w:bidi="fa-IR"/>
          <w:color w:val="111111"/>
          <w:sz w:val="28"/>
          <w:szCs w:val="28"/>
          <w:rtl/>
        </w:rPr>
        <w:t xml:space="preserve">[شماره صفحه واقعی : 6630]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9" w:name="pg14470_135275"/>
    <w:bookmarkEnd w:id="179"/>
    <w:p>
      <w:pPr>
        <w:pStyle w:val="Heading3"/>
      </w:pPr>
      <w:bookmarkStart w:id="1541" w:name="_Toc996"/>
      <w:r>
        <w:t>باب النون والضاد وما بعدهما</w:t>
      </w:r>
      <w:bookmarkEnd w:id="1541"/>
    </w:p>
    <w:p>
      <w:pPr>
        <w:pStyle w:val="Heading4"/>
      </w:pPr>
      <w:bookmarkStart w:id="1542" w:name="_Toc997"/>
      <w:r>
        <w:t>الأسماء</w:t>
      </w:r>
      <w:bookmarkEnd w:id="1542"/>
    </w:p>
    <w:p>
      <w:pPr>
        <w:pStyle w:val="Heading5"/>
      </w:pPr>
      <w:bookmarkStart w:id="1543" w:name="_Toc998"/>
      <w:r>
        <w:t>اشارة</w:t>
      </w:r>
      <w:bookmarkEnd w:id="154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544" w:name="_Toc999"/>
      <w:r>
        <w:t>النَّضْح</w:t>
      </w:r>
      <w:bookmarkEnd w:id="1544"/>
    </w:p>
    <w:p>
      <w:pPr>
        <w:pStyle w:val="BookText"/>
      </w:pPr>
      <w:r>
        <w:rPr>
          <w:rFonts w:ascii="Amiri" w:hAnsi="Amiri" w:eastAsia="Amiri" w:cs="Amiri"/>
          <w:lang w:bidi="ar-SA"/>
          <w:color w:val="111111"/>
          <w:sz w:val="28"/>
          <w:szCs w:val="28"/>
          <w:rtl/>
        </w:rPr>
        <w:t xml:space="preserve">[النَّضْح] ، بالحاء ، من السنبل ومن ثمار الأشجار : ما تمَّ نُضْجه. قال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بورك الميت الغريب كما بو</w:t>
      </w:r>
    </w:p>
    <w:p>
      <w:pPr>
        <w:pStyle w:val="BookText"/>
      </w:pPr>
      <w:r>
        <w:rPr>
          <w:rFonts w:ascii="Amiri" w:hAnsi="Amiri" w:eastAsia="Amiri" w:cs="Amiri"/>
          <w:lang w:bidi="ar-SA"/>
          <w:color w:val="111111"/>
          <w:sz w:val="28"/>
          <w:szCs w:val="28"/>
          <w:rtl/>
        </w:rPr>
        <w:t xml:space="preserve">رِكَ نضح الرمان والزيتون</w:t>
      </w:r>
    </w:p>
    <w:p>
      <w:pPr>
        <w:pStyle w:val="BookText"/>
      </w:pPr>
      <w:r>
        <w:rPr>
          <w:rFonts w:ascii="IRNazanin" w:hAnsi="IRNazanin" w:eastAsia="IRNazanin" w:cs="IRNazanin"/>
          <w:lang w:bidi="fa-IR"/>
          <w:color w:val="111111"/>
          <w:sz w:val="28"/>
          <w:szCs w:val="28"/>
          <w:rtl/>
        </w:rPr>
        <w:t xml:space="preserve">ر</w:t>
      </w:r>
    </w:p>
    <w:p>
      <w:pPr>
        <w:pStyle w:val="Heading5"/>
      </w:pPr>
      <w:bookmarkStart w:id="1545" w:name="_Toc1000"/>
      <w:r>
        <w:t>النَّضْر</w:t>
      </w:r>
      <w:bookmarkEnd w:id="1545"/>
    </w:p>
    <w:p>
      <w:pPr>
        <w:pStyle w:val="BookText"/>
      </w:pPr>
      <w:r>
        <w:rPr>
          <w:rFonts w:ascii="Amiri" w:hAnsi="Amiri" w:eastAsia="Amiri" w:cs="Amiri"/>
          <w:lang w:bidi="ar-SA"/>
          <w:color w:val="111111"/>
          <w:sz w:val="28"/>
          <w:szCs w:val="28"/>
          <w:rtl/>
        </w:rPr>
        <w:t xml:space="preserve">[النَّضْر] : الشجر الأخضر الرطب.</w:t>
      </w:r>
    </w:p>
    <w:p>
      <w:pPr>
        <w:pStyle w:val="BookText"/>
      </w:pPr>
      <w:r>
        <w:rPr>
          <w:rFonts w:ascii="IRNazanin" w:hAnsi="IRNazanin" w:eastAsia="IRNazanin" w:cs="IRNazanin"/>
          <w:lang w:bidi="fa-IR"/>
          <w:color w:val="111111"/>
          <w:sz w:val="28"/>
          <w:szCs w:val="28"/>
          <w:rtl/>
        </w:rPr>
        <w:t xml:space="preserve">والنضر : الذهب.</w:t>
      </w:r>
    </w:p>
    <w:p>
      <w:pPr>
        <w:pStyle w:val="BookText"/>
      </w:pPr>
      <w:r>
        <w:rPr>
          <w:rFonts w:ascii="Amiri" w:hAnsi="Amiri" w:eastAsia="Amiri" w:cs="Amiri"/>
          <w:lang w:bidi="ar-SA"/>
          <w:color w:val="111111"/>
          <w:sz w:val="28"/>
          <w:szCs w:val="28"/>
          <w:rtl/>
        </w:rPr>
        <w:t xml:space="preserve">ونَضْر : من أسماء الرجال.</w:t>
      </w:r>
    </w:p>
    <w:p>
      <w:pPr>
        <w:pStyle w:val="BookText"/>
      </w:pPr>
      <w:r>
        <w:rPr>
          <w:rFonts w:ascii="Amiri" w:hAnsi="Amiri" w:eastAsia="Amiri" w:cs="Amiri"/>
          <w:lang w:bidi="ar-SA"/>
          <w:color w:val="111111"/>
          <w:sz w:val="28"/>
          <w:szCs w:val="28"/>
          <w:rtl/>
        </w:rPr>
        <w:t xml:space="preserve">و [ فِعل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546" w:name="_Toc1001"/>
      <w:r>
        <w:t>النِّضْو</w:t>
      </w:r>
      <w:bookmarkEnd w:id="1546"/>
    </w:p>
    <w:p>
      <w:pPr>
        <w:pStyle w:val="BookText"/>
      </w:pPr>
      <w:r>
        <w:rPr>
          <w:rFonts w:ascii="Amiri" w:hAnsi="Amiri" w:eastAsia="Amiri" w:cs="Amiri"/>
          <w:lang w:bidi="ar-SA"/>
          <w:color w:val="111111"/>
          <w:sz w:val="28"/>
          <w:szCs w:val="28"/>
          <w:rtl/>
        </w:rPr>
        <w:t xml:space="preserve">[النِّضْو] من الإِبل : الذي أنضاه السير.</w:t>
      </w:r>
    </w:p>
    <w:p>
      <w:pPr>
        <w:pStyle w:val="BookText"/>
      </w:pPr>
      <w:r>
        <w:rPr>
          <w:rFonts w:ascii="Amiri" w:hAnsi="Amiri" w:eastAsia="Amiri" w:cs="Amiri"/>
          <w:lang w:bidi="ar-SA"/>
          <w:color w:val="111111"/>
          <w:sz w:val="28"/>
          <w:szCs w:val="28"/>
          <w:rtl/>
        </w:rPr>
        <w:t xml:space="preserve">والنِّضو : الخَلَق من الثياب.</w:t>
      </w:r>
    </w:p>
    <w:p>
      <w:pPr>
        <w:pStyle w:val="BookText"/>
      </w:pPr>
      <w:r>
        <w:rPr>
          <w:rFonts w:ascii="Amiri" w:hAnsi="Amiri" w:eastAsia="Amiri" w:cs="Amiri"/>
          <w:lang w:bidi="ar-SA"/>
          <w:color w:val="111111"/>
          <w:sz w:val="28"/>
          <w:szCs w:val="28"/>
          <w:rtl/>
        </w:rPr>
        <w:t xml:space="preserve">قال بعضهم : ونضو السهم : ما بين الريش إِلى النصل.</w:t>
      </w:r>
    </w:p>
    <w:p>
      <w:pPr>
        <w:pStyle w:val="BookText"/>
      </w:pPr>
      <w:r>
        <w:rPr>
          <w:rFonts w:ascii="Amiri" w:hAnsi="Amiri" w:eastAsia="Amiri" w:cs="Amiri"/>
          <w:lang w:bidi="ar-SA"/>
          <w:color w:val="111111"/>
          <w:sz w:val="28"/>
          <w:szCs w:val="28"/>
          <w:rtl/>
        </w:rPr>
        <w:t xml:space="preserve">سمي بذلك لأنه بُري حتى عاد نِضواً.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تُخِيِّرْنَ أنضاء ورُكِّبْنَ أَنْصُلاً</w:t>
      </w:r>
    </w:p>
    <w:p>
      <w:pPr>
        <w:pStyle w:val="BookText"/>
      </w:pPr>
      <w:r>
        <w:rPr>
          <w:rFonts w:ascii="Amiri" w:hAnsi="Amiri" w:eastAsia="Amiri" w:cs="Amiri"/>
          <w:lang w:bidi="ar-SA"/>
          <w:color w:val="111111"/>
          <w:sz w:val="28"/>
          <w:szCs w:val="28"/>
          <w:rtl/>
        </w:rPr>
        <w:t xml:space="preserve">كجمر غضىً في يوم ريح تزيَّلا</w:t>
      </w:r>
    </w:p>
    <w:p>
      <w:pPr>
        <w:pStyle w:val="BookText"/>
      </w:pPr>
      <w:r>
        <w:rPr>
          <w:rFonts w:ascii="IRNazanin" w:hAnsi="IRNazanin" w:eastAsia="IRNazanin" w:cs="IRNazanin"/>
          <w:lang w:bidi="fa-IR"/>
          <w:color w:val="111111"/>
          <w:sz w:val="28"/>
          <w:szCs w:val="28"/>
          <w:rtl/>
        </w:rPr>
        <w:t xml:space="preserve">شبه السهامَ بالجمر.</w:t>
      </w:r>
    </w:p>
    <w:p>
      <w:pPr>
        <w:pStyle w:val="BookText"/>
      </w:pPr>
      <w:r>
        <w:rPr>
          <w:rFonts w:ascii="Amiri" w:hAnsi="Amiri" w:eastAsia="Amiri" w:cs="Amiri"/>
          <w:lang w:bidi="ar-SA"/>
          <w:color w:val="111111"/>
          <w:sz w:val="28"/>
          <w:szCs w:val="28"/>
          <w:rtl/>
        </w:rPr>
        <w:t xml:space="preserve">وأنضاء اللجام : حدائده بغير سيور ، جمع نِضْو.</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[شماره صفحه واقعی : 6631]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0" w:name="pg14470_135276"/>
    <w:bookmarkEnd w:id="180"/>
    <w:p>
      <w:pPr>
        <w:pStyle w:val="BookText"/>
      </w:pPr>
      <w:r>
        <w:rPr>
          <w:rFonts w:ascii="IRNazanin" w:hAnsi="IRNazanin" w:eastAsia="IRNazanin" w:cs="IRNazanin"/>
          <w:lang w:bidi="fa-IR"/>
          <w:color w:val="111111"/>
          <w:sz w:val="28"/>
          <w:szCs w:val="28"/>
          <w:rtl/>
        </w:rPr>
        <w:t xml:space="preserve">و</w:t>
      </w:r>
    </w:p>
    <w:p>
      <w:pPr>
        <w:pStyle w:val="Heading5"/>
      </w:pPr>
      <w:bookmarkStart w:id="1547" w:name="_Toc1002"/>
      <w:r>
        <w:t>النضوة</w:t>
      </w:r>
      <w:bookmarkEnd w:id="1547"/>
    </w:p>
    <w:p>
      <w:pPr>
        <w:pStyle w:val="BookText"/>
      </w:pPr>
      <w:r>
        <w:rPr>
          <w:rFonts w:ascii="Amiri" w:hAnsi="Amiri" w:eastAsia="Amiri" w:cs="Amiri"/>
          <w:lang w:bidi="ar-SA"/>
          <w:color w:val="111111"/>
          <w:sz w:val="28"/>
          <w:szCs w:val="28"/>
          <w:rtl/>
        </w:rPr>
        <w:t xml:space="preserve">[النضوة] : التي أنضاها السير.</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548" w:name="_Toc1003"/>
      <w:r>
        <w:t>النَّضَح</w:t>
      </w:r>
      <w:bookmarkEnd w:id="1548"/>
    </w:p>
    <w:p>
      <w:pPr>
        <w:pStyle w:val="BookText"/>
      </w:pPr>
      <w:r>
        <w:rPr>
          <w:rFonts w:ascii="Amiri" w:hAnsi="Amiri" w:eastAsia="Amiri" w:cs="Amiri"/>
          <w:lang w:bidi="ar-SA"/>
          <w:color w:val="111111"/>
          <w:sz w:val="28"/>
          <w:szCs w:val="28"/>
          <w:rtl/>
        </w:rPr>
        <w:t xml:space="preserve">[النَّضَح] ، بالحاء : الحوض.</w:t>
      </w:r>
    </w:p>
    <w:p>
      <w:pPr>
        <w:pStyle w:val="BookText"/>
      </w:pPr>
      <w:r>
        <w:rPr>
          <w:rFonts w:ascii="IRNazanin" w:hAnsi="IRNazanin" w:eastAsia="IRNazanin" w:cs="IRNazanin"/>
          <w:lang w:bidi="fa-IR"/>
          <w:color w:val="111111"/>
          <w:sz w:val="28"/>
          <w:szCs w:val="28"/>
          <w:rtl/>
        </w:rPr>
        <w:t xml:space="preserve">د</w:t>
      </w:r>
    </w:p>
    <w:p>
      <w:pPr>
        <w:pStyle w:val="Heading5"/>
      </w:pPr>
      <w:bookmarkStart w:id="1549" w:name="_Toc1004"/>
      <w:r>
        <w:t>النَّضَد</w:t>
      </w:r>
      <w:bookmarkEnd w:id="1549"/>
    </w:p>
    <w:p>
      <w:pPr>
        <w:pStyle w:val="BookText"/>
      </w:pPr>
      <w:r>
        <w:rPr>
          <w:rFonts w:ascii="Amiri" w:hAnsi="Amiri" w:eastAsia="Amiri" w:cs="Amiri"/>
          <w:lang w:bidi="ar-SA"/>
          <w:color w:val="111111"/>
          <w:sz w:val="28"/>
          <w:szCs w:val="28"/>
          <w:rtl/>
        </w:rPr>
        <w:t xml:space="preserve">[النَّضَد] : الشيء المنضود.</w:t>
      </w:r>
    </w:p>
    <w:p>
      <w:pPr>
        <w:pStyle w:val="BookText"/>
      </w:pPr>
      <w:r>
        <w:rPr>
          <w:rFonts w:ascii="Amiri" w:hAnsi="Amiri" w:eastAsia="Amiri" w:cs="Amiri"/>
          <w:lang w:bidi="ar-SA"/>
          <w:color w:val="111111"/>
          <w:sz w:val="28"/>
          <w:szCs w:val="28"/>
          <w:rtl/>
        </w:rPr>
        <w:t xml:space="preserve">والنَّضَد : السرير ينضد عليه المتاع.</w:t>
      </w:r>
    </w:p>
    <w:p>
      <w:pPr>
        <w:pStyle w:val="BookText"/>
      </w:pPr>
      <w:r>
        <w:rPr>
          <w:rFonts w:ascii="Amiri" w:hAnsi="Amiri" w:eastAsia="Amiri" w:cs="Amiri"/>
          <w:lang w:bidi="ar-SA"/>
          <w:color w:val="111111"/>
          <w:sz w:val="28"/>
          <w:szCs w:val="28"/>
          <w:rtl/>
        </w:rPr>
        <w:t xml:space="preserve">ونَضَدُ الرجل : أخواله وأعمامه.</w:t>
      </w:r>
    </w:p>
    <w:p>
      <w:pPr>
        <w:pStyle w:val="BookText"/>
      </w:pPr>
      <w:r>
        <w:rPr>
          <w:rFonts w:ascii="IRNazanin" w:hAnsi="IRNazanin" w:eastAsia="IRNazanin" w:cs="IRNazanin"/>
          <w:lang w:bidi="fa-IR"/>
          <w:color w:val="111111"/>
          <w:sz w:val="28"/>
          <w:szCs w:val="28"/>
          <w:rtl/>
        </w:rPr>
        <w:t xml:space="preserve">وأنضاد القوم : جماعتهم.</w:t>
      </w:r>
    </w:p>
    <w:p>
      <w:pPr>
        <w:pStyle w:val="BookText"/>
      </w:pPr>
      <w:r>
        <w:rPr>
          <w:rFonts w:ascii="Amiri" w:hAnsi="Amiri" w:eastAsia="Amiri" w:cs="Amiri"/>
          <w:lang w:bidi="ar-SA"/>
          <w:color w:val="111111"/>
          <w:sz w:val="28"/>
          <w:szCs w:val="28"/>
          <w:rtl/>
        </w:rPr>
        <w:t xml:space="preserve">وأنضاد الجبال : جنادل متراكمة بعضها فوق بعض.</w:t>
      </w:r>
    </w:p>
    <w:p>
      <w:pPr>
        <w:pStyle w:val="BookText"/>
      </w:pPr>
      <w:r>
        <w:rPr>
          <w:rFonts w:ascii="Amiri" w:hAnsi="Amiri" w:eastAsia="Amiri" w:cs="Amiri"/>
          <w:lang w:bidi="ar-SA"/>
          <w:color w:val="111111"/>
          <w:sz w:val="28"/>
          <w:szCs w:val="28"/>
          <w:rtl/>
        </w:rPr>
        <w:t xml:space="preserve">والنَّضَد : الشرف والحسب.</w:t>
      </w:r>
    </w:p>
    <w:p>
      <w:pPr>
        <w:pStyle w:val="BookText"/>
      </w:pPr>
      <w:r>
        <w:rPr>
          <w:rFonts w:ascii="Amiri" w:hAnsi="Amiri" w:eastAsia="Amiri" w:cs="Amiri"/>
          <w:lang w:bidi="ar-SA"/>
          <w:color w:val="111111"/>
          <w:sz w:val="28"/>
          <w:szCs w:val="28"/>
          <w:rtl/>
        </w:rPr>
        <w:t xml:space="preserve">والنَّضَد : السحاب يركب بعضه بعضاً.</w:t>
      </w:r>
    </w:p>
    <w:p>
      <w:pPr>
        <w:pStyle w:val="BookText"/>
      </w:pPr>
      <w:r>
        <w:rPr>
          <w:rFonts w:ascii="IRNazanin" w:hAnsi="IRNazanin" w:eastAsia="IRNazanin" w:cs="IRNazanin"/>
          <w:lang w:bidi="fa-IR"/>
          <w:color w:val="111111"/>
          <w:sz w:val="28"/>
          <w:szCs w:val="28"/>
          <w:rtl/>
        </w:rPr>
        <w:t xml:space="preserve">ف</w:t>
      </w:r>
    </w:p>
    <w:p>
      <w:pPr>
        <w:pStyle w:val="Heading5"/>
      </w:pPr>
      <w:bookmarkStart w:id="1550" w:name="_Toc1005"/>
      <w:r>
        <w:t>النَّضَف</w:t>
      </w:r>
      <w:bookmarkEnd w:id="1550"/>
    </w:p>
    <w:p>
      <w:pPr>
        <w:pStyle w:val="BookText"/>
      </w:pPr>
      <w:r>
        <w:rPr>
          <w:rFonts w:ascii="Amiri" w:hAnsi="Amiri" w:eastAsia="Amiri" w:cs="Amiri"/>
          <w:lang w:bidi="ar-SA"/>
          <w:color w:val="111111"/>
          <w:sz w:val="28"/>
          <w:szCs w:val="28"/>
          <w:rtl/>
        </w:rPr>
        <w:t xml:space="preserve">[النَّضَف] : السعتر </w:t>
      </w:r>
      <w:r>
        <w:rPr>
          <w:rStyle w:val="FootnoteReference"/>
        </w:rPr>
        <w:footnoteReference w:id="452"/>
      </w:r>
      <w:r>
        <w:rPr>
          <w:rFonts w:ascii="Amiri" w:hAnsi="Amiri" w:eastAsia="Amiri" w:cs="Amiri"/>
          <w:lang w:bidi="ar-SA"/>
          <w:color w:val="111111"/>
          <w:sz w:val="28"/>
          <w:szCs w:val="28"/>
          <w:rtl/>
        </w:rPr>
        <w:t xml:space="preserve">الذي تعالج به الرياح ، واحدته نضفة ، بالهاء.</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551" w:name="_Toc1006"/>
      <w:r>
        <w:t>النُّضُد</w:t>
      </w:r>
      <w:bookmarkEnd w:id="1551"/>
    </w:p>
    <w:p>
      <w:pPr>
        <w:pStyle w:val="BookText"/>
      </w:pPr>
      <w:r>
        <w:rPr>
          <w:rFonts w:ascii="Amiri" w:hAnsi="Amiri" w:eastAsia="Amiri" w:cs="Amiri"/>
          <w:lang w:bidi="ar-SA"/>
          <w:color w:val="111111"/>
          <w:sz w:val="28"/>
          <w:szCs w:val="28"/>
          <w:rtl/>
        </w:rPr>
        <w:t xml:space="preserve">[النُّضُد] : قال أبو بكر : متاعٌ نُضُد : أي منضد بعضه على بعض.</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552" w:name="_Toc1007"/>
      <w:r>
        <w:t>الناضب</w:t>
      </w:r>
      <w:bookmarkEnd w:id="1552"/>
    </w:p>
    <w:p>
      <w:pPr>
        <w:pStyle w:val="BookText"/>
      </w:pPr>
      <w:r>
        <w:rPr>
          <w:rFonts w:ascii="Amiri" w:hAnsi="Amiri" w:eastAsia="Amiri" w:cs="Amiri"/>
          <w:lang w:bidi="ar-SA"/>
          <w:color w:val="111111"/>
          <w:sz w:val="28"/>
          <w:szCs w:val="28"/>
          <w:rtl/>
        </w:rPr>
        <w:t xml:space="preserve">[الناضب] : خرق ناضب : أي بعيد.</w:t>
      </w:r>
    </w:p>
    <w:p>
      <w:pPr>
        <w:pStyle w:val="BookText"/>
      </w:pPr>
      <w:r>
        <w:rPr>
          <w:rFonts w:ascii="IRNazanin" w:hAnsi="IRNazanin" w:eastAsia="IRNazanin" w:cs="IRNazanin"/>
          <w:lang w:bidi="fa-IR"/>
          <w:color w:val="111111"/>
          <w:sz w:val="28"/>
          <w:szCs w:val="28"/>
          <w:rtl/>
        </w:rPr>
        <w:t xml:space="preserve">[شماره صفحه واقعی : 6632]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1" w:name="pg14470_135277"/>
    <w:bookmarkEnd w:id="181"/>
    <w:p>
      <w:pPr>
        <w:pStyle w:val="BookText"/>
      </w:pPr>
      <w:r>
        <w:rPr>
          <w:rFonts w:ascii="IRNazanin" w:hAnsi="IRNazanin" w:eastAsia="IRNazanin" w:cs="IRNazanin"/>
          <w:lang w:bidi="fa-IR"/>
          <w:color w:val="111111"/>
          <w:sz w:val="28"/>
          <w:szCs w:val="28"/>
          <w:rtl/>
        </w:rPr>
        <w:t xml:space="preserve">ح</w:t>
      </w:r>
    </w:p>
    <w:p>
      <w:pPr>
        <w:pStyle w:val="Heading5"/>
      </w:pPr>
      <w:bookmarkStart w:id="1553" w:name="_Toc1008"/>
      <w:r>
        <w:t>الناضح</w:t>
      </w:r>
      <w:bookmarkEnd w:id="1553"/>
    </w:p>
    <w:p>
      <w:pPr>
        <w:pStyle w:val="BookText"/>
      </w:pPr>
      <w:r>
        <w:rPr>
          <w:rFonts w:ascii="Amiri" w:hAnsi="Amiri" w:eastAsia="Amiri" w:cs="Amiri"/>
          <w:lang w:bidi="ar-SA"/>
          <w:color w:val="111111"/>
          <w:sz w:val="28"/>
          <w:szCs w:val="28"/>
          <w:rtl/>
        </w:rPr>
        <w:t xml:space="preserve">[الناضح] : واحد النواضح ، بالحاء : التي يُسنى عليها.</w:t>
      </w:r>
    </w:p>
    <w:p>
      <w:pPr>
        <w:pStyle w:val="BookText"/>
      </w:pPr>
      <w:r>
        <w:rPr>
          <w:rFonts w:ascii="Amiri" w:hAnsi="Amiri" w:eastAsia="Amiri" w:cs="Amiri"/>
          <w:lang w:bidi="ar-SA"/>
          <w:color w:val="111111"/>
          <w:sz w:val="28"/>
          <w:szCs w:val="28"/>
          <w:rtl/>
        </w:rPr>
        <w:t xml:space="preserve">وفي الحديث : قدم معاوية من الشام إِلى المدينة فلم يلقه أحدٌ من الأنصار ، فسألهم عن ذلك ، فقالوا : لم يكن لنا ظهر ، قال لهم معاوية : فما فعلت النواضح قالوا : أحرثناها يوم بدر » يعنون بذلك أنهم هزَّلوها في قتال أبيه وخاله.</w:t>
      </w:r>
    </w:p>
    <w:p>
      <w:pPr>
        <w:pStyle w:val="BookText"/>
      </w:pPr>
      <w:r>
        <w:rPr>
          <w:rFonts w:ascii="IRNazanin" w:hAnsi="IRNazanin" w:eastAsia="IRNazanin" w:cs="IRNazanin"/>
          <w:lang w:bidi="fa-IR"/>
          <w:color w:val="111111"/>
          <w:sz w:val="28"/>
          <w:szCs w:val="28"/>
          <w:rtl/>
        </w:rPr>
        <w:t xml:space="preserve">ر</w:t>
      </w:r>
    </w:p>
    <w:p>
      <w:pPr>
        <w:pStyle w:val="Heading5"/>
      </w:pPr>
      <w:bookmarkStart w:id="1554" w:name="_Toc1009"/>
      <w:r>
        <w:t>الناضر</w:t>
      </w:r>
      <w:bookmarkEnd w:id="1554"/>
    </w:p>
    <w:p>
      <w:pPr>
        <w:pStyle w:val="BookText"/>
      </w:pPr>
      <w:r>
        <w:rPr>
          <w:rFonts w:ascii="Amiri" w:hAnsi="Amiri" w:eastAsia="Amiri" w:cs="Amiri"/>
          <w:lang w:bidi="ar-SA"/>
          <w:color w:val="111111"/>
          <w:sz w:val="28"/>
          <w:szCs w:val="28"/>
          <w:rtl/>
        </w:rPr>
        <w:t xml:space="preserve">[الناضر] : أخضر ناضر : أي حسن.</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55" w:name="_Toc1010"/>
      <w:r>
        <w:t>النُّضار</w:t>
      </w:r>
      <w:bookmarkEnd w:id="1555"/>
    </w:p>
    <w:p>
      <w:pPr>
        <w:pStyle w:val="BookText"/>
      </w:pPr>
      <w:r>
        <w:rPr>
          <w:rFonts w:ascii="Amiri" w:hAnsi="Amiri" w:eastAsia="Amiri" w:cs="Amiri"/>
          <w:lang w:bidi="ar-SA"/>
          <w:color w:val="111111"/>
          <w:sz w:val="28"/>
          <w:szCs w:val="28"/>
          <w:rtl/>
        </w:rPr>
        <w:t xml:space="preserve">[النُّضار] : الخالص من الذهب. يقال : ذهبٌ نُضارٌ ، وقدحٌ نُضارٌ. وقدحُ نضارٍ يكون نعتاً ومضافاً إِليه : أي اتَّخذ من أَثْلٍ ورسيّ اللون.</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1556" w:name="_Toc1011"/>
      <w:r>
        <w:t>النضوح</w:t>
      </w:r>
      <w:bookmarkEnd w:id="1556"/>
    </w:p>
    <w:p>
      <w:pPr>
        <w:pStyle w:val="BookText"/>
      </w:pPr>
      <w:r>
        <w:rPr>
          <w:rFonts w:ascii="Amiri" w:hAnsi="Amiri" w:eastAsia="Amiri" w:cs="Amiri"/>
          <w:lang w:bidi="ar-SA"/>
          <w:color w:val="111111"/>
          <w:sz w:val="28"/>
          <w:szCs w:val="28"/>
          <w:rtl/>
        </w:rPr>
        <w:t xml:space="preserve">[النضوح] ، بالحاء : ضربٌ من الطيب.</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1557" w:name="_Toc1012"/>
      <w:r>
        <w:t>النَّضيج</w:t>
      </w:r>
      <w:bookmarkEnd w:id="1557"/>
    </w:p>
    <w:p>
      <w:pPr>
        <w:pStyle w:val="BookText"/>
      </w:pPr>
      <w:r>
        <w:rPr>
          <w:rFonts w:ascii="Amiri" w:hAnsi="Amiri" w:eastAsia="Amiri" w:cs="Amiri"/>
          <w:lang w:bidi="ar-SA"/>
          <w:color w:val="111111"/>
          <w:sz w:val="28"/>
          <w:szCs w:val="28"/>
          <w:rtl/>
        </w:rPr>
        <w:t xml:space="preserve">[النَّضيج] : عنبٌ نضيج : قد استحكم نُضْجه.</w:t>
      </w:r>
    </w:p>
    <w:p>
      <w:pPr>
        <w:pStyle w:val="BookText"/>
      </w:pPr>
      <w:r>
        <w:rPr>
          <w:rFonts w:ascii="Amiri" w:hAnsi="Amiri" w:eastAsia="Amiri" w:cs="Amiri"/>
          <w:lang w:bidi="ar-SA"/>
          <w:color w:val="111111"/>
          <w:sz w:val="28"/>
          <w:szCs w:val="28"/>
          <w:rtl/>
        </w:rPr>
        <w:t xml:space="preserve">ورجلٌ نضيج الرأي : أي مُحْكَمُهُ.</w:t>
      </w:r>
    </w:p>
    <w:p>
      <w:pPr>
        <w:pStyle w:val="BookText"/>
      </w:pPr>
      <w:r>
        <w:rPr>
          <w:rFonts w:ascii="IRNazanin" w:hAnsi="IRNazanin" w:eastAsia="IRNazanin" w:cs="IRNazanin"/>
          <w:lang w:bidi="fa-IR"/>
          <w:color w:val="111111"/>
          <w:sz w:val="28"/>
          <w:szCs w:val="28"/>
          <w:rtl/>
        </w:rPr>
        <w:t xml:space="preserve">ح</w:t>
      </w:r>
    </w:p>
    <w:p>
      <w:pPr>
        <w:pStyle w:val="Heading5"/>
      </w:pPr>
      <w:bookmarkStart w:id="1558" w:name="_Toc1013"/>
      <w:r>
        <w:t>النَّضيح</w:t>
      </w:r>
      <w:bookmarkEnd w:id="1558"/>
    </w:p>
    <w:p>
      <w:pPr>
        <w:pStyle w:val="BookText"/>
      </w:pPr>
      <w:r>
        <w:rPr>
          <w:rFonts w:ascii="Amiri" w:hAnsi="Amiri" w:eastAsia="Amiri" w:cs="Amiri"/>
          <w:lang w:bidi="ar-SA"/>
          <w:color w:val="111111"/>
          <w:sz w:val="28"/>
          <w:szCs w:val="28"/>
          <w:rtl/>
        </w:rPr>
        <w:t xml:space="preserve">[النَّضيح] : العَرَق.</w:t>
      </w:r>
    </w:p>
    <w:p>
      <w:pPr>
        <w:pStyle w:val="BookText"/>
      </w:pPr>
      <w:r>
        <w:rPr>
          <w:rFonts w:ascii="Amiri" w:hAnsi="Amiri" w:eastAsia="Amiri" w:cs="Amiri"/>
          <w:lang w:bidi="ar-SA"/>
          <w:color w:val="111111"/>
          <w:sz w:val="28"/>
          <w:szCs w:val="28"/>
          <w:rtl/>
        </w:rPr>
        <w:t xml:space="preserve">والنَّضيح : الحوض. قال ابن الأعرابي : وسمي نضيحاً لأنه ينضح عطش الإِبل : أي يَبُلُّه.</w:t>
      </w:r>
    </w:p>
    <w:p>
      <w:pPr>
        <w:pStyle w:val="BookText"/>
      </w:pPr>
      <w:r>
        <w:rPr>
          <w:rFonts w:ascii="IRNazanin" w:hAnsi="IRNazanin" w:eastAsia="IRNazanin" w:cs="IRNazanin"/>
          <w:lang w:bidi="fa-IR"/>
          <w:color w:val="111111"/>
          <w:sz w:val="28"/>
          <w:szCs w:val="28"/>
          <w:rtl/>
        </w:rPr>
        <w:t xml:space="preserve">د</w:t>
      </w:r>
    </w:p>
    <w:p>
      <w:pPr>
        <w:pStyle w:val="Heading5"/>
      </w:pPr>
      <w:bookmarkStart w:id="1559" w:name="_Toc1014"/>
      <w:r>
        <w:t>النَّضيد</w:t>
      </w:r>
      <w:bookmarkEnd w:id="1559"/>
    </w:p>
    <w:p>
      <w:pPr>
        <w:pStyle w:val="BookText"/>
      </w:pPr>
      <w:r>
        <w:rPr>
          <w:rFonts w:ascii="Amiri" w:hAnsi="Amiri" w:eastAsia="Amiri" w:cs="Amiri"/>
          <w:lang w:bidi="ar-SA"/>
          <w:color w:val="111111"/>
          <w:sz w:val="28"/>
          <w:szCs w:val="28"/>
          <w:rtl/>
        </w:rPr>
        <w:t xml:space="preserve">[النَّضيد] المنضود. قال الله تعالى : ( طَلْعٌ نَضِيدٌ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6633]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2" w:name="pg14470_135278"/>
    <w:bookmarkEnd w:id="182"/>
    <w:p>
      <w:pPr>
        <w:pStyle w:val="BookText"/>
      </w:pPr>
      <w:r>
        <w:rPr>
          <w:rFonts w:ascii="IRNazanin" w:hAnsi="IRNazanin" w:eastAsia="IRNazanin" w:cs="IRNazanin"/>
          <w:lang w:bidi="fa-IR"/>
          <w:color w:val="111111"/>
          <w:sz w:val="28"/>
          <w:szCs w:val="28"/>
          <w:rtl/>
        </w:rPr>
        <w:t xml:space="preserve">ر</w:t>
      </w:r>
    </w:p>
    <w:p>
      <w:pPr>
        <w:pStyle w:val="Heading5"/>
      </w:pPr>
      <w:bookmarkStart w:id="1560" w:name="_Toc1015"/>
      <w:r>
        <w:t>النضير</w:t>
      </w:r>
      <w:bookmarkEnd w:id="1560"/>
    </w:p>
    <w:p>
      <w:pPr>
        <w:pStyle w:val="BookText"/>
      </w:pPr>
      <w:r>
        <w:rPr>
          <w:rFonts w:ascii="Amiri" w:hAnsi="Amiri" w:eastAsia="Amiri" w:cs="Amiri"/>
          <w:lang w:bidi="ar-SA"/>
          <w:color w:val="111111"/>
          <w:sz w:val="28"/>
          <w:szCs w:val="28"/>
          <w:rtl/>
        </w:rPr>
        <w:t xml:space="preserve">[النضير] : الناضر ، وهو الحسن.</w:t>
      </w:r>
    </w:p>
    <w:p>
      <w:pPr>
        <w:pStyle w:val="BookText"/>
      </w:pPr>
      <w:r>
        <w:rPr>
          <w:rFonts w:ascii="Amiri" w:hAnsi="Amiri" w:eastAsia="Amiri" w:cs="Amiri"/>
          <w:lang w:bidi="ar-SA"/>
          <w:color w:val="111111"/>
          <w:sz w:val="28"/>
          <w:szCs w:val="28"/>
          <w:rtl/>
        </w:rPr>
        <w:t xml:space="preserve">والنضير : الذهب.</w:t>
      </w:r>
    </w:p>
    <w:p>
      <w:pPr>
        <w:pStyle w:val="BookText"/>
      </w:pPr>
      <w:r>
        <w:rPr>
          <w:rFonts w:ascii="IRNazanin" w:hAnsi="IRNazanin" w:eastAsia="IRNazanin" w:cs="IRNazanin"/>
          <w:lang w:bidi="fa-IR"/>
          <w:color w:val="111111"/>
          <w:sz w:val="28"/>
          <w:szCs w:val="28"/>
          <w:rtl/>
        </w:rPr>
        <w:t xml:space="preserve">و</w:t>
      </w:r>
    </w:p>
    <w:p>
      <w:pPr>
        <w:pStyle w:val="Heading5"/>
      </w:pPr>
      <w:bookmarkStart w:id="1561" w:name="_Toc1016"/>
      <w:r>
        <w:t>النضي</w:t>
      </w:r>
      <w:bookmarkEnd w:id="1561"/>
    </w:p>
    <w:p>
      <w:pPr>
        <w:pStyle w:val="BookText"/>
      </w:pPr>
      <w:r>
        <w:rPr>
          <w:rFonts w:ascii="Amiri" w:hAnsi="Amiri" w:eastAsia="Amiri" w:cs="Amiri"/>
          <w:lang w:bidi="ar-SA"/>
          <w:color w:val="111111"/>
          <w:sz w:val="28"/>
          <w:szCs w:val="28"/>
          <w:rtl/>
        </w:rPr>
        <w:t xml:space="preserve">[النضي] : يقال : إِن نضي الرمح ما فوق المقبض من صدره.</w:t>
      </w:r>
    </w:p>
    <w:p>
      <w:pPr>
        <w:pStyle w:val="BookText"/>
      </w:pPr>
      <w:r>
        <w:rPr>
          <w:rFonts w:ascii="Amiri" w:hAnsi="Amiri" w:eastAsia="Amiri" w:cs="Amiri"/>
          <w:lang w:bidi="ar-SA"/>
          <w:color w:val="111111"/>
          <w:sz w:val="28"/>
          <w:szCs w:val="28"/>
          <w:rtl/>
        </w:rPr>
        <w:t xml:space="preserve">ونضيّ السهم : قِدحه ، ما بين الريش والنصل.</w:t>
      </w:r>
    </w:p>
    <w:p>
      <w:pPr>
        <w:pStyle w:val="BookText"/>
      </w:pPr>
      <w:r>
        <w:rPr>
          <w:rFonts w:ascii="Amiri" w:hAnsi="Amiri" w:eastAsia="Amiri" w:cs="Amiri"/>
          <w:lang w:bidi="ar-SA"/>
          <w:color w:val="111111"/>
          <w:sz w:val="28"/>
          <w:szCs w:val="28"/>
          <w:rtl/>
        </w:rPr>
        <w:t xml:space="preserve">ويقال : إِن النضي القِدح قبل أن يُعمل.</w:t>
      </w:r>
    </w:p>
    <w:p>
      <w:pPr>
        <w:pStyle w:val="BookText"/>
      </w:pPr>
      <w:r>
        <w:rPr>
          <w:rFonts w:ascii="Amiri" w:hAnsi="Amiri" w:eastAsia="Amiri" w:cs="Amiri"/>
          <w:lang w:bidi="ar-SA"/>
          <w:color w:val="111111"/>
          <w:sz w:val="28"/>
          <w:szCs w:val="28"/>
          <w:rtl/>
        </w:rPr>
        <w:t xml:space="preserve">ويقال : إِن النضي أيضاً العُنُق ما بين الرأس إِلى الكاهل ، والجميع الأنضية.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يشبهون سيوفاً من صرامتهم</w:t>
      </w:r>
    </w:p>
    <w:p>
      <w:pPr>
        <w:pStyle w:val="BookText"/>
      </w:pPr>
      <w:r>
        <w:rPr>
          <w:rFonts w:ascii="Amiri" w:hAnsi="Amiri" w:eastAsia="Amiri" w:cs="Amiri"/>
          <w:lang w:bidi="ar-SA"/>
          <w:color w:val="111111"/>
          <w:sz w:val="28"/>
          <w:szCs w:val="28"/>
          <w:rtl/>
        </w:rPr>
        <w:t xml:space="preserve">وطول أنضية الأعناق واللمم </w:t>
      </w:r>
      <w:r>
        <w:rPr>
          <w:rStyle w:val="FootnoteReference"/>
        </w:rPr>
        <w:footnoteReference w:id="455"/>
      </w:r>
    </w:p>
    <w:p>
      <w:pPr>
        <w:pStyle w:val="BookText"/>
      </w:pPr>
      <w:r>
        <w:rPr>
          <w:rFonts w:ascii="Amiri" w:hAnsi="Amiri" w:eastAsia="Amiri" w:cs="Amiri"/>
          <w:lang w:bidi="ar-SA"/>
          <w:color w:val="111111"/>
          <w:sz w:val="28"/>
          <w:szCs w:val="28"/>
          <w:rtl/>
        </w:rPr>
        <w:t xml:space="preserve">أي : القامات.</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تَفْعُل ، بفتح التاء وضم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562" w:name="_Toc1017"/>
      <w:r>
        <w:t>التَّنَضُب</w:t>
      </w:r>
      <w:bookmarkEnd w:id="1562"/>
    </w:p>
    <w:p>
      <w:pPr>
        <w:pStyle w:val="BookText"/>
      </w:pPr>
      <w:r>
        <w:rPr>
          <w:rFonts w:ascii="Amiri" w:hAnsi="Amiri" w:eastAsia="Amiri" w:cs="Amiri"/>
          <w:lang w:bidi="ar-SA"/>
          <w:color w:val="111111"/>
          <w:sz w:val="28"/>
          <w:szCs w:val="28"/>
          <w:rtl/>
        </w:rPr>
        <w:t xml:space="preserve">[التَّنَضُب] : شجرٌ له شوك قصار تألفه الحراربيُّ ، واحدته تَنْضُبة ، بالهاء ، ولذلك قيل : « حِرباء تَنْضُبة » </w:t>
      </w:r>
      <w:r>
        <w:rPr>
          <w:rStyle w:val="FootnoteReference"/>
        </w:rPr>
        <w:footnoteReference w:id="456"/>
      </w:r>
      <w:r>
        <w:rPr>
          <w:rFonts w:ascii="Amiri" w:hAnsi="Amiri" w:eastAsia="Amiri" w:cs="Amiri"/>
          <w:lang w:bidi="ar-SA"/>
          <w:color w:val="111111"/>
          <w:sz w:val="28"/>
          <w:szCs w:val="28"/>
          <w:rtl/>
        </w:rPr>
        <w:t xml:space="preserve">قال كثير :</w:t>
      </w:r>
    </w:p>
    <w:p>
      <w:pPr>
        <w:pStyle w:val="BookText"/>
      </w:pPr>
      <w:r>
        <w:rPr>
          <w:rFonts w:ascii="Amiri" w:hAnsi="Amiri" w:eastAsia="Amiri" w:cs="Amiri"/>
          <w:lang w:bidi="ar-SA"/>
          <w:color w:val="111111"/>
          <w:sz w:val="28"/>
          <w:szCs w:val="28"/>
          <w:rtl/>
        </w:rPr>
        <w:t xml:space="preserve">وقفنا فشَّبت شبةً بعد نومةٍ</w:t>
      </w:r>
    </w:p>
    <w:p>
      <w:pPr>
        <w:pStyle w:val="BookText"/>
      </w:pPr>
      <w:r>
        <w:rPr>
          <w:rFonts w:ascii="Amiri" w:hAnsi="Amiri" w:eastAsia="Amiri" w:cs="Amiri"/>
          <w:lang w:bidi="ar-SA"/>
          <w:color w:val="111111"/>
          <w:sz w:val="28"/>
          <w:szCs w:val="28"/>
          <w:rtl/>
        </w:rPr>
        <w:t xml:space="preserve">بأهضام واديها أراك وتَتْضُب</w:t>
      </w:r>
    </w:p>
    <w:p>
      <w:pPr>
        <w:pStyle w:val="BookText"/>
      </w:pPr>
      <w:r>
        <w:rPr>
          <w:rFonts w:ascii="Amiri" w:hAnsi="Amiri" w:eastAsia="Amiri" w:cs="Amiri"/>
          <w:lang w:bidi="ar-SA"/>
          <w:color w:val="111111"/>
          <w:sz w:val="28"/>
          <w:szCs w:val="28"/>
          <w:rtl/>
        </w:rPr>
        <w:t xml:space="preserve">أهضام واديها : أي بطونه.</w:t>
      </w:r>
    </w:p>
    <w:p>
      <w:pPr>
        <w:pStyle w:val="BookText"/>
      </w:pPr>
      <w:r>
        <w:rPr>
          <w:rFonts w:ascii="Amiri" w:hAnsi="Amiri" w:eastAsia="Amiri" w:cs="Amiri"/>
          <w:lang w:bidi="ar-SA"/>
          <w:color w:val="111111"/>
          <w:sz w:val="28"/>
          <w:szCs w:val="28"/>
          <w:rtl/>
        </w:rPr>
        <w:t xml:space="preserve">وفي الحديث : « اختصم رجلان إِلى معاوية فقال لأحدهما : أنت كما قال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أنى أتيح لهم حرباء تنضبةٍ</w:t>
      </w:r>
    </w:p>
    <w:p>
      <w:pPr>
        <w:pStyle w:val="BookText"/>
      </w:pPr>
      <w:r>
        <w:rPr>
          <w:rFonts w:ascii="Amiri" w:hAnsi="Amiri" w:eastAsia="Amiri" w:cs="Amiri"/>
          <w:lang w:bidi="ar-SA"/>
          <w:color w:val="111111"/>
          <w:sz w:val="28"/>
          <w:szCs w:val="28"/>
          <w:rtl/>
        </w:rPr>
        <w:t xml:space="preserve">لا يرسل الساق إِلا ممسكاً ساقا</w:t>
      </w:r>
    </w:p>
    <w:p>
      <w:pPr>
        <w:pStyle w:val="BookText"/>
      </w:pPr>
      <w:r>
        <w:rPr>
          <w:rFonts w:ascii="Amiri" w:hAnsi="Amiri" w:eastAsia="Amiri" w:cs="Amiri"/>
          <w:lang w:bidi="ar-SA"/>
          <w:color w:val="111111"/>
          <w:sz w:val="28"/>
          <w:szCs w:val="28"/>
          <w:rtl/>
        </w:rPr>
        <w:t xml:space="preserve">أراد معاوية أن الرجل لا يفرغ من حاجة حتى يعلق بأخرى ، كالحرباء في الشجرة لا ترسل غصناً حتى تقبض على غصن أعلى منه.</w:t>
      </w:r>
    </w:p>
    <w:p>
      <w:pPr>
        <w:pStyle w:val="BookText"/>
      </w:pPr>
      <w:r>
        <w:rPr>
          <w:rFonts w:ascii="IRNazanin" w:hAnsi="IRNazanin" w:eastAsia="IRNazanin" w:cs="IRNazanin"/>
          <w:lang w:bidi="fa-IR"/>
          <w:color w:val="111111"/>
          <w:sz w:val="28"/>
          <w:szCs w:val="28"/>
          <w:rtl/>
        </w:rPr>
        <w:t xml:space="preserve">[شماره صفحه واقعی : 6634]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3" w:name="pg14470_135279"/>
    <w:bookmarkEnd w:id="183"/>
    <w:p>
      <w:pPr>
        <w:pStyle w:val="Heading4"/>
      </w:pPr>
      <w:bookmarkStart w:id="1563" w:name="_Toc1018"/>
      <w:r>
        <w:t>الأفعال</w:t>
      </w:r>
      <w:bookmarkEnd w:id="1563"/>
    </w:p>
    <w:p>
      <w:pPr>
        <w:pStyle w:val="Heading5"/>
      </w:pPr>
      <w:bookmarkStart w:id="1564" w:name="_Toc1019"/>
      <w:r>
        <w:t>اشارة</w:t>
      </w:r>
      <w:bookmarkEnd w:id="1564"/>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1565" w:name="_Toc1020"/>
      <w:r>
        <w:t>نَضَبَ</w:t>
      </w:r>
      <w:bookmarkEnd w:id="1565"/>
    </w:p>
    <w:p>
      <w:pPr>
        <w:pStyle w:val="BookText"/>
      </w:pPr>
      <w:r>
        <w:rPr>
          <w:rFonts w:ascii="Amiri" w:hAnsi="Amiri" w:eastAsia="Amiri" w:cs="Amiri"/>
          <w:lang w:bidi="ar-SA"/>
          <w:color w:val="111111"/>
          <w:sz w:val="28"/>
          <w:szCs w:val="28"/>
          <w:rtl/>
        </w:rPr>
        <w:t xml:space="preserve">[نَضَبَ] : نضوب الماء : ذهابه في الأرض.</w:t>
      </w:r>
    </w:p>
    <w:p>
      <w:pPr>
        <w:pStyle w:val="BookText"/>
      </w:pPr>
      <w:r>
        <w:rPr>
          <w:rFonts w:ascii="Amiri" w:hAnsi="Amiri" w:eastAsia="Amiri" w:cs="Amiri"/>
          <w:lang w:bidi="ar-SA"/>
          <w:color w:val="111111"/>
          <w:sz w:val="28"/>
          <w:szCs w:val="28"/>
          <w:rtl/>
        </w:rPr>
        <w:t xml:space="preserve">والنضوب : البعد. يقال : نضبت المفازة : إِذا بَعُدت.</w:t>
      </w:r>
    </w:p>
    <w:p>
      <w:pPr>
        <w:pStyle w:val="BookText"/>
      </w:pPr>
      <w:r>
        <w:rPr>
          <w:rFonts w:ascii="Amiri" w:hAnsi="Amiri" w:eastAsia="Amiri" w:cs="Amiri"/>
          <w:lang w:bidi="ar-SA"/>
          <w:color w:val="111111"/>
          <w:sz w:val="28"/>
          <w:szCs w:val="28"/>
          <w:rtl/>
        </w:rPr>
        <w:t xml:space="preserve">ونَضَبوا : أي بَعُدوا</w:t>
      </w:r>
    </w:p>
    <w:p>
      <w:pPr>
        <w:pStyle w:val="BookText"/>
      </w:pPr>
      <w:r>
        <w:rPr>
          <w:rFonts w:ascii="IRNazanin" w:hAnsi="IRNazanin" w:eastAsia="IRNazanin" w:cs="IRNazanin"/>
          <w:lang w:bidi="fa-IR"/>
          <w:color w:val="111111"/>
          <w:sz w:val="28"/>
          <w:szCs w:val="28"/>
          <w:rtl/>
        </w:rPr>
        <w:t xml:space="preserve">ر</w:t>
      </w:r>
    </w:p>
    <w:p>
      <w:pPr>
        <w:pStyle w:val="Heading5"/>
      </w:pPr>
      <w:bookmarkStart w:id="1566" w:name="_Toc1021"/>
      <w:r>
        <w:t>نَضَر</w:t>
      </w:r>
      <w:bookmarkEnd w:id="1566"/>
    </w:p>
    <w:p>
      <w:pPr>
        <w:pStyle w:val="BookText"/>
      </w:pPr>
      <w:r>
        <w:rPr>
          <w:rFonts w:ascii="Amiri" w:hAnsi="Amiri" w:eastAsia="Amiri" w:cs="Amiri"/>
          <w:lang w:bidi="ar-SA"/>
          <w:color w:val="111111"/>
          <w:sz w:val="28"/>
          <w:szCs w:val="28"/>
          <w:rtl/>
        </w:rPr>
        <w:t xml:space="preserve">[نَضَر] : النَّضرة : الحسن. يقال : نَضَر وجهُه نَضْرَةً ونضوراً : إِذا حَسُن ، فهو ناضر.</w:t>
      </w:r>
    </w:p>
    <w:p>
      <w:pPr>
        <w:pStyle w:val="BookText"/>
      </w:pPr>
      <w:r>
        <w:rPr>
          <w:rFonts w:ascii="Amiri" w:hAnsi="Amiri" w:eastAsia="Amiri" w:cs="Amiri"/>
          <w:lang w:bidi="ar-SA"/>
          <w:color w:val="111111"/>
          <w:sz w:val="28"/>
          <w:szCs w:val="28"/>
          <w:rtl/>
        </w:rPr>
        <w:t xml:space="preserve">ونَضَّر الله وجهه نَضْراً ، فهو منضور : أي حَسَّنه ، يتعدى ولا يتعدى.</w:t>
      </w:r>
    </w:p>
    <w:p>
      <w:pPr>
        <w:pStyle w:val="BookText"/>
      </w:pPr>
      <w:r>
        <w:rPr>
          <w:rFonts w:ascii="Amiri" w:hAnsi="Amiri" w:eastAsia="Amiri" w:cs="Amiri"/>
          <w:lang w:bidi="ar-SA"/>
          <w:color w:val="111111"/>
          <w:sz w:val="28"/>
          <w:szCs w:val="28"/>
          <w:rtl/>
        </w:rPr>
        <w:t xml:space="preserve">وفي حديث النبي عليه‌السلام : « نَضَّر اللهُ عبداً سمع مقالتي فوعاها » </w:t>
      </w:r>
      <w:r>
        <w:rPr>
          <w:rStyle w:val="FootnoteReference"/>
        </w:rPr>
        <w:footnoteReference w:id="458"/>
      </w:r>
    </w:p>
    <w:p>
      <w:pPr>
        <w:pStyle w:val="BookText"/>
      </w:pPr>
      <w:r>
        <w:rPr>
          <w:rFonts w:ascii="Amiri" w:hAnsi="Amiri" w:eastAsia="Amiri" w:cs="Amiri"/>
          <w:lang w:bidi="ar-SA"/>
          <w:color w:val="111111"/>
          <w:sz w:val="28"/>
          <w:szCs w:val="28"/>
          <w:rtl/>
        </w:rPr>
        <w:t xml:space="preserve">ويروى قول الشاعر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نضَّر اللهُ أعظماً دفنوها</w:t>
      </w:r>
    </w:p>
    <w:p>
      <w:pPr>
        <w:pStyle w:val="BookText"/>
      </w:pPr>
      <w:r>
        <w:rPr>
          <w:rFonts w:ascii="Amiri" w:hAnsi="Amiri" w:eastAsia="Amiri" w:cs="Amiri"/>
          <w:lang w:bidi="ar-SA"/>
          <w:color w:val="111111"/>
          <w:sz w:val="28"/>
          <w:szCs w:val="28"/>
          <w:rtl/>
        </w:rPr>
        <w:t xml:space="preserve">بسجستان طلحة الطلحاتِ</w:t>
      </w:r>
    </w:p>
    <w:p>
      <w:pPr>
        <w:pStyle w:val="BookText"/>
      </w:pPr>
      <w:r>
        <w:rPr>
          <w:rFonts w:ascii="Amiri" w:hAnsi="Amiri" w:eastAsia="Amiri" w:cs="Amiri"/>
          <w:lang w:bidi="ar-SA"/>
          <w:color w:val="111111"/>
          <w:sz w:val="28"/>
          <w:szCs w:val="28"/>
          <w:rtl/>
        </w:rPr>
        <w:t xml:space="preserve">ويروى : رحم الله أعظماً.</w:t>
      </w:r>
    </w:p>
    <w:p>
      <w:pPr>
        <w:pStyle w:val="BookText"/>
      </w:pPr>
      <w:r>
        <w:rPr>
          <w:rFonts w:ascii="Amiri" w:hAnsi="Amiri" w:eastAsia="Amiri" w:cs="Amiri"/>
          <w:lang w:bidi="ar-SA"/>
          <w:color w:val="111111"/>
          <w:sz w:val="28"/>
          <w:szCs w:val="28"/>
          <w:rtl/>
        </w:rPr>
        <w:t xml:space="preserve">وشيء أخضر ناضر : أي حسن.</w:t>
      </w:r>
    </w:p>
    <w:p>
      <w:pPr>
        <w:pStyle w:val="BookText"/>
      </w:pPr>
      <w:r>
        <w:rPr>
          <w:rFonts w:ascii="IRNazanin" w:hAnsi="IRNazanin" w:eastAsia="IRNazanin" w:cs="IRNazanin"/>
          <w:lang w:bidi="fa-IR"/>
          <w:color w:val="111111"/>
          <w:sz w:val="28"/>
          <w:szCs w:val="28"/>
          <w:rtl/>
        </w:rPr>
        <w:t xml:space="preserve">ل</w:t>
      </w:r>
    </w:p>
    <w:p>
      <w:pPr>
        <w:pStyle w:val="Heading5"/>
      </w:pPr>
      <w:bookmarkStart w:id="1567" w:name="_Toc1022"/>
      <w:r>
        <w:t>نَضَل</w:t>
      </w:r>
      <w:bookmarkEnd w:id="1567"/>
    </w:p>
    <w:p>
      <w:pPr>
        <w:pStyle w:val="BookText"/>
      </w:pPr>
      <w:r>
        <w:rPr>
          <w:rFonts w:ascii="Amiri" w:hAnsi="Amiri" w:eastAsia="Amiri" w:cs="Amiri"/>
          <w:lang w:bidi="ar-SA"/>
          <w:color w:val="111111"/>
          <w:sz w:val="28"/>
          <w:szCs w:val="28"/>
          <w:rtl/>
        </w:rPr>
        <w:t xml:space="preserve">[نَضَل] : نضَّله في المُراماة : إِذا غلبه.</w:t>
      </w:r>
    </w:p>
    <w:p>
      <w:pPr>
        <w:pStyle w:val="BookText"/>
      </w:pPr>
      <w:r>
        <w:rPr>
          <w:rFonts w:ascii="Amiri" w:hAnsi="Amiri" w:eastAsia="Amiri" w:cs="Amiri"/>
          <w:lang w:bidi="ar-SA"/>
          <w:color w:val="111111"/>
          <w:sz w:val="28"/>
          <w:szCs w:val="28"/>
          <w:rtl/>
        </w:rPr>
        <w:t xml:space="preserve">وفي الحديث عن النبي عليه‌السلام : « لا سَبْقَ إِلا في نضل أو خُفٍّ أو حافر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568" w:name="_Toc1023"/>
      <w:r>
        <w:t>نضا</w:t>
      </w:r>
      <w:bookmarkEnd w:id="1568"/>
    </w:p>
    <w:p>
      <w:pPr>
        <w:pStyle w:val="BookText"/>
      </w:pPr>
      <w:r>
        <w:rPr>
          <w:rFonts w:ascii="Amiri" w:hAnsi="Amiri" w:eastAsia="Amiri" w:cs="Amiri"/>
          <w:lang w:bidi="ar-SA"/>
          <w:color w:val="111111"/>
          <w:sz w:val="28"/>
          <w:szCs w:val="28"/>
          <w:rtl/>
        </w:rPr>
        <w:t xml:space="preserve">[نضا] : نضا الخضابُ : إِذا ذهب لونُه.</w:t>
      </w:r>
    </w:p>
    <w:p>
      <w:pPr>
        <w:pStyle w:val="BookText"/>
      </w:pPr>
      <w:r>
        <w:rPr>
          <w:rFonts w:ascii="Amiri" w:hAnsi="Amiri" w:eastAsia="Amiri" w:cs="Amiri"/>
          <w:lang w:bidi="ar-SA"/>
          <w:color w:val="111111"/>
          <w:sz w:val="28"/>
          <w:szCs w:val="28"/>
          <w:rtl/>
        </w:rPr>
        <w:t xml:space="preserve">ونضا ثوبَه : إِذا ألقاه عنه. قال امرؤ القيس </w:t>
      </w:r>
      <w:r>
        <w:rPr>
          <w:rStyle w:val="FootnoteReference"/>
        </w:rPr>
        <w:footnoteReference w:id="461"/>
      </w:r>
    </w:p>
    <w:p>
      <w:pPr>
        <w:pStyle w:val="BookText"/>
      </w:pPr>
      <w:r>
        <w:rPr>
          <w:rFonts w:ascii="Amiri" w:hAnsi="Amiri" w:eastAsia="Amiri" w:cs="Amiri"/>
          <w:lang w:bidi="ar-SA"/>
          <w:color w:val="111111"/>
          <w:sz w:val="28"/>
          <w:szCs w:val="28"/>
          <w:rtl/>
        </w:rPr>
        <w:t xml:space="preserve">لدي الستر الا لبسة المتفضل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6635]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4" w:name="pg14470_135280"/>
    <w:bookmarkEnd w:id="184"/>
    <w:p>
      <w:pPr>
        <w:pStyle w:val="BookText"/>
      </w:pPr>
      <w:r>
        <w:rPr>
          <w:rFonts w:ascii="Amiri" w:hAnsi="Amiri" w:eastAsia="Amiri" w:cs="Amiri"/>
          <w:lang w:bidi="ar-SA"/>
          <w:color w:val="111111"/>
          <w:sz w:val="28"/>
          <w:szCs w:val="28"/>
          <w:rtl/>
        </w:rPr>
        <w:t xml:space="preserve">فجئت وقد نضت لنومٍ ثيابها</w:t>
      </w:r>
    </w:p>
    <w:p>
      <w:pPr>
        <w:pStyle w:val="BookText"/>
      </w:pPr>
      <w:r>
        <w:rPr>
          <w:rFonts w:ascii="Amiri" w:hAnsi="Amiri" w:eastAsia="Amiri" w:cs="Amiri"/>
          <w:lang w:bidi="ar-SA"/>
          <w:color w:val="111111"/>
          <w:sz w:val="28"/>
          <w:szCs w:val="28"/>
          <w:rtl/>
        </w:rPr>
        <w:t xml:space="preserve">ونضا السيفَ من غمده : أي انتضاه.</w:t>
      </w:r>
    </w:p>
    <w:p>
      <w:pPr>
        <w:pStyle w:val="BookText"/>
      </w:pPr>
      <w:r>
        <w:rPr>
          <w:rFonts w:ascii="Amiri" w:hAnsi="Amiri" w:eastAsia="Amiri" w:cs="Amiri"/>
          <w:lang w:bidi="ar-SA"/>
          <w:color w:val="111111"/>
          <w:sz w:val="28"/>
          <w:szCs w:val="28"/>
          <w:rtl/>
        </w:rPr>
        <w:t xml:space="preserve">ونضا البلادَ : أي قطعها. قال الهذلي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نَضَوْتَ به الفِجَاجَ رأيتَه</w:t>
      </w:r>
    </w:p>
    <w:p>
      <w:pPr>
        <w:pStyle w:val="BookText"/>
      </w:pPr>
      <w:r>
        <w:rPr>
          <w:rFonts w:ascii="Amiri" w:hAnsi="Amiri" w:eastAsia="Amiri" w:cs="Amiri"/>
          <w:lang w:bidi="ar-SA"/>
          <w:color w:val="111111"/>
          <w:sz w:val="28"/>
          <w:szCs w:val="28"/>
          <w:rtl/>
        </w:rPr>
        <w:t xml:space="preserve">ينضو مخارمها هويَّ الأجدلِ</w:t>
      </w:r>
    </w:p>
    <w:p>
      <w:pPr>
        <w:pStyle w:val="BookText"/>
      </w:pPr>
      <w:r>
        <w:rPr>
          <w:rFonts w:ascii="Amiri" w:hAnsi="Amiri" w:eastAsia="Amiri" w:cs="Amiri"/>
          <w:lang w:bidi="ar-SA"/>
          <w:color w:val="111111"/>
          <w:sz w:val="28"/>
          <w:szCs w:val="28"/>
          <w:rtl/>
        </w:rPr>
        <w:t xml:space="preserve">ونضا الفرسُ الخيلَ : إِذا سبقها.</w:t>
      </w:r>
    </w:p>
    <w:p>
      <w:pPr>
        <w:pStyle w:val="BookText"/>
      </w:pPr>
      <w:r>
        <w:rPr>
          <w:rFonts w:ascii="Amiri" w:hAnsi="Amiri" w:eastAsia="Amiri" w:cs="Amiri"/>
          <w:lang w:bidi="ar-SA"/>
          <w:color w:val="111111"/>
          <w:sz w:val="28"/>
          <w:szCs w:val="28"/>
          <w:rtl/>
        </w:rPr>
        <w:t xml:space="preserve">وكذلك البعير وغيره من الدواب.</w:t>
      </w:r>
    </w:p>
    <w:p>
      <w:pPr>
        <w:pStyle w:val="BookText"/>
      </w:pPr>
      <w:r>
        <w:rPr>
          <w:rFonts w:ascii="Amiri" w:hAnsi="Amiri" w:eastAsia="Amiri" w:cs="Amiri"/>
          <w:lang w:bidi="ar-SA"/>
          <w:color w:val="111111"/>
          <w:sz w:val="28"/>
          <w:szCs w:val="28"/>
          <w:rtl/>
        </w:rPr>
        <w:t xml:space="preserve">وحكى بعضهم : نضا السهمُ : إِذا مضى.</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1569" w:name="_Toc1024"/>
      <w:r>
        <w:t>نَضَحَ</w:t>
      </w:r>
      <w:bookmarkEnd w:id="1569"/>
    </w:p>
    <w:p>
      <w:pPr>
        <w:pStyle w:val="BookText"/>
      </w:pPr>
      <w:r>
        <w:rPr>
          <w:rFonts w:ascii="Amiri" w:hAnsi="Amiri" w:eastAsia="Amiri" w:cs="Amiri"/>
          <w:lang w:bidi="ar-SA"/>
          <w:color w:val="111111"/>
          <w:sz w:val="28"/>
          <w:szCs w:val="28"/>
          <w:rtl/>
        </w:rPr>
        <w:t xml:space="preserve">[نَضَحَ] : النَّضْح : رش الماء على الشيء.</w:t>
      </w:r>
    </w:p>
    <w:p>
      <w:pPr>
        <w:pStyle w:val="BookText"/>
      </w:pPr>
      <w:r>
        <w:rPr>
          <w:rFonts w:ascii="Amiri" w:hAnsi="Amiri" w:eastAsia="Amiri" w:cs="Amiri"/>
          <w:lang w:bidi="ar-SA"/>
          <w:color w:val="111111"/>
          <w:sz w:val="28"/>
          <w:szCs w:val="28"/>
          <w:rtl/>
        </w:rPr>
        <w:t xml:space="preserve">يقال : نضحت البيتَ بالماء.</w:t>
      </w:r>
    </w:p>
    <w:p>
      <w:pPr>
        <w:pStyle w:val="BookText"/>
      </w:pPr>
      <w:r>
        <w:rPr>
          <w:rFonts w:ascii="Amiri" w:hAnsi="Amiri" w:eastAsia="Amiri" w:cs="Amiri"/>
          <w:lang w:bidi="ar-SA"/>
          <w:color w:val="111111"/>
          <w:sz w:val="28"/>
          <w:szCs w:val="28"/>
          <w:rtl/>
        </w:rPr>
        <w:t xml:space="preserve">ونَضَحَ جلده بالعرق.</w:t>
      </w:r>
    </w:p>
    <w:p>
      <w:pPr>
        <w:pStyle w:val="BookText"/>
      </w:pPr>
      <w:r>
        <w:rPr>
          <w:rFonts w:ascii="Amiri" w:hAnsi="Amiri" w:eastAsia="Amiri" w:cs="Amiri"/>
          <w:lang w:bidi="ar-SA"/>
          <w:color w:val="111111"/>
          <w:sz w:val="28"/>
          <w:szCs w:val="28"/>
          <w:rtl/>
        </w:rPr>
        <w:t xml:space="preserve">ونضحوهم بالنبل : أي رَمَوْهُم.</w:t>
      </w:r>
    </w:p>
    <w:p>
      <w:pPr>
        <w:pStyle w:val="BookText"/>
      </w:pPr>
      <w:r>
        <w:rPr>
          <w:rFonts w:ascii="Amiri" w:hAnsi="Amiri" w:eastAsia="Amiri" w:cs="Amiri"/>
          <w:lang w:bidi="ar-SA"/>
          <w:color w:val="111111"/>
          <w:sz w:val="28"/>
          <w:szCs w:val="28"/>
          <w:rtl/>
        </w:rPr>
        <w:t xml:space="preserve">ونَضَح عن نفسه : إِذا دافع عنها في شيء اتهم به.</w:t>
      </w:r>
    </w:p>
    <w:p>
      <w:pPr>
        <w:pStyle w:val="BookText"/>
      </w:pPr>
      <w:r>
        <w:rPr>
          <w:rFonts w:ascii="IRNazanin" w:hAnsi="IRNazanin" w:eastAsia="IRNazanin" w:cs="IRNazanin"/>
          <w:lang w:bidi="fa-IR"/>
          <w:color w:val="111111"/>
          <w:sz w:val="28"/>
          <w:szCs w:val="28"/>
          <w:rtl/>
        </w:rPr>
        <w:t xml:space="preserve">د</w:t>
      </w:r>
    </w:p>
    <w:p>
      <w:pPr>
        <w:pStyle w:val="Heading5"/>
      </w:pPr>
      <w:bookmarkStart w:id="1570" w:name="_Toc1025"/>
      <w:r>
        <w:t>نَضَدَ</w:t>
      </w:r>
      <w:bookmarkEnd w:id="1570"/>
    </w:p>
    <w:p>
      <w:pPr>
        <w:pStyle w:val="BookText"/>
      </w:pPr>
      <w:r>
        <w:rPr>
          <w:rFonts w:ascii="Amiri" w:hAnsi="Amiri" w:eastAsia="Amiri" w:cs="Amiri"/>
          <w:lang w:bidi="ar-SA"/>
          <w:color w:val="111111"/>
          <w:sz w:val="28"/>
          <w:szCs w:val="28"/>
          <w:rtl/>
        </w:rPr>
        <w:t xml:space="preserve">[نَضَدَ] : نضد المتاعَ : وضع بعضه فوق بعض.</w:t>
      </w:r>
    </w:p>
    <w:p>
      <w:pPr>
        <w:pStyle w:val="BookText"/>
      </w:pPr>
      <w:r>
        <w:rPr>
          <w:rFonts w:ascii="Amiri" w:hAnsi="Amiri" w:eastAsia="Amiri" w:cs="Amiri"/>
          <w:lang w:bidi="ar-SA"/>
          <w:color w:val="111111"/>
          <w:sz w:val="28"/>
          <w:szCs w:val="28"/>
          <w:rtl/>
        </w:rPr>
        <w:t xml:space="preserve">قال الله تعالى : ( وَطَلْحٍ مَنْضُودٍ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571" w:name="_Toc1026"/>
      <w:r>
        <w:t>نَضَحَ</w:t>
      </w:r>
      <w:bookmarkEnd w:id="1571"/>
    </w:p>
    <w:p>
      <w:pPr>
        <w:pStyle w:val="BookText"/>
      </w:pPr>
      <w:r>
        <w:rPr>
          <w:rFonts w:ascii="Amiri" w:hAnsi="Amiri" w:eastAsia="Amiri" w:cs="Amiri"/>
          <w:lang w:bidi="ar-SA"/>
          <w:color w:val="111111"/>
          <w:sz w:val="28"/>
          <w:szCs w:val="28"/>
          <w:rtl/>
        </w:rPr>
        <w:t xml:space="preserve">[نَضَحَ] : النضح : رشُّ الماء على الشيء.</w:t>
      </w:r>
    </w:p>
    <w:p>
      <w:pPr>
        <w:pStyle w:val="BookText"/>
      </w:pPr>
      <w:r>
        <w:rPr>
          <w:rFonts w:ascii="Amiri" w:hAnsi="Amiri" w:eastAsia="Amiri" w:cs="Amiri"/>
          <w:lang w:bidi="ar-SA"/>
          <w:color w:val="111111"/>
          <w:sz w:val="28"/>
          <w:szCs w:val="28"/>
          <w:rtl/>
        </w:rPr>
        <w:t xml:space="preserve">وفي الحديث عن النبي عليه‌السلام : « يُغْسَل بَوْلُ الجارية ، ويُنْضَحُ بَوْلُ الغلام » </w:t>
      </w:r>
      <w:r>
        <w:rPr>
          <w:rStyle w:val="FootnoteReference"/>
        </w:rPr>
        <w:footnoteReference w:id="464"/>
      </w:r>
      <w:r>
        <w:rPr>
          <w:rFonts w:ascii="Amiri" w:hAnsi="Amiri" w:eastAsia="Amiri" w:cs="Amiri"/>
          <w:lang w:bidi="ar-SA"/>
          <w:color w:val="111111"/>
          <w:sz w:val="28"/>
          <w:szCs w:val="28"/>
          <w:rtl/>
        </w:rPr>
        <w:t xml:space="preserve">قيل : إِن بولها </w:t>
      </w:r>
      <w:r>
        <w:rPr>
          <w:rStyle w:val="FootnoteReference"/>
        </w:rPr>
        <w:footnoteReference w:id="465"/>
      </w:r>
      <w:r>
        <w:rPr>
          <w:rFonts w:ascii="Amiri" w:hAnsi="Amiri" w:eastAsia="Amiri" w:cs="Amiri"/>
          <w:lang w:bidi="ar-SA"/>
          <w:color w:val="111111"/>
          <w:sz w:val="28"/>
          <w:szCs w:val="28"/>
          <w:rtl/>
        </w:rPr>
        <w:t xml:space="preserve">نجس يجب</w:t>
      </w:r>
    </w:p>
    <w:p>
      <w:pPr>
        <w:pStyle w:val="BookText"/>
      </w:pPr>
      <w:r>
        <w:rPr>
          <w:rFonts w:ascii="IRNazanin" w:hAnsi="IRNazanin" w:eastAsia="IRNazanin" w:cs="IRNazanin"/>
          <w:lang w:bidi="fa-IR"/>
          <w:color w:val="111111"/>
          <w:sz w:val="28"/>
          <w:szCs w:val="28"/>
          <w:rtl/>
        </w:rPr>
        <w:t xml:space="preserve">[شماره صفحه واقعی : 6636]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5" w:name="pg14470_135281"/>
    <w:bookmarkEnd w:id="185"/>
    <w:p>
      <w:pPr>
        <w:pStyle w:val="BookText"/>
      </w:pPr>
      <w:r>
        <w:rPr>
          <w:rFonts w:ascii="Amiri" w:hAnsi="Amiri" w:eastAsia="Amiri" w:cs="Amiri"/>
          <w:lang w:bidi="ar-SA"/>
          <w:color w:val="111111"/>
          <w:sz w:val="28"/>
          <w:szCs w:val="28"/>
          <w:rtl/>
        </w:rPr>
        <w:t xml:space="preserve">غسله ، وإِنما جُعل النضح لبول الغلام لخفته وقِلَّته ، وبول الجارية ألزج وأكثر ، فأمر بالمبالغة في غسله ، وهو قول أبي حنيفة وأصحابه ومالك والثوري ومن وافقهم ، وقال الشافعي : يُغْسل بول الصبية ، ويرش على بول الصبي إِذا لم يكن أكل الطعام.</w:t>
      </w:r>
    </w:p>
    <w:p>
      <w:pPr>
        <w:pStyle w:val="BookText"/>
      </w:pPr>
      <w:r>
        <w:rPr>
          <w:rFonts w:ascii="Amiri" w:hAnsi="Amiri" w:eastAsia="Amiri" w:cs="Amiri"/>
          <w:lang w:bidi="ar-SA"/>
          <w:color w:val="111111"/>
          <w:sz w:val="28"/>
          <w:szCs w:val="28"/>
          <w:rtl/>
        </w:rPr>
        <w:t xml:space="preserve">وقال بعضهم : يقال : نضح الري : إِذا شرب دون الرِّي.</w:t>
      </w:r>
    </w:p>
    <w:p>
      <w:pPr>
        <w:pStyle w:val="BookText"/>
      </w:pPr>
      <w:r>
        <w:rPr>
          <w:rFonts w:ascii="IRNazanin" w:hAnsi="IRNazanin" w:eastAsia="IRNazanin" w:cs="IRNazanin"/>
          <w:lang w:bidi="fa-IR"/>
          <w:color w:val="111111"/>
          <w:sz w:val="28"/>
          <w:szCs w:val="28"/>
          <w:rtl/>
        </w:rPr>
        <w:t xml:space="preserve">خ</w:t>
      </w:r>
    </w:p>
    <w:p>
      <w:pPr>
        <w:pStyle w:val="Heading5"/>
      </w:pPr>
      <w:bookmarkStart w:id="1572" w:name="_Toc1027"/>
      <w:r>
        <w:t>نَضَخَ</w:t>
      </w:r>
      <w:bookmarkEnd w:id="1572"/>
    </w:p>
    <w:p>
      <w:pPr>
        <w:pStyle w:val="BookText"/>
      </w:pPr>
      <w:r>
        <w:rPr>
          <w:rFonts w:ascii="Amiri" w:hAnsi="Amiri" w:eastAsia="Amiri" w:cs="Amiri"/>
          <w:lang w:bidi="ar-SA"/>
          <w:color w:val="111111"/>
          <w:sz w:val="28"/>
          <w:szCs w:val="28"/>
          <w:rtl/>
        </w:rPr>
        <w:t xml:space="preserve">[نَضَخَ] : النَّضخ كاللطخ. يقال : نضخ ثوبه بالطيب ونضخ عليه الماءَ نضخاً : أي رشَّه ، وفي حديث قتادة : النضخ من النضح ، يريد أن نضخ البول وإِن قلَّ يجب غسله ، وهو قول الشافعي ومن وافقه ، وعند أبي حنيفة : النضخ القليل من البول كرؤوس الإِبر معفوٌ عنه لا يجب غسله.</w:t>
      </w:r>
    </w:p>
    <w:p>
      <w:pPr>
        <w:pStyle w:val="BookText"/>
      </w:pPr>
      <w:r>
        <w:rPr>
          <w:rFonts w:ascii="Amiri" w:hAnsi="Amiri" w:eastAsia="Amiri" w:cs="Amiri"/>
          <w:lang w:bidi="ar-SA"/>
          <w:color w:val="111111"/>
          <w:sz w:val="28"/>
          <w:szCs w:val="28"/>
          <w:rtl/>
        </w:rPr>
        <w:t xml:space="preserve">وغيثٌ نضَاخ : غزير.</w:t>
      </w:r>
    </w:p>
    <w:p>
      <w:pPr>
        <w:pStyle w:val="BookText"/>
      </w:pPr>
      <w:r>
        <w:rPr>
          <w:rFonts w:ascii="Amiri" w:hAnsi="Amiri" w:eastAsia="Amiri" w:cs="Amiri"/>
          <w:lang w:bidi="ar-SA"/>
          <w:color w:val="111111"/>
          <w:sz w:val="28"/>
          <w:szCs w:val="28"/>
          <w:rtl/>
        </w:rPr>
        <w:t xml:space="preserve">وعين نضاخة : تفور بالماء. قال الله تعالى : ( فِيهِما عَيْنانِ نَضَّاخَتانِ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573" w:name="_Toc1028"/>
      <w:r>
        <w:t>نَضِج</w:t>
      </w:r>
      <w:bookmarkEnd w:id="1573"/>
    </w:p>
    <w:p>
      <w:pPr>
        <w:pStyle w:val="BookText"/>
      </w:pPr>
      <w:r>
        <w:rPr>
          <w:rFonts w:ascii="Amiri" w:hAnsi="Amiri" w:eastAsia="Amiri" w:cs="Amiri"/>
          <w:lang w:bidi="ar-SA"/>
          <w:color w:val="111111"/>
          <w:sz w:val="28"/>
          <w:szCs w:val="28"/>
          <w:rtl/>
        </w:rPr>
        <w:t xml:space="preserve">[نَضِج] اللحمُ نَضجاً ونُضجاً.</w:t>
      </w:r>
    </w:p>
    <w:p>
      <w:pPr>
        <w:pStyle w:val="BookText"/>
      </w:pPr>
      <w:r>
        <w:rPr>
          <w:rFonts w:ascii="Amiri" w:hAnsi="Amiri" w:eastAsia="Amiri" w:cs="Amiri"/>
          <w:lang w:bidi="ar-SA"/>
          <w:color w:val="111111"/>
          <w:sz w:val="28"/>
          <w:szCs w:val="28"/>
          <w:rtl/>
        </w:rPr>
        <w:t xml:space="preserve">ونَضِج العنب وغيره من الفواكه.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574" w:name="_Toc1029"/>
      <w:r>
        <w:t>نَضُرَ</w:t>
      </w:r>
      <w:bookmarkEnd w:id="1574"/>
    </w:p>
    <w:p>
      <w:pPr>
        <w:pStyle w:val="BookText"/>
      </w:pPr>
      <w:r>
        <w:rPr>
          <w:rFonts w:ascii="Amiri" w:hAnsi="Amiri" w:eastAsia="Amiri" w:cs="Amiri"/>
          <w:lang w:bidi="ar-SA"/>
          <w:color w:val="111111"/>
          <w:sz w:val="28"/>
          <w:szCs w:val="28"/>
          <w:rtl/>
        </w:rPr>
        <w:t xml:space="preserve">[نَضُرَ] : النضرة والنضارة : الحُسْن. قال الله تعالى : ( تَعْرِفُ فِي وُجُوهِهِمْ نَضْرَةَ النَّعِيمِ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كلهم قرأ ( تَعْرِفُ ) على الخطاب ، ونَصْب نَضْرَةَ غير يعقوب فقرأ تُعرف على ما لم يُسَمَّ فاعله ، ورَفْع نضرةُ.</w:t>
      </w:r>
    </w:p>
    <w:p>
      <w:pPr>
        <w:pStyle w:val="BookText"/>
      </w:pPr>
      <w:r>
        <w:rPr>
          <w:rFonts w:ascii="IRNazanin" w:hAnsi="IRNazanin" w:eastAsia="IRNazanin" w:cs="IRNazanin"/>
          <w:lang w:bidi="fa-IR"/>
          <w:color w:val="111111"/>
          <w:sz w:val="28"/>
          <w:szCs w:val="28"/>
          <w:rtl/>
        </w:rPr>
        <w:t xml:space="preserve">[شماره صفحه واقعی : 6637]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6" w:name="pg14470_135282"/>
    <w:bookmarkEnd w:id="18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575" w:name="_Toc1030"/>
      <w:r>
        <w:t>الإِنضاب</w:t>
      </w:r>
      <w:bookmarkEnd w:id="1575"/>
    </w:p>
    <w:p>
      <w:pPr>
        <w:pStyle w:val="BookText"/>
      </w:pPr>
      <w:r>
        <w:rPr>
          <w:rFonts w:ascii="Amiri" w:hAnsi="Amiri" w:eastAsia="Amiri" w:cs="Amiri"/>
          <w:lang w:bidi="ar-SA"/>
          <w:color w:val="111111"/>
          <w:sz w:val="28"/>
          <w:szCs w:val="28"/>
          <w:rtl/>
        </w:rPr>
        <w:t xml:space="preserve">[الإِنضاب] : لغةٌ في الإِنباض ، على القلب.</w:t>
      </w:r>
    </w:p>
    <w:p>
      <w:pPr>
        <w:pStyle w:val="BookText"/>
      </w:pPr>
      <w:r>
        <w:rPr>
          <w:rFonts w:ascii="IRNazanin" w:hAnsi="IRNazanin" w:eastAsia="IRNazanin" w:cs="IRNazanin"/>
          <w:lang w:bidi="fa-IR"/>
          <w:color w:val="111111"/>
          <w:sz w:val="28"/>
          <w:szCs w:val="28"/>
          <w:rtl/>
        </w:rPr>
        <w:t xml:space="preserve">قال العجاج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تُرِنُّ إِرناناً إِذا ما أنضبا</w:t>
      </w:r>
    </w:p>
    <w:p>
      <w:pPr>
        <w:pStyle w:val="BookText"/>
      </w:pPr>
      <w:r>
        <w:rPr>
          <w:rFonts w:ascii="IRNazanin" w:hAnsi="IRNazanin" w:eastAsia="IRNazanin" w:cs="IRNazanin"/>
          <w:lang w:bidi="fa-IR"/>
          <w:color w:val="111111"/>
          <w:sz w:val="28"/>
          <w:szCs w:val="28"/>
          <w:rtl/>
        </w:rPr>
        <w:t xml:space="preserve">ج</w:t>
      </w:r>
    </w:p>
    <w:p>
      <w:pPr>
        <w:pStyle w:val="Heading5"/>
      </w:pPr>
      <w:bookmarkStart w:id="1576" w:name="_Toc1031"/>
      <w:r>
        <w:t>الإِنضاج</w:t>
      </w:r>
      <w:bookmarkEnd w:id="1576"/>
    </w:p>
    <w:p>
      <w:pPr>
        <w:pStyle w:val="BookText"/>
      </w:pPr>
      <w:r>
        <w:rPr>
          <w:rFonts w:ascii="Amiri" w:hAnsi="Amiri" w:eastAsia="Amiri" w:cs="Amiri"/>
          <w:lang w:bidi="ar-SA"/>
          <w:color w:val="111111"/>
          <w:sz w:val="28"/>
          <w:szCs w:val="28"/>
          <w:rtl/>
        </w:rPr>
        <w:t xml:space="preserve">[الإِنضاج] : أنضجت اللحمَ فنضِج.</w:t>
      </w:r>
    </w:p>
    <w:p>
      <w:pPr>
        <w:pStyle w:val="BookText"/>
      </w:pPr>
      <w:r>
        <w:rPr>
          <w:rFonts w:ascii="IRNazanin" w:hAnsi="IRNazanin" w:eastAsia="IRNazanin" w:cs="IRNazanin"/>
          <w:lang w:bidi="fa-IR"/>
          <w:color w:val="111111"/>
          <w:sz w:val="28"/>
          <w:szCs w:val="28"/>
          <w:rtl/>
        </w:rPr>
        <w:t xml:space="preserve">ح</w:t>
      </w:r>
    </w:p>
    <w:p>
      <w:pPr>
        <w:pStyle w:val="Heading5"/>
      </w:pPr>
      <w:bookmarkStart w:id="1577" w:name="_Toc1032"/>
      <w:r>
        <w:t>الإِنضاح</w:t>
      </w:r>
      <w:bookmarkEnd w:id="1577"/>
    </w:p>
    <w:p>
      <w:pPr>
        <w:pStyle w:val="BookText"/>
      </w:pPr>
      <w:r>
        <w:rPr>
          <w:rFonts w:ascii="Amiri" w:hAnsi="Amiri" w:eastAsia="Amiri" w:cs="Amiri"/>
          <w:lang w:bidi="ar-SA"/>
          <w:color w:val="111111"/>
          <w:sz w:val="28"/>
          <w:szCs w:val="28"/>
          <w:rtl/>
        </w:rPr>
        <w:t xml:space="preserve">[الإِنضاح] : أنضح السنبلُ : إِذا صار نَضِحاً.</w:t>
      </w:r>
    </w:p>
    <w:p>
      <w:pPr>
        <w:pStyle w:val="BookText"/>
      </w:pPr>
      <w:r>
        <w:rPr>
          <w:rFonts w:ascii="IRNazanin" w:hAnsi="IRNazanin" w:eastAsia="IRNazanin" w:cs="IRNazanin"/>
          <w:lang w:bidi="fa-IR"/>
          <w:color w:val="111111"/>
          <w:sz w:val="28"/>
          <w:szCs w:val="28"/>
          <w:rtl/>
        </w:rPr>
        <w:t xml:space="preserve">و</w:t>
      </w:r>
    </w:p>
    <w:p>
      <w:pPr>
        <w:pStyle w:val="Heading5"/>
      </w:pPr>
      <w:bookmarkStart w:id="1578" w:name="_Toc1033"/>
      <w:r>
        <w:t>الإِنضاء</w:t>
      </w:r>
      <w:bookmarkEnd w:id="1578"/>
    </w:p>
    <w:p>
      <w:pPr>
        <w:pStyle w:val="BookText"/>
      </w:pPr>
      <w:r>
        <w:rPr>
          <w:rFonts w:ascii="Amiri" w:hAnsi="Amiri" w:eastAsia="Amiri" w:cs="Amiri"/>
          <w:lang w:bidi="ar-SA"/>
          <w:color w:val="111111"/>
          <w:sz w:val="28"/>
          <w:szCs w:val="28"/>
          <w:rtl/>
        </w:rPr>
        <w:t xml:space="preserve">[الإِنضاء] : أنض بعيرَه : أي أهزله ، وفي خطبة عمر بن عبد العزيز بعرفات : « إِنكم قد أنضيتم الظهر وأرملتم ، وليس السابق اليوم مَنْ سبق بعيرُه ولا فرسه ، ولكن السابق من غُفر له ».</w:t>
      </w:r>
    </w:p>
    <w:p>
      <w:pPr>
        <w:pStyle w:val="BookText"/>
      </w:pPr>
      <w:r>
        <w:rPr>
          <w:rFonts w:ascii="Amiri" w:hAnsi="Amiri" w:eastAsia="Amiri" w:cs="Amiri"/>
          <w:lang w:bidi="ar-SA"/>
          <w:color w:val="111111"/>
          <w:sz w:val="28"/>
          <w:szCs w:val="28"/>
          <w:rtl/>
        </w:rPr>
        <w:t xml:space="preserve">وأنضى فلانٌ فلاناً نِضواً أي : أعطاه.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1579" w:name="_Toc1034"/>
      <w:r>
        <w:t>التنضيج</w:t>
      </w:r>
      <w:bookmarkEnd w:id="1579"/>
    </w:p>
    <w:p>
      <w:pPr>
        <w:pStyle w:val="BookText"/>
      </w:pPr>
      <w:r>
        <w:rPr>
          <w:rFonts w:ascii="Amiri" w:hAnsi="Amiri" w:eastAsia="Amiri" w:cs="Amiri"/>
          <w:lang w:bidi="ar-SA"/>
          <w:color w:val="111111"/>
          <w:sz w:val="28"/>
          <w:szCs w:val="28"/>
          <w:rtl/>
        </w:rPr>
        <w:t xml:space="preserve">[التنضيج] : نضجت الناقة فهي مُنْضِج : إِذا جاوزت وقتَ نتاجها ولم تنتج. قال حميد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وصهباء منها كالسفينة نَضَّجَتْ</w:t>
      </w:r>
    </w:p>
    <w:p>
      <w:pPr>
        <w:pStyle w:val="BookText"/>
      </w:pPr>
      <w:r>
        <w:rPr>
          <w:rFonts w:ascii="Amiri" w:hAnsi="Amiri" w:eastAsia="Amiri" w:cs="Amiri"/>
          <w:lang w:bidi="ar-SA"/>
          <w:color w:val="111111"/>
          <w:sz w:val="28"/>
          <w:szCs w:val="28"/>
          <w:rtl/>
        </w:rPr>
        <w:t xml:space="preserve">به الحملَ حتى زاد شهراً عديدها</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ابن منضَّجات كنَّ قِدْماً</w:t>
      </w:r>
    </w:p>
    <w:p>
      <w:pPr>
        <w:pStyle w:val="BookText"/>
      </w:pPr>
      <w:r>
        <w:rPr>
          <w:rFonts w:ascii="Amiri" w:hAnsi="Amiri" w:eastAsia="Amiri" w:cs="Amiri"/>
          <w:lang w:bidi="ar-SA"/>
          <w:color w:val="111111"/>
          <w:sz w:val="28"/>
          <w:szCs w:val="28"/>
          <w:rtl/>
        </w:rPr>
        <w:t xml:space="preserve">يزِدن على العديد قُرابَ شَهرِ</w:t>
      </w:r>
    </w:p>
    <w:p>
      <w:pPr>
        <w:pStyle w:val="BookText"/>
      </w:pPr>
      <w:r>
        <w:rPr>
          <w:rFonts w:ascii="IRNazanin" w:hAnsi="IRNazanin" w:eastAsia="IRNazanin" w:cs="IRNazanin"/>
          <w:lang w:bidi="fa-IR"/>
          <w:color w:val="111111"/>
          <w:sz w:val="28"/>
          <w:szCs w:val="28"/>
          <w:rtl/>
        </w:rPr>
        <w:t xml:space="preserve">[شماره صفحه واقعی : 6638]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7" w:name="pg14470_135283"/>
    <w:bookmarkEnd w:id="187"/>
    <w:p>
      <w:pPr>
        <w:pStyle w:val="BookText"/>
      </w:pPr>
      <w:r>
        <w:rPr>
          <w:rFonts w:ascii="IRNazanin" w:hAnsi="IRNazanin" w:eastAsia="IRNazanin" w:cs="IRNazanin"/>
          <w:lang w:bidi="fa-IR"/>
          <w:color w:val="111111"/>
          <w:sz w:val="28"/>
          <w:szCs w:val="28"/>
          <w:rtl/>
        </w:rPr>
        <w:t xml:space="preserve">د</w:t>
      </w:r>
    </w:p>
    <w:p>
      <w:pPr>
        <w:pStyle w:val="Heading5"/>
      </w:pPr>
      <w:bookmarkStart w:id="1580" w:name="_Toc1035"/>
      <w:r>
        <w:t>التنضيد</w:t>
      </w:r>
      <w:bookmarkEnd w:id="1580"/>
    </w:p>
    <w:p>
      <w:pPr>
        <w:pStyle w:val="BookText"/>
      </w:pPr>
      <w:r>
        <w:rPr>
          <w:rFonts w:ascii="Amiri" w:hAnsi="Amiri" w:eastAsia="Amiri" w:cs="Amiri"/>
          <w:lang w:bidi="ar-SA"/>
          <w:color w:val="111111"/>
          <w:sz w:val="28"/>
          <w:szCs w:val="28"/>
          <w:rtl/>
        </w:rPr>
        <w:t xml:space="preserve">[التنضيد] : نَضَّد المتاعَ : إِذا ترك بعضه على بعض.</w:t>
      </w:r>
    </w:p>
    <w:p>
      <w:pPr>
        <w:pStyle w:val="BookText"/>
      </w:pPr>
      <w:r>
        <w:rPr>
          <w:rFonts w:ascii="IRNazanin" w:hAnsi="IRNazanin" w:eastAsia="IRNazanin" w:cs="IRNazanin"/>
          <w:lang w:bidi="fa-IR"/>
          <w:color w:val="111111"/>
          <w:sz w:val="28"/>
          <w:szCs w:val="28"/>
          <w:rtl/>
        </w:rPr>
        <w:t xml:space="preserve">ر</w:t>
      </w:r>
    </w:p>
    <w:p>
      <w:pPr>
        <w:pStyle w:val="Heading5"/>
      </w:pPr>
      <w:bookmarkStart w:id="1581" w:name="_Toc1036"/>
      <w:r>
        <w:t>التنضير</w:t>
      </w:r>
      <w:bookmarkEnd w:id="1581"/>
    </w:p>
    <w:p>
      <w:pPr>
        <w:pStyle w:val="BookText"/>
      </w:pPr>
      <w:r>
        <w:rPr>
          <w:rFonts w:ascii="Amiri" w:hAnsi="Amiri" w:eastAsia="Amiri" w:cs="Amiri"/>
          <w:lang w:bidi="ar-SA"/>
          <w:color w:val="111111"/>
          <w:sz w:val="28"/>
          <w:szCs w:val="28"/>
          <w:rtl/>
        </w:rPr>
        <w:t xml:space="preserve">[التنضير] : نَضَّر الله وجهه : إِذا حَسَّنَه.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582" w:name="_Toc1037"/>
      <w:r>
        <w:t>المناضلة</w:t>
      </w:r>
      <w:bookmarkEnd w:id="1582"/>
    </w:p>
    <w:p>
      <w:pPr>
        <w:pStyle w:val="BookText"/>
      </w:pPr>
      <w:r>
        <w:rPr>
          <w:rFonts w:ascii="Amiri" w:hAnsi="Amiri" w:eastAsia="Amiri" w:cs="Amiri"/>
          <w:lang w:bidi="ar-SA"/>
          <w:color w:val="111111"/>
          <w:sz w:val="28"/>
          <w:szCs w:val="28"/>
          <w:rtl/>
        </w:rPr>
        <w:t xml:space="preserve">[المناضلة] : ناضله مناضلةً ونضالاً : أي راماه.</w:t>
      </w:r>
    </w:p>
    <w:p>
      <w:pPr>
        <w:pStyle w:val="BookText"/>
      </w:pPr>
      <w:r>
        <w:rPr>
          <w:rFonts w:ascii="Amiri" w:hAnsi="Amiri" w:eastAsia="Amiri" w:cs="Amiri"/>
          <w:lang w:bidi="ar-SA"/>
          <w:color w:val="111111"/>
          <w:sz w:val="28"/>
          <w:szCs w:val="28"/>
          <w:rtl/>
        </w:rPr>
        <w:t xml:space="preserve">وناضله بالكلام : مأخوذ من ذلك. يقال : فلانٌ يناضل عن فلان : إِذا تكلم عنه ودافع دونه.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583" w:name="_Toc1038"/>
      <w:r>
        <w:t>الانتضاح</w:t>
      </w:r>
      <w:bookmarkEnd w:id="1583"/>
    </w:p>
    <w:p>
      <w:pPr>
        <w:pStyle w:val="BookText"/>
      </w:pPr>
      <w:r>
        <w:rPr>
          <w:rFonts w:ascii="Amiri" w:hAnsi="Amiri" w:eastAsia="Amiri" w:cs="Amiri"/>
          <w:lang w:bidi="ar-SA"/>
          <w:color w:val="111111"/>
          <w:sz w:val="28"/>
          <w:szCs w:val="28"/>
          <w:rtl/>
        </w:rPr>
        <w:t xml:space="preserve">[الانتضاح] : انتضح عليه الماءَ : أي ترشش.</w:t>
      </w:r>
    </w:p>
    <w:p>
      <w:pPr>
        <w:pStyle w:val="BookText"/>
      </w:pPr>
      <w:r>
        <w:rPr>
          <w:rFonts w:ascii="IRNazanin" w:hAnsi="IRNazanin" w:eastAsia="IRNazanin" w:cs="IRNazanin"/>
          <w:lang w:bidi="fa-IR"/>
          <w:color w:val="111111"/>
          <w:sz w:val="28"/>
          <w:szCs w:val="28"/>
          <w:rtl/>
        </w:rPr>
        <w:t xml:space="preserve">ل</w:t>
      </w:r>
    </w:p>
    <w:p>
      <w:pPr>
        <w:pStyle w:val="Heading5"/>
      </w:pPr>
      <w:bookmarkStart w:id="1584" w:name="_Toc1039"/>
      <w:r>
        <w:t>الانتضال</w:t>
      </w:r>
      <w:bookmarkEnd w:id="1584"/>
    </w:p>
    <w:p>
      <w:pPr>
        <w:pStyle w:val="BookText"/>
      </w:pPr>
      <w:r>
        <w:rPr>
          <w:rFonts w:ascii="IRNazanin" w:hAnsi="IRNazanin" w:eastAsia="IRNazanin" w:cs="IRNazanin"/>
          <w:lang w:bidi="fa-IR"/>
          <w:color w:val="111111"/>
          <w:sz w:val="28"/>
          <w:szCs w:val="28"/>
          <w:rtl/>
        </w:rPr>
        <w:t xml:space="preserve">[الانتضال] : انتضل القومُ : إِذا ارتموا.</w:t>
      </w:r>
    </w:p>
    <w:p>
      <w:pPr>
        <w:pStyle w:val="BookText"/>
      </w:pPr>
      <w:r>
        <w:rPr>
          <w:rFonts w:ascii="Amiri" w:hAnsi="Amiri" w:eastAsia="Amiri" w:cs="Amiri"/>
          <w:lang w:bidi="ar-SA"/>
          <w:color w:val="111111"/>
          <w:sz w:val="28"/>
          <w:szCs w:val="28"/>
          <w:rtl/>
        </w:rPr>
        <w:t xml:space="preserve">وانتضلوا بالكلام والأشعار مأخوذ من ذلك قال لبيد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وانتضلنا وابن سلمى قاعد</w:t>
      </w:r>
    </w:p>
    <w:p>
      <w:pPr>
        <w:pStyle w:val="BookText"/>
      </w:pPr>
      <w:r>
        <w:rPr>
          <w:rFonts w:ascii="Amiri" w:hAnsi="Amiri" w:eastAsia="Amiri" w:cs="Amiri"/>
          <w:lang w:bidi="ar-SA"/>
          <w:color w:val="111111"/>
          <w:sz w:val="28"/>
          <w:szCs w:val="28"/>
          <w:rtl/>
        </w:rPr>
        <w:t xml:space="preserve">كعتيق الطير يفضي ويُجَلّ</w:t>
      </w:r>
    </w:p>
    <w:p>
      <w:pPr>
        <w:pStyle w:val="BookText"/>
      </w:pPr>
      <w:r>
        <w:rPr>
          <w:rFonts w:ascii="Amiri" w:hAnsi="Amiri" w:eastAsia="Amiri" w:cs="Amiri"/>
          <w:lang w:bidi="ar-SA"/>
          <w:color w:val="111111"/>
          <w:sz w:val="28"/>
          <w:szCs w:val="28"/>
          <w:rtl/>
        </w:rPr>
        <w:t xml:space="preserve">وانتضال الإِبل : تراميها بأيديها في السير.</w:t>
      </w:r>
    </w:p>
    <w:p>
      <w:pPr>
        <w:pStyle w:val="BookText"/>
      </w:pPr>
      <w:r>
        <w:rPr>
          <w:rFonts w:ascii="IRNazanin" w:hAnsi="IRNazanin" w:eastAsia="IRNazanin" w:cs="IRNazanin"/>
          <w:lang w:bidi="fa-IR"/>
          <w:color w:val="111111"/>
          <w:sz w:val="28"/>
          <w:szCs w:val="28"/>
          <w:rtl/>
        </w:rPr>
        <w:t xml:space="preserve">و</w:t>
      </w:r>
    </w:p>
    <w:p>
      <w:pPr>
        <w:pStyle w:val="Heading5"/>
      </w:pPr>
      <w:bookmarkStart w:id="1585" w:name="_Toc1040"/>
      <w:r>
        <w:t>الانتضاء</w:t>
      </w:r>
      <w:bookmarkEnd w:id="1585"/>
    </w:p>
    <w:p>
      <w:pPr>
        <w:pStyle w:val="BookText"/>
      </w:pPr>
      <w:r>
        <w:rPr>
          <w:rFonts w:ascii="Amiri" w:hAnsi="Amiri" w:eastAsia="Amiri" w:cs="Amiri"/>
          <w:lang w:bidi="ar-SA"/>
          <w:color w:val="111111"/>
          <w:sz w:val="28"/>
          <w:szCs w:val="28"/>
          <w:rtl/>
        </w:rPr>
        <w:t xml:space="preserve">[الانتضاء] : انتضى السيفَ : أي اخترطه.</w:t>
      </w:r>
    </w:p>
    <w:p>
      <w:pPr>
        <w:pStyle w:val="BookText"/>
      </w:pPr>
      <w:r>
        <w:rPr>
          <w:rFonts w:ascii="Amiri" w:hAnsi="Amiri" w:eastAsia="Amiri" w:cs="Amiri"/>
          <w:lang w:bidi="ar-SA"/>
          <w:color w:val="111111"/>
          <w:sz w:val="28"/>
          <w:szCs w:val="28"/>
          <w:rtl/>
        </w:rPr>
        <w:t xml:space="preserve">وانتضى البعيرَ : إِذا أنضاه.</w:t>
      </w:r>
    </w:p>
    <w:p>
      <w:pPr>
        <w:pStyle w:val="BookText"/>
      </w:pPr>
      <w:r>
        <w:rPr>
          <w:rFonts w:ascii="IRNazanin" w:hAnsi="IRNazanin" w:eastAsia="IRNazanin" w:cs="IRNazanin"/>
          <w:lang w:bidi="fa-IR"/>
          <w:color w:val="111111"/>
          <w:sz w:val="28"/>
          <w:szCs w:val="28"/>
          <w:rtl/>
        </w:rPr>
        <w:t xml:space="preserve">وانتضى الثوبَ : إِذا أخلقه.</w:t>
      </w:r>
    </w:p>
    <w:p>
      <w:pPr>
        <w:pStyle w:val="BookText"/>
      </w:pPr>
      <w:r>
        <w:rPr>
          <w:rFonts w:ascii="IRNazanin" w:hAnsi="IRNazanin" w:eastAsia="IRNazanin" w:cs="IRNazanin"/>
          <w:lang w:bidi="fa-IR"/>
          <w:color w:val="111111"/>
          <w:sz w:val="28"/>
          <w:szCs w:val="28"/>
          <w:rtl/>
        </w:rPr>
        <w:t xml:space="preserve">[شماره صفحه واقعی : 6639]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8" w:name="pg14470_135284"/>
    <w:bookmarkEnd w:id="188"/>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586" w:name="_Toc1041"/>
      <w:r>
        <w:t>التنضل</w:t>
      </w:r>
      <w:bookmarkEnd w:id="1586"/>
    </w:p>
    <w:p>
      <w:pPr>
        <w:pStyle w:val="BookText"/>
      </w:pPr>
      <w:r>
        <w:rPr>
          <w:rFonts w:ascii="Amiri" w:hAnsi="Amiri" w:eastAsia="Amiri" w:cs="Amiri"/>
          <w:lang w:bidi="ar-SA"/>
          <w:color w:val="111111"/>
          <w:sz w:val="28"/>
          <w:szCs w:val="28"/>
          <w:rtl/>
        </w:rPr>
        <w:t xml:space="preserve">[التنضل] : تنضَّلَ الشيءَ : إِذا استخرجه.</w:t>
      </w:r>
    </w:p>
    <w:p>
      <w:pPr>
        <w:pStyle w:val="BookText"/>
      </w:pPr>
      <w:r>
        <w:rPr>
          <w:rFonts w:ascii="Amiri" w:hAnsi="Amiri" w:eastAsia="Amiri" w:cs="Amiri"/>
          <w:lang w:bidi="ar-SA"/>
          <w:color w:val="111111"/>
          <w:sz w:val="28"/>
          <w:szCs w:val="28"/>
          <w:rtl/>
        </w:rPr>
        <w:t xml:space="preserve">وتنضّى بعيره : إِذا جعله نِضْواً.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1587" w:name="_Toc1042"/>
      <w:r>
        <w:t>التناضل</w:t>
      </w:r>
      <w:bookmarkEnd w:id="1587"/>
    </w:p>
    <w:p>
      <w:pPr>
        <w:pStyle w:val="BookText"/>
      </w:pPr>
      <w:r>
        <w:rPr>
          <w:rFonts w:ascii="IRNazanin" w:hAnsi="IRNazanin" w:eastAsia="IRNazanin" w:cs="IRNazanin"/>
          <w:lang w:bidi="fa-IR"/>
          <w:color w:val="111111"/>
          <w:sz w:val="28"/>
          <w:szCs w:val="28"/>
          <w:rtl/>
        </w:rPr>
        <w:t xml:space="preserve">[التناضل] : الانتضال.</w:t>
      </w:r>
    </w:p>
    <w:p>
      <w:pPr>
        <w:pStyle w:val="BookText"/>
      </w:pPr>
      <w:r>
        <w:rPr>
          <w:rFonts w:ascii="IRNazanin" w:hAnsi="IRNazanin" w:eastAsia="IRNazanin" w:cs="IRNazanin"/>
          <w:lang w:bidi="fa-IR"/>
          <w:color w:val="111111"/>
          <w:sz w:val="28"/>
          <w:szCs w:val="28"/>
          <w:rtl/>
        </w:rPr>
        <w:t xml:space="preserve">[شماره صفحه واقعی : 6640]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9" w:name="pg14470_135285"/>
    <w:bookmarkEnd w:id="189"/>
    <w:p>
      <w:pPr>
        <w:pStyle w:val="Heading3"/>
      </w:pPr>
      <w:bookmarkStart w:id="1588" w:name="_Toc1043"/>
      <w:r>
        <w:t>باب النون والطاء وما بعدهما</w:t>
      </w:r>
      <w:bookmarkEnd w:id="1588"/>
    </w:p>
    <w:p>
      <w:pPr>
        <w:pStyle w:val="Heading4"/>
      </w:pPr>
      <w:bookmarkStart w:id="1589" w:name="_Toc1044"/>
      <w:r>
        <w:t>الأسماء</w:t>
      </w:r>
      <w:bookmarkEnd w:id="1589"/>
    </w:p>
    <w:p>
      <w:pPr>
        <w:pStyle w:val="Heading5"/>
      </w:pPr>
      <w:bookmarkStart w:id="1590" w:name="_Toc1045"/>
      <w:r>
        <w:t>اشارة</w:t>
      </w:r>
      <w:bookmarkEnd w:id="159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591" w:name="_Toc1046"/>
      <w:r>
        <w:t>النَّطْح</w:t>
      </w:r>
      <w:bookmarkEnd w:id="1591"/>
    </w:p>
    <w:p>
      <w:pPr>
        <w:pStyle w:val="BookText"/>
      </w:pPr>
      <w:r>
        <w:rPr>
          <w:rFonts w:ascii="Amiri" w:hAnsi="Amiri" w:eastAsia="Amiri" w:cs="Amiri"/>
          <w:lang w:bidi="ar-SA"/>
          <w:color w:val="111111"/>
          <w:sz w:val="28"/>
          <w:szCs w:val="28"/>
          <w:rtl/>
        </w:rPr>
        <w:t xml:space="preserve">[النَّطْح] : منزلٌ من منازل القمر ، من برج الحَمَل ، وليس في هذا جيم.</w:t>
      </w:r>
    </w:p>
    <w:p>
      <w:pPr>
        <w:pStyle w:val="BookText"/>
      </w:pPr>
      <w:r>
        <w:rPr>
          <w:rFonts w:ascii="IRNazanin" w:hAnsi="IRNazanin" w:eastAsia="IRNazanin" w:cs="IRNazanin"/>
          <w:lang w:bidi="fa-IR"/>
          <w:color w:val="111111"/>
          <w:sz w:val="28"/>
          <w:szCs w:val="28"/>
          <w:rtl/>
        </w:rPr>
        <w:t xml:space="preserve">ع</w:t>
      </w:r>
    </w:p>
    <w:p>
      <w:pPr>
        <w:pStyle w:val="Heading5"/>
      </w:pPr>
      <w:bookmarkStart w:id="1592" w:name="_Toc1047"/>
      <w:r>
        <w:t>النَّطْع</w:t>
      </w:r>
      <w:bookmarkEnd w:id="1592"/>
    </w:p>
    <w:p>
      <w:pPr>
        <w:pStyle w:val="BookText"/>
      </w:pPr>
      <w:r>
        <w:rPr>
          <w:rFonts w:ascii="Amiri" w:hAnsi="Amiri" w:eastAsia="Amiri" w:cs="Amiri"/>
          <w:lang w:bidi="ar-SA"/>
          <w:color w:val="111111"/>
          <w:sz w:val="28"/>
          <w:szCs w:val="28"/>
          <w:rtl/>
        </w:rPr>
        <w:t xml:space="preserve">[النَّطْع] : لغةٌ في النِّطْع.</w:t>
      </w:r>
    </w:p>
    <w:p>
      <w:pPr>
        <w:pStyle w:val="BookText"/>
      </w:pPr>
      <w:r>
        <w:rPr>
          <w:rFonts w:ascii="Amiri" w:hAnsi="Amiri" w:eastAsia="Amiri" w:cs="Amiri"/>
          <w:lang w:bidi="ar-SA"/>
          <w:color w:val="111111"/>
          <w:sz w:val="28"/>
          <w:szCs w:val="28"/>
          <w:rtl/>
        </w:rPr>
        <w:t xml:space="preserve">و [ فُعْلة ] بضم الفاء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593" w:name="_Toc1048"/>
      <w:r>
        <w:t>النُّطْفَة</w:t>
      </w:r>
      <w:bookmarkEnd w:id="1593"/>
    </w:p>
    <w:p>
      <w:pPr>
        <w:pStyle w:val="BookText"/>
      </w:pPr>
      <w:r>
        <w:rPr>
          <w:rFonts w:ascii="Amiri" w:hAnsi="Amiri" w:eastAsia="Amiri" w:cs="Amiri"/>
          <w:lang w:bidi="ar-SA"/>
          <w:color w:val="111111"/>
          <w:sz w:val="28"/>
          <w:szCs w:val="28"/>
          <w:rtl/>
        </w:rPr>
        <w:t xml:space="preserve">[النُّطْفَة] : الماء الصافي يكون اسماً للقليل من الماء والكثير. ويسمى البحر نطفة ، وفي حديث النبي عليه‌السلام : « لا يزال الإِسلام يزيد وأهله ، وينقص الشرك وأهله حتى يسير الراكب بين النطفتين لا يخشى إِلا جَوْراً » </w:t>
      </w:r>
      <w:r>
        <w:rPr>
          <w:rStyle w:val="FootnoteReference"/>
        </w:rPr>
        <w:footnoteReference w:id="472"/>
      </w:r>
      <w:r>
        <w:rPr>
          <w:rFonts w:ascii="Amiri" w:hAnsi="Amiri" w:eastAsia="Amiri" w:cs="Amiri"/>
          <w:lang w:bidi="ar-SA"/>
          <w:color w:val="111111"/>
          <w:sz w:val="28"/>
          <w:szCs w:val="28"/>
          <w:rtl/>
        </w:rPr>
        <w:t xml:space="preserve">يريد البحرين : بحر المشرق وبحر المغرب.</w:t>
      </w:r>
    </w:p>
    <w:p>
      <w:pPr>
        <w:pStyle w:val="BookText"/>
      </w:pPr>
      <w:r>
        <w:rPr>
          <w:rFonts w:ascii="Amiri" w:hAnsi="Amiri" w:eastAsia="Amiri" w:cs="Amiri"/>
          <w:lang w:bidi="ar-SA"/>
          <w:color w:val="111111"/>
          <w:sz w:val="28"/>
          <w:szCs w:val="28"/>
          <w:rtl/>
        </w:rPr>
        <w:t xml:space="preserve">وقوله : « إِلا جوراً » يحتمل الجور عن الطريق ، وجور السلطان أيضاً.</w:t>
      </w:r>
    </w:p>
    <w:p>
      <w:pPr>
        <w:pStyle w:val="BookText"/>
      </w:pPr>
      <w:r>
        <w:rPr>
          <w:rFonts w:ascii="Amiri" w:hAnsi="Amiri" w:eastAsia="Amiri" w:cs="Amiri"/>
          <w:lang w:bidi="ar-SA"/>
          <w:color w:val="111111"/>
          <w:sz w:val="28"/>
          <w:szCs w:val="28"/>
          <w:rtl/>
        </w:rPr>
        <w:t xml:space="preserve">والنطفة من الإِنسان : الذي يخلق منه الولد ، والجميع نُطف. قال الله تعالى : ( نُطْفَةً فِي قَرارٍ مَكِينٍ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594" w:name="_Toc1049"/>
      <w:r>
        <w:t>النِّطْع</w:t>
      </w:r>
      <w:bookmarkEnd w:id="1594"/>
    </w:p>
    <w:p>
      <w:pPr>
        <w:pStyle w:val="BookText"/>
      </w:pPr>
      <w:r>
        <w:rPr>
          <w:rFonts w:ascii="Amiri" w:hAnsi="Amiri" w:eastAsia="Amiri" w:cs="Amiri"/>
          <w:lang w:bidi="ar-SA"/>
          <w:color w:val="111111"/>
          <w:sz w:val="28"/>
          <w:szCs w:val="28"/>
          <w:rtl/>
        </w:rPr>
        <w:t xml:space="preserve">[النِّطْع] : لغةٌ في النَّطع.</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[شماره صفحه واقعی : 6641]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0" w:name="pg14470_135286"/>
    <w:bookmarkEnd w:id="190"/>
    <w:p>
      <w:pPr>
        <w:pStyle w:val="BookText"/>
      </w:pPr>
      <w:r>
        <w:rPr>
          <w:rFonts w:ascii="IRNazanin" w:hAnsi="IRNazanin" w:eastAsia="IRNazanin" w:cs="IRNazanin"/>
          <w:lang w:bidi="fa-IR"/>
          <w:color w:val="111111"/>
          <w:sz w:val="28"/>
          <w:szCs w:val="28"/>
          <w:rtl/>
        </w:rPr>
        <w:t xml:space="preserve">ع</w:t>
      </w:r>
    </w:p>
    <w:p>
      <w:pPr>
        <w:pStyle w:val="Heading5"/>
      </w:pPr>
      <w:bookmarkStart w:id="1595" w:name="_Toc1050"/>
      <w:r>
        <w:t>النَّطَع</w:t>
      </w:r>
      <w:bookmarkEnd w:id="1595"/>
    </w:p>
    <w:p>
      <w:pPr>
        <w:pStyle w:val="BookText"/>
      </w:pPr>
      <w:r>
        <w:rPr>
          <w:rFonts w:ascii="Amiri" w:hAnsi="Amiri" w:eastAsia="Amiri" w:cs="Amiri"/>
          <w:lang w:bidi="ar-SA"/>
          <w:color w:val="111111"/>
          <w:sz w:val="28"/>
          <w:szCs w:val="28"/>
          <w:rtl/>
        </w:rPr>
        <w:t xml:space="preserve">[النَّطَع] : لغةٌ في النّطع.</w:t>
      </w:r>
    </w:p>
    <w:p>
      <w:pPr>
        <w:pStyle w:val="BookText"/>
      </w:pPr>
      <w:r>
        <w:rPr>
          <w:rFonts w:ascii="IRNazanin" w:hAnsi="IRNazanin" w:eastAsia="IRNazanin" w:cs="IRNazanin"/>
          <w:lang w:bidi="fa-IR"/>
          <w:color w:val="111111"/>
          <w:sz w:val="28"/>
          <w:szCs w:val="28"/>
          <w:rtl/>
        </w:rPr>
        <w:t xml:space="preserve">ف</w:t>
      </w:r>
    </w:p>
    <w:p>
      <w:pPr>
        <w:pStyle w:val="Heading5"/>
      </w:pPr>
      <w:bookmarkStart w:id="1596" w:name="_Toc1051"/>
      <w:r>
        <w:t>النَّطَف</w:t>
      </w:r>
      <w:bookmarkEnd w:id="1596"/>
    </w:p>
    <w:p>
      <w:pPr>
        <w:pStyle w:val="BookText"/>
      </w:pPr>
      <w:r>
        <w:rPr>
          <w:rFonts w:ascii="Amiri" w:hAnsi="Amiri" w:eastAsia="Amiri" w:cs="Amiri"/>
          <w:lang w:bidi="ar-SA"/>
          <w:color w:val="111111"/>
          <w:sz w:val="28"/>
          <w:szCs w:val="28"/>
          <w:rtl/>
        </w:rPr>
        <w:t xml:space="preserve">[النَّطَف] : القرطة ، جمع قُرْط.</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597" w:name="_Toc1052"/>
      <w:r>
        <w:t>النَّطَفة</w:t>
      </w:r>
      <w:bookmarkEnd w:id="1597"/>
    </w:p>
    <w:p>
      <w:pPr>
        <w:pStyle w:val="BookText"/>
      </w:pPr>
      <w:r>
        <w:rPr>
          <w:rFonts w:ascii="Amiri" w:hAnsi="Amiri" w:eastAsia="Amiri" w:cs="Amiri"/>
          <w:lang w:bidi="ar-SA"/>
          <w:color w:val="111111"/>
          <w:sz w:val="28"/>
          <w:szCs w:val="28"/>
          <w:rtl/>
        </w:rPr>
        <w:t xml:space="preserve">[النَّطَفة] : القرط.</w:t>
      </w:r>
    </w:p>
    <w:p>
      <w:pPr>
        <w:pStyle w:val="BookText"/>
      </w:pPr>
      <w:r>
        <w:rPr>
          <w:rFonts w:ascii="IRNazanin" w:hAnsi="IRNazanin" w:eastAsia="IRNazanin" w:cs="IRNazanin"/>
          <w:lang w:bidi="fa-IR"/>
          <w:color w:val="111111"/>
          <w:sz w:val="28"/>
          <w:szCs w:val="28"/>
          <w:rtl/>
        </w:rPr>
        <w:t xml:space="preserve">و</w:t>
      </w:r>
    </w:p>
    <w:p>
      <w:pPr>
        <w:pStyle w:val="Heading5"/>
      </w:pPr>
      <w:bookmarkStart w:id="1598" w:name="_Toc1053"/>
      <w:r>
        <w:t>النَّطاة</w:t>
      </w:r>
      <w:bookmarkEnd w:id="1598"/>
    </w:p>
    <w:p>
      <w:pPr>
        <w:pStyle w:val="BookText"/>
      </w:pPr>
      <w:r>
        <w:rPr>
          <w:rFonts w:ascii="Amiri" w:hAnsi="Amiri" w:eastAsia="Amiri" w:cs="Amiri"/>
          <w:lang w:bidi="ar-SA"/>
          <w:color w:val="111111"/>
          <w:sz w:val="28"/>
          <w:szCs w:val="28"/>
          <w:rtl/>
        </w:rPr>
        <w:t xml:space="preserve">[النَّطاة] : نطاة : اسم أرض خيبر.</w:t>
      </w:r>
    </w:p>
    <w:p>
      <w:pPr>
        <w:pStyle w:val="BookText"/>
      </w:pPr>
      <w:r>
        <w:rPr>
          <w:rFonts w:ascii="Amiri" w:hAnsi="Amiri" w:eastAsia="Amiri" w:cs="Amiri"/>
          <w:lang w:bidi="ar-SA"/>
          <w:color w:val="111111"/>
          <w:sz w:val="28"/>
          <w:szCs w:val="28"/>
          <w:rtl/>
        </w:rPr>
        <w:t xml:space="preserve">فَعُل ، بضم العين وكسرها</w:t>
      </w:r>
    </w:p>
    <w:p>
      <w:pPr>
        <w:pStyle w:val="BookText"/>
      </w:pPr>
      <w:r>
        <w:rPr>
          <w:rFonts w:ascii="IRNazanin" w:hAnsi="IRNazanin" w:eastAsia="IRNazanin" w:cs="IRNazanin"/>
          <w:lang w:bidi="fa-IR"/>
          <w:color w:val="111111"/>
          <w:sz w:val="28"/>
          <w:szCs w:val="28"/>
          <w:rtl/>
        </w:rPr>
        <w:t xml:space="preserve">س</w:t>
      </w:r>
    </w:p>
    <w:p>
      <w:pPr>
        <w:pStyle w:val="Heading5"/>
      </w:pPr>
      <w:bookmarkStart w:id="1599" w:name="_Toc1054"/>
      <w:r>
        <w:t>النِّطُسِ</w:t>
      </w:r>
      <w:bookmarkEnd w:id="1599"/>
    </w:p>
    <w:p>
      <w:pPr>
        <w:pStyle w:val="BookText"/>
      </w:pPr>
      <w:r>
        <w:rPr>
          <w:rFonts w:ascii="Amiri" w:hAnsi="Amiri" w:eastAsia="Amiri" w:cs="Amiri"/>
          <w:lang w:bidi="ar-SA"/>
          <w:color w:val="111111"/>
          <w:sz w:val="28"/>
          <w:szCs w:val="28"/>
          <w:rtl/>
        </w:rPr>
        <w:t xml:space="preserve">[النِّطُسِ] : رجل نَطُسٌ ونَطِس : أي مبالغٌ في الأمر.</w:t>
      </w:r>
    </w:p>
    <w:p>
      <w:pPr>
        <w:pStyle w:val="BookText"/>
      </w:pPr>
      <w:r>
        <w:rPr>
          <w:rFonts w:ascii="Amiri" w:hAnsi="Amiri" w:eastAsia="Amiri" w:cs="Amiri"/>
          <w:lang w:bidi="ar-SA"/>
          <w:color w:val="111111"/>
          <w:sz w:val="28"/>
          <w:szCs w:val="28"/>
          <w:rtl/>
        </w:rPr>
        <w:t xml:space="preserve">و [ فِعَل ] بكسر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600" w:name="_Toc1055"/>
      <w:r>
        <w:t>النِّطَع</w:t>
      </w:r>
      <w:bookmarkEnd w:id="1600"/>
    </w:p>
    <w:p>
      <w:pPr>
        <w:pStyle w:val="BookText"/>
      </w:pPr>
      <w:r>
        <w:rPr>
          <w:rFonts w:ascii="Amiri" w:hAnsi="Amiri" w:eastAsia="Amiri" w:cs="Amiri"/>
          <w:lang w:bidi="ar-SA"/>
          <w:color w:val="111111"/>
          <w:sz w:val="28"/>
          <w:szCs w:val="28"/>
          <w:rtl/>
        </w:rPr>
        <w:t xml:space="preserve">[النِّطَع] : معروف. قال الراجز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يضربن بالأزمَّة الخدودا</w:t>
      </w:r>
    </w:p>
    <w:p>
      <w:pPr>
        <w:pStyle w:val="BookText"/>
      </w:pPr>
      <w:r>
        <w:rPr>
          <w:rFonts w:ascii="Amiri" w:hAnsi="Amiri" w:eastAsia="Amiri" w:cs="Amiri"/>
          <w:lang w:bidi="ar-SA"/>
          <w:color w:val="111111"/>
          <w:sz w:val="28"/>
          <w:szCs w:val="28"/>
          <w:rtl/>
        </w:rPr>
        <w:t xml:space="preserve">ضرب الرياحِ النِّطَع الممدودا</w:t>
      </w:r>
    </w:p>
    <w:p>
      <w:pPr>
        <w:pStyle w:val="BookText"/>
      </w:pPr>
      <w:r>
        <w:rPr>
          <w:rFonts w:ascii="Amiri" w:hAnsi="Amiri" w:eastAsia="Amiri" w:cs="Amiri"/>
          <w:lang w:bidi="ar-SA"/>
          <w:color w:val="111111"/>
          <w:sz w:val="28"/>
          <w:szCs w:val="28"/>
          <w:rtl/>
        </w:rPr>
        <w:t xml:space="preserve">والنِّطَع : ما ظهر من غار الفم الأعلى.</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601" w:name="_Toc1056"/>
      <w:r>
        <w:t>المَنْطِق</w:t>
      </w:r>
      <w:bookmarkEnd w:id="1601"/>
    </w:p>
    <w:p>
      <w:pPr>
        <w:pStyle w:val="BookText"/>
      </w:pPr>
      <w:r>
        <w:rPr>
          <w:rFonts w:ascii="Amiri" w:hAnsi="Amiri" w:eastAsia="Amiri" w:cs="Amiri"/>
          <w:lang w:bidi="ar-SA"/>
          <w:color w:val="111111"/>
          <w:sz w:val="28"/>
          <w:szCs w:val="28"/>
          <w:rtl/>
        </w:rPr>
        <w:t xml:space="preserve">[المَنْطِق] : الكلام.</w:t>
      </w:r>
    </w:p>
    <w:p>
      <w:pPr>
        <w:pStyle w:val="BookText"/>
      </w:pPr>
      <w:r>
        <w:rPr>
          <w:rFonts w:ascii="IRNazanin" w:hAnsi="IRNazanin" w:eastAsia="IRNazanin" w:cs="IRNazanin"/>
          <w:lang w:bidi="fa-IR"/>
          <w:color w:val="111111"/>
          <w:sz w:val="28"/>
          <w:szCs w:val="28"/>
          <w:rtl/>
        </w:rPr>
        <w:t xml:space="preserve">مقلوبه</w:t>
      </w:r>
    </w:p>
    <w:p>
      <w:pPr>
        <w:pStyle w:val="BookText"/>
      </w:pPr>
      <w:r>
        <w:rPr>
          <w:rFonts w:ascii="IRNazanin" w:hAnsi="IRNazanin" w:eastAsia="IRNazanin" w:cs="IRNazanin"/>
          <w:lang w:bidi="fa-IR"/>
          <w:color w:val="111111"/>
          <w:sz w:val="28"/>
          <w:szCs w:val="28"/>
          <w:rtl/>
        </w:rPr>
        <w:t xml:space="preserve">[شماره صفحه واقعی : 6642]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1" w:name="pg14470_135287"/>
    <w:bookmarkEnd w:id="191"/>
    <w:p>
      <w:pPr>
        <w:pStyle w:val="BookText"/>
      </w:pPr>
      <w:r>
        <w:rPr>
          <w:rFonts w:ascii="IRNazanin" w:hAnsi="IRNazanin" w:eastAsia="IRNazanin" w:cs="IRNazanin"/>
          <w:lang w:bidi="fa-IR"/>
          <w:color w:val="111111"/>
          <w:sz w:val="28"/>
          <w:szCs w:val="28"/>
          <w:rtl/>
        </w:rPr>
        <w:t xml:space="preserve">ق</w:t>
      </w:r>
    </w:p>
    <w:p>
      <w:pPr>
        <w:pStyle w:val="Heading5"/>
      </w:pPr>
      <w:bookmarkStart w:id="1602" w:name="_Toc1057"/>
      <w:r>
        <w:t>المِنْطَق</w:t>
      </w:r>
      <w:bookmarkEnd w:id="1602"/>
    </w:p>
    <w:p>
      <w:pPr>
        <w:pStyle w:val="BookText"/>
      </w:pPr>
      <w:r>
        <w:rPr>
          <w:rFonts w:ascii="Amiri" w:hAnsi="Amiri" w:eastAsia="Amiri" w:cs="Amiri"/>
          <w:lang w:bidi="ar-SA"/>
          <w:color w:val="111111"/>
          <w:sz w:val="28"/>
          <w:szCs w:val="28"/>
          <w:rtl/>
        </w:rPr>
        <w:t xml:space="preserve">[المِنْطَق] : النطاق الذي ينتطق به. قال يصف ناقة :</w:t>
      </w:r>
    </w:p>
    <w:p>
      <w:pPr>
        <w:pStyle w:val="BookText"/>
      </w:pPr>
      <w:r>
        <w:rPr>
          <w:rFonts w:ascii="Amiri" w:hAnsi="Amiri" w:eastAsia="Amiri" w:cs="Amiri"/>
          <w:lang w:bidi="ar-SA"/>
          <w:color w:val="111111"/>
          <w:sz w:val="28"/>
          <w:szCs w:val="28"/>
          <w:rtl/>
        </w:rPr>
        <w:t xml:space="preserve">مشت مشية الخرقاء مال خمارها</w:t>
      </w:r>
    </w:p>
    <w:p>
      <w:pPr>
        <w:pStyle w:val="BookText"/>
      </w:pPr>
      <w:r>
        <w:rPr>
          <w:rFonts w:ascii="Amiri" w:hAnsi="Amiri" w:eastAsia="Amiri" w:cs="Amiri"/>
          <w:lang w:bidi="ar-SA"/>
          <w:color w:val="111111"/>
          <w:sz w:val="28"/>
          <w:szCs w:val="28"/>
          <w:rtl/>
        </w:rPr>
        <w:t xml:space="preserve">وشمر عنها ذيل دِرْعٍ ومِنْطَق</w:t>
      </w:r>
    </w:p>
    <w:p>
      <w:pPr>
        <w:pStyle w:val="BookText"/>
      </w:pPr>
      <w:r>
        <w:rPr>
          <w:rFonts w:ascii="Amiri" w:hAnsi="Amiri" w:eastAsia="Amiri" w:cs="Amiri"/>
          <w:lang w:bidi="ar-SA"/>
          <w:color w:val="111111"/>
          <w:sz w:val="28"/>
          <w:szCs w:val="28"/>
          <w:rtl/>
        </w:rPr>
        <w:t xml:space="preserve">أي أسرعت.</w:t>
      </w:r>
    </w:p>
    <w:p>
      <w:pPr>
        <w:pStyle w:val="BookText"/>
      </w:pPr>
      <w:r>
        <w:rPr>
          <w:rFonts w:ascii="Amiri" w:hAnsi="Amiri" w:eastAsia="Amiri" w:cs="Amiri"/>
          <w:lang w:bidi="ar-SA"/>
          <w:color w:val="111111"/>
          <w:sz w:val="28"/>
          <w:szCs w:val="28"/>
          <w:rtl/>
        </w:rPr>
        <w:t xml:space="preserve">والعرب تصف الخرقاء بسرعة المشي.</w:t>
      </w:r>
    </w:p>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603" w:name="_Toc1058"/>
      <w:r>
        <w:t>المِنْطَقة</w:t>
      </w:r>
      <w:bookmarkEnd w:id="1603"/>
    </w:p>
    <w:p>
      <w:pPr>
        <w:pStyle w:val="BookText"/>
      </w:pPr>
      <w:r>
        <w:rPr>
          <w:rFonts w:ascii="Amiri" w:hAnsi="Amiri" w:eastAsia="Amiri" w:cs="Amiri"/>
          <w:lang w:bidi="ar-SA"/>
          <w:color w:val="111111"/>
          <w:sz w:val="28"/>
          <w:szCs w:val="28"/>
          <w:rtl/>
        </w:rPr>
        <w:t xml:space="preserve">[المِنْطَقة] : التي يُشَدُّ بها الرجلُ وسطه : معروفة.</w:t>
      </w:r>
    </w:p>
    <w:p>
      <w:pPr>
        <w:pStyle w:val="BookText"/>
      </w:pPr>
      <w:r>
        <w:rPr>
          <w:rFonts w:ascii="Amiri" w:hAnsi="Amiri" w:eastAsia="Amiri" w:cs="Amiri"/>
          <w:lang w:bidi="ar-SA"/>
          <w:color w:val="111111"/>
          <w:sz w:val="28"/>
          <w:szCs w:val="28"/>
          <w:rtl/>
        </w:rPr>
        <w:t xml:space="preserve">مِفْعِيل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1604" w:name="_Toc1059"/>
      <w:r>
        <w:t>المِنْطيق</w:t>
      </w:r>
      <w:bookmarkEnd w:id="1604"/>
    </w:p>
    <w:p>
      <w:pPr>
        <w:pStyle w:val="BookText"/>
      </w:pPr>
      <w:r>
        <w:rPr>
          <w:rFonts w:ascii="Amiri" w:hAnsi="Amiri" w:eastAsia="Amiri" w:cs="Amiri"/>
          <w:lang w:bidi="ar-SA"/>
          <w:color w:val="111111"/>
          <w:sz w:val="28"/>
          <w:szCs w:val="28"/>
          <w:rtl/>
        </w:rPr>
        <w:t xml:space="preserve">[المِنْطيق] : البليغ في المنطق.</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س</w:t>
      </w:r>
    </w:p>
    <w:p>
      <w:pPr>
        <w:pStyle w:val="Heading5"/>
      </w:pPr>
      <w:bookmarkStart w:id="1605" w:name="_Toc1060"/>
      <w:r>
        <w:t>النِّطِّيْس</w:t>
      </w:r>
      <w:bookmarkEnd w:id="1605"/>
    </w:p>
    <w:p>
      <w:pPr>
        <w:pStyle w:val="BookText"/>
      </w:pPr>
      <w:r>
        <w:rPr>
          <w:rFonts w:ascii="Amiri" w:hAnsi="Amiri" w:eastAsia="Amiri" w:cs="Amiri"/>
          <w:lang w:bidi="ar-SA"/>
          <w:color w:val="111111"/>
          <w:sz w:val="28"/>
          <w:szCs w:val="28"/>
          <w:rtl/>
        </w:rPr>
        <w:t xml:space="preserve">[النِّطِّيْس] : العالم بالطب.</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606" w:name="_Toc1061"/>
      <w:r>
        <w:t>النَّاطَل</w:t>
      </w:r>
      <w:bookmarkEnd w:id="1606"/>
    </w:p>
    <w:p>
      <w:pPr>
        <w:pStyle w:val="BookText"/>
      </w:pPr>
      <w:r>
        <w:rPr>
          <w:rFonts w:ascii="Amiri" w:hAnsi="Amiri" w:eastAsia="Amiri" w:cs="Amiri"/>
          <w:lang w:bidi="ar-SA"/>
          <w:color w:val="111111"/>
          <w:sz w:val="28"/>
          <w:szCs w:val="28"/>
          <w:rtl/>
        </w:rPr>
        <w:t xml:space="preserve">[النَّاطَل] : لغةٌ في الناطل.</w:t>
      </w:r>
    </w:p>
    <w:p>
      <w:pPr>
        <w:pStyle w:val="BookText"/>
      </w:pPr>
      <w:r>
        <w:rPr>
          <w:rFonts w:ascii="Amiri" w:hAnsi="Amiri" w:eastAsia="Amiri" w:cs="Amiri"/>
          <w:lang w:bidi="ar-SA"/>
          <w:color w:val="111111"/>
          <w:sz w:val="28"/>
          <w:szCs w:val="28"/>
          <w:rtl/>
        </w:rPr>
        <w:t xml:space="preserve">و [ فاعِل ] بكسر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607" w:name="_Toc1062"/>
      <w:r>
        <w:t>الناطح</w:t>
      </w:r>
      <w:bookmarkEnd w:id="1607"/>
    </w:p>
    <w:p>
      <w:pPr>
        <w:pStyle w:val="BookText"/>
      </w:pPr>
      <w:r>
        <w:rPr>
          <w:rFonts w:ascii="Amiri" w:hAnsi="Amiri" w:eastAsia="Amiri" w:cs="Amiri"/>
          <w:lang w:bidi="ar-SA"/>
          <w:color w:val="111111"/>
          <w:sz w:val="28"/>
          <w:szCs w:val="28"/>
          <w:rtl/>
        </w:rPr>
        <w:t xml:space="preserve">[الناطح] : الذي يستقبلك من طائر أو ظبي.</w:t>
      </w:r>
    </w:p>
    <w:p>
      <w:pPr>
        <w:pStyle w:val="BookText"/>
      </w:pPr>
      <w:r>
        <w:rPr>
          <w:rFonts w:ascii="IRNazanin" w:hAnsi="IRNazanin" w:eastAsia="IRNazanin" w:cs="IRNazanin"/>
          <w:lang w:bidi="fa-IR"/>
          <w:color w:val="111111"/>
          <w:sz w:val="28"/>
          <w:szCs w:val="28"/>
          <w:rtl/>
        </w:rPr>
        <w:t xml:space="preserve">ونواطح الدهر : شدائده.</w:t>
      </w:r>
    </w:p>
    <w:p>
      <w:pPr>
        <w:pStyle w:val="BookText"/>
      </w:pPr>
      <w:r>
        <w:rPr>
          <w:rFonts w:ascii="Amiri" w:hAnsi="Amiri" w:eastAsia="Amiri" w:cs="Amiri"/>
          <w:lang w:bidi="ar-SA"/>
          <w:color w:val="111111"/>
          <w:sz w:val="28"/>
          <w:szCs w:val="28"/>
          <w:rtl/>
        </w:rPr>
        <w:t xml:space="preserve">يقال : أصابه ناطحٌ من الدهر : أي أمرٌ شديد.</w:t>
      </w:r>
    </w:p>
    <w:p>
      <w:pPr>
        <w:pStyle w:val="BookText"/>
      </w:pPr>
      <w:r>
        <w:rPr>
          <w:rFonts w:ascii="Amiri" w:hAnsi="Amiri" w:eastAsia="Amiri" w:cs="Amiri"/>
          <w:lang w:bidi="ar-SA"/>
          <w:color w:val="111111"/>
          <w:sz w:val="28"/>
          <w:szCs w:val="28"/>
          <w:rtl/>
        </w:rPr>
        <w:t xml:space="preserve">ويقال : إِن الناطح أيضاً : النطح من النجوم.</w:t>
      </w:r>
    </w:p>
    <w:p>
      <w:pPr>
        <w:pStyle w:val="BookText"/>
      </w:pPr>
      <w:r>
        <w:rPr>
          <w:rFonts w:ascii="IRNazanin" w:hAnsi="IRNazanin" w:eastAsia="IRNazanin" w:cs="IRNazanin"/>
          <w:lang w:bidi="fa-IR"/>
          <w:color w:val="111111"/>
          <w:sz w:val="28"/>
          <w:szCs w:val="28"/>
          <w:rtl/>
        </w:rPr>
        <w:t xml:space="preserve">[شماره صفحه واقعی : 6643]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2" w:name="pg14470_135288"/>
    <w:bookmarkEnd w:id="192"/>
    <w:p>
      <w:pPr>
        <w:pStyle w:val="BookText"/>
      </w:pPr>
      <w:r>
        <w:rPr>
          <w:rFonts w:ascii="IRNazanin" w:hAnsi="IRNazanin" w:eastAsia="IRNazanin" w:cs="IRNazanin"/>
          <w:lang w:bidi="fa-IR"/>
          <w:color w:val="111111"/>
          <w:sz w:val="28"/>
          <w:szCs w:val="28"/>
          <w:rtl/>
        </w:rPr>
        <w:t xml:space="preserve">ر</w:t>
      </w:r>
    </w:p>
    <w:p>
      <w:pPr>
        <w:pStyle w:val="Heading5"/>
      </w:pPr>
      <w:bookmarkStart w:id="1608" w:name="_Toc1063"/>
      <w:r>
        <w:t>الناطر</w:t>
      </w:r>
      <w:bookmarkEnd w:id="1608"/>
    </w:p>
    <w:p>
      <w:pPr>
        <w:pStyle w:val="BookText"/>
      </w:pPr>
      <w:r>
        <w:rPr>
          <w:rFonts w:ascii="Amiri" w:hAnsi="Amiri" w:eastAsia="Amiri" w:cs="Amiri"/>
          <w:lang w:bidi="ar-SA"/>
          <w:color w:val="111111"/>
          <w:sz w:val="28"/>
          <w:szCs w:val="28"/>
          <w:rtl/>
        </w:rPr>
        <w:t xml:space="preserve">[الناطر] : حافظ الزرع والكرم. ويقال : الناطور أيضاً ، على « فاعول » وهو معرَّب.</w:t>
      </w:r>
    </w:p>
    <w:p>
      <w:pPr>
        <w:pStyle w:val="BookText"/>
      </w:pPr>
      <w:r>
        <w:rPr>
          <w:rFonts w:ascii="IRNazanin" w:hAnsi="IRNazanin" w:eastAsia="IRNazanin" w:cs="IRNazanin"/>
          <w:lang w:bidi="fa-IR"/>
          <w:color w:val="111111"/>
          <w:sz w:val="28"/>
          <w:szCs w:val="28"/>
          <w:rtl/>
        </w:rPr>
        <w:t xml:space="preserve">ف</w:t>
      </w:r>
    </w:p>
    <w:p>
      <w:pPr>
        <w:pStyle w:val="Heading5"/>
      </w:pPr>
      <w:bookmarkStart w:id="1609" w:name="_Toc1064"/>
      <w:r>
        <w:t>الناطف</w:t>
      </w:r>
      <w:bookmarkEnd w:id="1609"/>
    </w:p>
    <w:p>
      <w:pPr>
        <w:pStyle w:val="BookText"/>
      </w:pPr>
      <w:r>
        <w:rPr>
          <w:rFonts w:ascii="Amiri" w:hAnsi="Amiri" w:eastAsia="Amiri" w:cs="Amiri"/>
          <w:lang w:bidi="ar-SA"/>
          <w:color w:val="111111"/>
          <w:sz w:val="28"/>
          <w:szCs w:val="28"/>
          <w:rtl/>
        </w:rPr>
        <w:t xml:space="preserve">[الناطف] : القَبيطاء.</w:t>
      </w:r>
    </w:p>
    <w:p>
      <w:pPr>
        <w:pStyle w:val="BookText"/>
      </w:pPr>
      <w:r>
        <w:rPr>
          <w:rFonts w:ascii="IRNazanin" w:hAnsi="IRNazanin" w:eastAsia="IRNazanin" w:cs="IRNazanin"/>
          <w:lang w:bidi="fa-IR"/>
          <w:color w:val="111111"/>
          <w:sz w:val="28"/>
          <w:szCs w:val="28"/>
          <w:rtl/>
        </w:rPr>
        <w:t xml:space="preserve">ق</w:t>
      </w:r>
    </w:p>
    <w:p>
      <w:pPr>
        <w:pStyle w:val="Heading5"/>
      </w:pPr>
      <w:bookmarkStart w:id="1610" w:name="_Toc1065"/>
      <w:r>
        <w:t>الناطق</w:t>
      </w:r>
      <w:bookmarkEnd w:id="1610"/>
    </w:p>
    <w:p>
      <w:pPr>
        <w:pStyle w:val="BookText"/>
      </w:pPr>
      <w:r>
        <w:rPr>
          <w:rFonts w:ascii="Amiri" w:hAnsi="Amiri" w:eastAsia="Amiri" w:cs="Amiri"/>
          <w:lang w:bidi="ar-SA"/>
          <w:color w:val="111111"/>
          <w:sz w:val="28"/>
          <w:szCs w:val="28"/>
          <w:rtl/>
        </w:rPr>
        <w:t xml:space="preserve">[الناطق] : يقال : ما له صامتٌ ولا ناطق ، فالصامت ما سوى الحيوان من المال ، والناطق الحيوان.</w:t>
      </w:r>
    </w:p>
    <w:p>
      <w:pPr>
        <w:pStyle w:val="BookText"/>
      </w:pPr>
      <w:r>
        <w:rPr>
          <w:rFonts w:ascii="IRNazanin" w:hAnsi="IRNazanin" w:eastAsia="IRNazanin" w:cs="IRNazanin"/>
          <w:lang w:bidi="fa-IR"/>
          <w:color w:val="111111"/>
          <w:sz w:val="28"/>
          <w:szCs w:val="28"/>
          <w:rtl/>
        </w:rPr>
        <w:t xml:space="preserve">ل</w:t>
      </w:r>
    </w:p>
    <w:p>
      <w:pPr>
        <w:pStyle w:val="Heading5"/>
      </w:pPr>
      <w:bookmarkStart w:id="1611" w:name="_Toc1066"/>
      <w:r>
        <w:t>الناطل</w:t>
      </w:r>
      <w:bookmarkEnd w:id="1611"/>
    </w:p>
    <w:p>
      <w:pPr>
        <w:pStyle w:val="BookText"/>
      </w:pPr>
      <w:r>
        <w:rPr>
          <w:rFonts w:ascii="Amiri" w:hAnsi="Amiri" w:eastAsia="Amiri" w:cs="Amiri"/>
          <w:lang w:bidi="ar-SA"/>
          <w:color w:val="111111"/>
          <w:sz w:val="28"/>
          <w:szCs w:val="28"/>
          <w:rtl/>
        </w:rPr>
        <w:t xml:space="preserve">[الناطل] : مكيال الخمر.</w:t>
      </w:r>
    </w:p>
    <w:p>
      <w:pPr>
        <w:pStyle w:val="BookText"/>
      </w:pPr>
      <w:r>
        <w:rPr>
          <w:rFonts w:ascii="Amiri" w:hAnsi="Amiri" w:eastAsia="Amiri" w:cs="Amiri"/>
          <w:lang w:bidi="ar-SA"/>
          <w:color w:val="111111"/>
          <w:sz w:val="28"/>
          <w:szCs w:val="28"/>
          <w:rtl/>
        </w:rPr>
        <w:t xml:space="preserve">ويقال : إِن الناطل ما يبقى من الشراب في الإِناء.</w:t>
      </w:r>
    </w:p>
    <w:p>
      <w:pPr>
        <w:pStyle w:val="BookText"/>
      </w:pPr>
      <w:r>
        <w:rPr>
          <w:rFonts w:ascii="IRNazanin" w:hAnsi="IRNazanin" w:eastAsia="IRNazanin" w:cs="IRNazanin"/>
          <w:lang w:bidi="fa-IR"/>
          <w:color w:val="111111"/>
          <w:sz w:val="28"/>
          <w:szCs w:val="28"/>
          <w:rtl/>
        </w:rPr>
        <w:t xml:space="preserve">قال الشاعر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ما عند ابن بُجْرَةَ عندها</w:t>
      </w:r>
    </w:p>
    <w:p>
      <w:pPr>
        <w:pStyle w:val="BookText"/>
      </w:pPr>
      <w:r>
        <w:rPr>
          <w:rFonts w:ascii="Amiri" w:hAnsi="Amiri" w:eastAsia="Amiri" w:cs="Amiri"/>
          <w:lang w:bidi="ar-SA"/>
          <w:color w:val="111111"/>
          <w:sz w:val="28"/>
          <w:szCs w:val="28"/>
          <w:rtl/>
        </w:rPr>
        <w:t xml:space="preserve">من الخَمْر لم تبلل لهاتي بناطل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612" w:name="_Toc1067"/>
      <w:r>
        <w:t>النِّطاف</w:t>
      </w:r>
      <w:bookmarkEnd w:id="1612"/>
    </w:p>
    <w:p>
      <w:pPr>
        <w:pStyle w:val="BookText"/>
      </w:pPr>
      <w:r>
        <w:rPr>
          <w:rFonts w:ascii="Amiri" w:hAnsi="Amiri" w:eastAsia="Amiri" w:cs="Amiri"/>
          <w:lang w:bidi="ar-SA"/>
          <w:color w:val="111111"/>
          <w:sz w:val="28"/>
          <w:szCs w:val="28"/>
          <w:rtl/>
        </w:rPr>
        <w:t xml:space="preserve">[النِّطاف] : جمع نطفة.</w:t>
      </w:r>
    </w:p>
    <w:p>
      <w:pPr>
        <w:pStyle w:val="BookText"/>
      </w:pPr>
      <w:r>
        <w:rPr>
          <w:rFonts w:ascii="IRNazanin" w:hAnsi="IRNazanin" w:eastAsia="IRNazanin" w:cs="IRNazanin"/>
          <w:lang w:bidi="fa-IR"/>
          <w:color w:val="111111"/>
          <w:sz w:val="28"/>
          <w:szCs w:val="28"/>
          <w:rtl/>
        </w:rPr>
        <w:t xml:space="preserve">ق</w:t>
      </w:r>
    </w:p>
    <w:p>
      <w:pPr>
        <w:pStyle w:val="Heading5"/>
      </w:pPr>
      <w:bookmarkStart w:id="1613" w:name="_Toc1068"/>
      <w:r>
        <w:t>النِّطاق</w:t>
      </w:r>
      <w:bookmarkEnd w:id="1613"/>
    </w:p>
    <w:p>
      <w:pPr>
        <w:pStyle w:val="BookText"/>
      </w:pPr>
      <w:r>
        <w:rPr>
          <w:rFonts w:ascii="Amiri" w:hAnsi="Amiri" w:eastAsia="Amiri" w:cs="Amiri"/>
          <w:lang w:bidi="ar-SA"/>
          <w:color w:val="111111"/>
          <w:sz w:val="28"/>
          <w:szCs w:val="28"/>
          <w:rtl/>
        </w:rPr>
        <w:t xml:space="preserve">[النِّطاق] : نِطاق المرأة معروف. قال الهذلي :</w:t>
      </w:r>
    </w:p>
    <w:p>
      <w:pPr>
        <w:pStyle w:val="BookText"/>
      </w:pPr>
      <w:r>
        <w:rPr>
          <w:rFonts w:ascii="Amiri" w:hAnsi="Amiri" w:eastAsia="Amiri" w:cs="Amiri"/>
          <w:lang w:bidi="ar-SA"/>
          <w:color w:val="111111"/>
          <w:sz w:val="28"/>
          <w:szCs w:val="28"/>
          <w:rtl/>
        </w:rPr>
        <w:t xml:space="preserve">كرهاً وعَقْدُ نطاقها لم يُحلل</w:t>
      </w:r>
    </w:p>
    <w:p>
      <w:pPr>
        <w:pStyle w:val="BookText"/>
      </w:pPr>
      <w:r>
        <w:rPr>
          <w:rFonts w:ascii="Amiri" w:hAnsi="Amiri" w:eastAsia="Amiri" w:cs="Amiri"/>
          <w:lang w:bidi="ar-SA"/>
          <w:color w:val="111111"/>
          <w:sz w:val="28"/>
          <w:szCs w:val="28"/>
          <w:rtl/>
        </w:rPr>
        <w:t xml:space="preserve">وذات النطاقين : بنت أبي بكر الصديق ، أمّ عبد الله بن الزبير.</w:t>
      </w:r>
    </w:p>
    <w:p>
      <w:pPr>
        <w:pStyle w:val="BookText"/>
      </w:pPr>
      <w:r>
        <w:rPr>
          <w:rFonts w:ascii="Amiri" w:hAnsi="Amiri" w:eastAsia="Amiri" w:cs="Amiri"/>
          <w:lang w:bidi="ar-SA"/>
          <w:color w:val="111111"/>
          <w:sz w:val="28"/>
          <w:szCs w:val="28"/>
          <w:rtl/>
        </w:rPr>
        <w:t xml:space="preserve">وذات النطاق : أكمة.</w:t>
      </w:r>
    </w:p>
    <w:p>
      <w:pPr>
        <w:pStyle w:val="BookText"/>
      </w:pPr>
      <w:r>
        <w:rPr>
          <w:rFonts w:ascii="IRNazanin" w:hAnsi="IRNazanin" w:eastAsia="IRNazanin" w:cs="IRNazanin"/>
          <w:lang w:bidi="fa-IR"/>
          <w:color w:val="111111"/>
          <w:sz w:val="28"/>
          <w:szCs w:val="28"/>
          <w:rtl/>
        </w:rPr>
        <w:t xml:space="preserve">و</w:t>
      </w:r>
    </w:p>
    <w:p>
      <w:pPr>
        <w:pStyle w:val="Heading5"/>
      </w:pPr>
      <w:bookmarkStart w:id="1614" w:name="_Toc1069"/>
      <w:r>
        <w:t>النِّطاء</w:t>
      </w:r>
      <w:bookmarkEnd w:id="1614"/>
    </w:p>
    <w:p>
      <w:pPr>
        <w:pStyle w:val="BookText"/>
      </w:pPr>
      <w:r>
        <w:rPr>
          <w:rFonts w:ascii="Amiri" w:hAnsi="Amiri" w:eastAsia="Amiri" w:cs="Amiri"/>
          <w:lang w:bidi="ar-SA"/>
          <w:color w:val="111111"/>
          <w:sz w:val="28"/>
          <w:szCs w:val="28"/>
          <w:rtl/>
        </w:rPr>
        <w:t xml:space="preserve">[النِّطاء] البعد ، وفي حديث طهفة النهدي : « من أرض غائلة النطاء » أي : بُعدها يغول.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[شماره صفحه واقعی : 6644]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3" w:name="pg14470_135289"/>
    <w:bookmarkEnd w:id="193"/>
    <w:p>
      <w:pPr>
        <w:pStyle w:val="BookText"/>
      </w:pPr>
      <w:r>
        <w:rPr>
          <w:rFonts w:ascii="IRNazanin" w:hAnsi="IRNazanin" w:eastAsia="IRNazanin" w:cs="IRNazanin"/>
          <w:lang w:bidi="fa-IR"/>
          <w:color w:val="111111"/>
          <w:sz w:val="28"/>
          <w:szCs w:val="28"/>
          <w:rtl/>
        </w:rPr>
        <w:t xml:space="preserve">س</w:t>
      </w:r>
    </w:p>
    <w:p>
      <w:pPr>
        <w:pStyle w:val="Heading5"/>
      </w:pPr>
      <w:bookmarkStart w:id="1615" w:name="_Toc1070"/>
      <w:r>
        <w:t>النطاسيّ</w:t>
      </w:r>
      <w:bookmarkEnd w:id="1615"/>
    </w:p>
    <w:p>
      <w:pPr>
        <w:pStyle w:val="BookText"/>
      </w:pPr>
      <w:r>
        <w:rPr>
          <w:rFonts w:ascii="Amiri" w:hAnsi="Amiri" w:eastAsia="Amiri" w:cs="Amiri"/>
          <w:lang w:bidi="ar-SA"/>
          <w:color w:val="111111"/>
          <w:sz w:val="28"/>
          <w:szCs w:val="28"/>
          <w:rtl/>
        </w:rPr>
        <w:t xml:space="preserve">[النطاسيّ] : العالم بالطب.</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1616" w:name="_Toc1071"/>
      <w:r>
        <w:t>النَّطُوْف</w:t>
      </w:r>
      <w:bookmarkEnd w:id="1616"/>
    </w:p>
    <w:p>
      <w:pPr>
        <w:pStyle w:val="BookText"/>
      </w:pPr>
      <w:r>
        <w:rPr>
          <w:rFonts w:ascii="Amiri" w:hAnsi="Amiri" w:eastAsia="Amiri" w:cs="Amiri"/>
          <w:lang w:bidi="ar-SA"/>
          <w:color w:val="111111"/>
          <w:sz w:val="28"/>
          <w:szCs w:val="28"/>
          <w:rtl/>
        </w:rPr>
        <w:t xml:space="preserve">[النَّطُوْف] : ليلةٌ نطوف : أي ماطرة.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617" w:name="_Toc1072"/>
      <w:r>
        <w:t>النطيح</w:t>
      </w:r>
      <w:bookmarkEnd w:id="1617"/>
    </w:p>
    <w:p>
      <w:pPr>
        <w:pStyle w:val="BookText"/>
      </w:pPr>
      <w:r>
        <w:rPr>
          <w:rFonts w:ascii="Amiri" w:hAnsi="Amiri" w:eastAsia="Amiri" w:cs="Amiri"/>
          <w:lang w:bidi="ar-SA"/>
          <w:color w:val="111111"/>
          <w:sz w:val="28"/>
          <w:szCs w:val="28"/>
          <w:rtl/>
        </w:rPr>
        <w:t xml:space="preserve">[النطيح] : الذي يستقبلك من طائر أو ظبيٍ.</w:t>
      </w:r>
    </w:p>
    <w:p>
      <w:pPr>
        <w:pStyle w:val="BookText"/>
      </w:pPr>
      <w:r>
        <w:rPr>
          <w:rFonts w:ascii="Amiri" w:hAnsi="Amiri" w:eastAsia="Amiri" w:cs="Amiri"/>
          <w:lang w:bidi="ar-SA"/>
          <w:color w:val="111111"/>
          <w:sz w:val="28"/>
          <w:szCs w:val="28"/>
          <w:rtl/>
        </w:rPr>
        <w:t xml:space="preserve">ويقال : النطيح الرجل المشؤوم.</w:t>
      </w:r>
    </w:p>
    <w:p>
      <w:pPr>
        <w:pStyle w:val="BookText"/>
      </w:pPr>
      <w:r>
        <w:rPr>
          <w:rFonts w:ascii="Amiri" w:hAnsi="Amiri" w:eastAsia="Amiri" w:cs="Amiri"/>
          <w:lang w:bidi="ar-SA"/>
          <w:color w:val="111111"/>
          <w:sz w:val="28"/>
          <w:szCs w:val="28"/>
          <w:rtl/>
        </w:rPr>
        <w:t xml:space="preserve">والنطيح : الفرس الذي في أحد جانبي رأسه بياض.</w:t>
      </w:r>
    </w:p>
    <w:p>
      <w:pPr>
        <w:pStyle w:val="BookText"/>
      </w:pPr>
      <w:r>
        <w:rPr>
          <w:rFonts w:ascii="IRNazanin" w:hAnsi="IRNazanin" w:eastAsia="IRNazanin" w:cs="IRNazanin"/>
          <w:lang w:bidi="fa-IR"/>
          <w:color w:val="111111"/>
          <w:sz w:val="28"/>
          <w:szCs w:val="28"/>
          <w:rtl/>
        </w:rPr>
        <w:t xml:space="preserve">ش</w:t>
      </w:r>
    </w:p>
    <w:p>
      <w:pPr>
        <w:pStyle w:val="Heading5"/>
      </w:pPr>
      <w:bookmarkStart w:id="1618" w:name="_Toc1073"/>
      <w:r>
        <w:t>النطيش</w:t>
      </w:r>
      <w:bookmarkEnd w:id="1618"/>
    </w:p>
    <w:p>
      <w:pPr>
        <w:pStyle w:val="BookText"/>
      </w:pPr>
      <w:r>
        <w:rPr>
          <w:rFonts w:ascii="Amiri" w:hAnsi="Amiri" w:eastAsia="Amiri" w:cs="Amiri"/>
          <w:lang w:bidi="ar-SA"/>
          <w:color w:val="111111"/>
          <w:sz w:val="28"/>
          <w:szCs w:val="28"/>
          <w:rtl/>
        </w:rPr>
        <w:t xml:space="preserve">[النطيش] ، بالشين معجمةً : القوة.</w:t>
      </w:r>
    </w:p>
    <w:p>
      <w:pPr>
        <w:pStyle w:val="BookText"/>
      </w:pPr>
      <w:r>
        <w:rPr>
          <w:rFonts w:ascii="Amiri" w:hAnsi="Amiri" w:eastAsia="Amiri" w:cs="Amiri"/>
          <w:lang w:bidi="ar-SA"/>
          <w:color w:val="111111"/>
          <w:sz w:val="28"/>
          <w:szCs w:val="28"/>
          <w:rtl/>
        </w:rPr>
        <w:t xml:space="preserve">يقال : ما به نطيش.</w:t>
      </w:r>
    </w:p>
    <w:p>
      <w:pPr>
        <w:pStyle w:val="BookText"/>
      </w:pPr>
      <w:r>
        <w:rPr>
          <w:rFonts w:ascii="IRNazanin" w:hAnsi="IRNazanin" w:eastAsia="IRNazanin" w:cs="IRNazanin"/>
          <w:lang w:bidi="fa-IR"/>
          <w:color w:val="111111"/>
          <w:sz w:val="28"/>
          <w:szCs w:val="28"/>
          <w:rtl/>
        </w:rPr>
        <w:t xml:space="preserve">و</w:t>
      </w:r>
    </w:p>
    <w:p>
      <w:pPr>
        <w:pStyle w:val="Heading5"/>
      </w:pPr>
      <w:bookmarkStart w:id="1619" w:name="_Toc1074"/>
      <w:r>
        <w:t>النَّطي</w:t>
      </w:r>
      <w:bookmarkEnd w:id="1619"/>
    </w:p>
    <w:p>
      <w:pPr>
        <w:pStyle w:val="BookText"/>
      </w:pPr>
      <w:r>
        <w:rPr>
          <w:rFonts w:ascii="Amiri" w:hAnsi="Amiri" w:eastAsia="Amiri" w:cs="Amiri"/>
          <w:lang w:bidi="ar-SA"/>
          <w:color w:val="111111"/>
          <w:sz w:val="28"/>
          <w:szCs w:val="28"/>
          <w:rtl/>
        </w:rPr>
        <w:t xml:space="preserve">[النَّطي] : البعيد. قال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وبلدةٍ نياطُها نطيُ</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620" w:name="_Toc1075"/>
      <w:r>
        <w:t>النطيحة</w:t>
      </w:r>
      <w:bookmarkEnd w:id="1620"/>
    </w:p>
    <w:p>
      <w:pPr>
        <w:pStyle w:val="BookText"/>
      </w:pPr>
      <w:r>
        <w:rPr>
          <w:rFonts w:ascii="Amiri" w:hAnsi="Amiri" w:eastAsia="Amiri" w:cs="Amiri"/>
          <w:lang w:bidi="ar-SA"/>
          <w:color w:val="111111"/>
          <w:sz w:val="28"/>
          <w:szCs w:val="28"/>
          <w:rtl/>
        </w:rPr>
        <w:t xml:space="preserve">[النطيحة] : المنطوحة. قال الله تعالى : ( وَالْمُتَرَدِّيَةُ وَالنَّطِيحَةُ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621" w:name="_Toc1076"/>
      <w:r>
        <w:t>النطيَّة</w:t>
      </w:r>
      <w:bookmarkEnd w:id="1621"/>
    </w:p>
    <w:p>
      <w:pPr>
        <w:pStyle w:val="BookText"/>
      </w:pPr>
      <w:r>
        <w:rPr>
          <w:rFonts w:ascii="Amiri" w:hAnsi="Amiri" w:eastAsia="Amiri" w:cs="Amiri"/>
          <w:lang w:bidi="ar-SA"/>
          <w:color w:val="111111"/>
          <w:sz w:val="28"/>
          <w:szCs w:val="28"/>
          <w:rtl/>
        </w:rPr>
        <w:t xml:space="preserve">[النطيَّة] : أرضٌ نطيَّة : بعيدة.</w:t>
      </w:r>
    </w:p>
    <w:p>
      <w:pPr>
        <w:pStyle w:val="BookText"/>
      </w:pPr>
      <w:r>
        <w:rPr>
          <w:rFonts w:ascii="IRNazanin" w:hAnsi="IRNazanin" w:eastAsia="IRNazanin" w:cs="IRNazanin"/>
          <w:lang w:bidi="fa-IR"/>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[شماره صفحه واقعی : 6645]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4" w:name="pg14470_135290"/>
    <w:bookmarkEnd w:id="194"/>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قال ابن دريد : يقال : عطشان نطشان من قولهم : ما به نطيش : أي حركة.</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622" w:name="_Toc1077"/>
      <w:r>
        <w:t>النيطل</w:t>
      </w:r>
      <w:bookmarkEnd w:id="1622"/>
    </w:p>
    <w:p>
      <w:pPr>
        <w:pStyle w:val="BookText"/>
      </w:pPr>
      <w:r>
        <w:rPr>
          <w:rFonts w:ascii="Amiri" w:hAnsi="Amiri" w:eastAsia="Amiri" w:cs="Amiri"/>
          <w:lang w:bidi="ar-SA"/>
          <w:color w:val="111111"/>
          <w:sz w:val="28"/>
          <w:szCs w:val="28"/>
          <w:rtl/>
        </w:rPr>
        <w:t xml:space="preserve">[النيطل] : الدلو. قال </w:t>
      </w:r>
      <w:r>
        <w:rPr>
          <w:rStyle w:val="FootnoteReference"/>
        </w:rPr>
        <w:footnoteReference w:id="478"/>
      </w:r>
    </w:p>
    <w:p>
      <w:pPr>
        <w:pStyle w:val="BookText"/>
      </w:pPr>
      <w:r>
        <w:rPr>
          <w:rFonts w:ascii="Amiri" w:hAnsi="Amiri" w:eastAsia="Amiri" w:cs="Amiri"/>
          <w:lang w:bidi="ar-SA"/>
          <w:color w:val="111111"/>
          <w:sz w:val="28"/>
          <w:szCs w:val="28"/>
          <w:rtl/>
        </w:rPr>
        <w:t xml:space="preserve">بمسك عنز من مسوك الريف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ناهبتهم بنيطلٍ جَروفِ</w:t>
      </w:r>
    </w:p>
    <w:p>
      <w:pPr>
        <w:pStyle w:val="BookText"/>
      </w:pPr>
      <w:r>
        <w:rPr>
          <w:rFonts w:ascii="Amiri" w:hAnsi="Amiri" w:eastAsia="Amiri" w:cs="Amiri"/>
          <w:lang w:bidi="ar-SA"/>
          <w:color w:val="111111"/>
          <w:sz w:val="28"/>
          <w:szCs w:val="28"/>
          <w:rtl/>
        </w:rPr>
        <w:t xml:space="preserve">فيعلول ، بالفتح</w:t>
      </w:r>
    </w:p>
    <w:p>
      <w:pPr>
        <w:pStyle w:val="BookText"/>
      </w:pPr>
      <w:r>
        <w:rPr>
          <w:rFonts w:ascii="IRNazanin" w:hAnsi="IRNazanin" w:eastAsia="IRNazanin" w:cs="IRNazanin"/>
          <w:lang w:bidi="fa-IR"/>
          <w:color w:val="111111"/>
          <w:sz w:val="28"/>
          <w:szCs w:val="28"/>
          <w:rtl/>
        </w:rPr>
        <w:t xml:space="preserve">رن</w:t>
      </w:r>
    </w:p>
    <w:p>
      <w:pPr>
        <w:pStyle w:val="Heading5"/>
      </w:pPr>
      <w:bookmarkStart w:id="1623" w:name="_Toc1078"/>
      <w:r>
        <w:t>النيطرون</w:t>
      </w:r>
      <w:bookmarkEnd w:id="1623"/>
    </w:p>
    <w:p>
      <w:pPr>
        <w:pStyle w:val="BookText"/>
      </w:pPr>
      <w:r>
        <w:rPr>
          <w:rFonts w:ascii="Amiri" w:hAnsi="Amiri" w:eastAsia="Amiri" w:cs="Amiri"/>
          <w:lang w:bidi="ar-SA"/>
          <w:color w:val="111111"/>
          <w:sz w:val="28"/>
          <w:szCs w:val="28"/>
          <w:rtl/>
        </w:rPr>
        <w:t xml:space="preserve">[النيطرون] : العِضروم ، وهو البَوْرَق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6646]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5" w:name="pg14470_135291"/>
    <w:bookmarkEnd w:id="195"/>
    <w:p>
      <w:pPr>
        <w:pStyle w:val="Heading4"/>
      </w:pPr>
      <w:bookmarkStart w:id="1624" w:name="_Toc1079"/>
      <w:r>
        <w:t>الأفعال</w:t>
      </w:r>
      <w:bookmarkEnd w:id="1624"/>
    </w:p>
    <w:p>
      <w:pPr>
        <w:pStyle w:val="Heading5"/>
      </w:pPr>
      <w:bookmarkStart w:id="1625" w:name="_Toc1080"/>
      <w:r>
        <w:t>اشارة</w:t>
      </w:r>
      <w:bookmarkEnd w:id="1625"/>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ف</w:t>
      </w:r>
    </w:p>
    <w:p>
      <w:pPr>
        <w:pStyle w:val="Heading5"/>
      </w:pPr>
      <w:bookmarkStart w:id="1626" w:name="_Toc1081"/>
      <w:r>
        <w:t>نَطَفَ</w:t>
      </w:r>
      <w:bookmarkEnd w:id="1626"/>
    </w:p>
    <w:p>
      <w:pPr>
        <w:pStyle w:val="BookText"/>
      </w:pPr>
      <w:r>
        <w:rPr>
          <w:rFonts w:ascii="Amiri" w:hAnsi="Amiri" w:eastAsia="Amiri" w:cs="Amiri"/>
          <w:lang w:bidi="ar-SA"/>
          <w:color w:val="111111"/>
          <w:sz w:val="28"/>
          <w:szCs w:val="28"/>
          <w:rtl/>
        </w:rPr>
        <w:t xml:space="preserve">[نَطَفَ] : نطفان الماء : سيلانه. قال جميل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سلبنا الحوفزان ورهطه</w:t>
      </w:r>
    </w:p>
    <w:p>
      <w:pPr>
        <w:pStyle w:val="BookText"/>
      </w:pPr>
      <w:r>
        <w:rPr>
          <w:rFonts w:ascii="Amiri" w:hAnsi="Amiri" w:eastAsia="Amiri" w:cs="Amiri"/>
          <w:lang w:bidi="ar-SA"/>
          <w:color w:val="111111"/>
          <w:sz w:val="28"/>
          <w:szCs w:val="28"/>
          <w:rtl/>
        </w:rPr>
        <w:t xml:space="preserve">نساءهمُ والمشرفية تنطُف</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1627" w:name="_Toc1082"/>
      <w:r>
        <w:t>نَطَحَ</w:t>
      </w:r>
      <w:bookmarkEnd w:id="1627"/>
    </w:p>
    <w:p>
      <w:pPr>
        <w:pStyle w:val="BookText"/>
      </w:pPr>
      <w:r>
        <w:rPr>
          <w:rFonts w:ascii="Amiri" w:hAnsi="Amiri" w:eastAsia="Amiri" w:cs="Amiri"/>
          <w:lang w:bidi="ar-SA"/>
          <w:color w:val="111111"/>
          <w:sz w:val="28"/>
          <w:szCs w:val="28"/>
          <w:rtl/>
        </w:rPr>
        <w:t xml:space="preserve">[نَطَحَ] : النطح معروف. يقال : نطحه يَنْطِحه ، بكسر الطاء ، ويَنْطَحُه بفتحها أيضاً.</w:t>
      </w:r>
    </w:p>
    <w:p>
      <w:pPr>
        <w:pStyle w:val="BookText"/>
      </w:pPr>
      <w:r>
        <w:rPr>
          <w:rFonts w:ascii="IRNazanin" w:hAnsi="IRNazanin" w:eastAsia="IRNazanin" w:cs="IRNazanin"/>
          <w:lang w:bidi="fa-IR"/>
          <w:color w:val="111111"/>
          <w:sz w:val="28"/>
          <w:szCs w:val="28"/>
          <w:rtl/>
        </w:rPr>
        <w:t xml:space="preserve">ف</w:t>
      </w:r>
    </w:p>
    <w:p>
      <w:pPr>
        <w:pStyle w:val="Heading5"/>
      </w:pPr>
      <w:bookmarkStart w:id="1628" w:name="_Toc1083"/>
      <w:r>
        <w:t>نَطَفَ</w:t>
      </w:r>
      <w:bookmarkEnd w:id="1628"/>
    </w:p>
    <w:p>
      <w:pPr>
        <w:pStyle w:val="BookText"/>
      </w:pPr>
      <w:r>
        <w:rPr>
          <w:rFonts w:ascii="Amiri" w:hAnsi="Amiri" w:eastAsia="Amiri" w:cs="Amiri"/>
          <w:lang w:bidi="ar-SA"/>
          <w:color w:val="111111"/>
          <w:sz w:val="28"/>
          <w:szCs w:val="28"/>
          <w:rtl/>
        </w:rPr>
        <w:t xml:space="preserve">[نَطَفَ] : نطفان الماء : سيلانه.</w:t>
      </w:r>
    </w:p>
    <w:p>
      <w:pPr>
        <w:pStyle w:val="BookText"/>
      </w:pPr>
      <w:r>
        <w:rPr>
          <w:rFonts w:ascii="IRNazanin" w:hAnsi="IRNazanin" w:eastAsia="IRNazanin" w:cs="IRNazanin"/>
          <w:lang w:bidi="fa-IR"/>
          <w:color w:val="111111"/>
          <w:sz w:val="28"/>
          <w:szCs w:val="28"/>
          <w:rtl/>
        </w:rPr>
        <w:t xml:space="preserve">ق</w:t>
      </w:r>
    </w:p>
    <w:p>
      <w:pPr>
        <w:pStyle w:val="Heading5"/>
      </w:pPr>
      <w:bookmarkStart w:id="1629" w:name="_Toc1084"/>
      <w:r>
        <w:t>نَطَقَ</w:t>
      </w:r>
      <w:bookmarkEnd w:id="1629"/>
    </w:p>
    <w:p>
      <w:pPr>
        <w:pStyle w:val="BookText"/>
      </w:pPr>
      <w:r>
        <w:rPr>
          <w:rFonts w:ascii="Amiri" w:hAnsi="Amiri" w:eastAsia="Amiri" w:cs="Amiri"/>
          <w:lang w:bidi="ar-SA"/>
          <w:color w:val="111111"/>
          <w:sz w:val="28"/>
          <w:szCs w:val="28"/>
          <w:rtl/>
        </w:rPr>
        <w:t xml:space="preserve">[نَطَقَ] : نَطَقَ نُطْقَاً.</w:t>
      </w:r>
    </w:p>
    <w:p>
      <w:pPr>
        <w:pStyle w:val="BookText"/>
      </w:pPr>
      <w:r>
        <w:rPr>
          <w:rFonts w:ascii="Amiri" w:hAnsi="Amiri" w:eastAsia="Amiri" w:cs="Amiri"/>
          <w:lang w:bidi="ar-SA"/>
          <w:color w:val="111111"/>
          <w:sz w:val="28"/>
          <w:szCs w:val="28"/>
          <w:rtl/>
        </w:rPr>
        <w:t xml:space="preserve">فَعِل ، بالكسر يفعَل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630" w:name="_Toc1085"/>
      <w:r>
        <w:t>نَطِس</w:t>
      </w:r>
      <w:bookmarkEnd w:id="1630"/>
    </w:p>
    <w:p>
      <w:pPr>
        <w:pStyle w:val="BookText"/>
      </w:pPr>
      <w:r>
        <w:rPr>
          <w:rFonts w:ascii="Amiri" w:hAnsi="Amiri" w:eastAsia="Amiri" w:cs="Amiri"/>
          <w:lang w:bidi="ar-SA"/>
          <w:color w:val="111111"/>
          <w:sz w:val="28"/>
          <w:szCs w:val="28"/>
          <w:rtl/>
        </w:rPr>
        <w:t xml:space="preserve">[نَطِس] : النَّطَس مصدر قولك : رجلٌ نَطِسٌ أي مبالِغٌ في الأمر :</w:t>
      </w:r>
    </w:p>
    <w:p>
      <w:pPr>
        <w:pStyle w:val="BookText"/>
      </w:pPr>
      <w:r>
        <w:rPr>
          <w:rFonts w:ascii="IRNazanin" w:hAnsi="IRNazanin" w:eastAsia="IRNazanin" w:cs="IRNazanin"/>
          <w:lang w:bidi="fa-IR"/>
          <w:color w:val="111111"/>
          <w:sz w:val="28"/>
          <w:szCs w:val="28"/>
          <w:rtl/>
        </w:rPr>
        <w:t xml:space="preserve">ف</w:t>
      </w:r>
    </w:p>
    <w:p>
      <w:pPr>
        <w:pStyle w:val="Heading5"/>
      </w:pPr>
      <w:bookmarkStart w:id="1631" w:name="_Toc1086"/>
      <w:r>
        <w:t>نَطِف</w:t>
      </w:r>
      <w:bookmarkEnd w:id="1631"/>
    </w:p>
    <w:p>
      <w:pPr>
        <w:pStyle w:val="BookText"/>
      </w:pPr>
      <w:r>
        <w:rPr>
          <w:rFonts w:ascii="Amiri" w:hAnsi="Amiri" w:eastAsia="Amiri" w:cs="Amiri"/>
          <w:lang w:bidi="ar-SA"/>
          <w:color w:val="111111"/>
          <w:sz w:val="28"/>
          <w:szCs w:val="28"/>
          <w:rtl/>
        </w:rPr>
        <w:t xml:space="preserve">[نَطِف] : النَّطَف : التلطخ بالعيب. رجلٌ نَطِفٌ.</w:t>
      </w:r>
    </w:p>
    <w:p>
      <w:pPr>
        <w:pStyle w:val="BookText"/>
      </w:pPr>
      <w:r>
        <w:rPr>
          <w:rFonts w:ascii="Amiri" w:hAnsi="Amiri" w:eastAsia="Amiri" w:cs="Amiri"/>
          <w:lang w:bidi="ar-SA"/>
          <w:color w:val="111111"/>
          <w:sz w:val="28"/>
          <w:szCs w:val="28"/>
          <w:rtl/>
        </w:rPr>
        <w:t xml:space="preserve">ونَطِفَ الشيءُ : إِذا فسد.</w:t>
      </w:r>
    </w:p>
    <w:p>
      <w:pPr>
        <w:pStyle w:val="BookText"/>
      </w:pPr>
      <w:r>
        <w:rPr>
          <w:rFonts w:ascii="Amiri" w:hAnsi="Amiri" w:eastAsia="Amiri" w:cs="Amiri"/>
          <w:lang w:bidi="ar-SA"/>
          <w:color w:val="111111"/>
          <w:sz w:val="28"/>
          <w:szCs w:val="28"/>
          <w:rtl/>
        </w:rPr>
        <w:t xml:space="preserve">ونَطِفَ الرجلُ : إِذا أشرفت شَجَّتُه على الدماغ.</w:t>
      </w:r>
    </w:p>
    <w:p>
      <w:pPr>
        <w:pStyle w:val="BookText"/>
      </w:pPr>
      <w:r>
        <w:rPr>
          <w:rFonts w:ascii="Amiri" w:hAnsi="Amiri" w:eastAsia="Amiri" w:cs="Amiri"/>
          <w:lang w:bidi="ar-SA"/>
          <w:color w:val="111111"/>
          <w:sz w:val="28"/>
          <w:szCs w:val="28"/>
          <w:rtl/>
        </w:rPr>
        <w:t xml:space="preserve">ونطِفَ البعيرُ : إِذا أشرفت وَبَرَتُه على الجوف.</w:t>
      </w:r>
    </w:p>
    <w:p>
      <w:pPr>
        <w:pStyle w:val="BookText"/>
      </w:pPr>
      <w:r>
        <w:rPr>
          <w:rFonts w:ascii="IRNazanin" w:hAnsi="IRNazanin" w:eastAsia="IRNazanin" w:cs="IRNazanin"/>
          <w:lang w:bidi="fa-IR"/>
          <w:color w:val="111111"/>
          <w:sz w:val="28"/>
          <w:szCs w:val="28"/>
          <w:rtl/>
        </w:rPr>
        <w:t xml:space="preserve">[شماره صفحه واقعی : 6647]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6" w:name="pg14470_135292"/>
    <w:bookmarkEnd w:id="19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632" w:name="_Toc1087"/>
      <w:r>
        <w:t>الإِنطاق</w:t>
      </w:r>
      <w:bookmarkEnd w:id="1632"/>
    </w:p>
    <w:p>
      <w:pPr>
        <w:pStyle w:val="BookText"/>
      </w:pPr>
      <w:r>
        <w:rPr>
          <w:rFonts w:ascii="Amiri" w:hAnsi="Amiri" w:eastAsia="Amiri" w:cs="Amiri"/>
          <w:lang w:bidi="ar-SA"/>
          <w:color w:val="111111"/>
          <w:sz w:val="28"/>
          <w:szCs w:val="28"/>
          <w:rtl/>
        </w:rPr>
        <w:t xml:space="preserve">[الإِنطاق] : أنطقه الله تعالى فنطق. قال تعالى : ( قالُوا أَنْطَقَنَا اللهُ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1633" w:name="_Toc1088"/>
      <w:r>
        <w:t>الإِنطاء</w:t>
      </w:r>
      <w:bookmarkEnd w:id="1633"/>
    </w:p>
    <w:p>
      <w:pPr>
        <w:pStyle w:val="BookText"/>
      </w:pPr>
      <w:r>
        <w:rPr>
          <w:rFonts w:ascii="Amiri" w:hAnsi="Amiri" w:eastAsia="Amiri" w:cs="Amiri"/>
          <w:lang w:bidi="ar-SA"/>
          <w:color w:val="111111"/>
          <w:sz w:val="28"/>
          <w:szCs w:val="28"/>
          <w:rtl/>
        </w:rPr>
        <w:t xml:space="preserve">[الإِنطاء] : لغةٌ في الإِعطاء ، وهي لغة أهل اليمن.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634" w:name="_Toc1089"/>
      <w:r>
        <w:t>التنطيف</w:t>
      </w:r>
      <w:bookmarkEnd w:id="1634"/>
    </w:p>
    <w:p>
      <w:pPr>
        <w:pStyle w:val="BookText"/>
      </w:pPr>
      <w:r>
        <w:rPr>
          <w:rFonts w:ascii="Amiri" w:hAnsi="Amiri" w:eastAsia="Amiri" w:cs="Amiri"/>
          <w:lang w:bidi="ar-SA"/>
          <w:color w:val="111111"/>
          <w:sz w:val="28"/>
          <w:szCs w:val="28"/>
          <w:rtl/>
        </w:rPr>
        <w:t xml:space="preserve">[التنطيف] : جارية منطفة : أي مقرَّطة.</w:t>
      </w:r>
    </w:p>
    <w:p>
      <w:pPr>
        <w:pStyle w:val="BookText"/>
      </w:pPr>
      <w:r>
        <w:rPr>
          <w:rFonts w:ascii="Amiri" w:hAnsi="Amiri" w:eastAsia="Amiri" w:cs="Amiri"/>
          <w:lang w:bidi="ar-SA"/>
          <w:color w:val="111111"/>
          <w:sz w:val="28"/>
          <w:szCs w:val="28"/>
          <w:rtl/>
        </w:rPr>
        <w:t xml:space="preserve">ويقال : إِنه لينطّف بالسوء : أي يلطخ به.</w:t>
      </w:r>
    </w:p>
    <w:p>
      <w:pPr>
        <w:pStyle w:val="BookText"/>
      </w:pPr>
      <w:r>
        <w:rPr>
          <w:rFonts w:ascii="IRNazanin" w:hAnsi="IRNazanin" w:eastAsia="IRNazanin" w:cs="IRNazanin"/>
          <w:lang w:bidi="fa-IR"/>
          <w:color w:val="111111"/>
          <w:sz w:val="28"/>
          <w:szCs w:val="28"/>
          <w:rtl/>
        </w:rPr>
        <w:t xml:space="preserve">ق</w:t>
      </w:r>
    </w:p>
    <w:p>
      <w:pPr>
        <w:pStyle w:val="Heading5"/>
      </w:pPr>
      <w:bookmarkStart w:id="1635" w:name="_Toc1090"/>
      <w:r>
        <w:t>التنطيق</w:t>
      </w:r>
      <w:bookmarkEnd w:id="1635"/>
    </w:p>
    <w:p>
      <w:pPr>
        <w:pStyle w:val="BookText"/>
      </w:pPr>
      <w:r>
        <w:rPr>
          <w:rFonts w:ascii="Amiri" w:hAnsi="Amiri" w:eastAsia="Amiri" w:cs="Amiri"/>
          <w:lang w:bidi="ar-SA"/>
          <w:color w:val="111111"/>
          <w:sz w:val="28"/>
          <w:szCs w:val="28"/>
          <w:rtl/>
        </w:rPr>
        <w:t xml:space="preserve">[التنطيق] : نطّقهُ : أي شد عليه المنطقة.</w:t>
      </w:r>
    </w:p>
    <w:p>
      <w:pPr>
        <w:pStyle w:val="BookText"/>
      </w:pPr>
      <w:r>
        <w:rPr>
          <w:rFonts w:ascii="Amiri" w:hAnsi="Amiri" w:eastAsia="Amiri" w:cs="Amiri"/>
          <w:lang w:bidi="ar-SA"/>
          <w:color w:val="111111"/>
          <w:sz w:val="28"/>
          <w:szCs w:val="28"/>
          <w:rtl/>
        </w:rPr>
        <w:t xml:space="preserve">ويقال : قصرٌ منطقٌ بالرخام ونحوه : إِذا بني طوف منه في وسطه.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1636" w:name="_Toc1091"/>
      <w:r>
        <w:t>المُناطقة</w:t>
      </w:r>
      <w:bookmarkEnd w:id="1636"/>
    </w:p>
    <w:p>
      <w:pPr>
        <w:pStyle w:val="BookText"/>
      </w:pPr>
      <w:r>
        <w:rPr>
          <w:rFonts w:ascii="Amiri" w:hAnsi="Amiri" w:eastAsia="Amiri" w:cs="Amiri"/>
          <w:lang w:bidi="ar-SA"/>
          <w:color w:val="111111"/>
          <w:sz w:val="28"/>
          <w:szCs w:val="28"/>
          <w:rtl/>
        </w:rPr>
        <w:t xml:space="preserve">[المُناطقة] : ناطقه : من النطق.</w:t>
      </w:r>
    </w:p>
    <w:p>
      <w:pPr>
        <w:pStyle w:val="BookText"/>
      </w:pPr>
      <w:r>
        <w:rPr>
          <w:rFonts w:ascii="IRNazanin" w:hAnsi="IRNazanin" w:eastAsia="IRNazanin" w:cs="IRNazanin"/>
          <w:lang w:bidi="fa-IR"/>
          <w:color w:val="111111"/>
          <w:sz w:val="28"/>
          <w:szCs w:val="28"/>
          <w:rtl/>
        </w:rPr>
        <w:t xml:space="preserve">و</w:t>
      </w:r>
    </w:p>
    <w:p>
      <w:pPr>
        <w:pStyle w:val="Heading5"/>
      </w:pPr>
      <w:bookmarkStart w:id="1637" w:name="_Toc1092"/>
      <w:r>
        <w:t>المناطاة</w:t>
      </w:r>
      <w:bookmarkEnd w:id="1637"/>
    </w:p>
    <w:p>
      <w:pPr>
        <w:pStyle w:val="BookText"/>
      </w:pPr>
      <w:r>
        <w:rPr>
          <w:rFonts w:ascii="Amiri" w:hAnsi="Amiri" w:eastAsia="Amiri" w:cs="Amiri"/>
          <w:lang w:bidi="ar-SA"/>
          <w:color w:val="111111"/>
          <w:sz w:val="28"/>
          <w:szCs w:val="28"/>
          <w:rtl/>
        </w:rPr>
        <w:t xml:space="preserve">[المناطاة] : المناولة ، بلغة أهل اليمن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638" w:name="_Toc1093"/>
      <w:r>
        <w:t>الانتطاح</w:t>
      </w:r>
      <w:bookmarkEnd w:id="1638"/>
    </w:p>
    <w:p>
      <w:pPr>
        <w:pStyle w:val="BookText"/>
      </w:pPr>
      <w:r>
        <w:rPr>
          <w:rFonts w:ascii="Amiri" w:hAnsi="Amiri" w:eastAsia="Amiri" w:cs="Amiri"/>
          <w:lang w:bidi="ar-SA"/>
          <w:color w:val="111111"/>
          <w:sz w:val="28"/>
          <w:szCs w:val="28"/>
          <w:rtl/>
        </w:rPr>
        <w:t xml:space="preserve">[الانتطاح] : انتطحت الكباش : إِذا نطح بعضها بعضاً.</w:t>
      </w:r>
    </w:p>
    <w:p>
      <w:pPr>
        <w:pStyle w:val="BookText"/>
      </w:pPr>
      <w:r>
        <w:rPr>
          <w:rFonts w:ascii="IRNazanin" w:hAnsi="IRNazanin" w:eastAsia="IRNazanin" w:cs="IRNazanin"/>
          <w:lang w:bidi="fa-IR"/>
          <w:color w:val="111111"/>
          <w:sz w:val="28"/>
          <w:szCs w:val="28"/>
          <w:rtl/>
        </w:rPr>
        <w:t xml:space="preserve">[شماره صفحه واقعی : 6648]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7" w:name="pg14470_135293"/>
    <w:bookmarkEnd w:id="197"/>
    <w:p>
      <w:pPr>
        <w:pStyle w:val="BookText"/>
      </w:pPr>
      <w:r>
        <w:rPr>
          <w:rFonts w:ascii="IRNazanin" w:hAnsi="IRNazanin" w:eastAsia="IRNazanin" w:cs="IRNazanin"/>
          <w:lang w:bidi="fa-IR"/>
          <w:color w:val="111111"/>
          <w:sz w:val="28"/>
          <w:szCs w:val="28"/>
          <w:rtl/>
        </w:rPr>
        <w:t xml:space="preserve">ق</w:t>
      </w:r>
    </w:p>
    <w:p>
      <w:pPr>
        <w:pStyle w:val="Heading5"/>
      </w:pPr>
      <w:bookmarkStart w:id="1639" w:name="_Toc1094"/>
      <w:r>
        <w:t>الانتطاق</w:t>
      </w:r>
      <w:bookmarkEnd w:id="1639"/>
    </w:p>
    <w:p>
      <w:pPr>
        <w:pStyle w:val="BookText"/>
      </w:pPr>
      <w:r>
        <w:rPr>
          <w:rFonts w:ascii="Amiri" w:hAnsi="Amiri" w:eastAsia="Amiri" w:cs="Amiri"/>
          <w:lang w:bidi="ar-SA"/>
          <w:color w:val="111111"/>
          <w:sz w:val="28"/>
          <w:szCs w:val="28"/>
          <w:rtl/>
        </w:rPr>
        <w:t xml:space="preserve">[الانتطاق] : انتطق بالنطاق : إِذا شدَّه على وسطه. ومن أمثالهم : « من يَطُل أَيْرُ أبيه ينتطق به » </w:t>
      </w:r>
      <w:r>
        <w:rPr>
          <w:rStyle w:val="FootnoteReference"/>
        </w:rPr>
        <w:footnoteReference w:id="483"/>
      </w:r>
      <w:r>
        <w:rPr>
          <w:rFonts w:ascii="Amiri" w:hAnsi="Amiri" w:eastAsia="Amiri" w:cs="Amiri"/>
          <w:lang w:bidi="ar-SA"/>
          <w:color w:val="111111"/>
          <w:sz w:val="28"/>
          <w:szCs w:val="28"/>
          <w:rtl/>
        </w:rPr>
        <w:t xml:space="preserve">أي : من يكثر بنو أبيه يعينوه فيشتد ظهره.</w:t>
      </w:r>
    </w:p>
    <w:p>
      <w:pPr>
        <w:pStyle w:val="BookText"/>
      </w:pPr>
      <w:r>
        <w:rPr>
          <w:rFonts w:ascii="Amiri" w:hAnsi="Amiri" w:eastAsia="Amiri" w:cs="Amiri"/>
          <w:lang w:bidi="ar-SA"/>
          <w:color w:val="111111"/>
          <w:sz w:val="28"/>
          <w:szCs w:val="28"/>
          <w:rtl/>
        </w:rPr>
        <w:t xml:space="preserve">وفي مثلٍ آخر : « من يَطُلْ ذيلُه ينتطق به » </w:t>
      </w:r>
      <w:r>
        <w:rPr>
          <w:rStyle w:val="FootnoteReference"/>
        </w:rPr>
        <w:footnoteReference w:id="484"/>
      </w:r>
      <w:r>
        <w:rPr>
          <w:rFonts w:ascii="Amiri" w:hAnsi="Amiri" w:eastAsia="Amiri" w:cs="Amiri"/>
          <w:lang w:bidi="ar-SA"/>
          <w:color w:val="111111"/>
          <w:sz w:val="28"/>
          <w:szCs w:val="28"/>
          <w:rtl/>
        </w:rPr>
        <w:t xml:space="preserve">. قال الأصمعي : أي من يجد سعةً يضعها في غير موضعها.</w:t>
      </w:r>
    </w:p>
    <w:p>
      <w:pPr>
        <w:pStyle w:val="BookText"/>
      </w:pPr>
      <w:r>
        <w:rPr>
          <w:rFonts w:ascii="IRNazanin" w:hAnsi="IRNazanin" w:eastAsia="IRNazanin" w:cs="IRNazanin"/>
          <w:lang w:bidi="fa-IR"/>
          <w:color w:val="111111"/>
          <w:sz w:val="28"/>
          <w:szCs w:val="28"/>
          <w:rtl/>
        </w:rPr>
        <w:t xml:space="preserve">وأما قوله (3) :</w:t>
      </w:r>
    </w:p>
    <w:p>
      <w:pPr>
        <w:pStyle w:val="BookText"/>
      </w:pPr>
      <w:r>
        <w:rPr>
          <w:rFonts w:ascii="Amiri" w:hAnsi="Amiri" w:eastAsia="Amiri" w:cs="Amiri"/>
          <w:lang w:bidi="ar-SA"/>
          <w:color w:val="111111"/>
          <w:sz w:val="28"/>
          <w:szCs w:val="28"/>
          <w:rtl/>
        </w:rPr>
        <w:t xml:space="preserve">وأبرح ما أدام الله قومي</w:t>
      </w:r>
    </w:p>
    <w:p>
      <w:pPr>
        <w:pStyle w:val="BookText"/>
      </w:pPr>
      <w:r>
        <w:rPr>
          <w:rFonts w:ascii="Amiri" w:hAnsi="Amiri" w:eastAsia="Amiri" w:cs="Amiri"/>
          <w:lang w:bidi="ar-SA"/>
          <w:color w:val="111111"/>
          <w:sz w:val="28"/>
          <w:szCs w:val="28"/>
          <w:rtl/>
        </w:rPr>
        <w:t xml:space="preserve">على الأعداء منتطقاً مُجيدا</w:t>
      </w:r>
    </w:p>
    <w:p>
      <w:pPr>
        <w:pStyle w:val="BookText"/>
      </w:pPr>
      <w:r>
        <w:rPr>
          <w:rFonts w:ascii="Amiri" w:hAnsi="Amiri" w:eastAsia="Amiri" w:cs="Amiri"/>
          <w:lang w:bidi="ar-SA"/>
          <w:color w:val="111111"/>
          <w:sz w:val="28"/>
          <w:szCs w:val="28"/>
          <w:rtl/>
        </w:rPr>
        <w:t xml:space="preserve">فقيل : أي مشتداً ، من النطاق.</w:t>
      </w:r>
    </w:p>
    <w:p>
      <w:pPr>
        <w:pStyle w:val="BookText"/>
      </w:pPr>
      <w:r>
        <w:rPr>
          <w:rFonts w:ascii="Amiri" w:hAnsi="Amiri" w:eastAsia="Amiri" w:cs="Amiri"/>
          <w:lang w:bidi="ar-SA"/>
          <w:color w:val="111111"/>
          <w:sz w:val="28"/>
          <w:szCs w:val="28"/>
          <w:rtl/>
        </w:rPr>
        <w:t xml:space="preserve">وقيل : منتطقاً ، من قولهم : من يطل أير أبيه ينتطق به.</w:t>
      </w:r>
    </w:p>
    <w:p>
      <w:pPr>
        <w:pStyle w:val="BookText"/>
      </w:pPr>
      <w:r>
        <w:rPr>
          <w:rFonts w:ascii="Amiri" w:hAnsi="Amiri" w:eastAsia="Amiri" w:cs="Amiri"/>
          <w:lang w:bidi="ar-SA"/>
          <w:color w:val="111111"/>
          <w:sz w:val="28"/>
          <w:szCs w:val="28"/>
          <w:rtl/>
        </w:rPr>
        <w:t xml:space="preserve">وقيل : منتطقاً : أي ناطقاً بالثناء على قومه.</w:t>
      </w:r>
    </w:p>
    <w:p>
      <w:pPr>
        <w:pStyle w:val="BookText"/>
      </w:pPr>
      <w:r>
        <w:rPr>
          <w:rFonts w:ascii="IRNazanin" w:hAnsi="IRNazanin" w:eastAsia="IRNazanin" w:cs="IRNazanin"/>
          <w:lang w:bidi="fa-IR"/>
          <w:color w:val="111111"/>
          <w:sz w:val="28"/>
          <w:szCs w:val="28"/>
          <w:rtl/>
        </w:rPr>
        <w:t xml:space="preserve">و</w:t>
      </w:r>
    </w:p>
    <w:p>
      <w:pPr>
        <w:pStyle w:val="Heading5"/>
      </w:pPr>
      <w:bookmarkStart w:id="1640" w:name="_Toc1095"/>
      <w:r>
        <w:t>الانتطاء</w:t>
      </w:r>
      <w:bookmarkEnd w:id="1640"/>
    </w:p>
    <w:p>
      <w:pPr>
        <w:pStyle w:val="BookText"/>
      </w:pPr>
      <w:r>
        <w:rPr>
          <w:rFonts w:ascii="Amiri" w:hAnsi="Amiri" w:eastAsia="Amiri" w:cs="Amiri"/>
          <w:lang w:bidi="ar-SA"/>
          <w:color w:val="111111"/>
          <w:sz w:val="28"/>
          <w:szCs w:val="28"/>
          <w:rtl/>
        </w:rPr>
        <w:t xml:space="preserve">[الانتطاء] : انتطاه : أي تناوله بلغة أهل اليمن.</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641" w:name="_Toc1096"/>
      <w:r>
        <w:t>الاستنطاق</w:t>
      </w:r>
      <w:bookmarkEnd w:id="1641"/>
    </w:p>
    <w:p>
      <w:pPr>
        <w:pStyle w:val="BookText"/>
      </w:pPr>
      <w:r>
        <w:rPr>
          <w:rFonts w:ascii="Amiri" w:hAnsi="Amiri" w:eastAsia="Amiri" w:cs="Amiri"/>
          <w:lang w:bidi="ar-SA"/>
          <w:color w:val="111111"/>
          <w:sz w:val="28"/>
          <w:szCs w:val="28"/>
          <w:rtl/>
        </w:rPr>
        <w:t xml:space="preserve">[الاستنطاق] : استنطقه : سأله أن ينطق.</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س</w:t>
      </w:r>
    </w:p>
    <w:p>
      <w:pPr>
        <w:pStyle w:val="Heading5"/>
      </w:pPr>
      <w:bookmarkStart w:id="1642" w:name="_Toc1097"/>
      <w:r>
        <w:t>التَّنَطُّس</w:t>
      </w:r>
      <w:bookmarkEnd w:id="1642"/>
    </w:p>
    <w:p>
      <w:pPr>
        <w:pStyle w:val="BookText"/>
      </w:pPr>
      <w:r>
        <w:rPr>
          <w:rFonts w:ascii="Amiri" w:hAnsi="Amiri" w:eastAsia="Amiri" w:cs="Amiri"/>
          <w:lang w:bidi="ar-SA"/>
          <w:color w:val="111111"/>
          <w:sz w:val="28"/>
          <w:szCs w:val="28"/>
          <w:rtl/>
        </w:rPr>
        <w:t xml:space="preserve">[التَّنَطُّس] : تنطَّس : إِذا تفرَّس في العلم بالطب يقال : هو يتنطَّس الأخبار : أي يتجسسها.</w:t>
      </w:r>
    </w:p>
    <w:p>
      <w:pPr>
        <w:pStyle w:val="BookText"/>
      </w:pPr>
      <w:r>
        <w:rPr>
          <w:rFonts w:ascii="Amiri" w:hAnsi="Amiri" w:eastAsia="Amiri" w:cs="Amiri"/>
          <w:lang w:bidi="ar-SA"/>
          <w:color w:val="111111"/>
          <w:sz w:val="28"/>
          <w:szCs w:val="28"/>
          <w:rtl/>
        </w:rPr>
        <w:t xml:space="preserve">وتنطَّسَ من الشيء : إِذا تقزز منه. وفي حديث عمر « لو لا التنطّس ما باليت أن لا أغسل يدي »</w:t>
      </w:r>
    </w:p>
    <w:p>
      <w:pPr>
        <w:pStyle w:val="BookText"/>
      </w:pPr>
      <w:r>
        <w:rPr>
          <w:rFonts w:ascii="IRNazanin" w:hAnsi="IRNazanin" w:eastAsia="IRNazanin" w:cs="IRNazanin"/>
          <w:lang w:bidi="fa-IR"/>
          <w:color w:val="111111"/>
          <w:sz w:val="28"/>
          <w:szCs w:val="28"/>
          <w:rtl/>
        </w:rPr>
        <w:t xml:space="preserve">[شماره صفحه واقعی : 6649]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8" w:name="pg14470_135294"/>
    <w:bookmarkEnd w:id="198"/>
    <w:p>
      <w:pPr>
        <w:pStyle w:val="BookText"/>
      </w:pPr>
      <w:r>
        <w:rPr>
          <w:rFonts w:ascii="IRNazanin" w:hAnsi="IRNazanin" w:eastAsia="IRNazanin" w:cs="IRNazanin"/>
          <w:lang w:bidi="fa-IR"/>
          <w:color w:val="111111"/>
          <w:sz w:val="28"/>
          <w:szCs w:val="28"/>
          <w:rtl/>
        </w:rPr>
        <w:t xml:space="preserve">ع</w:t>
      </w:r>
    </w:p>
    <w:p>
      <w:pPr>
        <w:pStyle w:val="Heading5"/>
      </w:pPr>
      <w:bookmarkStart w:id="1643" w:name="_Toc1098"/>
      <w:r>
        <w:t>التنطع</w:t>
      </w:r>
      <w:bookmarkEnd w:id="1643"/>
    </w:p>
    <w:p>
      <w:pPr>
        <w:pStyle w:val="BookText"/>
      </w:pPr>
      <w:r>
        <w:rPr>
          <w:rFonts w:ascii="Amiri" w:hAnsi="Amiri" w:eastAsia="Amiri" w:cs="Amiri"/>
          <w:lang w:bidi="ar-SA"/>
          <w:color w:val="111111"/>
          <w:sz w:val="28"/>
          <w:szCs w:val="28"/>
          <w:rtl/>
        </w:rPr>
        <w:t xml:space="preserve">[التنطع] : تنطَّع في الكلام وغيره : أي تعمَّق.</w:t>
      </w:r>
    </w:p>
    <w:p>
      <w:pPr>
        <w:pStyle w:val="BookText"/>
      </w:pPr>
      <w:r>
        <w:rPr>
          <w:rFonts w:ascii="IRNazanin" w:hAnsi="IRNazanin" w:eastAsia="IRNazanin" w:cs="IRNazanin"/>
          <w:lang w:bidi="fa-IR"/>
          <w:color w:val="111111"/>
          <w:sz w:val="28"/>
          <w:szCs w:val="28"/>
          <w:rtl/>
        </w:rPr>
        <w:t xml:space="preserve">ف</w:t>
      </w:r>
    </w:p>
    <w:p>
      <w:pPr>
        <w:pStyle w:val="Heading5"/>
      </w:pPr>
      <w:bookmarkStart w:id="1644" w:name="_Toc1099"/>
      <w:r>
        <w:t>التنطّف</w:t>
      </w:r>
      <w:bookmarkEnd w:id="1644"/>
    </w:p>
    <w:p>
      <w:pPr>
        <w:pStyle w:val="BookText"/>
      </w:pPr>
      <w:r>
        <w:rPr>
          <w:rFonts w:ascii="Amiri" w:hAnsi="Amiri" w:eastAsia="Amiri" w:cs="Amiri"/>
          <w:lang w:bidi="ar-SA"/>
          <w:color w:val="111111"/>
          <w:sz w:val="28"/>
          <w:szCs w:val="28"/>
          <w:rtl/>
        </w:rPr>
        <w:t xml:space="preserve">[التنطّف] : تنطفت المرأة : إِذا تَقَرَّطت.</w:t>
      </w:r>
    </w:p>
    <w:p>
      <w:pPr>
        <w:pStyle w:val="BookText"/>
      </w:pPr>
      <w:r>
        <w:rPr>
          <w:rFonts w:ascii="IRNazanin" w:hAnsi="IRNazanin" w:eastAsia="IRNazanin" w:cs="IRNazanin"/>
          <w:lang w:bidi="fa-IR"/>
          <w:color w:val="111111"/>
          <w:sz w:val="28"/>
          <w:szCs w:val="28"/>
          <w:rtl/>
        </w:rPr>
        <w:t xml:space="preserve">ق</w:t>
      </w:r>
    </w:p>
    <w:p>
      <w:pPr>
        <w:pStyle w:val="Heading5"/>
      </w:pPr>
      <w:bookmarkStart w:id="1645" w:name="_Toc1100"/>
      <w:r>
        <w:t>التنطق</w:t>
      </w:r>
      <w:bookmarkEnd w:id="1645"/>
    </w:p>
    <w:p>
      <w:pPr>
        <w:pStyle w:val="BookText"/>
      </w:pPr>
      <w:r>
        <w:rPr>
          <w:rFonts w:ascii="Amiri" w:hAnsi="Amiri" w:eastAsia="Amiri" w:cs="Amiri"/>
          <w:lang w:bidi="ar-SA"/>
          <w:color w:val="111111"/>
          <w:sz w:val="28"/>
          <w:szCs w:val="28"/>
          <w:rtl/>
        </w:rPr>
        <w:t xml:space="preserve">[التنطق] : تنطَّق بالنطاق والمنطقة أيضاً.</w:t>
      </w:r>
    </w:p>
    <w:p>
      <w:pPr>
        <w:pStyle w:val="BookText"/>
      </w:pPr>
      <w:r>
        <w:rPr>
          <w:rFonts w:ascii="Amiri" w:hAnsi="Amiri" w:eastAsia="Amiri" w:cs="Amiri"/>
          <w:lang w:bidi="ar-SA"/>
          <w:color w:val="111111"/>
          <w:sz w:val="28"/>
          <w:szCs w:val="28"/>
          <w:rtl/>
        </w:rPr>
        <w:t xml:space="preserve">ويقال : تمنطق بالمنطقة ، بالميم ، مثل تمدرع بالمدرعة.</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1646" w:name="_Toc1101"/>
      <w:r>
        <w:t>التناطي</w:t>
      </w:r>
      <w:bookmarkEnd w:id="1646"/>
    </w:p>
    <w:p>
      <w:pPr>
        <w:pStyle w:val="BookText"/>
      </w:pPr>
      <w:r>
        <w:rPr>
          <w:rFonts w:ascii="Amiri" w:hAnsi="Amiri" w:eastAsia="Amiri" w:cs="Amiri"/>
          <w:lang w:bidi="ar-SA"/>
          <w:color w:val="111111"/>
          <w:sz w:val="28"/>
          <w:szCs w:val="28"/>
          <w:rtl/>
        </w:rPr>
        <w:t xml:space="preserve">[التناطي] : التناول.</w:t>
      </w:r>
    </w:p>
    <w:p>
      <w:pPr>
        <w:pStyle w:val="BookText"/>
      </w:pPr>
      <w:r>
        <w:rPr>
          <w:rFonts w:ascii="Amiri" w:hAnsi="Amiri" w:eastAsia="Amiri" w:cs="Amiri"/>
          <w:lang w:bidi="ar-SA"/>
          <w:color w:val="111111"/>
          <w:sz w:val="28"/>
          <w:szCs w:val="28"/>
          <w:rtl/>
        </w:rPr>
        <w:t xml:space="preserve">ويقال : لا تناطِ الرجالَ : أي لا تُعَرِّض بهم.</w:t>
      </w:r>
    </w:p>
    <w:p>
      <w:pPr>
        <w:pStyle w:val="BookText"/>
      </w:pPr>
      <w:r>
        <w:rPr>
          <w:rFonts w:ascii="IRNazanin" w:hAnsi="IRNazanin" w:eastAsia="IRNazanin" w:cs="IRNazanin"/>
          <w:lang w:bidi="fa-IR"/>
          <w:color w:val="111111"/>
          <w:sz w:val="28"/>
          <w:szCs w:val="28"/>
          <w:rtl/>
        </w:rPr>
        <w:t xml:space="preserve">[شماره صفحه واقعی : 6650]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9" w:name="pg14470_135295"/>
    <w:bookmarkEnd w:id="199"/>
    <w:p>
      <w:pPr>
        <w:pStyle w:val="Heading3"/>
      </w:pPr>
      <w:bookmarkStart w:id="1647" w:name="_Toc1102"/>
      <w:r>
        <w:t>باب النون والظاء وما بعدهما</w:t>
      </w:r>
      <w:bookmarkEnd w:id="1647"/>
    </w:p>
    <w:p>
      <w:pPr>
        <w:pStyle w:val="Heading4"/>
      </w:pPr>
      <w:bookmarkStart w:id="1648" w:name="_Toc1103"/>
      <w:r>
        <w:t>الأسماء</w:t>
      </w:r>
      <w:bookmarkEnd w:id="1648"/>
    </w:p>
    <w:p>
      <w:pPr>
        <w:pStyle w:val="Heading5"/>
      </w:pPr>
      <w:bookmarkStart w:id="1649" w:name="_Toc1104"/>
      <w:r>
        <w:t>اشارة</w:t>
      </w:r>
      <w:bookmarkEnd w:id="164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50" w:name="_Toc1105"/>
      <w:r>
        <w:t>النَّظْر</w:t>
      </w:r>
      <w:bookmarkEnd w:id="1650"/>
    </w:p>
    <w:p>
      <w:pPr>
        <w:pStyle w:val="BookText"/>
      </w:pPr>
      <w:r>
        <w:rPr>
          <w:rFonts w:ascii="Amiri" w:hAnsi="Amiri" w:eastAsia="Amiri" w:cs="Amiri"/>
          <w:lang w:bidi="ar-SA"/>
          <w:color w:val="111111"/>
          <w:sz w:val="28"/>
          <w:szCs w:val="28"/>
          <w:rtl/>
        </w:rPr>
        <w:t xml:space="preserve">[النَّظْر] : يقال : حي حَلالُ نَظْر : أي متجاورون ينظر بعضهم إِلى بعض.</w:t>
      </w:r>
    </w:p>
    <w:p>
      <w:pPr>
        <w:pStyle w:val="BookText"/>
      </w:pPr>
      <w:r>
        <w:rPr>
          <w:rFonts w:ascii="IRNazanin" w:hAnsi="IRNazanin" w:eastAsia="IRNazanin" w:cs="IRNazanin"/>
          <w:lang w:bidi="fa-IR"/>
          <w:color w:val="111111"/>
          <w:sz w:val="28"/>
          <w:szCs w:val="28"/>
          <w:rtl/>
        </w:rPr>
        <w:t xml:space="preserve">م</w:t>
      </w:r>
    </w:p>
    <w:p>
      <w:pPr>
        <w:pStyle w:val="Heading5"/>
      </w:pPr>
      <w:bookmarkStart w:id="1651" w:name="_Toc1106"/>
      <w:r>
        <w:t>النَّظْم</w:t>
      </w:r>
      <w:bookmarkEnd w:id="1651"/>
    </w:p>
    <w:p>
      <w:pPr>
        <w:pStyle w:val="BookText"/>
      </w:pPr>
      <w:r>
        <w:rPr>
          <w:rFonts w:ascii="IRNazanin" w:hAnsi="IRNazanin" w:eastAsia="IRNazanin" w:cs="IRNazanin"/>
          <w:lang w:bidi="fa-IR"/>
          <w:color w:val="111111"/>
          <w:sz w:val="28"/>
          <w:szCs w:val="28"/>
          <w:rtl/>
        </w:rPr>
        <w:t xml:space="preserve">[النَّظْم] : المنظوم من اللؤلؤ ، وأصله مصدر.</w:t>
      </w:r>
    </w:p>
    <w:p>
      <w:pPr>
        <w:pStyle w:val="BookText"/>
      </w:pPr>
      <w:r>
        <w:rPr>
          <w:rFonts w:ascii="Amiri" w:hAnsi="Amiri" w:eastAsia="Amiri" w:cs="Amiri"/>
          <w:lang w:bidi="ar-SA"/>
          <w:color w:val="111111"/>
          <w:sz w:val="28"/>
          <w:szCs w:val="28"/>
          <w:rtl/>
        </w:rPr>
        <w:t xml:space="preserve">والنَّظْم : الشعر المنظوم.</w:t>
      </w:r>
    </w:p>
    <w:p>
      <w:pPr>
        <w:pStyle w:val="BookText"/>
      </w:pPr>
      <w:r>
        <w:rPr>
          <w:rFonts w:ascii="Amiri" w:hAnsi="Amiri" w:eastAsia="Amiri" w:cs="Amiri"/>
          <w:lang w:bidi="ar-SA"/>
          <w:color w:val="111111"/>
          <w:sz w:val="28"/>
          <w:szCs w:val="28"/>
          <w:rtl/>
        </w:rPr>
        <w:t xml:space="preserve">والنَّظْم : ثلاثة كواكب من الجوزاء.</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52" w:name="_Toc1107"/>
      <w:r>
        <w:t>النَّظْرة</w:t>
      </w:r>
      <w:bookmarkEnd w:id="1652"/>
    </w:p>
    <w:p>
      <w:pPr>
        <w:pStyle w:val="BookText"/>
      </w:pPr>
      <w:r>
        <w:rPr>
          <w:rFonts w:ascii="Amiri" w:hAnsi="Amiri" w:eastAsia="Amiri" w:cs="Amiri"/>
          <w:lang w:bidi="ar-SA"/>
          <w:color w:val="111111"/>
          <w:sz w:val="28"/>
          <w:szCs w:val="28"/>
          <w:rtl/>
        </w:rPr>
        <w:t xml:space="preserve">[النَّظْرة] : العين ، والغبطة.</w:t>
      </w:r>
    </w:p>
    <w:p>
      <w:pPr>
        <w:pStyle w:val="BookText"/>
      </w:pPr>
      <w:r>
        <w:rPr>
          <w:rFonts w:ascii="Amiri" w:hAnsi="Amiri" w:eastAsia="Amiri" w:cs="Amiri"/>
          <w:lang w:bidi="ar-SA"/>
          <w:color w:val="111111"/>
          <w:sz w:val="28"/>
          <w:szCs w:val="28"/>
          <w:rtl/>
        </w:rPr>
        <w:t xml:space="preserve">و [ فَعِلَة ] بكسر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1653" w:name="_Toc1108"/>
      <w:r>
        <w:t>النَّظِرة</w:t>
      </w:r>
      <w:bookmarkEnd w:id="1653"/>
    </w:p>
    <w:p>
      <w:pPr>
        <w:pStyle w:val="BookText"/>
      </w:pPr>
      <w:r>
        <w:rPr>
          <w:rFonts w:ascii="Amiri" w:hAnsi="Amiri" w:eastAsia="Amiri" w:cs="Amiri"/>
          <w:lang w:bidi="ar-SA"/>
          <w:color w:val="111111"/>
          <w:sz w:val="28"/>
          <w:szCs w:val="28"/>
          <w:rtl/>
        </w:rPr>
        <w:t xml:space="preserve">[النَّظِرة] : التأخير والإِمهال. قال الله تعالى : ( فَنَظِرَةٌ إِلى مَيْسَرَةٍ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54" w:name="_Toc1109"/>
      <w:r>
        <w:t>المَنْظَرة</w:t>
      </w:r>
      <w:bookmarkEnd w:id="1654"/>
    </w:p>
    <w:p>
      <w:pPr>
        <w:pStyle w:val="BookText"/>
      </w:pPr>
      <w:r>
        <w:rPr>
          <w:rFonts w:ascii="Amiri" w:hAnsi="Amiri" w:eastAsia="Amiri" w:cs="Amiri"/>
          <w:lang w:bidi="ar-SA"/>
          <w:color w:val="111111"/>
          <w:sz w:val="28"/>
          <w:szCs w:val="28"/>
          <w:rtl/>
        </w:rPr>
        <w:t xml:space="preserve">[المَنْظَرة] : المَرْقَبة.</w:t>
      </w:r>
    </w:p>
    <w:p>
      <w:pPr>
        <w:pStyle w:val="BookText"/>
      </w:pPr>
      <w:r>
        <w:rPr>
          <w:rFonts w:ascii="IRNazanin" w:hAnsi="IRNazanin" w:eastAsia="IRNazanin" w:cs="IRNazanin"/>
          <w:lang w:bidi="fa-IR"/>
          <w:color w:val="111111"/>
          <w:sz w:val="28"/>
          <w:szCs w:val="28"/>
          <w:rtl/>
        </w:rPr>
        <w:t xml:space="preserve">[شماره صفحه واقعی : 6651]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0" w:name="pg14470_135296"/>
    <w:bookmarkEnd w:id="200"/>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655" w:name="_Toc1110"/>
      <w:r>
        <w:t>منظور</w:t>
      </w:r>
      <w:bookmarkEnd w:id="1655"/>
    </w:p>
    <w:p>
      <w:pPr>
        <w:pStyle w:val="BookText"/>
      </w:pPr>
      <w:r>
        <w:rPr>
          <w:rFonts w:ascii="IRNazanin" w:hAnsi="IRNazanin" w:eastAsia="IRNazanin" w:cs="IRNazanin"/>
          <w:lang w:bidi="fa-IR"/>
          <w:color w:val="111111"/>
          <w:sz w:val="28"/>
          <w:szCs w:val="28"/>
          <w:rtl/>
        </w:rPr>
        <w:t xml:space="preserve">[منظور] : من أسماء الرجال.</w:t>
      </w:r>
    </w:p>
    <w:p>
      <w:pPr>
        <w:pStyle w:val="BookText"/>
      </w:pPr>
      <w:r>
        <w:rPr>
          <w:rFonts w:ascii="Amiri" w:hAnsi="Amiri" w:eastAsia="Amiri" w:cs="Amiri"/>
          <w:lang w:bidi="ar-SA"/>
          <w:color w:val="111111"/>
          <w:sz w:val="28"/>
          <w:szCs w:val="28"/>
          <w:rtl/>
        </w:rPr>
        <w:t xml:space="preserve">ومنظور بن الريّان الفزاري : يقال إِن أمه حملت به أربع سنين ، فقال أبوه :</w:t>
      </w:r>
    </w:p>
    <w:p>
      <w:pPr>
        <w:pStyle w:val="BookText"/>
      </w:pPr>
      <w:r>
        <w:rPr>
          <w:rFonts w:ascii="Amiri" w:hAnsi="Amiri" w:eastAsia="Amiri" w:cs="Amiri"/>
          <w:lang w:bidi="ar-SA"/>
          <w:color w:val="111111"/>
          <w:sz w:val="28"/>
          <w:szCs w:val="28"/>
          <w:rtl/>
        </w:rPr>
        <w:t xml:space="preserve">وما جئتَ حتى أيأس الناسُ أن تجي</w:t>
      </w:r>
    </w:p>
    <w:p>
      <w:pPr>
        <w:pStyle w:val="BookText"/>
      </w:pPr>
      <w:r>
        <w:rPr>
          <w:rFonts w:ascii="Amiri" w:hAnsi="Amiri" w:eastAsia="Amiri" w:cs="Amiri"/>
          <w:lang w:bidi="ar-SA"/>
          <w:color w:val="111111"/>
          <w:sz w:val="28"/>
          <w:szCs w:val="28"/>
          <w:rtl/>
        </w:rPr>
        <w:t xml:space="preserve">فسميت منظوراً وجئت على قدر</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656" w:name="_Toc1111"/>
      <w:r>
        <w:t>النظّام</w:t>
      </w:r>
      <w:bookmarkEnd w:id="1656"/>
    </w:p>
    <w:p>
      <w:pPr>
        <w:pStyle w:val="BookText"/>
      </w:pPr>
      <w:r>
        <w:rPr>
          <w:rFonts w:ascii="Amiri" w:hAnsi="Amiri" w:eastAsia="Amiri" w:cs="Amiri"/>
          <w:lang w:bidi="ar-SA"/>
          <w:color w:val="111111"/>
          <w:sz w:val="28"/>
          <w:szCs w:val="28"/>
          <w:rtl/>
        </w:rPr>
        <w:t xml:space="preserve">[النظّام] : الذي ينظم اللؤلؤ والخرز وإِبراهيم النظّام </w:t>
      </w:r>
      <w:r>
        <w:rPr>
          <w:rStyle w:val="FootnoteReference"/>
        </w:rPr>
        <w:footnoteReference w:id="486"/>
      </w:r>
      <w:r>
        <w:rPr>
          <w:rFonts w:ascii="Amiri" w:hAnsi="Amiri" w:eastAsia="Amiri" w:cs="Amiri"/>
          <w:lang w:bidi="ar-SA"/>
          <w:color w:val="111111"/>
          <w:sz w:val="28"/>
          <w:szCs w:val="28"/>
          <w:rtl/>
        </w:rPr>
        <w:t xml:space="preserve">: من رؤساء المعتزلة وعلمائها وأولي الزهد منها. وكان يقول : إِن الإِمامة شورى بين المسلمين </w:t>
      </w:r>
      <w:r>
        <w:rPr>
          <w:rStyle w:val="FootnoteReference"/>
        </w:rPr>
        <w:footnoteReference w:id="487"/>
      </w:r>
      <w:r>
        <w:rPr>
          <w:rFonts w:ascii="Amiri" w:hAnsi="Amiri" w:eastAsia="Amiri" w:cs="Amiri"/>
          <w:lang w:bidi="ar-SA"/>
          <w:color w:val="111111"/>
          <w:sz w:val="28"/>
          <w:szCs w:val="28"/>
          <w:rtl/>
        </w:rPr>
        <w:t xml:space="preserve">، ويحتج بقول الله تعالى : ( إِنَّ أَكْرَمَكُمْ عِنْدَ اللهِ أَتْقاكُمْ )</w:t>
      </w:r>
      <w:r>
        <w:rPr>
          <w:rStyle w:val="FootnoteReference"/>
        </w:rPr>
        <w:footnoteReference w:id="488"/>
      </w:r>
      <w:r>
        <w:rPr>
          <w:rFonts w:ascii="Amiri" w:hAnsi="Amiri" w:eastAsia="Amiri" w:cs="Amiri"/>
          <w:lang w:bidi="ar-SA"/>
          <w:color w:val="111111"/>
          <w:sz w:val="28"/>
          <w:szCs w:val="28"/>
          <w:rtl/>
        </w:rPr>
        <w:t xml:space="preserve">ويقول : إِن الناس لا ينقادون إِلا بأحد ثلاثة أوجه إِما بمالٍ أو رجالٍ أو دين ، وإِن أبا بكر كان أقلَّ الصحابة مالاً ورجالاً ، فعلمتُ أنهم ما قدَّموه إِلا لفضله ودينه.</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57" w:name="_Toc1112"/>
      <w:r>
        <w:t>النَّظّارة</w:t>
      </w:r>
      <w:bookmarkEnd w:id="1657"/>
    </w:p>
    <w:p>
      <w:pPr>
        <w:pStyle w:val="BookText"/>
      </w:pPr>
      <w:r>
        <w:rPr>
          <w:rFonts w:ascii="Amiri" w:hAnsi="Amiri" w:eastAsia="Amiri" w:cs="Amiri"/>
          <w:lang w:bidi="ar-SA"/>
          <w:color w:val="111111"/>
          <w:sz w:val="28"/>
          <w:szCs w:val="28"/>
          <w:rtl/>
        </w:rPr>
        <w:t xml:space="preserve">[النَّظّارة] : الذين ينظرون إِلى الشيء من قتالٍ وغيره.</w:t>
      </w:r>
    </w:p>
    <w:p>
      <w:pPr>
        <w:pStyle w:val="BookText"/>
      </w:pPr>
      <w:r>
        <w:rPr>
          <w:rFonts w:ascii="Amiri" w:hAnsi="Amiri" w:eastAsia="Amiri" w:cs="Amiri"/>
          <w:lang w:bidi="ar-SA"/>
          <w:color w:val="111111"/>
          <w:sz w:val="28"/>
          <w:szCs w:val="28"/>
          <w:rtl/>
        </w:rPr>
        <w:t xml:space="preserve">فَعال ، بالتخفيف</w:t>
      </w:r>
    </w:p>
    <w:p>
      <w:pPr>
        <w:pStyle w:val="BookText"/>
      </w:pPr>
      <w:r>
        <w:rPr>
          <w:rFonts w:ascii="IRNazanin" w:hAnsi="IRNazanin" w:eastAsia="IRNazanin" w:cs="IRNazanin"/>
          <w:lang w:bidi="fa-IR"/>
          <w:color w:val="111111"/>
          <w:sz w:val="28"/>
          <w:szCs w:val="28"/>
          <w:rtl/>
        </w:rPr>
        <w:t xml:space="preserve">[شماره صفحه واقعی : 6652]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1" w:name="pg14470_135297"/>
    <w:bookmarkEnd w:id="201"/>
    <w:p>
      <w:pPr>
        <w:pStyle w:val="BookText"/>
      </w:pPr>
      <w:r>
        <w:rPr>
          <w:rFonts w:ascii="IRNazanin" w:hAnsi="IRNazanin" w:eastAsia="IRNazanin" w:cs="IRNazanin"/>
          <w:lang w:bidi="fa-IR"/>
          <w:color w:val="111111"/>
          <w:sz w:val="28"/>
          <w:szCs w:val="28"/>
          <w:rtl/>
        </w:rPr>
        <w:t xml:space="preserve">ر</w:t>
      </w:r>
    </w:p>
    <w:p>
      <w:pPr>
        <w:pStyle w:val="Heading5"/>
      </w:pPr>
      <w:bookmarkStart w:id="1658" w:name="_Toc1113"/>
      <w:r>
        <w:t>نَظارِ</w:t>
      </w:r>
      <w:bookmarkEnd w:id="1658"/>
    </w:p>
    <w:p>
      <w:pPr>
        <w:pStyle w:val="BookText"/>
      </w:pPr>
      <w:r>
        <w:rPr>
          <w:rFonts w:ascii="Amiri" w:hAnsi="Amiri" w:eastAsia="Amiri" w:cs="Amiri"/>
          <w:lang w:bidi="ar-SA"/>
          <w:color w:val="111111"/>
          <w:sz w:val="28"/>
          <w:szCs w:val="28"/>
          <w:rtl/>
        </w:rPr>
        <w:t xml:space="preserve">[نَظارِ] : مبني على الكسر ، بمعنى انتظر.</w:t>
      </w:r>
    </w:p>
    <w:p>
      <w:pPr>
        <w:pStyle w:val="BookText"/>
      </w:pPr>
      <w:r>
        <w:rPr>
          <w:rFonts w:ascii="Amiri" w:hAnsi="Amiri" w:eastAsia="Amiri" w:cs="Amiri"/>
          <w:lang w:bidi="ar-SA"/>
          <w:color w:val="111111"/>
          <w:sz w:val="28"/>
          <w:szCs w:val="28"/>
          <w:rtl/>
        </w:rPr>
        <w:t xml:space="preserve">و [ فِعال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659" w:name="_Toc1114"/>
      <w:r>
        <w:t>النِّظام</w:t>
      </w:r>
      <w:bookmarkEnd w:id="1659"/>
    </w:p>
    <w:p>
      <w:pPr>
        <w:pStyle w:val="BookText"/>
      </w:pPr>
      <w:r>
        <w:rPr>
          <w:rFonts w:ascii="Amiri" w:hAnsi="Amiri" w:eastAsia="Amiri" w:cs="Amiri"/>
          <w:lang w:bidi="ar-SA"/>
          <w:color w:val="111111"/>
          <w:sz w:val="28"/>
          <w:szCs w:val="28"/>
          <w:rtl/>
        </w:rPr>
        <w:t xml:space="preserve">[النِّظام] : الخيط الذي يُنظم به اللؤلؤ والخرز ونحوهما.</w:t>
      </w:r>
    </w:p>
    <w:p>
      <w:pPr>
        <w:pStyle w:val="BookText"/>
      </w:pPr>
      <w:r>
        <w:rPr>
          <w:rFonts w:ascii="Amiri" w:hAnsi="Amiri" w:eastAsia="Amiri" w:cs="Amiri"/>
          <w:lang w:bidi="ar-SA"/>
          <w:color w:val="111111"/>
          <w:sz w:val="28"/>
          <w:szCs w:val="28"/>
          <w:rtl/>
        </w:rPr>
        <w:t xml:space="preserve">والنِّظام : الشِّعر.</w:t>
      </w:r>
    </w:p>
    <w:p>
      <w:pPr>
        <w:pStyle w:val="BookText"/>
      </w:pPr>
      <w:r>
        <w:rPr>
          <w:rFonts w:ascii="Amiri" w:hAnsi="Amiri" w:eastAsia="Amiri" w:cs="Amiri"/>
          <w:lang w:bidi="ar-SA"/>
          <w:color w:val="111111"/>
          <w:sz w:val="28"/>
          <w:szCs w:val="28"/>
          <w:rtl/>
        </w:rPr>
        <w:t xml:space="preserve">ويقال : إِن نظامي الضبِّ كُشْيتان منظومتان من أصل ذنبه إِلى أذنه ، من الجانبين.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660" w:name="_Toc1115"/>
      <w:r>
        <w:t>النظير</w:t>
      </w:r>
      <w:bookmarkEnd w:id="1660"/>
    </w:p>
    <w:p>
      <w:pPr>
        <w:pStyle w:val="BookText"/>
      </w:pPr>
      <w:r>
        <w:rPr>
          <w:rFonts w:ascii="Amiri" w:hAnsi="Amiri" w:eastAsia="Amiri" w:cs="Amiri"/>
          <w:lang w:bidi="ar-SA"/>
          <w:color w:val="111111"/>
          <w:sz w:val="28"/>
          <w:szCs w:val="28"/>
          <w:rtl/>
        </w:rPr>
        <w:t xml:space="preserve">[النظير] : المِثْل الذي إِذا نُظر إِليه وإِلى نظيره كانا سواءً.</w:t>
      </w:r>
    </w:p>
    <w:p>
      <w:pPr>
        <w:pStyle w:val="BookText"/>
      </w:pPr>
      <w:r>
        <w:rPr>
          <w:rFonts w:ascii="IRNazanin" w:hAnsi="IRNazanin" w:eastAsia="IRNazanin" w:cs="IRNazanin"/>
          <w:lang w:bidi="fa-IR"/>
          <w:color w:val="111111"/>
          <w:sz w:val="28"/>
          <w:szCs w:val="28"/>
          <w:rtl/>
        </w:rPr>
        <w:t xml:space="preserve">[شماره صفحه واقعی : 6653]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2" w:name="pg14470_135298"/>
    <w:bookmarkEnd w:id="202"/>
    <w:p>
      <w:pPr>
        <w:pStyle w:val="Heading4"/>
      </w:pPr>
      <w:bookmarkStart w:id="1661" w:name="_Toc1116"/>
      <w:r>
        <w:t>الأفعال</w:t>
      </w:r>
      <w:bookmarkEnd w:id="1661"/>
    </w:p>
    <w:p>
      <w:pPr>
        <w:pStyle w:val="Heading5"/>
      </w:pPr>
      <w:bookmarkStart w:id="1662" w:name="_Toc1117"/>
      <w:r>
        <w:t>اشارة</w:t>
      </w:r>
      <w:bookmarkEnd w:id="1662"/>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663" w:name="_Toc1118"/>
      <w:r>
        <w:t>نظر</w:t>
      </w:r>
      <w:bookmarkEnd w:id="1663"/>
    </w:p>
    <w:p>
      <w:pPr>
        <w:pStyle w:val="BookText"/>
      </w:pPr>
      <w:r>
        <w:rPr>
          <w:rFonts w:ascii="Amiri" w:hAnsi="Amiri" w:eastAsia="Amiri" w:cs="Amiri"/>
          <w:lang w:bidi="ar-SA"/>
          <w:color w:val="111111"/>
          <w:sz w:val="28"/>
          <w:szCs w:val="28"/>
          <w:rtl/>
        </w:rPr>
        <w:t xml:space="preserve">[نظر] إِلى الشيء بعَينه نَظَراً : إِذا أراد أن يراه. قال الله تعالى : ( قِيامٌ يَنْظُرُونَ )</w:t>
      </w:r>
      <w:r>
        <w:rPr>
          <w:rStyle w:val="FootnoteReference"/>
        </w:rPr>
        <w:footnoteReference w:id="489"/>
      </w:r>
      <w:r>
        <w:rPr>
          <w:rFonts w:ascii="Amiri" w:hAnsi="Amiri" w:eastAsia="Amiri" w:cs="Amiri"/>
          <w:lang w:bidi="ar-SA"/>
          <w:color w:val="111111"/>
          <w:sz w:val="28"/>
          <w:szCs w:val="28"/>
          <w:rtl/>
        </w:rPr>
        <w:t xml:space="preserve">ونظره بعينه نظرةً : أي أصابه بها.</w:t>
      </w:r>
    </w:p>
    <w:p>
      <w:pPr>
        <w:pStyle w:val="BookText"/>
      </w:pPr>
      <w:r>
        <w:rPr>
          <w:rFonts w:ascii="Amiri" w:hAnsi="Amiri" w:eastAsia="Amiri" w:cs="Amiri"/>
          <w:lang w:bidi="ar-SA"/>
          <w:color w:val="111111"/>
          <w:sz w:val="28"/>
          <w:szCs w:val="28"/>
          <w:rtl/>
        </w:rPr>
        <w:t xml:space="preserve">ونظر بقلبه : أي مَيَّز وفكَّر. قال الله تعالى : ( انْظُرْ كَيْفَ ضَرَبُوا لَكَ الْأَمْثالَ )</w:t>
      </w:r>
      <w:r>
        <w:rPr>
          <w:rStyle w:val="FootnoteReference"/>
        </w:rPr>
        <w:footnoteReference w:id="490"/>
      </w:r>
      <w:r>
        <w:rPr>
          <w:rFonts w:ascii="Amiri" w:hAnsi="Amiri" w:eastAsia="Amiri" w:cs="Amiri"/>
          <w:lang w:bidi="ar-SA"/>
          <w:color w:val="111111"/>
          <w:sz w:val="28"/>
          <w:szCs w:val="28"/>
          <w:rtl/>
        </w:rPr>
        <w:t xml:space="preserve">: ونظرتُه نَظِرةً : إِذا انتظرته. قال الله تعالى : ( انْظُرُونا نَقْتَبِسْ مِنْ نُورِكُمْ )</w:t>
      </w:r>
      <w:r>
        <w:rPr>
          <w:rStyle w:val="FootnoteReference"/>
        </w:rPr>
        <w:footnoteReference w:id="491"/>
      </w:r>
      <w:r>
        <w:rPr>
          <w:rFonts w:ascii="Amiri" w:hAnsi="Amiri" w:eastAsia="Amiri" w:cs="Amiri"/>
          <w:lang w:bidi="ar-SA"/>
          <w:color w:val="111111"/>
          <w:sz w:val="28"/>
          <w:szCs w:val="28"/>
          <w:rtl/>
        </w:rPr>
        <w:t xml:space="preserve">ومنه قوله تعالى : فَناظِرَةٌ</w:t>
      </w:r>
      <w:r>
        <w:rPr>
          <w:rStyle w:val="FootnoteReference"/>
        </w:rPr>
        <w:footnoteReference w:id="492"/>
      </w:r>
      <w:r>
        <w:rPr>
          <w:rFonts w:ascii="Amiri" w:hAnsi="Amiri" w:eastAsia="Amiri" w:cs="Amiri"/>
          <w:lang w:bidi="ar-SA"/>
          <w:color w:val="111111"/>
          <w:sz w:val="28"/>
          <w:szCs w:val="28"/>
          <w:rtl/>
        </w:rPr>
        <w:t xml:space="preserve">وقوله : ( هَلْ يَنْظُرُونَ إِلَّا تَأْوِيلَهُ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نظرت إِليه : أي انتظرته ، والأول أكثر استعمالاً ، قال الله تعالى : ( إِلى رَبِّها ناظِرَةٌ )</w:t>
      </w:r>
      <w:r>
        <w:rPr>
          <w:rStyle w:val="FootnoteReference"/>
        </w:rPr>
        <w:footnoteReference w:id="494"/>
      </w:r>
      <w:r>
        <w:rPr>
          <w:rFonts w:ascii="Amiri" w:hAnsi="Amiri" w:eastAsia="Amiri" w:cs="Amiri"/>
          <w:lang w:bidi="ar-SA"/>
          <w:color w:val="111111"/>
          <w:sz w:val="28"/>
          <w:szCs w:val="28"/>
          <w:rtl/>
        </w:rPr>
        <w:t xml:space="preserve">أي لرحمة ربها منتظرة. قال :</w:t>
      </w:r>
    </w:p>
    <w:p>
      <w:pPr>
        <w:pStyle w:val="BookText"/>
      </w:pPr>
      <w:r>
        <w:rPr>
          <w:rFonts w:ascii="Amiri" w:hAnsi="Amiri" w:eastAsia="Amiri" w:cs="Amiri"/>
          <w:lang w:bidi="ar-SA"/>
          <w:color w:val="111111"/>
          <w:sz w:val="28"/>
          <w:szCs w:val="28"/>
          <w:rtl/>
        </w:rPr>
        <w:t xml:space="preserve">إِني إِليك لما وَعَدْتَ لَناظِرٌ</w:t>
      </w:r>
    </w:p>
    <w:p>
      <w:pPr>
        <w:pStyle w:val="BookText"/>
      </w:pPr>
      <w:r>
        <w:rPr>
          <w:rFonts w:ascii="Amiri" w:hAnsi="Amiri" w:eastAsia="Amiri" w:cs="Amiri"/>
          <w:lang w:bidi="ar-SA"/>
          <w:color w:val="111111"/>
          <w:sz w:val="28"/>
          <w:szCs w:val="28"/>
          <w:rtl/>
        </w:rPr>
        <w:t xml:space="preserve">نظر الفقير إِلى الغني المُوْسِرِ</w:t>
      </w:r>
    </w:p>
    <w:p>
      <w:pPr>
        <w:pStyle w:val="BookText"/>
      </w:pPr>
      <w:r>
        <w:rPr>
          <w:rFonts w:ascii="Amiri" w:hAnsi="Amiri" w:eastAsia="Amiri" w:cs="Amiri"/>
          <w:lang w:bidi="ar-SA"/>
          <w:color w:val="111111"/>
          <w:sz w:val="28"/>
          <w:szCs w:val="28"/>
          <w:rtl/>
        </w:rPr>
        <w:t xml:space="preserve">لناظر : أي منتظر. وقال آخر :</w:t>
      </w:r>
    </w:p>
    <w:p>
      <w:pPr>
        <w:pStyle w:val="BookText"/>
      </w:pPr>
      <w:r>
        <w:rPr>
          <w:rFonts w:ascii="Amiri" w:hAnsi="Amiri" w:eastAsia="Amiri" w:cs="Amiri"/>
          <w:lang w:bidi="ar-SA"/>
          <w:color w:val="111111"/>
          <w:sz w:val="28"/>
          <w:szCs w:val="28"/>
          <w:rtl/>
        </w:rPr>
        <w:t xml:space="preserve">وجوه ناظراتٌ يوم بدرٍ</w:t>
      </w:r>
    </w:p>
    <w:p>
      <w:pPr>
        <w:pStyle w:val="BookText"/>
      </w:pPr>
      <w:r>
        <w:rPr>
          <w:rFonts w:ascii="Amiri" w:hAnsi="Amiri" w:eastAsia="Amiri" w:cs="Amiri"/>
          <w:lang w:bidi="ar-SA"/>
          <w:color w:val="111111"/>
          <w:sz w:val="28"/>
          <w:szCs w:val="28"/>
          <w:rtl/>
        </w:rPr>
        <w:t xml:space="preserve">إِلى الرحمن يأتي بالخلاصِ</w:t>
      </w:r>
    </w:p>
    <w:p>
      <w:pPr>
        <w:pStyle w:val="BookText"/>
      </w:pPr>
      <w:r>
        <w:rPr>
          <w:rFonts w:ascii="Amiri" w:hAnsi="Amiri" w:eastAsia="Amiri" w:cs="Amiri"/>
          <w:lang w:bidi="ar-SA"/>
          <w:color w:val="111111"/>
          <w:sz w:val="28"/>
          <w:szCs w:val="28"/>
          <w:rtl/>
        </w:rPr>
        <w:t xml:space="preserve">وقيل : ناظِرَةٌ في الآية : من نظرِ العين : أي تنظر إِلى ثواب الله تعالى ، تلتذ بذلك.</w:t>
      </w:r>
    </w:p>
    <w:p>
      <w:pPr>
        <w:pStyle w:val="BookText"/>
      </w:pPr>
      <w:r>
        <w:rPr>
          <w:rFonts w:ascii="Amiri" w:hAnsi="Amiri" w:eastAsia="Amiri" w:cs="Amiri"/>
          <w:lang w:bidi="ar-SA"/>
          <w:color w:val="111111"/>
          <w:sz w:val="28"/>
          <w:szCs w:val="28"/>
          <w:rtl/>
        </w:rPr>
        <w:t xml:space="preserve">وقيل : ناظِرَةٌ إِلى الله تعالى : مشاهدة له ؛ وذلك لا يصح ، لأن النظر لا يقع إِلا عن مقابلةٍ إِلى حيِّز ، وذلك من صفات الأجسام التي لا يوصف بها الله تعالى. قال عزوجل : ( لا تُدْرِكُهُ الْأَبْصارُ وَهُوَ يُدْرِكُ</w:t>
      </w:r>
    </w:p>
    <w:p>
      <w:pPr>
        <w:pStyle w:val="BookText"/>
      </w:pPr>
      <w:r>
        <w:rPr>
          <w:rFonts w:ascii="IRNazanin" w:hAnsi="IRNazanin" w:eastAsia="IRNazanin" w:cs="IRNazanin"/>
          <w:lang w:bidi="fa-IR"/>
          <w:color w:val="111111"/>
          <w:sz w:val="28"/>
          <w:szCs w:val="28"/>
          <w:rtl/>
        </w:rPr>
        <w:t xml:space="preserve">[شماره صفحه واقعی : 6654]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3" w:name="pg14470_135299"/>
    <w:bookmarkEnd w:id="203"/>
    <w:p>
      <w:pPr>
        <w:pStyle w:val="BookText"/>
      </w:pPr>
      <w:r>
        <w:rPr>
          <w:rFonts w:ascii="Amiri" w:hAnsi="Amiri" w:eastAsia="Amiri" w:cs="Amiri"/>
          <w:lang w:bidi="ar-SA"/>
          <w:color w:val="111111"/>
          <w:sz w:val="28"/>
          <w:szCs w:val="28"/>
          <w:rtl/>
        </w:rPr>
        <w:t xml:space="preserve">الْأَبْصارُ )</w:t>
      </w:r>
      <w:r>
        <w:rPr>
          <w:rStyle w:val="FootnoteReference"/>
        </w:rPr>
        <w:footnoteReference w:id="495"/>
      </w:r>
      <w:r>
        <w:rPr>
          <w:rFonts w:ascii="Amiri" w:hAnsi="Amiri" w:eastAsia="Amiri" w:cs="Amiri"/>
          <w:lang w:bidi="ar-SA"/>
          <w:color w:val="111111"/>
          <w:sz w:val="28"/>
          <w:szCs w:val="28"/>
          <w:rtl/>
        </w:rPr>
        <w:t xml:space="preserve">فنفى عنه إِدراك الأبصار له ، كما أثبت له أنه يدركها.</w:t>
      </w:r>
    </w:p>
    <w:p>
      <w:pPr>
        <w:pStyle w:val="BookText"/>
      </w:pPr>
      <w:r>
        <w:rPr>
          <w:rFonts w:ascii="Amiri" w:hAnsi="Amiri" w:eastAsia="Amiri" w:cs="Amiri"/>
          <w:lang w:bidi="ar-SA"/>
          <w:color w:val="111111"/>
          <w:sz w:val="28"/>
          <w:szCs w:val="28"/>
          <w:rtl/>
        </w:rPr>
        <w:t xml:space="preserve">ونظر الدهر إِلى القوم : أي أهلكهم.</w:t>
      </w:r>
    </w:p>
    <w:p>
      <w:pPr>
        <w:pStyle w:val="BookText"/>
      </w:pPr>
      <w:r>
        <w:rPr>
          <w:rFonts w:ascii="Amiri" w:hAnsi="Amiri" w:eastAsia="Amiri" w:cs="Amiri"/>
          <w:lang w:bidi="ar-SA"/>
          <w:color w:val="111111"/>
          <w:sz w:val="28"/>
          <w:szCs w:val="28"/>
          <w:rtl/>
        </w:rPr>
        <w:t xml:space="preserve">ويقولون : إِذا نظر إِليك الجبل : أي ظهر لك.</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1664" w:name="_Toc1119"/>
      <w:r>
        <w:t>نَظَمَ</w:t>
      </w:r>
      <w:bookmarkEnd w:id="1664"/>
    </w:p>
    <w:p>
      <w:pPr>
        <w:pStyle w:val="BookText"/>
      </w:pPr>
      <w:r>
        <w:rPr>
          <w:rFonts w:ascii="Amiri" w:hAnsi="Amiri" w:eastAsia="Amiri" w:cs="Amiri"/>
          <w:lang w:bidi="ar-SA"/>
          <w:color w:val="111111"/>
          <w:sz w:val="28"/>
          <w:szCs w:val="28"/>
          <w:rtl/>
        </w:rPr>
        <w:t xml:space="preserve">[نَظَمَ] : نَظَمَ اللؤلؤَ والشِّعر ونحوهما نظماً.</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1665" w:name="_Toc1120"/>
      <w:r>
        <w:t>نَظُفَ</w:t>
      </w:r>
      <w:bookmarkEnd w:id="1665"/>
    </w:p>
    <w:p>
      <w:pPr>
        <w:pStyle w:val="BookText"/>
      </w:pPr>
      <w:r>
        <w:rPr>
          <w:rFonts w:ascii="Amiri" w:hAnsi="Amiri" w:eastAsia="Amiri" w:cs="Amiri"/>
          <w:lang w:bidi="ar-SA"/>
          <w:color w:val="111111"/>
          <w:sz w:val="28"/>
          <w:szCs w:val="28"/>
          <w:rtl/>
        </w:rPr>
        <w:t xml:space="preserve">[نَظُفَ] : نَظُفَ الشيءُ نظافةً فهو نظيف : أي نقي.</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66" w:name="_Toc1121"/>
      <w:r>
        <w:t>الإِنظار</w:t>
      </w:r>
      <w:bookmarkEnd w:id="1666"/>
    </w:p>
    <w:p>
      <w:pPr>
        <w:pStyle w:val="BookText"/>
      </w:pPr>
      <w:r>
        <w:rPr>
          <w:rFonts w:ascii="Amiri" w:hAnsi="Amiri" w:eastAsia="Amiri" w:cs="Amiri"/>
          <w:lang w:bidi="ar-SA"/>
          <w:color w:val="111111"/>
          <w:sz w:val="28"/>
          <w:szCs w:val="28"/>
          <w:rtl/>
        </w:rPr>
        <w:t xml:space="preserve">[الإِنظار] : الإِمهال. قال الله تعالى : ( وَلا هُمْ يُنْظَرُونَ )</w:t>
      </w:r>
      <w:r>
        <w:rPr>
          <w:rStyle w:val="FootnoteReference"/>
        </w:rPr>
        <w:footnoteReference w:id="496"/>
      </w:r>
      <w:r>
        <w:rPr>
          <w:rFonts w:ascii="Amiri" w:hAnsi="Amiri" w:eastAsia="Amiri" w:cs="Amiri"/>
          <w:lang w:bidi="ar-SA"/>
          <w:color w:val="111111"/>
          <w:sz w:val="28"/>
          <w:szCs w:val="28"/>
          <w:rtl/>
        </w:rPr>
        <w:t xml:space="preserve">وقرأ الأعمش وحمزة أَنظِرونا </w:t>
      </w:r>
      <w:r>
        <w:rPr>
          <w:rStyle w:val="FootnoteReference"/>
        </w:rPr>
        <w:footnoteReference w:id="497"/>
      </w:r>
      <w:r>
        <w:rPr>
          <w:rFonts w:ascii="Amiri" w:hAnsi="Amiri" w:eastAsia="Amiri" w:cs="Amiri"/>
          <w:lang w:bidi="ar-SA"/>
          <w:color w:val="111111"/>
          <w:sz w:val="28"/>
          <w:szCs w:val="28"/>
          <w:rtl/>
        </w:rPr>
        <w:t xml:space="preserve">بفتح الهمزة وكسر الظاء ؛ وذهب أبو حاتم وكثير من النحويين إِلى أنه لا تجوز القراءة به لأن الإِنظار التأخير ، ولا معنى لقوله أنظرونا أي أخِّرونا.</w:t>
      </w:r>
    </w:p>
    <w:p>
      <w:pPr>
        <w:pStyle w:val="BookText"/>
      </w:pPr>
      <w:r>
        <w:rPr>
          <w:rFonts w:ascii="Amiri" w:hAnsi="Amiri" w:eastAsia="Amiri" w:cs="Amiri"/>
          <w:lang w:bidi="ar-SA"/>
          <w:color w:val="111111"/>
          <w:sz w:val="28"/>
          <w:szCs w:val="28"/>
          <w:rtl/>
        </w:rPr>
        <w:t xml:space="preserve">وقال بعضهم : هو جائز. يقال : أنظرني : أي أمهلني واصبر عليَّ. قال عمرو بن كلثوم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6655]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4" w:name="pg14470_135300"/>
    <w:bookmarkEnd w:id="204"/>
    <w:p>
      <w:pPr>
        <w:pStyle w:val="BookText"/>
      </w:pPr>
      <w:r>
        <w:rPr>
          <w:rFonts w:ascii="Amiri" w:hAnsi="Amiri" w:eastAsia="Amiri" w:cs="Amiri"/>
          <w:lang w:bidi="ar-SA"/>
          <w:color w:val="111111"/>
          <w:sz w:val="28"/>
          <w:szCs w:val="28"/>
          <w:rtl/>
        </w:rPr>
        <w:t xml:space="preserve">أبا هندٍ فلا تعجل علينا</w:t>
      </w:r>
    </w:p>
    <w:p>
      <w:pPr>
        <w:pStyle w:val="BookText"/>
      </w:pPr>
      <w:r>
        <w:rPr>
          <w:rFonts w:ascii="Amiri" w:hAnsi="Amiri" w:eastAsia="Amiri" w:cs="Amiri"/>
          <w:lang w:bidi="ar-SA"/>
          <w:color w:val="111111"/>
          <w:sz w:val="28"/>
          <w:szCs w:val="28"/>
          <w:rtl/>
        </w:rPr>
        <w:t xml:space="preserve">وأنظرنا نخبرك اليقينا</w:t>
      </w:r>
    </w:p>
    <w:p>
      <w:pPr>
        <w:pStyle w:val="BookText"/>
      </w:pPr>
      <w:r>
        <w:rPr>
          <w:rFonts w:ascii="IRNazanin" w:hAnsi="IRNazanin" w:eastAsia="IRNazanin" w:cs="IRNazanin"/>
          <w:lang w:bidi="fa-IR"/>
          <w:color w:val="111111"/>
          <w:sz w:val="28"/>
          <w:szCs w:val="28"/>
          <w:rtl/>
        </w:rPr>
        <w:t xml:space="preserve">م</w:t>
      </w:r>
    </w:p>
    <w:p>
      <w:pPr>
        <w:pStyle w:val="Heading5"/>
      </w:pPr>
      <w:bookmarkStart w:id="1667" w:name="_Toc1122"/>
      <w:r>
        <w:t>الإِنظام</w:t>
      </w:r>
      <w:bookmarkEnd w:id="1667"/>
    </w:p>
    <w:p>
      <w:pPr>
        <w:pStyle w:val="BookText"/>
      </w:pPr>
      <w:r>
        <w:rPr>
          <w:rFonts w:ascii="Amiri" w:hAnsi="Amiri" w:eastAsia="Amiri" w:cs="Amiri"/>
          <w:lang w:bidi="ar-SA"/>
          <w:color w:val="111111"/>
          <w:sz w:val="28"/>
          <w:szCs w:val="28"/>
          <w:rtl/>
        </w:rPr>
        <w:t xml:space="preserve">[الإِنظام] : أنظمت الدجاجة : إِذا صار في بطنها بيض.</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668" w:name="_Toc1123"/>
      <w:r>
        <w:t>التنظيف</w:t>
      </w:r>
      <w:bookmarkEnd w:id="1668"/>
    </w:p>
    <w:p>
      <w:pPr>
        <w:pStyle w:val="BookText"/>
      </w:pPr>
      <w:r>
        <w:rPr>
          <w:rFonts w:ascii="Amiri" w:hAnsi="Amiri" w:eastAsia="Amiri" w:cs="Amiri"/>
          <w:lang w:bidi="ar-SA"/>
          <w:color w:val="111111"/>
          <w:sz w:val="28"/>
          <w:szCs w:val="28"/>
          <w:rtl/>
        </w:rPr>
        <w:t xml:space="preserve">[التنظيف] : نَظَّف ثوبَه ونحوه : إِذا نقّاه.</w:t>
      </w:r>
    </w:p>
    <w:p>
      <w:pPr>
        <w:pStyle w:val="BookText"/>
      </w:pPr>
      <w:r>
        <w:rPr>
          <w:rFonts w:ascii="IRNazanin" w:hAnsi="IRNazanin" w:eastAsia="IRNazanin" w:cs="IRNazanin"/>
          <w:lang w:bidi="fa-IR"/>
          <w:color w:val="111111"/>
          <w:sz w:val="28"/>
          <w:szCs w:val="28"/>
          <w:rtl/>
        </w:rPr>
        <w:t xml:space="preserve">م</w:t>
      </w:r>
    </w:p>
    <w:p>
      <w:pPr>
        <w:pStyle w:val="Heading5"/>
      </w:pPr>
      <w:bookmarkStart w:id="1669" w:name="_Toc1124"/>
      <w:r>
        <w:t>التنظيم</w:t>
      </w:r>
      <w:bookmarkEnd w:id="1669"/>
    </w:p>
    <w:p>
      <w:pPr>
        <w:pStyle w:val="BookText"/>
      </w:pPr>
      <w:r>
        <w:rPr>
          <w:rFonts w:ascii="Amiri" w:hAnsi="Amiri" w:eastAsia="Amiri" w:cs="Amiri"/>
          <w:lang w:bidi="ar-SA"/>
          <w:color w:val="111111"/>
          <w:sz w:val="28"/>
          <w:szCs w:val="28"/>
          <w:rtl/>
        </w:rPr>
        <w:t xml:space="preserve">[التنظيم] : نَظَّم اللؤلؤَ في السلك : إِذا نَظَمَه.</w:t>
      </w:r>
    </w:p>
    <w:p>
      <w:pPr>
        <w:pStyle w:val="BookText"/>
      </w:pPr>
      <w:r>
        <w:rPr>
          <w:rFonts w:ascii="Amiri" w:hAnsi="Amiri" w:eastAsia="Amiri" w:cs="Amiri"/>
          <w:lang w:bidi="ar-SA"/>
          <w:color w:val="111111"/>
          <w:sz w:val="28"/>
          <w:szCs w:val="28"/>
          <w:rtl/>
        </w:rPr>
        <w:t xml:space="preserve">ونَظَّم الكلامَ : كذلك.</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670" w:name="_Toc1125"/>
      <w:r>
        <w:t>المناظرة</w:t>
      </w:r>
      <w:bookmarkEnd w:id="1670"/>
    </w:p>
    <w:p>
      <w:pPr>
        <w:pStyle w:val="BookText"/>
      </w:pPr>
      <w:r>
        <w:rPr>
          <w:rFonts w:ascii="Amiri" w:hAnsi="Amiri" w:eastAsia="Amiri" w:cs="Amiri"/>
          <w:lang w:bidi="ar-SA"/>
          <w:color w:val="111111"/>
          <w:sz w:val="28"/>
          <w:szCs w:val="28"/>
          <w:rtl/>
        </w:rPr>
        <w:t xml:space="preserve">[المناظرة] : ناظره : من النَّظِرة.</w:t>
      </w:r>
    </w:p>
    <w:p>
      <w:pPr>
        <w:pStyle w:val="BookText"/>
      </w:pPr>
      <w:r>
        <w:rPr>
          <w:rFonts w:ascii="Amiri" w:hAnsi="Amiri" w:eastAsia="Amiri" w:cs="Amiri"/>
          <w:lang w:bidi="ar-SA"/>
          <w:color w:val="111111"/>
          <w:sz w:val="28"/>
          <w:szCs w:val="28"/>
          <w:rtl/>
        </w:rPr>
        <w:t xml:space="preserve">وناظرَه : أي جادله. وأصله من النظر ، لأنهما ينظران أيّ القولين أصوب.</w:t>
      </w:r>
    </w:p>
    <w:p>
      <w:pPr>
        <w:pStyle w:val="BookText"/>
      </w:pPr>
      <w:r>
        <w:rPr>
          <w:rFonts w:ascii="Amiri" w:hAnsi="Amiri" w:eastAsia="Amiri" w:cs="Amiri"/>
          <w:lang w:bidi="ar-SA"/>
          <w:color w:val="111111"/>
          <w:sz w:val="28"/>
          <w:szCs w:val="28"/>
          <w:rtl/>
        </w:rPr>
        <w:t xml:space="preserve">وناظره به : أي جعله نظيراً له ؛ وفي حديث الزهري : « لا تناظر بكتاب الله ، ولا بكلام رسول الله ». أي لا تجعل لهما نظيراً في الكلام تتبعه دونهما ؛ وقال أبو عبيد : ويكون في وجه آخر : أي لا تجعلهما مثلاً لشيء يعرِض مثل قول إِبراهيم كانوا يكرهون أن يذكروا الآية عند الشيء يعرِض من أمر الدنيا كقول القائل للآتي في الوقت الذي يريد صاحبه : « جِئْتَ عَلى قَدَرٍ يا مُوسى » ونحو ذلك.</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71" w:name="_Toc1126"/>
      <w:r>
        <w:t>الانتظار</w:t>
      </w:r>
      <w:bookmarkEnd w:id="1671"/>
    </w:p>
    <w:p>
      <w:pPr>
        <w:pStyle w:val="BookText"/>
      </w:pPr>
      <w:r>
        <w:rPr>
          <w:rFonts w:ascii="Amiri" w:hAnsi="Amiri" w:eastAsia="Amiri" w:cs="Amiri"/>
          <w:lang w:bidi="ar-SA"/>
          <w:color w:val="111111"/>
          <w:sz w:val="28"/>
          <w:szCs w:val="28"/>
          <w:rtl/>
        </w:rPr>
        <w:t xml:space="preserve">[الانتظار] : انتظره بمعنى نظره. قال الله تعالى : ( وَانْتَظِرْ إِنَّهُمْ مُنْتَظِرُونَ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6656]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5" w:name="pg14470_135301"/>
    <w:bookmarkEnd w:id="205"/>
    <w:p>
      <w:pPr>
        <w:pStyle w:val="BookText"/>
      </w:pPr>
      <w:r>
        <w:rPr>
          <w:rFonts w:ascii="IRNazanin" w:hAnsi="IRNazanin" w:eastAsia="IRNazanin" w:cs="IRNazanin"/>
          <w:lang w:bidi="fa-IR"/>
          <w:color w:val="111111"/>
          <w:sz w:val="28"/>
          <w:szCs w:val="28"/>
          <w:rtl/>
        </w:rPr>
        <w:t xml:space="preserve">م</w:t>
      </w:r>
    </w:p>
    <w:p>
      <w:pPr>
        <w:pStyle w:val="Heading5"/>
      </w:pPr>
      <w:bookmarkStart w:id="1672" w:name="_Toc1127"/>
      <w:r>
        <w:t>الانتظام</w:t>
      </w:r>
      <w:bookmarkEnd w:id="1672"/>
    </w:p>
    <w:p>
      <w:pPr>
        <w:pStyle w:val="BookText"/>
      </w:pPr>
      <w:r>
        <w:rPr>
          <w:rFonts w:ascii="Amiri" w:hAnsi="Amiri" w:eastAsia="Amiri" w:cs="Amiri"/>
          <w:lang w:bidi="ar-SA"/>
          <w:color w:val="111111"/>
          <w:sz w:val="28"/>
          <w:szCs w:val="28"/>
          <w:rtl/>
        </w:rPr>
        <w:t xml:space="preserve">[الانتظام] : انتظم الأمر : إِذا تمَّ.</w:t>
      </w:r>
    </w:p>
    <w:p>
      <w:pPr>
        <w:pStyle w:val="BookText"/>
      </w:pPr>
      <w:r>
        <w:rPr>
          <w:rFonts w:ascii="Amiri" w:hAnsi="Amiri" w:eastAsia="Amiri" w:cs="Amiri"/>
          <w:lang w:bidi="ar-SA"/>
          <w:color w:val="111111"/>
          <w:sz w:val="28"/>
          <w:szCs w:val="28"/>
          <w:rtl/>
        </w:rPr>
        <w:t xml:space="preserve">ويقال : طعنه فانتظمه بالرمح : أي شَكَّه.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73" w:name="_Toc1128"/>
      <w:r>
        <w:t>الاستنظار</w:t>
      </w:r>
      <w:bookmarkEnd w:id="1673"/>
    </w:p>
    <w:p>
      <w:pPr>
        <w:pStyle w:val="BookText"/>
      </w:pPr>
      <w:r>
        <w:rPr>
          <w:rFonts w:ascii="Amiri" w:hAnsi="Amiri" w:eastAsia="Amiri" w:cs="Amiri"/>
          <w:lang w:bidi="ar-SA"/>
          <w:color w:val="111111"/>
          <w:sz w:val="28"/>
          <w:szCs w:val="28"/>
          <w:rtl/>
        </w:rPr>
        <w:t xml:space="preserve">[الاستنظار] : استنظره : أي استمهله.</w:t>
      </w:r>
    </w:p>
    <w:p>
      <w:pPr>
        <w:pStyle w:val="BookText"/>
      </w:pPr>
      <w:r>
        <w:rPr>
          <w:rFonts w:ascii="IRNazanin" w:hAnsi="IRNazanin" w:eastAsia="IRNazanin" w:cs="IRNazanin"/>
          <w:lang w:bidi="fa-IR"/>
          <w:color w:val="111111"/>
          <w:sz w:val="28"/>
          <w:szCs w:val="28"/>
          <w:rtl/>
        </w:rPr>
        <w:t xml:space="preserve">ف</w:t>
      </w:r>
    </w:p>
    <w:p>
      <w:pPr>
        <w:pStyle w:val="Heading5"/>
      </w:pPr>
      <w:bookmarkStart w:id="1674" w:name="_Toc1129"/>
      <w:r>
        <w:t>الاستنظاف</w:t>
      </w:r>
      <w:bookmarkEnd w:id="1674"/>
    </w:p>
    <w:p>
      <w:pPr>
        <w:pStyle w:val="BookText"/>
      </w:pPr>
      <w:r>
        <w:rPr>
          <w:rFonts w:ascii="Amiri" w:hAnsi="Amiri" w:eastAsia="Amiri" w:cs="Amiri"/>
          <w:lang w:bidi="ar-SA"/>
          <w:color w:val="111111"/>
          <w:sz w:val="28"/>
          <w:szCs w:val="28"/>
          <w:rtl/>
        </w:rPr>
        <w:t xml:space="preserve">[الاستنظاف] : استنظف الشيء : إِذا أخذه كله. يقال : استنظفْ دَينك على فلان.</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675" w:name="_Toc1130"/>
      <w:r>
        <w:t>التَّنَظُّر</w:t>
      </w:r>
      <w:bookmarkEnd w:id="1675"/>
    </w:p>
    <w:p>
      <w:pPr>
        <w:pStyle w:val="BookText"/>
      </w:pPr>
      <w:r>
        <w:rPr>
          <w:rFonts w:ascii="Amiri" w:hAnsi="Amiri" w:eastAsia="Amiri" w:cs="Amiri"/>
          <w:lang w:bidi="ar-SA"/>
          <w:color w:val="111111"/>
          <w:sz w:val="28"/>
          <w:szCs w:val="28"/>
          <w:rtl/>
        </w:rPr>
        <w:t xml:space="preserve">[التَّنَظُّر] : الانتظار.</w:t>
      </w:r>
    </w:p>
    <w:p>
      <w:pPr>
        <w:pStyle w:val="BookText"/>
      </w:pPr>
      <w:r>
        <w:rPr>
          <w:rFonts w:ascii="IRNazanin" w:hAnsi="IRNazanin" w:eastAsia="IRNazanin" w:cs="IRNazanin"/>
          <w:lang w:bidi="fa-IR"/>
          <w:color w:val="111111"/>
          <w:sz w:val="28"/>
          <w:szCs w:val="28"/>
          <w:rtl/>
        </w:rPr>
        <w:t xml:space="preserve">ف</w:t>
      </w:r>
    </w:p>
    <w:p>
      <w:pPr>
        <w:pStyle w:val="Heading5"/>
      </w:pPr>
      <w:bookmarkStart w:id="1676" w:name="_Toc1131"/>
      <w:r>
        <w:t>التَّنَظُّف</w:t>
      </w:r>
      <w:bookmarkEnd w:id="1676"/>
    </w:p>
    <w:p>
      <w:pPr>
        <w:pStyle w:val="BookText"/>
      </w:pPr>
      <w:r>
        <w:rPr>
          <w:rFonts w:ascii="Amiri" w:hAnsi="Amiri" w:eastAsia="Amiri" w:cs="Amiri"/>
          <w:lang w:bidi="ar-SA"/>
          <w:color w:val="111111"/>
          <w:sz w:val="28"/>
          <w:szCs w:val="28"/>
          <w:rtl/>
        </w:rPr>
        <w:t xml:space="preserve">[التَّنَظُّف] : تنظَّفَ : من النظافة.</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677" w:name="_Toc1132"/>
      <w:r>
        <w:t>التناظر</w:t>
      </w:r>
      <w:bookmarkEnd w:id="1677"/>
    </w:p>
    <w:p>
      <w:pPr>
        <w:pStyle w:val="BookText"/>
      </w:pPr>
      <w:r>
        <w:rPr>
          <w:rFonts w:ascii="Amiri" w:hAnsi="Amiri" w:eastAsia="Amiri" w:cs="Amiri"/>
          <w:lang w:bidi="ar-SA"/>
          <w:color w:val="111111"/>
          <w:sz w:val="28"/>
          <w:szCs w:val="28"/>
          <w:rtl/>
        </w:rPr>
        <w:t xml:space="preserve">[التناظر] : تناظروا فيما بينهم : أي تجادلوا.</w:t>
      </w:r>
    </w:p>
    <w:p>
      <w:pPr>
        <w:pStyle w:val="BookText"/>
      </w:pPr>
      <w:r>
        <w:rPr>
          <w:rFonts w:ascii="IRNazanin" w:hAnsi="IRNazanin" w:eastAsia="IRNazanin" w:cs="IRNazanin"/>
          <w:lang w:bidi="fa-IR"/>
          <w:color w:val="111111"/>
          <w:sz w:val="28"/>
          <w:szCs w:val="28"/>
          <w:rtl/>
        </w:rPr>
        <w:t xml:space="preserve">وتناظروا : إِذا نظر بعضهم بعضاً. أو نظر بعضهم إِلى بعض.</w:t>
      </w:r>
    </w:p>
    <w:p>
      <w:pPr>
        <w:pStyle w:val="BookText"/>
      </w:pPr>
      <w:r>
        <w:rPr>
          <w:rFonts w:ascii="IRNazanin" w:hAnsi="IRNazanin" w:eastAsia="IRNazanin" w:cs="IRNazanin"/>
          <w:lang w:bidi="fa-IR"/>
          <w:color w:val="111111"/>
          <w:sz w:val="28"/>
          <w:szCs w:val="28"/>
          <w:rtl/>
        </w:rPr>
        <w:t xml:space="preserve">[شماره صفحه واقعی : 6657]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6658]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6" w:name="pg14470_135303"/>
    <w:bookmarkEnd w:id="206"/>
    <w:p>
      <w:pPr>
        <w:pStyle w:val="Heading3"/>
      </w:pPr>
      <w:bookmarkStart w:id="1678" w:name="_Toc1133"/>
      <w:r>
        <w:t>باب النون والعين وما بعدهما</w:t>
      </w:r>
      <w:bookmarkEnd w:id="1678"/>
    </w:p>
    <w:p>
      <w:pPr>
        <w:pStyle w:val="Heading4"/>
      </w:pPr>
      <w:bookmarkStart w:id="1679" w:name="_Toc1134"/>
      <w:r>
        <w:t>الأسماء</w:t>
      </w:r>
      <w:bookmarkEnd w:id="1679"/>
    </w:p>
    <w:p>
      <w:pPr>
        <w:pStyle w:val="Heading5"/>
      </w:pPr>
      <w:bookmarkStart w:id="1680" w:name="_Toc1135"/>
      <w:r>
        <w:t>اشارة</w:t>
      </w:r>
      <w:bookmarkEnd w:id="168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681" w:name="_Toc1136"/>
      <w:r>
        <w:t>النعت</w:t>
      </w:r>
      <w:bookmarkEnd w:id="1681"/>
    </w:p>
    <w:p>
      <w:pPr>
        <w:pStyle w:val="BookText"/>
      </w:pPr>
      <w:r>
        <w:rPr>
          <w:rFonts w:ascii="Amiri" w:hAnsi="Amiri" w:eastAsia="Amiri" w:cs="Amiri"/>
          <w:lang w:bidi="ar-SA"/>
          <w:color w:val="111111"/>
          <w:sz w:val="28"/>
          <w:szCs w:val="28"/>
          <w:rtl/>
        </w:rPr>
        <w:t xml:space="preserve">[النعت] ، بالتاء : واحد النعوت. قال الخليل : وكل شيء بالغ جيد فهو نعت ، يقال : فرس نعت.</w:t>
      </w:r>
    </w:p>
    <w:p>
      <w:pPr>
        <w:pStyle w:val="BookText"/>
      </w:pPr>
      <w:r>
        <w:rPr>
          <w:rFonts w:ascii="IRNazanin" w:hAnsi="IRNazanin" w:eastAsia="IRNazanin" w:cs="IRNazanin"/>
          <w:lang w:bidi="fa-IR"/>
          <w:color w:val="111111"/>
          <w:sz w:val="28"/>
          <w:szCs w:val="28"/>
          <w:rtl/>
        </w:rPr>
        <w:t xml:space="preserve">ش</w:t>
      </w:r>
    </w:p>
    <w:p>
      <w:pPr>
        <w:pStyle w:val="Heading5"/>
      </w:pPr>
      <w:bookmarkStart w:id="1682" w:name="_Toc1137"/>
      <w:r>
        <w:t>النعش</w:t>
      </w:r>
      <w:bookmarkEnd w:id="1682"/>
    </w:p>
    <w:p>
      <w:pPr>
        <w:pStyle w:val="BookText"/>
      </w:pPr>
      <w:r>
        <w:rPr>
          <w:rFonts w:ascii="Amiri" w:hAnsi="Amiri" w:eastAsia="Amiri" w:cs="Amiri"/>
          <w:lang w:bidi="ar-SA"/>
          <w:color w:val="111111"/>
          <w:sz w:val="28"/>
          <w:szCs w:val="28"/>
          <w:rtl/>
        </w:rPr>
        <w:t xml:space="preserve">[النعش] : سرير الميت الذي يحمل عليه. قال أبو بكر : النعش شبه مِحَفّةٍ يحمل عليها الملك إِذا مرض ، وليس بنعش الميت ، وأنشد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تر خير الناس أصبح نعشه</w:t>
      </w:r>
    </w:p>
    <w:p>
      <w:pPr>
        <w:pStyle w:val="BookText"/>
      </w:pPr>
      <w:r>
        <w:rPr>
          <w:rFonts w:ascii="Amiri" w:hAnsi="Amiri" w:eastAsia="Amiri" w:cs="Amiri"/>
          <w:lang w:bidi="ar-SA"/>
          <w:color w:val="111111"/>
          <w:sz w:val="28"/>
          <w:szCs w:val="28"/>
          <w:rtl/>
        </w:rPr>
        <w:t xml:space="preserve">على فتيةٍ قد جاوز الحي سائرا</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ونحن لديه نسأل الله خُلدَه</w:t>
      </w:r>
    </w:p>
    <w:p>
      <w:pPr>
        <w:pStyle w:val="BookText"/>
      </w:pPr>
      <w:r>
        <w:rPr>
          <w:rFonts w:ascii="Amiri" w:hAnsi="Amiri" w:eastAsia="Amiri" w:cs="Amiri"/>
          <w:lang w:bidi="ar-SA"/>
          <w:color w:val="111111"/>
          <w:sz w:val="28"/>
          <w:szCs w:val="28"/>
          <w:rtl/>
        </w:rPr>
        <w:t xml:space="preserve">[يردُّ لنا ملكاً وللأرض عامرا]</w:t>
      </w:r>
      <w:r>
        <w:rPr>
          <w:rStyle w:val="FootnoteReference"/>
        </w:rPr>
        <w:footnoteReference w:id="501"/>
      </w:r>
    </w:p>
    <w:p>
      <w:pPr>
        <w:pStyle w:val="BookText"/>
      </w:pPr>
      <w:r>
        <w:rPr>
          <w:rFonts w:ascii="Amiri" w:hAnsi="Amiri" w:eastAsia="Amiri" w:cs="Amiri"/>
          <w:lang w:bidi="ar-SA"/>
          <w:color w:val="111111"/>
          <w:sz w:val="28"/>
          <w:szCs w:val="28"/>
          <w:rtl/>
        </w:rPr>
        <w:t xml:space="preserve">وبنات نعش : كواكب أربعة. نعش وثلاثة تتبعها ، وهي البنات ، وهما بنات نعش الكبرى والصغرى.</w:t>
      </w:r>
    </w:p>
    <w:p>
      <w:pPr>
        <w:pStyle w:val="BookText"/>
      </w:pPr>
      <w:r>
        <w:rPr>
          <w:rFonts w:ascii="IRNazanin" w:hAnsi="IRNazanin" w:eastAsia="IRNazanin" w:cs="IRNazanin"/>
          <w:lang w:bidi="fa-IR"/>
          <w:color w:val="111111"/>
          <w:sz w:val="28"/>
          <w:szCs w:val="28"/>
          <w:rtl/>
        </w:rPr>
        <w:t xml:space="preserve">ف</w:t>
      </w:r>
    </w:p>
    <w:p>
      <w:pPr>
        <w:pStyle w:val="Heading5"/>
      </w:pPr>
      <w:bookmarkStart w:id="1683" w:name="_Toc1138"/>
      <w:r>
        <w:t>النعف</w:t>
      </w:r>
      <w:bookmarkEnd w:id="1683"/>
    </w:p>
    <w:p>
      <w:pPr>
        <w:pStyle w:val="BookText"/>
      </w:pPr>
      <w:r>
        <w:rPr>
          <w:rFonts w:ascii="Amiri" w:hAnsi="Amiri" w:eastAsia="Amiri" w:cs="Amiri"/>
          <w:lang w:bidi="ar-SA"/>
          <w:color w:val="111111"/>
          <w:sz w:val="28"/>
          <w:szCs w:val="28"/>
          <w:rtl/>
        </w:rPr>
        <w:t xml:space="preserve">[النعف] : مكان من الوادي مرتفع ليس بالغليظ.</w:t>
      </w:r>
    </w:p>
    <w:p>
      <w:pPr>
        <w:pStyle w:val="BookText"/>
      </w:pPr>
      <w:r>
        <w:rPr>
          <w:rFonts w:ascii="Amiri" w:hAnsi="Amiri" w:eastAsia="Amiri" w:cs="Amiri"/>
          <w:lang w:bidi="ar-SA"/>
          <w:color w:val="111111"/>
          <w:sz w:val="28"/>
          <w:szCs w:val="28"/>
          <w:rtl/>
        </w:rPr>
        <w:t xml:space="preserve">ويقال : النعف ناحية من الجبل.</w:t>
      </w:r>
    </w:p>
    <w:p>
      <w:pPr>
        <w:pStyle w:val="BookText"/>
      </w:pPr>
      <w:r>
        <w:rPr>
          <w:rFonts w:ascii="IRNazanin" w:hAnsi="IRNazanin" w:eastAsia="IRNazanin" w:cs="IRNazanin"/>
          <w:lang w:bidi="fa-IR"/>
          <w:color w:val="111111"/>
          <w:sz w:val="28"/>
          <w:szCs w:val="28"/>
          <w:rtl/>
        </w:rPr>
        <w:t xml:space="preserve">ل</w:t>
      </w:r>
    </w:p>
    <w:p>
      <w:pPr>
        <w:pStyle w:val="Heading5"/>
      </w:pPr>
      <w:bookmarkStart w:id="1684" w:name="_Toc1139"/>
      <w:r>
        <w:t>النعل</w:t>
      </w:r>
      <w:bookmarkEnd w:id="1684"/>
    </w:p>
    <w:p>
      <w:pPr>
        <w:pStyle w:val="BookText"/>
      </w:pPr>
      <w:r>
        <w:rPr>
          <w:rFonts w:ascii="Amiri" w:hAnsi="Amiri" w:eastAsia="Amiri" w:cs="Amiri"/>
          <w:lang w:bidi="ar-SA"/>
          <w:color w:val="111111"/>
          <w:sz w:val="28"/>
          <w:szCs w:val="28"/>
          <w:rtl/>
        </w:rPr>
        <w:t xml:space="preserve">[النعل] : مؤنثة ، وهي الحذاء. قال الله تعالى : ( فَاخْلَعْ نَعْلَيْكَ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 هو أذلُّ من النعل </w:t>
      </w:r>
      <w:r>
        <w:rPr>
          <w:rStyle w:val="FootnoteReference"/>
        </w:rPr>
        <w:footnoteReference w:id="503"/>
      </w:r>
      <w:r>
        <w:rPr>
          <w:rFonts w:ascii="IRNazanin" w:hAnsi="IRNazanin" w:eastAsia="IRNazanin" w:cs="IRNazanin"/>
          <w:lang w:bidi="fa-IR"/>
          <w:color w:val="111111"/>
          <w:sz w:val="28"/>
          <w:szCs w:val="28"/>
          <w:rtl/>
        </w:rPr>
        <w:t xml:space="preserve">» ، لأنها</w:t>
      </w:r>
    </w:p>
    <w:p>
      <w:pPr>
        <w:pStyle w:val="BookText"/>
      </w:pPr>
      <w:r>
        <w:rPr>
          <w:rFonts w:ascii="IRNazanin" w:hAnsi="IRNazanin" w:eastAsia="IRNazanin" w:cs="IRNazanin"/>
          <w:lang w:bidi="fa-IR"/>
          <w:color w:val="111111"/>
          <w:sz w:val="28"/>
          <w:szCs w:val="28"/>
          <w:rtl/>
        </w:rPr>
        <w:t xml:space="preserve">[شماره صفحه واقعی : 6659]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7" w:name="pg14470_135304"/>
    <w:bookmarkEnd w:id="207"/>
    <w:p>
      <w:pPr>
        <w:pStyle w:val="BookText"/>
      </w:pPr>
      <w:r>
        <w:rPr>
          <w:rFonts w:ascii="Amiri" w:hAnsi="Amiri" w:eastAsia="Amiri" w:cs="Amiri"/>
          <w:lang w:bidi="ar-SA"/>
          <w:color w:val="111111"/>
          <w:sz w:val="28"/>
          <w:szCs w:val="28"/>
          <w:rtl/>
        </w:rPr>
        <w:t xml:space="preserve">توطأ ، ومن ذلك قيل في التأويل : إِن النعل إِذا رأى الرجل أنه ملكها أو أحْرزها أو لبسها ولم يمش فيها فهي امرأة على قدر جوهر جلدها ، ولونه ؛ فإِن كان أسود فهي ذات سؤدد ومال ، وإِن كان أحمر فذات لهوٍ وزينة ، وإِن كان أبيض فذات جمالٍ ، وإِن كان أصفر فذات أمراضٍ ، وإِن كان أخضر فذات دين ، وإِن كانت جديدة فبكر ، وإِن كانت دارسة فثيِّب ؛ وقد تكون النعل سفراً إِذا مشي فيها من قولهم : النعل مطية الحافي ، وعلى قدر لون النعل تكون حاجة المسافر ، فإِن بهذه الألوان يعتبر جميع الملوّنات في عبارة الرؤيا.</w:t>
      </w:r>
    </w:p>
    <w:p>
      <w:pPr>
        <w:pStyle w:val="BookText"/>
      </w:pPr>
      <w:r>
        <w:rPr>
          <w:rFonts w:ascii="Amiri" w:hAnsi="Amiri" w:eastAsia="Amiri" w:cs="Amiri"/>
          <w:lang w:bidi="ar-SA"/>
          <w:color w:val="111111"/>
          <w:sz w:val="28"/>
          <w:szCs w:val="28"/>
          <w:rtl/>
        </w:rPr>
        <w:t xml:space="preserve">ونعل السيف : الحديدة التي في أسفل جفنه. قال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سيفه لا ينصف الساقَ نعلُهُ</w:t>
      </w:r>
    </w:p>
    <w:p>
      <w:pPr>
        <w:pStyle w:val="BookText"/>
      </w:pPr>
      <w:r>
        <w:rPr>
          <w:rFonts w:ascii="Amiri" w:hAnsi="Amiri" w:eastAsia="Amiri" w:cs="Amiri"/>
          <w:lang w:bidi="ar-SA"/>
          <w:color w:val="111111"/>
          <w:sz w:val="28"/>
          <w:szCs w:val="28"/>
          <w:rtl/>
        </w:rPr>
        <w:t xml:space="preserve">أجلْ لَا وإِن كانت طوالاً حمائله</w:t>
      </w:r>
    </w:p>
    <w:p>
      <w:pPr>
        <w:pStyle w:val="BookText"/>
      </w:pPr>
      <w:r>
        <w:rPr>
          <w:rFonts w:ascii="Amiri" w:hAnsi="Amiri" w:eastAsia="Amiri" w:cs="Amiri"/>
          <w:lang w:bidi="ar-SA"/>
          <w:color w:val="111111"/>
          <w:sz w:val="28"/>
          <w:szCs w:val="28"/>
          <w:rtl/>
        </w:rPr>
        <w:t xml:space="preserve">والنعل : الأرض الغليظة الصُّلبة لا تنبت شيئاً.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فدىً لامرئٍ والنعلُ بيني وبينه</w:t>
      </w:r>
    </w:p>
    <w:p>
      <w:pPr>
        <w:pStyle w:val="BookText"/>
      </w:pPr>
      <w:r>
        <w:rPr>
          <w:rFonts w:ascii="Amiri" w:hAnsi="Amiri" w:eastAsia="Amiri" w:cs="Amiri"/>
          <w:lang w:bidi="ar-SA"/>
          <w:color w:val="111111"/>
          <w:sz w:val="28"/>
          <w:szCs w:val="28"/>
          <w:rtl/>
        </w:rPr>
        <w:t xml:space="preserve">شفى غَيْم نفسي من رؤوس الحواثر</w:t>
      </w:r>
    </w:p>
    <w:p>
      <w:pPr>
        <w:pStyle w:val="BookText"/>
      </w:pPr>
      <w:r>
        <w:rPr>
          <w:rFonts w:ascii="Amiri" w:hAnsi="Amiri" w:eastAsia="Amiri" w:cs="Amiri"/>
          <w:lang w:bidi="ar-SA"/>
          <w:color w:val="111111"/>
          <w:sz w:val="28"/>
          <w:szCs w:val="28"/>
          <w:rtl/>
        </w:rPr>
        <w:t xml:space="preserve">يريد : بني حوثرة ، حي من عبد القيس.</w:t>
      </w:r>
    </w:p>
    <w:p>
      <w:pPr>
        <w:pStyle w:val="BookText"/>
      </w:pPr>
      <w:r>
        <w:rPr>
          <w:rFonts w:ascii="Amiri" w:hAnsi="Amiri" w:eastAsia="Amiri" w:cs="Amiri"/>
          <w:lang w:bidi="ar-SA"/>
          <w:color w:val="111111"/>
          <w:sz w:val="28"/>
          <w:szCs w:val="28"/>
          <w:rtl/>
        </w:rPr>
        <w:t xml:space="preserve">والنعل : العقب الذي يُلْبَسُ على ظهر سية القوس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685" w:name="_Toc1140"/>
      <w:r>
        <w:t>نَعْم</w:t>
      </w:r>
      <w:bookmarkEnd w:id="1685"/>
    </w:p>
    <w:p>
      <w:pPr>
        <w:pStyle w:val="BookText"/>
      </w:pPr>
      <w:r>
        <w:rPr>
          <w:rFonts w:ascii="Amiri" w:hAnsi="Amiri" w:eastAsia="Amiri" w:cs="Amiri"/>
          <w:lang w:bidi="ar-SA"/>
          <w:color w:val="111111"/>
          <w:sz w:val="28"/>
          <w:szCs w:val="28"/>
          <w:rtl/>
        </w:rPr>
        <w:t xml:space="preserve">[نَعْم] : لغةٌ في نِعْمَ ، يقال : نَعْم الرجلُ زيدٌ.</w:t>
      </w:r>
    </w:p>
    <w:p>
      <w:pPr>
        <w:pStyle w:val="BookText"/>
      </w:pPr>
      <w:r>
        <w:rPr>
          <w:rFonts w:ascii="Amiri" w:hAnsi="Amiri" w:eastAsia="Amiri" w:cs="Amiri"/>
          <w:lang w:bidi="ar-SA"/>
          <w:color w:val="111111"/>
          <w:sz w:val="28"/>
          <w:szCs w:val="28"/>
          <w:rtl/>
        </w:rPr>
        <w:t xml:space="preserve">وأصله « نَعِم » بكسر العين ، فحذفت الكسرة لثقلها.</w:t>
      </w:r>
    </w:p>
    <w:p>
      <w:pPr>
        <w:pStyle w:val="BookText"/>
      </w:pPr>
      <w:r>
        <w:rPr>
          <w:rFonts w:ascii="IRNazanin" w:hAnsi="IRNazanin" w:eastAsia="IRNazanin" w:cs="IRNazanin"/>
          <w:lang w:bidi="fa-IR"/>
          <w:color w:val="111111"/>
          <w:sz w:val="28"/>
          <w:szCs w:val="28"/>
          <w:rtl/>
        </w:rPr>
        <w:t xml:space="preserve">و</w:t>
      </w:r>
    </w:p>
    <w:p>
      <w:pPr>
        <w:pStyle w:val="Heading5"/>
      </w:pPr>
      <w:bookmarkStart w:id="1686" w:name="_Toc1141"/>
      <w:r>
        <w:t>النَّعْو</w:t>
      </w:r>
      <w:bookmarkEnd w:id="1686"/>
    </w:p>
    <w:p>
      <w:pPr>
        <w:pStyle w:val="BookText"/>
      </w:pPr>
      <w:r>
        <w:rPr>
          <w:rFonts w:ascii="Amiri" w:hAnsi="Amiri" w:eastAsia="Amiri" w:cs="Amiri"/>
          <w:lang w:bidi="ar-SA"/>
          <w:color w:val="111111"/>
          <w:sz w:val="28"/>
          <w:szCs w:val="28"/>
          <w:rtl/>
        </w:rPr>
        <w:t xml:space="preserve">[النَّعْو] : الشِّق في مشفر البعير الأعلى.</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[شماره صفحه واقعی : 6660]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8" w:name="pg14470_135305"/>
    <w:bookmarkEnd w:id="208"/>
    <w:p>
      <w:pPr>
        <w:pStyle w:val="BookText"/>
      </w:pPr>
      <w:r>
        <w:rPr>
          <w:rFonts w:ascii="IRNazanin" w:hAnsi="IRNazanin" w:eastAsia="IRNazanin" w:cs="IRNazanin"/>
          <w:lang w:bidi="fa-IR"/>
          <w:color w:val="111111"/>
          <w:sz w:val="28"/>
          <w:szCs w:val="28"/>
          <w:rtl/>
        </w:rPr>
        <w:t xml:space="preserve">ج</w:t>
      </w:r>
    </w:p>
    <w:p>
      <w:pPr>
        <w:pStyle w:val="Heading5"/>
      </w:pPr>
      <w:bookmarkStart w:id="1687" w:name="_Toc1142"/>
      <w:r>
        <w:t>النعجة</w:t>
      </w:r>
      <w:bookmarkEnd w:id="1687"/>
    </w:p>
    <w:p>
      <w:pPr>
        <w:pStyle w:val="BookText"/>
      </w:pPr>
      <w:r>
        <w:rPr>
          <w:rFonts w:ascii="Amiri" w:hAnsi="Amiri" w:eastAsia="Amiri" w:cs="Amiri"/>
          <w:lang w:bidi="ar-SA"/>
          <w:color w:val="111111"/>
          <w:sz w:val="28"/>
          <w:szCs w:val="28"/>
          <w:rtl/>
        </w:rPr>
        <w:t xml:space="preserve">[النعجة] : الأنثى من الضأن.</w:t>
      </w:r>
    </w:p>
    <w:p>
      <w:pPr>
        <w:pStyle w:val="BookText"/>
      </w:pPr>
      <w:r>
        <w:rPr>
          <w:rFonts w:ascii="Amiri" w:hAnsi="Amiri" w:eastAsia="Amiri" w:cs="Amiri"/>
          <w:lang w:bidi="ar-SA"/>
          <w:color w:val="111111"/>
          <w:sz w:val="28"/>
          <w:szCs w:val="28"/>
          <w:rtl/>
        </w:rPr>
        <w:t xml:space="preserve">والنعجة : البقرة الوحشية.</w:t>
      </w:r>
    </w:p>
    <w:p>
      <w:pPr>
        <w:pStyle w:val="BookText"/>
      </w:pPr>
      <w:r>
        <w:rPr>
          <w:rFonts w:ascii="Amiri" w:hAnsi="Amiri" w:eastAsia="Amiri" w:cs="Amiri"/>
          <w:lang w:bidi="ar-SA"/>
          <w:color w:val="111111"/>
          <w:sz w:val="28"/>
          <w:szCs w:val="28"/>
          <w:rtl/>
        </w:rPr>
        <w:t xml:space="preserve">والنعجة : كناية عن المرأة. قال الله تعالى : ( لَهُ تِسْعٌ وَتِسْعُونَ نَعْجَةً وَلِيَ نَعْجَةٌ واحِدَةٌ )</w:t>
      </w:r>
      <w:r>
        <w:rPr>
          <w:rStyle w:val="FootnoteReference"/>
        </w:rPr>
        <w:footnoteReference w:id="507"/>
      </w:r>
      <w:r>
        <w:rPr>
          <w:rFonts w:ascii="Amiri" w:hAnsi="Amiri" w:eastAsia="Amiri" w:cs="Amiri"/>
          <w:lang w:bidi="ar-SA"/>
          <w:color w:val="111111"/>
          <w:sz w:val="28"/>
          <w:szCs w:val="28"/>
          <w:rtl/>
        </w:rPr>
        <w:t xml:space="preserve">ومن ذلك قيل في العبارة : إِن النعجة امرأة ، فإِن كانت من الضأن فامرأة مخصبة ، وإِن كانت بقرة وحشية فامرأة حسناء جميلة.</w:t>
      </w:r>
    </w:p>
    <w:p>
      <w:pPr>
        <w:pStyle w:val="BookText"/>
      </w:pPr>
      <w:r>
        <w:rPr>
          <w:rFonts w:ascii="IRNazanin" w:hAnsi="IRNazanin" w:eastAsia="IRNazanin" w:cs="IRNazanin"/>
          <w:lang w:bidi="fa-IR"/>
          <w:color w:val="111111"/>
          <w:sz w:val="28"/>
          <w:szCs w:val="28"/>
          <w:rtl/>
        </w:rPr>
        <w:t xml:space="preserve">م</w:t>
      </w:r>
    </w:p>
    <w:p>
      <w:pPr>
        <w:pStyle w:val="Heading5"/>
      </w:pPr>
      <w:bookmarkStart w:id="1688" w:name="_Toc1143"/>
      <w:r>
        <w:t>النَّعمة</w:t>
      </w:r>
      <w:bookmarkEnd w:id="1688"/>
    </w:p>
    <w:p>
      <w:pPr>
        <w:pStyle w:val="BookText"/>
      </w:pPr>
      <w:r>
        <w:rPr>
          <w:rFonts w:ascii="Amiri" w:hAnsi="Amiri" w:eastAsia="Amiri" w:cs="Amiri"/>
          <w:lang w:bidi="ar-SA"/>
          <w:color w:val="111111"/>
          <w:sz w:val="28"/>
          <w:szCs w:val="28"/>
          <w:rtl/>
        </w:rPr>
        <w:t xml:space="preserve">[النَّعمة] : الدَّعة. قال الله تعالى : ( وَنَعْمَةٍ كانُوا فِيها فاكِهِينَ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1689" w:name="_Toc1144"/>
      <w:r>
        <w:t>النُّعْض</w:t>
      </w:r>
      <w:bookmarkEnd w:id="1689"/>
    </w:p>
    <w:p>
      <w:pPr>
        <w:pStyle w:val="BookText"/>
      </w:pPr>
      <w:r>
        <w:rPr>
          <w:rFonts w:ascii="Amiri" w:hAnsi="Amiri" w:eastAsia="Amiri" w:cs="Amiri"/>
          <w:lang w:bidi="ar-SA"/>
          <w:color w:val="111111"/>
          <w:sz w:val="28"/>
          <w:szCs w:val="28"/>
          <w:rtl/>
        </w:rPr>
        <w:t xml:space="preserve">[النُّعْض] ، بالضاد معجمةً : ضربٌ من الشجر ينبت في السهل.</w:t>
      </w:r>
    </w:p>
    <w:p>
      <w:pPr>
        <w:pStyle w:val="BookText"/>
      </w:pPr>
      <w:r>
        <w:rPr>
          <w:rFonts w:ascii="IRNazanin" w:hAnsi="IRNazanin" w:eastAsia="IRNazanin" w:cs="IRNazanin"/>
          <w:lang w:bidi="fa-IR"/>
          <w:color w:val="111111"/>
          <w:sz w:val="28"/>
          <w:szCs w:val="28"/>
          <w:rtl/>
        </w:rPr>
        <w:t xml:space="preserve">م</w:t>
      </w:r>
    </w:p>
    <w:p>
      <w:pPr>
        <w:pStyle w:val="Heading5"/>
      </w:pPr>
      <w:bookmarkStart w:id="1690" w:name="_Toc1145"/>
      <w:r>
        <w:t>نُعْم</w:t>
      </w:r>
      <w:bookmarkEnd w:id="1690"/>
    </w:p>
    <w:p>
      <w:pPr>
        <w:pStyle w:val="BookText"/>
      </w:pPr>
      <w:r>
        <w:rPr>
          <w:rFonts w:ascii="Amiri" w:hAnsi="Amiri" w:eastAsia="Amiri" w:cs="Amiri"/>
          <w:lang w:bidi="ar-SA"/>
          <w:color w:val="111111"/>
          <w:sz w:val="28"/>
          <w:szCs w:val="28"/>
          <w:rtl/>
        </w:rPr>
        <w:t xml:space="preserve">[نُعْم] : من أسماء النساء.</w:t>
      </w:r>
    </w:p>
    <w:p>
      <w:pPr>
        <w:pStyle w:val="BookText"/>
      </w:pPr>
      <w:r>
        <w:rPr>
          <w:rFonts w:ascii="Amiri" w:hAnsi="Amiri" w:eastAsia="Amiri" w:cs="Amiri"/>
          <w:lang w:bidi="ar-SA"/>
          <w:color w:val="111111"/>
          <w:sz w:val="28"/>
          <w:szCs w:val="28"/>
          <w:rtl/>
        </w:rPr>
        <w:t xml:space="preserve">و [ فِعْل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691" w:name="_Toc1146"/>
      <w:r>
        <w:t>نِعْم</w:t>
      </w:r>
      <w:bookmarkEnd w:id="1691"/>
    </w:p>
    <w:p>
      <w:pPr>
        <w:pStyle w:val="BookText"/>
      </w:pPr>
      <w:r>
        <w:rPr>
          <w:rFonts w:ascii="Amiri" w:hAnsi="Amiri" w:eastAsia="Amiri" w:cs="Amiri"/>
          <w:lang w:bidi="ar-SA"/>
          <w:color w:val="111111"/>
          <w:sz w:val="28"/>
          <w:szCs w:val="28"/>
          <w:rtl/>
        </w:rPr>
        <w:t xml:space="preserve">[نِعْم] : كلمة مدح ، نقيض بئس. وهما يرفعان المعرفة ، وينصبان النكرة ، ولا يرفعان إِلا ما عُرِّف بالألف واللام. أو أضيف إِلى ما فيه الألف واللام. يقال : نِعْمَ الرجلُ زيدٌ وبئس رجلاً عمروٌ ، فنِعْمَ وبئس فعلان ، لأن تاء التأنيث تلحقهما فيقال : نِعمت المرأةُ هندُ ، وبئست المرأة زينب ، وقد يجوز حذف التاء لأنه فعل غير متصرف ، قال الله تعالى : ( وَلَنِعْمَ دارُ الْمُتَّقِينَ )</w:t>
      </w:r>
      <w:r>
        <w:rPr>
          <w:rStyle w:val="FootnoteReference"/>
        </w:rPr>
        <w:footnoteReference w:id="509"/>
      </w:r>
      <w:r>
        <w:rPr>
          <w:rFonts w:ascii="Amiri" w:hAnsi="Amiri" w:eastAsia="Amiri" w:cs="Amiri"/>
          <w:lang w:bidi="ar-SA"/>
          <w:color w:val="111111"/>
          <w:sz w:val="28"/>
          <w:szCs w:val="28"/>
          <w:rtl/>
        </w:rPr>
        <w:t xml:space="preserve">. قال الكسائي : ومعناه : ولنعم موضع دار المتقين ، وعند البصريين حَذْفُ علامة التأنيث فيه أجود. وأصل نِعْمَ نَعِم. بفتح</w:t>
      </w:r>
    </w:p>
    <w:p>
      <w:pPr>
        <w:pStyle w:val="BookText"/>
      </w:pPr>
      <w:r>
        <w:rPr>
          <w:rFonts w:ascii="IRNazanin" w:hAnsi="IRNazanin" w:eastAsia="IRNazanin" w:cs="IRNazanin"/>
          <w:lang w:bidi="fa-IR"/>
          <w:color w:val="111111"/>
          <w:sz w:val="28"/>
          <w:szCs w:val="28"/>
          <w:rtl/>
        </w:rPr>
        <w:t xml:space="preserve">[شماره صفحه واقعی : 6661]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9" w:name="pg14470_135306"/>
    <w:bookmarkEnd w:id="209"/>
    <w:p>
      <w:pPr>
        <w:pStyle w:val="BookText"/>
      </w:pPr>
      <w:r>
        <w:rPr>
          <w:rFonts w:ascii="Amiri" w:hAnsi="Amiri" w:eastAsia="Amiri" w:cs="Amiri"/>
          <w:lang w:bidi="ar-SA"/>
          <w:color w:val="111111"/>
          <w:sz w:val="28"/>
          <w:szCs w:val="28"/>
          <w:rtl/>
        </w:rPr>
        <w:t xml:space="preserve">النون وكسر العين ، فخففت وقلبت كسرة العين على النون وأُسكنت العين ، وقرأ نافع وأبو عمرو وعاصم إِن تبدوا الصدقات فنعم ما هي </w:t>
      </w:r>
      <w:r>
        <w:rPr>
          <w:rStyle w:val="FootnoteReference"/>
        </w:rPr>
        <w:footnoteReference w:id="510"/>
      </w:r>
      <w:r>
        <w:rPr>
          <w:rFonts w:ascii="Amiri" w:hAnsi="Amiri" w:eastAsia="Amiri" w:cs="Amiri"/>
          <w:lang w:bidi="ar-SA"/>
          <w:color w:val="111111"/>
          <w:sz w:val="28"/>
          <w:szCs w:val="28"/>
          <w:rtl/>
        </w:rPr>
        <w:t xml:space="preserve">على هذه اللغة ، وهو اختيار أبي عبيد ، وقرأ ابن كثير بكسر النون والعين وإِدغام الميم في الميم : « فَنِعِمَّا ». وأصله نَعِم فكسرت النون لكسرة العين ؛ وحكي عن نافع وأبي عمرو القراءةُ بسكون العين وتشديد الميم.</w:t>
      </w:r>
    </w:p>
    <w:p>
      <w:pPr>
        <w:pStyle w:val="BookText"/>
      </w:pPr>
      <w:r>
        <w:rPr>
          <w:rFonts w:ascii="Amiri" w:hAnsi="Amiri" w:eastAsia="Amiri" w:cs="Amiri"/>
          <w:lang w:bidi="ar-SA"/>
          <w:color w:val="111111"/>
          <w:sz w:val="28"/>
          <w:szCs w:val="28"/>
          <w:rtl/>
        </w:rPr>
        <w:t xml:space="preserve">قال محمد بن يزيد : أما إِسكان العين وتشديد الميم فلا يقدر أحد ينطق به ، وإِنما يروم الجمع بين ساكنين.</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692" w:name="_Toc1147"/>
      <w:r>
        <w:t>النِّعْمة</w:t>
      </w:r>
      <w:bookmarkEnd w:id="1692"/>
    </w:p>
    <w:p>
      <w:pPr>
        <w:pStyle w:val="BookText"/>
      </w:pPr>
      <w:r>
        <w:rPr>
          <w:rFonts w:ascii="Amiri" w:hAnsi="Amiri" w:eastAsia="Amiri" w:cs="Amiri"/>
          <w:lang w:bidi="ar-SA"/>
          <w:color w:val="111111"/>
          <w:sz w:val="28"/>
          <w:szCs w:val="28"/>
          <w:rtl/>
        </w:rPr>
        <w:t xml:space="preserve">[النِّعْمة] : المِنَّة ، والجميع نِعَمٌ. وقرأ أبو عمرو ونافع وحفص عن عاصم ( وَأَسْبَغَ عَلَيْكُمْ نِعَمَهُ ظاهِرَةً وَباطِنَةً )</w:t>
      </w:r>
      <w:r>
        <w:rPr>
          <w:rStyle w:val="FootnoteReference"/>
        </w:rPr>
        <w:footnoteReference w:id="511"/>
      </w:r>
      <w:r>
        <w:rPr>
          <w:rFonts w:ascii="Amiri" w:hAnsi="Amiri" w:eastAsia="Amiri" w:cs="Amiri"/>
          <w:lang w:bidi="ar-SA"/>
          <w:color w:val="111111"/>
          <w:sz w:val="28"/>
          <w:szCs w:val="28"/>
          <w:rtl/>
        </w:rPr>
        <w:t xml:space="preserve">، بالجمع ، وهو رأي أبي عبيد ، والباقون « نَعْمةً » بالتنوين ، ويروى أنها قراءة ابن عباس.</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693" w:name="_Toc1148"/>
      <w:r>
        <w:t>النَّعَج</w:t>
      </w:r>
      <w:bookmarkEnd w:id="1693"/>
    </w:p>
    <w:p>
      <w:pPr>
        <w:pStyle w:val="BookText"/>
      </w:pPr>
      <w:r>
        <w:rPr>
          <w:rFonts w:ascii="Amiri" w:hAnsi="Amiri" w:eastAsia="Amiri" w:cs="Amiri"/>
          <w:lang w:bidi="ar-SA"/>
          <w:color w:val="111111"/>
          <w:sz w:val="28"/>
          <w:szCs w:val="28"/>
          <w:rtl/>
        </w:rPr>
        <w:t xml:space="preserve">[النَّعَج] : البياض الخالص.</w:t>
      </w:r>
    </w:p>
    <w:p>
      <w:pPr>
        <w:pStyle w:val="BookText"/>
      </w:pPr>
      <w:r>
        <w:rPr>
          <w:rFonts w:ascii="IRNazanin" w:hAnsi="IRNazanin" w:eastAsia="IRNazanin" w:cs="IRNazanin"/>
          <w:lang w:bidi="fa-IR"/>
          <w:color w:val="111111"/>
          <w:sz w:val="28"/>
          <w:szCs w:val="28"/>
          <w:rtl/>
        </w:rPr>
        <w:t xml:space="preserve">م</w:t>
      </w:r>
    </w:p>
    <w:p>
      <w:pPr>
        <w:pStyle w:val="Heading5"/>
      </w:pPr>
      <w:bookmarkStart w:id="1694" w:name="_Toc1149"/>
      <w:r>
        <w:t>النَّعَم</w:t>
      </w:r>
      <w:bookmarkEnd w:id="1694"/>
    </w:p>
    <w:p>
      <w:pPr>
        <w:pStyle w:val="BookText"/>
      </w:pPr>
      <w:r>
        <w:rPr>
          <w:rFonts w:ascii="Amiri" w:hAnsi="Amiri" w:eastAsia="Amiri" w:cs="Amiri"/>
          <w:lang w:bidi="ar-SA"/>
          <w:color w:val="111111"/>
          <w:sz w:val="28"/>
          <w:szCs w:val="28"/>
          <w:rtl/>
        </w:rPr>
        <w:t xml:space="preserve">[النَّعَم] : واحد الأنعام ، وهي البهائم.</w:t>
      </w:r>
    </w:p>
    <w:p>
      <w:pPr>
        <w:pStyle w:val="BookText"/>
      </w:pPr>
      <w:r>
        <w:rPr>
          <w:rFonts w:ascii="Amiri" w:hAnsi="Amiri" w:eastAsia="Amiri" w:cs="Amiri"/>
          <w:lang w:bidi="ar-SA"/>
          <w:color w:val="111111"/>
          <w:sz w:val="28"/>
          <w:szCs w:val="28"/>
          <w:rtl/>
        </w:rPr>
        <w:t xml:space="preserve">قال الله تعالى : ( إِنْ هُمْ إِلَّا كَالْأَنْعامِ )</w:t>
      </w:r>
      <w:r>
        <w:rPr>
          <w:rStyle w:val="FootnoteReference"/>
        </w:rPr>
        <w:footnoteReference w:id="512"/>
      </w:r>
      <w:r>
        <w:rPr>
          <w:rFonts w:ascii="Amiri" w:hAnsi="Amiri" w:eastAsia="Amiri" w:cs="Amiri"/>
          <w:lang w:bidi="ar-SA"/>
          <w:color w:val="111111"/>
          <w:sz w:val="28"/>
          <w:szCs w:val="28"/>
          <w:rtl/>
        </w:rPr>
        <w:t xml:space="preserve">قال بعضهم : وأكثر ما يقع اسم النعم على الإِبل ، وقال ابن كيسان : إِذا قلت « نَعَم » لم يكن إِلا للإِبل وإِذا قلت : « أنعام » وقعت للإِبل وكل ما يرعى. وقيل : إِن النَّعَم يطلق على الأنعام. قال الله تعالى : ( فَجَزاءٌ مِثْلُ ما قَتَلَ مِنَ النَّعَمِ )</w:t>
      </w:r>
      <w:r>
        <w:rPr>
          <w:rStyle w:val="FootnoteReference"/>
        </w:rPr>
        <w:footnoteReference w:id="51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[شماره صفحه واقعی : 6662]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0" w:name="pg14470_135307"/>
    <w:bookmarkEnd w:id="210"/>
    <w:p>
      <w:pPr>
        <w:pStyle w:val="BookText"/>
      </w:pPr>
      <w:r>
        <w:rPr>
          <w:rFonts w:ascii="Amiri" w:hAnsi="Amiri" w:eastAsia="Amiri" w:cs="Amiri"/>
          <w:lang w:bidi="ar-SA"/>
          <w:color w:val="111111"/>
          <w:sz w:val="28"/>
          <w:szCs w:val="28"/>
          <w:rtl/>
        </w:rPr>
        <w:t xml:space="preserve">الفرّاء : النعم ذكرٌ ولا يؤنث. يقال : هذا نَعَم واردٌ. وأنشد الكسائي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كل عام نعم تَحْوونه</w:t>
      </w:r>
    </w:p>
    <w:p>
      <w:pPr>
        <w:pStyle w:val="BookText"/>
      </w:pPr>
      <w:r>
        <w:rPr>
          <w:rFonts w:ascii="Amiri" w:hAnsi="Amiri" w:eastAsia="Amiri" w:cs="Amiri"/>
          <w:lang w:bidi="ar-SA"/>
          <w:color w:val="111111"/>
          <w:sz w:val="28"/>
          <w:szCs w:val="28"/>
          <w:rtl/>
        </w:rPr>
        <w:t xml:space="preserve">يُلقحه قومٌ وتنتجونه</w:t>
      </w:r>
    </w:p>
    <w:p>
      <w:pPr>
        <w:pStyle w:val="BookText"/>
      </w:pPr>
      <w:r>
        <w:rPr>
          <w:rFonts w:ascii="Amiri" w:hAnsi="Amiri" w:eastAsia="Amiri" w:cs="Amiri"/>
          <w:lang w:bidi="ar-SA"/>
          <w:color w:val="111111"/>
          <w:sz w:val="28"/>
          <w:szCs w:val="28"/>
          <w:rtl/>
        </w:rPr>
        <w:t xml:space="preserve">وقوله تعالى : ( وَإِنَّ لَكُمْ فِي الْأَنْعامِ لَعِبْرَةً نُسْقِيكُمْ مِمَّا فِي بُطُونِهِ )</w:t>
      </w:r>
      <w:r>
        <w:rPr>
          <w:rStyle w:val="FootnoteReference"/>
        </w:rPr>
        <w:footnoteReference w:id="515"/>
      </w:r>
      <w:r>
        <w:rPr>
          <w:rFonts w:ascii="Amiri" w:hAnsi="Amiri" w:eastAsia="Amiri" w:cs="Amiri"/>
          <w:lang w:bidi="ar-SA"/>
          <w:color w:val="111111"/>
          <w:sz w:val="28"/>
          <w:szCs w:val="28"/>
          <w:rtl/>
        </w:rPr>
        <w:t xml:space="preserve">ولم يقل « بطونها » قيل : لأن النعم والأنعام بمعنى ، وهما جمعان فرجع إِلى تذكير الجمع.</w:t>
      </w:r>
    </w:p>
    <w:p>
      <w:pPr>
        <w:pStyle w:val="BookText"/>
      </w:pPr>
      <w:r>
        <w:rPr>
          <w:rFonts w:ascii="Amiri" w:hAnsi="Amiri" w:eastAsia="Amiri" w:cs="Amiri"/>
          <w:lang w:bidi="ar-SA"/>
          <w:color w:val="111111"/>
          <w:sz w:val="28"/>
          <w:szCs w:val="28"/>
          <w:rtl/>
        </w:rPr>
        <w:t xml:space="preserve">وحكى الفراء عن الكسائي أن المعنى نسقيكم مما في بطون ما ذكرنا.</w:t>
      </w:r>
    </w:p>
    <w:p>
      <w:pPr>
        <w:pStyle w:val="BookText"/>
      </w:pPr>
      <w:r>
        <w:rPr>
          <w:rFonts w:ascii="Amiri" w:hAnsi="Amiri" w:eastAsia="Amiri" w:cs="Amiri"/>
          <w:lang w:bidi="ar-SA"/>
          <w:color w:val="111111"/>
          <w:sz w:val="28"/>
          <w:szCs w:val="28"/>
          <w:rtl/>
        </w:rPr>
        <w:t xml:space="preserve">وحكى أبو عبيد عن أبي عبيدة قال : المعنى مما في بطون أيِّها كان له لبن.</w:t>
      </w:r>
    </w:p>
    <w:p>
      <w:pPr>
        <w:pStyle w:val="BookText"/>
      </w:pPr>
      <w:r>
        <w:rPr>
          <w:rFonts w:ascii="Amiri" w:hAnsi="Amiri" w:eastAsia="Amiri" w:cs="Amiri"/>
          <w:lang w:bidi="ar-SA"/>
          <w:color w:val="111111"/>
          <w:sz w:val="28"/>
          <w:szCs w:val="28"/>
          <w:rtl/>
        </w:rPr>
        <w:t xml:space="preserve">وقال سيبويه : العرب تخبر عن الأنعام بخبر الواحد.</w:t>
      </w:r>
    </w:p>
    <w:p>
      <w:pPr>
        <w:pStyle w:val="BookText"/>
      </w:pPr>
      <w:r>
        <w:rPr>
          <w:rFonts w:ascii="Amiri" w:hAnsi="Amiri" w:eastAsia="Amiri" w:cs="Amiri"/>
          <w:lang w:bidi="ar-SA"/>
          <w:color w:val="111111"/>
          <w:sz w:val="28"/>
          <w:szCs w:val="28"/>
          <w:rtl/>
        </w:rPr>
        <w:t xml:space="preserve">ونعم : كلمة إِيجاب مبنية على الوقف وهي نقيض « لا » ونقيض « بلى » في جواب النفي.</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695" w:name="_Toc1150"/>
      <w:r>
        <w:t>النَّعَفَة</w:t>
      </w:r>
      <w:bookmarkEnd w:id="1695"/>
    </w:p>
    <w:p>
      <w:pPr>
        <w:pStyle w:val="BookText"/>
      </w:pPr>
      <w:r>
        <w:rPr>
          <w:rFonts w:ascii="Amiri" w:hAnsi="Amiri" w:eastAsia="Amiri" w:cs="Amiri"/>
          <w:lang w:bidi="ar-SA"/>
          <w:color w:val="111111"/>
          <w:sz w:val="28"/>
          <w:szCs w:val="28"/>
          <w:rtl/>
        </w:rPr>
        <w:t xml:space="preserve">[النَّعَفَة] : جلدة تُعلَّق بآخرة الرحل تترك تضطرب.</w:t>
      </w:r>
    </w:p>
    <w:p>
      <w:pPr>
        <w:pStyle w:val="BookText"/>
      </w:pPr>
      <w:r>
        <w:rPr>
          <w:rFonts w:ascii="Amiri" w:hAnsi="Amiri" w:eastAsia="Amiri" w:cs="Amiri"/>
          <w:lang w:bidi="ar-SA"/>
          <w:color w:val="111111"/>
          <w:sz w:val="28"/>
          <w:szCs w:val="28"/>
          <w:rtl/>
        </w:rPr>
        <w:t xml:space="preserve">والنَّعَفَة : ذؤابة النعل.</w:t>
      </w:r>
    </w:p>
    <w:p>
      <w:pPr>
        <w:pStyle w:val="BookText"/>
      </w:pPr>
      <w:r>
        <w:rPr>
          <w:rFonts w:ascii="Amiri" w:hAnsi="Amiri" w:eastAsia="Amiri" w:cs="Amiri"/>
          <w:lang w:bidi="ar-SA"/>
          <w:color w:val="111111"/>
          <w:sz w:val="28"/>
          <w:szCs w:val="28"/>
          <w:rtl/>
        </w:rPr>
        <w:t xml:space="preserve">و [ فُعَلة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96" w:name="_Toc1151"/>
      <w:r>
        <w:t>النُّعَرَة</w:t>
      </w:r>
      <w:bookmarkEnd w:id="1696"/>
    </w:p>
    <w:p>
      <w:pPr>
        <w:pStyle w:val="BookText"/>
      </w:pPr>
      <w:r>
        <w:rPr>
          <w:rFonts w:ascii="Amiri" w:hAnsi="Amiri" w:eastAsia="Amiri" w:cs="Amiri"/>
          <w:lang w:bidi="ar-SA"/>
          <w:color w:val="111111"/>
          <w:sz w:val="28"/>
          <w:szCs w:val="28"/>
          <w:rtl/>
        </w:rPr>
        <w:t xml:space="preserve">[النُّعَرَة] : ذباب أزرق يدخل في أنف الحمار فيمضي على رأسه.</w:t>
      </w:r>
    </w:p>
    <w:p>
      <w:pPr>
        <w:pStyle w:val="BookText"/>
      </w:pPr>
      <w:r>
        <w:rPr>
          <w:rFonts w:ascii="Amiri" w:hAnsi="Amiri" w:eastAsia="Amiri" w:cs="Amiri"/>
          <w:lang w:bidi="ar-SA"/>
          <w:color w:val="111111"/>
          <w:sz w:val="28"/>
          <w:szCs w:val="28"/>
          <w:rtl/>
        </w:rPr>
        <w:t xml:space="preserve">وقيل في قوله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والشدنيات يُساقطن النُّعَر</w:t>
      </w:r>
    </w:p>
    <w:p>
      <w:pPr>
        <w:pStyle w:val="BookText"/>
      </w:pPr>
      <w:r>
        <w:rPr>
          <w:rFonts w:ascii="Amiri" w:hAnsi="Amiri" w:eastAsia="Amiri" w:cs="Amiri"/>
          <w:lang w:bidi="ar-SA"/>
          <w:color w:val="111111"/>
          <w:sz w:val="28"/>
          <w:szCs w:val="28"/>
          <w:rtl/>
        </w:rPr>
        <w:t xml:space="preserve">شبّه أجنَّتها في أرحامها بالذباب.</w:t>
      </w:r>
    </w:p>
    <w:p>
      <w:pPr>
        <w:pStyle w:val="BookText"/>
      </w:pPr>
      <w:r>
        <w:rPr>
          <w:rFonts w:ascii="Amiri" w:hAnsi="Amiri" w:eastAsia="Amiri" w:cs="Amiri"/>
          <w:lang w:bidi="ar-SA"/>
          <w:color w:val="111111"/>
          <w:sz w:val="28"/>
          <w:szCs w:val="28"/>
          <w:rtl/>
        </w:rPr>
        <w:t xml:space="preserve">وقال بعضهم : النُّعَر أولاد الحوامل إِذا صوتت.</w:t>
      </w:r>
    </w:p>
    <w:p>
      <w:pPr>
        <w:pStyle w:val="BookText"/>
      </w:pPr>
      <w:r>
        <w:rPr>
          <w:rFonts w:ascii="IRNazanin" w:hAnsi="IRNazanin" w:eastAsia="IRNazanin" w:cs="IRNazanin"/>
          <w:lang w:bidi="fa-IR"/>
          <w:color w:val="111111"/>
          <w:sz w:val="28"/>
          <w:szCs w:val="28"/>
          <w:rtl/>
        </w:rPr>
        <w:t xml:space="preserve">[شماره صفحه واقعی : 6663]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1" w:name="pg14470_135308"/>
    <w:bookmarkEnd w:id="211"/>
    <w:p>
      <w:pPr>
        <w:pStyle w:val="BookText"/>
      </w:pPr>
      <w:r>
        <w:rPr>
          <w:rFonts w:ascii="Amiri" w:hAnsi="Amiri" w:eastAsia="Amiri" w:cs="Amiri"/>
          <w:lang w:bidi="ar-SA"/>
          <w:color w:val="111111"/>
          <w:sz w:val="28"/>
          <w:szCs w:val="28"/>
          <w:rtl/>
        </w:rPr>
        <w:t xml:space="preserve">ويروى النُّغَر بالغين معجمةً.</w:t>
      </w:r>
    </w:p>
    <w:p>
      <w:pPr>
        <w:pStyle w:val="BookText"/>
      </w:pPr>
      <w:r>
        <w:rPr>
          <w:rFonts w:ascii="Amiri" w:hAnsi="Amiri" w:eastAsia="Amiri" w:cs="Amiri"/>
          <w:lang w:bidi="ar-SA"/>
          <w:color w:val="111111"/>
          <w:sz w:val="28"/>
          <w:szCs w:val="28"/>
          <w:rtl/>
        </w:rPr>
        <w:t xml:space="preserve">ويقال للرجل الطامح بنفسه : في رأس فلان نُعَرة ؛ وفي حديث عمر : « لا أُقلع عنه حتى أُطِير نُعَرَته » أي : حتى يعود من الجهل.</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697" w:name="_Toc1152"/>
      <w:r>
        <w:t>نَعِم</w:t>
      </w:r>
      <w:bookmarkEnd w:id="1697"/>
    </w:p>
    <w:p>
      <w:pPr>
        <w:pStyle w:val="BookText"/>
      </w:pPr>
      <w:r>
        <w:rPr>
          <w:rFonts w:ascii="Amiri" w:hAnsi="Amiri" w:eastAsia="Amiri" w:cs="Amiri"/>
          <w:lang w:bidi="ar-SA"/>
          <w:color w:val="111111"/>
          <w:sz w:val="28"/>
          <w:szCs w:val="28"/>
          <w:rtl/>
        </w:rPr>
        <w:t xml:space="preserve">[نَعِم] : لغةٌ في نَعْم ، وبهذه اللغة قرأ ابن عامر وحمزة والكسائي : فَنَعِمّا هي بفتح النون وكسر العين.</w:t>
      </w:r>
    </w:p>
    <w:p>
      <w:pPr>
        <w:pStyle w:val="BookText"/>
      </w:pPr>
      <w:r>
        <w:rPr>
          <w:rFonts w:ascii="Amiri" w:hAnsi="Amiri" w:eastAsia="Amiri" w:cs="Amiri"/>
          <w:lang w:bidi="ar-SA"/>
          <w:color w:val="111111"/>
          <w:sz w:val="28"/>
          <w:szCs w:val="28"/>
          <w:rtl/>
        </w:rPr>
        <w:t xml:space="preserve">وكذلك نَعِمّا يعظكم به </w:t>
      </w:r>
      <w:r>
        <w:rPr>
          <w:rStyle w:val="FootnoteReference"/>
        </w:rPr>
        <w:footnoteReference w:id="517"/>
      </w:r>
      <w:r>
        <w:rPr>
          <w:rFonts w:ascii="Amiri" w:hAnsi="Amiri" w:eastAsia="Amiri" w:cs="Amiri"/>
          <w:lang w:bidi="ar-SA"/>
          <w:color w:val="111111"/>
          <w:sz w:val="28"/>
          <w:szCs w:val="28"/>
          <w:rtl/>
        </w:rPr>
        <w:t xml:space="preserve">وقرأ الباقون بكسر النون ، واختلفوا في العين فقرأ أبو عمرو بسكونها ، وهو رأي أبي عبيد ، والباقون بكسرها ، واختُلف عن نافع وعاصم في سكونها.</w:t>
      </w:r>
    </w:p>
    <w:p>
      <w:pPr>
        <w:pStyle w:val="BookText"/>
      </w:pPr>
      <w:r>
        <w:rPr>
          <w:rFonts w:ascii="Amiri" w:hAnsi="Amiri" w:eastAsia="Amiri" w:cs="Amiri"/>
          <w:lang w:bidi="ar-SA"/>
          <w:color w:val="111111"/>
          <w:sz w:val="28"/>
          <w:szCs w:val="28"/>
          <w:rtl/>
        </w:rPr>
        <w:t xml:space="preserve">ونَعِم : لغةٌ في نَعَم نقيض لا ، وقرأ الأعمش والكسائي هل وجدتم ما وعد ربكم حقاً قالوا نَعِم </w:t>
      </w:r>
      <w:r>
        <w:rPr>
          <w:rStyle w:val="FootnoteReference"/>
        </w:rPr>
        <w:footnoteReference w:id="518"/>
      </w:r>
      <w:r>
        <w:rPr>
          <w:rFonts w:ascii="Amiri" w:hAnsi="Amiri" w:eastAsia="Amiri" w:cs="Amiri"/>
          <w:lang w:bidi="ar-SA"/>
          <w:color w:val="111111"/>
          <w:sz w:val="28"/>
          <w:szCs w:val="28"/>
          <w:rtl/>
        </w:rPr>
        <w:t xml:space="preserve">بكسر العين ، وقرأ الكسائي قل نَعِم وأنتم داخرون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698" w:name="_Toc1153"/>
      <w:r>
        <w:t>مَنْعَج</w:t>
      </w:r>
      <w:bookmarkEnd w:id="1698"/>
    </w:p>
    <w:p>
      <w:pPr>
        <w:pStyle w:val="BookText"/>
      </w:pPr>
      <w:r>
        <w:rPr>
          <w:rFonts w:ascii="Amiri" w:hAnsi="Amiri" w:eastAsia="Amiri" w:cs="Amiri"/>
          <w:lang w:bidi="ar-SA"/>
          <w:color w:val="111111"/>
          <w:sz w:val="28"/>
          <w:szCs w:val="28"/>
          <w:rtl/>
        </w:rPr>
        <w:t xml:space="preserve">[مَنْعَج] : اسم موضع.</w:t>
      </w:r>
    </w:p>
    <w:p>
      <w:pPr>
        <w:pStyle w:val="BookText"/>
      </w:pPr>
      <w:r>
        <w:rPr>
          <w:rFonts w:ascii="Amiri" w:hAnsi="Amiri" w:eastAsia="Amiri" w:cs="Amiri"/>
          <w:lang w:bidi="ar-SA"/>
          <w:color w:val="111111"/>
          <w:sz w:val="28"/>
          <w:szCs w:val="28"/>
          <w:rtl/>
        </w:rPr>
        <w:t xml:space="preserve">و [ 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1699" w:name="_Toc1154"/>
      <w:r>
        <w:t>المَنعِب</w:t>
      </w:r>
      <w:bookmarkEnd w:id="1699"/>
    </w:p>
    <w:p>
      <w:pPr>
        <w:pStyle w:val="BookText"/>
      </w:pPr>
      <w:r>
        <w:rPr>
          <w:rFonts w:ascii="Amiri" w:hAnsi="Amiri" w:eastAsia="Amiri" w:cs="Amiri"/>
          <w:lang w:bidi="ar-SA"/>
          <w:color w:val="111111"/>
          <w:sz w:val="28"/>
          <w:szCs w:val="28"/>
          <w:rtl/>
        </w:rPr>
        <w:t xml:space="preserve">[المَنعِب] : فرسٌ مَنعِب : أي جواد. من النعب وهو السير السريع.</w:t>
      </w:r>
    </w:p>
    <w:p>
      <w:pPr>
        <w:pStyle w:val="BookText"/>
      </w:pPr>
      <w:r>
        <w:rPr>
          <w:rFonts w:ascii="IRNazanin" w:hAnsi="IRNazanin" w:eastAsia="IRNazanin" w:cs="IRNazanin"/>
          <w:lang w:bidi="fa-IR"/>
          <w:color w:val="111111"/>
          <w:sz w:val="28"/>
          <w:szCs w:val="28"/>
          <w:rtl/>
        </w:rPr>
        <w:t xml:space="preserve">[شماره صفحه واقعی : 6664]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2" w:name="pg14470_135309"/>
    <w:bookmarkEnd w:id="212"/>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1700" w:name="_Toc1155"/>
      <w:r>
        <w:t>الناعج</w:t>
      </w:r>
      <w:bookmarkEnd w:id="1700"/>
    </w:p>
    <w:p>
      <w:pPr>
        <w:pStyle w:val="BookText"/>
      </w:pPr>
      <w:r>
        <w:rPr>
          <w:rFonts w:ascii="Amiri" w:hAnsi="Amiri" w:eastAsia="Amiri" w:cs="Amiri"/>
          <w:lang w:bidi="ar-SA"/>
          <w:color w:val="111111"/>
          <w:sz w:val="28"/>
          <w:szCs w:val="28"/>
          <w:rtl/>
        </w:rPr>
        <w:t xml:space="preserve">[الناعج] : الأبيض.</w:t>
      </w:r>
    </w:p>
    <w:p>
      <w:pPr>
        <w:pStyle w:val="BookText"/>
      </w:pPr>
      <w:r>
        <w:rPr>
          <w:rFonts w:ascii="Amiri" w:hAnsi="Amiri" w:eastAsia="Amiri" w:cs="Amiri"/>
          <w:lang w:bidi="ar-SA"/>
          <w:color w:val="111111"/>
          <w:sz w:val="28"/>
          <w:szCs w:val="28"/>
          <w:rtl/>
        </w:rPr>
        <w:t xml:space="preserve">وجملٌ ناعج : حسن اللون ، كريم.</w:t>
      </w:r>
    </w:p>
    <w:p>
      <w:pPr>
        <w:pStyle w:val="BookText"/>
      </w:pPr>
      <w:r>
        <w:rPr>
          <w:rFonts w:ascii="IRNazanin" w:hAnsi="IRNazanin" w:eastAsia="IRNazanin" w:cs="IRNazanin"/>
          <w:lang w:bidi="fa-IR"/>
          <w:color w:val="111111"/>
          <w:sz w:val="28"/>
          <w:szCs w:val="28"/>
          <w:rtl/>
        </w:rPr>
        <w:t xml:space="preserve">ط</w:t>
      </w:r>
    </w:p>
    <w:p>
      <w:pPr>
        <w:pStyle w:val="Heading5"/>
      </w:pPr>
      <w:bookmarkStart w:id="1701" w:name="_Toc1156"/>
      <w:r>
        <w:t>ناعط</w:t>
      </w:r>
      <w:bookmarkEnd w:id="1701"/>
    </w:p>
    <w:p>
      <w:pPr>
        <w:pStyle w:val="BookText"/>
      </w:pPr>
      <w:r>
        <w:rPr>
          <w:rFonts w:ascii="Amiri" w:hAnsi="Amiri" w:eastAsia="Amiri" w:cs="Amiri"/>
          <w:lang w:bidi="ar-SA"/>
          <w:color w:val="111111"/>
          <w:sz w:val="28"/>
          <w:szCs w:val="28"/>
          <w:rtl/>
        </w:rPr>
        <w:t xml:space="preserve">[ناعط] : جبلٌ باليمن كانت ملوك حمير تسكنه ، ولهم فيه بناء عجيب. قال قس بن ساعدة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وملوك ناعط قد سمعت بذكرهم</w:t>
      </w:r>
    </w:p>
    <w:p>
      <w:pPr>
        <w:pStyle w:val="BookText"/>
      </w:pPr>
      <w:r>
        <w:rPr>
          <w:rFonts w:ascii="Amiri" w:hAnsi="Amiri" w:eastAsia="Amiri" w:cs="Amiri"/>
          <w:lang w:bidi="ar-SA"/>
          <w:color w:val="111111"/>
          <w:sz w:val="28"/>
          <w:szCs w:val="28"/>
          <w:rtl/>
        </w:rPr>
        <w:t xml:space="preserve">طُرِقوا بقاصمة الظهور رداحِ</w:t>
      </w:r>
    </w:p>
    <w:p>
      <w:pPr>
        <w:pStyle w:val="BookText"/>
      </w:pPr>
      <w:r>
        <w:rPr>
          <w:rFonts w:ascii="Amiri" w:hAnsi="Amiri" w:eastAsia="Amiri" w:cs="Amiri"/>
          <w:lang w:bidi="ar-SA"/>
          <w:color w:val="111111"/>
          <w:sz w:val="28"/>
          <w:szCs w:val="28"/>
          <w:rtl/>
        </w:rPr>
        <w:t xml:space="preserve">وناعِط : حي من همدان سكنوا الجبل بعد ذلك فسمُّوا باسمه.</w:t>
      </w:r>
    </w:p>
    <w:p>
      <w:pPr>
        <w:pStyle w:val="BookText"/>
      </w:pPr>
      <w:r>
        <w:rPr>
          <w:rFonts w:ascii="Amiri" w:hAnsi="Amiri" w:eastAsia="Amiri" w:cs="Amiri"/>
          <w:lang w:bidi="ar-SA"/>
          <w:color w:val="111111"/>
          <w:sz w:val="28"/>
          <w:szCs w:val="28"/>
          <w:rtl/>
        </w:rPr>
        <w:t xml:space="preserve">( قال ابن ماكولا : ناعط اسمه ربيعة بن مرثد )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702" w:name="_Toc1157"/>
      <w:r>
        <w:t>الناعق</w:t>
      </w:r>
      <w:bookmarkEnd w:id="1702"/>
    </w:p>
    <w:p>
      <w:pPr>
        <w:pStyle w:val="BookText"/>
      </w:pPr>
      <w:r>
        <w:rPr>
          <w:rFonts w:ascii="IRNazanin" w:hAnsi="IRNazanin" w:eastAsia="IRNazanin" w:cs="IRNazanin"/>
          <w:lang w:bidi="fa-IR"/>
          <w:color w:val="111111"/>
          <w:sz w:val="28"/>
          <w:szCs w:val="28"/>
          <w:rtl/>
        </w:rPr>
        <w:t xml:space="preserve">[الناعق] : الناعقان ، بالقاف : نجمان من الجوزاء.</w:t>
      </w:r>
    </w:p>
    <w:p>
      <w:pPr>
        <w:pStyle w:val="BookText"/>
      </w:pPr>
      <w:r>
        <w:rPr>
          <w:rFonts w:ascii="IRNazanin" w:hAnsi="IRNazanin" w:eastAsia="IRNazanin" w:cs="IRNazanin"/>
          <w:lang w:bidi="fa-IR"/>
          <w:color w:val="111111"/>
          <w:sz w:val="28"/>
          <w:szCs w:val="28"/>
          <w:rtl/>
        </w:rPr>
        <w:t xml:space="preserve">ل</w:t>
      </w:r>
    </w:p>
    <w:p>
      <w:pPr>
        <w:pStyle w:val="Heading5"/>
      </w:pPr>
      <w:bookmarkStart w:id="1703" w:name="_Toc1158"/>
      <w:r>
        <w:t>الناعل</w:t>
      </w:r>
      <w:bookmarkEnd w:id="1703"/>
    </w:p>
    <w:p>
      <w:pPr>
        <w:pStyle w:val="BookText"/>
      </w:pPr>
      <w:r>
        <w:rPr>
          <w:rFonts w:ascii="Amiri" w:hAnsi="Amiri" w:eastAsia="Amiri" w:cs="Amiri"/>
          <w:lang w:bidi="ar-SA"/>
          <w:color w:val="111111"/>
          <w:sz w:val="28"/>
          <w:szCs w:val="28"/>
          <w:rtl/>
        </w:rPr>
        <w:t xml:space="preserve">[الناعل] : المنتعل. قال بعضهم : ويقال لحمار الوحش ناعل ، لصلابة حوافره.</w:t>
      </w:r>
    </w:p>
    <w:p>
      <w:pPr>
        <w:pStyle w:val="BookText"/>
      </w:pPr>
      <w:r>
        <w:rPr>
          <w:rFonts w:ascii="Amiri" w:hAnsi="Amiri" w:eastAsia="Amiri" w:cs="Amiri"/>
          <w:lang w:bidi="ar-SA"/>
          <w:color w:val="111111"/>
          <w:sz w:val="28"/>
          <w:szCs w:val="28"/>
          <w:rtl/>
        </w:rPr>
        <w:t xml:space="preserve">و [ فاعلة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704" w:name="_Toc1159"/>
      <w:r>
        <w:t>الناعجة</w:t>
      </w:r>
      <w:bookmarkEnd w:id="1704"/>
    </w:p>
    <w:p>
      <w:pPr>
        <w:pStyle w:val="BookText"/>
      </w:pPr>
      <w:r>
        <w:rPr>
          <w:rFonts w:ascii="Amiri" w:hAnsi="Amiri" w:eastAsia="Amiri" w:cs="Amiri"/>
          <w:lang w:bidi="ar-SA"/>
          <w:color w:val="111111"/>
          <w:sz w:val="28"/>
          <w:szCs w:val="28"/>
          <w:rtl/>
        </w:rPr>
        <w:t xml:space="preserve">[الناعجة] : الأرض السهلة الكريمة.</w:t>
      </w:r>
    </w:p>
    <w:p>
      <w:pPr>
        <w:pStyle w:val="BookText"/>
      </w:pPr>
      <w:r>
        <w:rPr>
          <w:rFonts w:ascii="Amiri" w:hAnsi="Amiri" w:eastAsia="Amiri" w:cs="Amiri"/>
          <w:lang w:bidi="ar-SA"/>
          <w:color w:val="111111"/>
          <w:sz w:val="28"/>
          <w:szCs w:val="28"/>
          <w:rtl/>
        </w:rPr>
        <w:t xml:space="preserve">والناعجة : الناقة البيضاء. ويقال : هي السريعة كأنها ، لسرعتها ، يصاد عليها نعاج الوحش.</w:t>
      </w:r>
    </w:p>
    <w:p>
      <w:pPr>
        <w:pStyle w:val="BookText"/>
      </w:pPr>
      <w:r>
        <w:rPr>
          <w:rFonts w:ascii="IRNazanin" w:hAnsi="IRNazanin" w:eastAsia="IRNazanin" w:cs="IRNazanin"/>
          <w:lang w:bidi="fa-IR"/>
          <w:color w:val="111111"/>
          <w:sz w:val="28"/>
          <w:szCs w:val="28"/>
          <w:rtl/>
        </w:rPr>
        <w:t xml:space="preserve">ص</w:t>
      </w:r>
    </w:p>
    <w:p>
      <w:pPr>
        <w:pStyle w:val="Heading5"/>
      </w:pPr>
      <w:bookmarkStart w:id="1705" w:name="_Toc1160"/>
      <w:r>
        <w:t>ناعصة</w:t>
      </w:r>
      <w:bookmarkEnd w:id="1705"/>
    </w:p>
    <w:p>
      <w:pPr>
        <w:pStyle w:val="BookText"/>
      </w:pPr>
      <w:r>
        <w:rPr>
          <w:rFonts w:ascii="Amiri" w:hAnsi="Amiri" w:eastAsia="Amiri" w:cs="Amiri"/>
          <w:lang w:bidi="ar-SA"/>
          <w:color w:val="111111"/>
          <w:sz w:val="28"/>
          <w:szCs w:val="28"/>
          <w:rtl/>
        </w:rPr>
        <w:t xml:space="preserve">[ناعصة] : اسم رجل.</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[شماره صفحه واقعی : 6665]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3" w:name="pg14470_135310"/>
    <w:bookmarkEnd w:id="213"/>
    <w:p>
      <w:pPr>
        <w:pStyle w:val="BookText"/>
      </w:pPr>
      <w:r>
        <w:rPr>
          <w:rFonts w:ascii="IRNazanin" w:hAnsi="IRNazanin" w:eastAsia="IRNazanin" w:cs="IRNazanin"/>
          <w:lang w:bidi="fa-IR"/>
          <w:color w:val="111111"/>
          <w:sz w:val="28"/>
          <w:szCs w:val="28"/>
          <w:rtl/>
        </w:rPr>
        <w:t xml:space="preserve">ر</w:t>
      </w:r>
    </w:p>
    <w:p>
      <w:pPr>
        <w:pStyle w:val="Heading5"/>
      </w:pPr>
      <w:bookmarkStart w:id="1706" w:name="_Toc1161"/>
      <w:r>
        <w:t>الناعور</w:t>
      </w:r>
      <w:bookmarkEnd w:id="1706"/>
    </w:p>
    <w:p>
      <w:pPr>
        <w:pStyle w:val="BookText"/>
      </w:pPr>
      <w:r>
        <w:rPr>
          <w:rFonts w:ascii="Amiri" w:hAnsi="Amiri" w:eastAsia="Amiri" w:cs="Amiri"/>
          <w:lang w:bidi="ar-SA"/>
          <w:color w:val="111111"/>
          <w:sz w:val="28"/>
          <w:szCs w:val="28"/>
          <w:rtl/>
        </w:rPr>
        <w:t xml:space="preserve">[الناعور] : دلوٌ يستقى بها.</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707" w:name="_Toc1162"/>
      <w:r>
        <w:t>النَّعام</w:t>
      </w:r>
      <w:bookmarkEnd w:id="1707"/>
    </w:p>
    <w:p>
      <w:pPr>
        <w:pStyle w:val="BookText"/>
      </w:pPr>
      <w:r>
        <w:rPr>
          <w:rFonts w:ascii="Amiri" w:hAnsi="Amiri" w:eastAsia="Amiri" w:cs="Amiri"/>
          <w:lang w:bidi="ar-SA"/>
          <w:color w:val="111111"/>
          <w:sz w:val="28"/>
          <w:szCs w:val="28"/>
          <w:rtl/>
        </w:rPr>
        <w:t xml:space="preserve">[النَّعام] : جمع نعامة. ويقال : نَعَمْ ونعامَ عَين.</w:t>
      </w:r>
    </w:p>
    <w:p>
      <w:pPr>
        <w:pStyle w:val="BookText"/>
      </w:pPr>
      <w:r>
        <w:rPr>
          <w:rFonts w:ascii="Amiri" w:hAnsi="Amiri" w:eastAsia="Amiri" w:cs="Amiri"/>
          <w:lang w:bidi="ar-SA"/>
          <w:color w:val="111111"/>
          <w:sz w:val="28"/>
          <w:szCs w:val="28"/>
          <w:rtl/>
        </w:rPr>
        <w:t xml:space="preserve">ي</w:t>
      </w:r>
    </w:p>
    <w:p>
      <w:pPr>
        <w:pStyle w:val="Heading5"/>
      </w:pPr>
      <w:bookmarkStart w:id="1708" w:name="_Toc1163"/>
      <w:r>
        <w:t>نَعاءِ</w:t>
      </w:r>
      <w:bookmarkEnd w:id="1708"/>
    </w:p>
    <w:p>
      <w:pPr>
        <w:pStyle w:val="BookText"/>
      </w:pPr>
      <w:r>
        <w:rPr>
          <w:rFonts w:ascii="Amiri" w:hAnsi="Amiri" w:eastAsia="Amiri" w:cs="Amiri"/>
          <w:lang w:bidi="ar-SA"/>
          <w:color w:val="111111"/>
          <w:sz w:val="28"/>
          <w:szCs w:val="28"/>
          <w:rtl/>
        </w:rPr>
        <w:t xml:space="preserve">[نَعاءِ] : يقال : نَعاءِ فلاناً ، بالكسر : أي انْعَه.</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709" w:name="_Toc1164"/>
      <w:r>
        <w:t>النعامة</w:t>
      </w:r>
      <w:bookmarkEnd w:id="1709"/>
    </w:p>
    <w:p>
      <w:pPr>
        <w:pStyle w:val="BookText"/>
      </w:pPr>
      <w:r>
        <w:rPr>
          <w:rFonts w:ascii="Amiri" w:hAnsi="Amiri" w:eastAsia="Amiri" w:cs="Amiri"/>
          <w:lang w:bidi="ar-SA"/>
          <w:color w:val="111111"/>
          <w:sz w:val="28"/>
          <w:szCs w:val="28"/>
          <w:rtl/>
        </w:rPr>
        <w:t xml:space="preserve">[النعامة] من الطير : معروفة. يقال للذكر والأنثى. قال فروة بن مسيك المرادي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حليفان وبرٌ منهما ونعامةُ</w:t>
      </w:r>
    </w:p>
    <w:p>
      <w:pPr>
        <w:pStyle w:val="BookText"/>
      </w:pPr>
      <w:r>
        <w:rPr>
          <w:rFonts w:ascii="Amiri" w:hAnsi="Amiri" w:eastAsia="Amiri" w:cs="Amiri"/>
          <w:lang w:bidi="ar-SA"/>
          <w:color w:val="111111"/>
          <w:sz w:val="28"/>
          <w:szCs w:val="28"/>
          <w:rtl/>
        </w:rPr>
        <w:t xml:space="preserve">ولا يقتل الليثَ النعامةُ والوبْر</w:t>
      </w:r>
    </w:p>
    <w:p>
      <w:pPr>
        <w:pStyle w:val="BookText"/>
      </w:pPr>
      <w:r>
        <w:rPr>
          <w:rFonts w:ascii="Amiri" w:hAnsi="Amiri" w:eastAsia="Amiri" w:cs="Amiri"/>
          <w:lang w:bidi="ar-SA"/>
          <w:color w:val="111111"/>
          <w:sz w:val="28"/>
          <w:szCs w:val="28"/>
          <w:rtl/>
        </w:rPr>
        <w:t xml:space="preserve">يعني بالوبر همدان لسكونهم الجبال وبالنعامة بني الحارث لسكونهم باللابة ، ثم قال</w:t>
      </w:r>
    </w:p>
    <w:p>
      <w:pPr>
        <w:pStyle w:val="BookText"/>
      </w:pPr>
      <w:r>
        <w:rPr>
          <w:rFonts w:ascii="Amiri" w:hAnsi="Amiri" w:eastAsia="Amiri" w:cs="Amiri"/>
          <w:lang w:bidi="ar-SA"/>
          <w:color w:val="111111"/>
          <w:sz w:val="28"/>
          <w:szCs w:val="28"/>
          <w:rtl/>
        </w:rPr>
        <w:t xml:space="preserve">فأرض النعام كل خبت مفازة</w:t>
      </w:r>
    </w:p>
    <w:p>
      <w:pPr>
        <w:pStyle w:val="BookText"/>
      </w:pPr>
      <w:r>
        <w:rPr>
          <w:rFonts w:ascii="IRNazanin" w:hAnsi="IRNazanin" w:eastAsia="IRNazanin" w:cs="IRNazanin"/>
          <w:lang w:bidi="fa-IR"/>
          <w:color w:val="111111"/>
          <w:sz w:val="28"/>
          <w:szCs w:val="28"/>
          <w:rtl/>
        </w:rPr>
        <w:t xml:space="preserve">وأرض الوبار الحزنُ والجبل الوعرُ</w:t>
      </w:r>
    </w:p>
    <w:p>
      <w:pPr>
        <w:pStyle w:val="BookText"/>
      </w:pPr>
      <w:r>
        <w:rPr>
          <w:rFonts w:ascii="Amiri" w:hAnsi="Amiri" w:eastAsia="Amiri" w:cs="Amiri"/>
          <w:lang w:bidi="ar-SA"/>
          <w:color w:val="111111"/>
          <w:sz w:val="28"/>
          <w:szCs w:val="28"/>
          <w:rtl/>
        </w:rPr>
        <w:t xml:space="preserve">ومن ذلك قيل في تأويل الرؤيا : إِن النعامة امرأة بدوية ، والظليم رجلٌ بدوي.</w:t>
      </w:r>
    </w:p>
    <w:p>
      <w:pPr>
        <w:pStyle w:val="BookText"/>
      </w:pPr>
      <w:r>
        <w:rPr>
          <w:rFonts w:ascii="Amiri" w:hAnsi="Amiri" w:eastAsia="Amiri" w:cs="Amiri"/>
          <w:lang w:bidi="ar-SA"/>
          <w:color w:val="111111"/>
          <w:sz w:val="28"/>
          <w:szCs w:val="28"/>
          <w:rtl/>
        </w:rPr>
        <w:t xml:space="preserve">وفي الحديث عن عمر : « في النعامة بدنة » يعني إِذا قتلها المُحرم ، وكذلك عن عثمان وعلي وابن عباس وزيد بن ثابت ، وهو قول الشافعي ومن وافقه.</w:t>
      </w:r>
    </w:p>
    <w:p>
      <w:pPr>
        <w:pStyle w:val="BookText"/>
      </w:pPr>
      <w:r>
        <w:rPr>
          <w:rFonts w:ascii="Amiri" w:hAnsi="Amiri" w:eastAsia="Amiri" w:cs="Amiri"/>
          <w:lang w:bidi="ar-SA"/>
          <w:color w:val="111111"/>
          <w:sz w:val="28"/>
          <w:szCs w:val="28"/>
          <w:rtl/>
        </w:rPr>
        <w:t xml:space="preserve">والنعامة : جماعة القوم. يقال : شالت نعامتهم : إِذا تفرقوا. قال أمية بن أبي الصلت الثقفي لسيف بن ذي يزن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أطل المسك إِذ شالت نعامتهم</w:t>
      </w:r>
    </w:p>
    <w:p>
      <w:pPr>
        <w:pStyle w:val="BookText"/>
      </w:pPr>
      <w:r>
        <w:rPr>
          <w:rFonts w:ascii="Amiri" w:hAnsi="Amiri" w:eastAsia="Amiri" w:cs="Amiri"/>
          <w:lang w:bidi="ar-SA"/>
          <w:color w:val="111111"/>
          <w:sz w:val="28"/>
          <w:szCs w:val="28"/>
          <w:rtl/>
        </w:rPr>
        <w:t xml:space="preserve">وأسبل اليوم في برديك إِسبالا</w:t>
      </w:r>
    </w:p>
    <w:p>
      <w:pPr>
        <w:pStyle w:val="BookText"/>
      </w:pPr>
      <w:r>
        <w:rPr>
          <w:rFonts w:ascii="IRNazanin" w:hAnsi="IRNazanin" w:eastAsia="IRNazanin" w:cs="IRNazanin"/>
          <w:lang w:bidi="fa-IR"/>
          <w:color w:val="111111"/>
          <w:sz w:val="28"/>
          <w:szCs w:val="28"/>
          <w:rtl/>
        </w:rPr>
        <w:t xml:space="preserve">[شماره صفحه واقعی : 6666]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4" w:name="pg14470_135311"/>
    <w:bookmarkEnd w:id="214"/>
    <w:p>
      <w:pPr>
        <w:pStyle w:val="BookText"/>
      </w:pPr>
      <w:r>
        <w:rPr>
          <w:rFonts w:ascii="Amiri" w:hAnsi="Amiri" w:eastAsia="Amiri" w:cs="Amiri"/>
          <w:lang w:bidi="ar-SA"/>
          <w:color w:val="111111"/>
          <w:sz w:val="28"/>
          <w:szCs w:val="28"/>
          <w:rtl/>
        </w:rPr>
        <w:t xml:space="preserve">والنّعامة : العَلَم من أعلام المفازة.</w:t>
      </w:r>
    </w:p>
    <w:p>
      <w:pPr>
        <w:pStyle w:val="BookText"/>
      </w:pPr>
      <w:r>
        <w:rPr>
          <w:rFonts w:ascii="Amiri" w:hAnsi="Amiri" w:eastAsia="Amiri" w:cs="Amiri"/>
          <w:lang w:bidi="ar-SA"/>
          <w:color w:val="111111"/>
          <w:sz w:val="28"/>
          <w:szCs w:val="28"/>
          <w:rtl/>
        </w:rPr>
        <w:t xml:space="preserve">والنعامة : الخشبة المعترضة على الزرنوقين.</w:t>
      </w:r>
    </w:p>
    <w:p>
      <w:pPr>
        <w:pStyle w:val="BookText"/>
      </w:pPr>
      <w:r>
        <w:rPr>
          <w:rFonts w:ascii="Amiri" w:hAnsi="Amiri" w:eastAsia="Amiri" w:cs="Amiri"/>
          <w:lang w:bidi="ar-SA"/>
          <w:color w:val="111111"/>
          <w:sz w:val="28"/>
          <w:szCs w:val="28"/>
          <w:rtl/>
        </w:rPr>
        <w:t xml:space="preserve">والنعامة : صخرة ناشزة في البئر.</w:t>
      </w:r>
    </w:p>
    <w:p>
      <w:pPr>
        <w:pStyle w:val="BookText"/>
      </w:pPr>
      <w:r>
        <w:rPr>
          <w:rFonts w:ascii="Amiri" w:hAnsi="Amiri" w:eastAsia="Amiri" w:cs="Amiri"/>
          <w:lang w:bidi="ar-SA"/>
          <w:color w:val="111111"/>
          <w:sz w:val="28"/>
          <w:szCs w:val="28"/>
          <w:rtl/>
        </w:rPr>
        <w:t xml:space="preserve">والنعامة : في باطن القدم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النعامة : الطريق ، واختلفوا في قوله </w:t>
      </w:r>
      <w:r>
        <w:rPr>
          <w:rStyle w:val="FootnoteReference"/>
        </w:rPr>
        <w:footnoteReference w:id="525"/>
      </w:r>
    </w:p>
    <w:p>
      <w:pPr>
        <w:pStyle w:val="BookText"/>
      </w:pPr>
      <w:r>
        <w:rPr>
          <w:rFonts w:ascii="Amiri" w:hAnsi="Amiri" w:eastAsia="Amiri" w:cs="Amiri"/>
          <w:lang w:bidi="ar-SA"/>
          <w:color w:val="111111"/>
          <w:sz w:val="28"/>
          <w:szCs w:val="28"/>
          <w:rtl/>
        </w:rPr>
        <w:t xml:space="preserve">ويكون مركبك القعود ورحله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النعامة عند ذلك مركبي</w:t>
      </w:r>
    </w:p>
    <w:p>
      <w:pPr>
        <w:pStyle w:val="BookText"/>
      </w:pPr>
      <w:r>
        <w:rPr>
          <w:rFonts w:ascii="Amiri" w:hAnsi="Amiri" w:eastAsia="Amiri" w:cs="Amiri"/>
          <w:lang w:bidi="ar-SA"/>
          <w:color w:val="111111"/>
          <w:sz w:val="28"/>
          <w:szCs w:val="28"/>
          <w:rtl/>
        </w:rPr>
        <w:t xml:space="preserve">فقيل : ابن النعامة صدر القدم.</w:t>
      </w:r>
    </w:p>
    <w:p>
      <w:pPr>
        <w:pStyle w:val="BookText"/>
      </w:pPr>
      <w:r>
        <w:rPr>
          <w:rFonts w:ascii="Amiri" w:hAnsi="Amiri" w:eastAsia="Amiri" w:cs="Amiri"/>
          <w:lang w:bidi="ar-SA"/>
          <w:color w:val="111111"/>
          <w:sz w:val="28"/>
          <w:szCs w:val="28"/>
          <w:rtl/>
        </w:rPr>
        <w:t xml:space="preserve">ويقال : ابن النعامة طريق.</w:t>
      </w:r>
    </w:p>
    <w:p>
      <w:pPr>
        <w:pStyle w:val="BookText"/>
      </w:pPr>
      <w:r>
        <w:rPr>
          <w:rFonts w:ascii="Amiri" w:hAnsi="Amiri" w:eastAsia="Amiri" w:cs="Amiri"/>
          <w:lang w:bidi="ar-SA"/>
          <w:color w:val="111111"/>
          <w:sz w:val="28"/>
          <w:szCs w:val="28"/>
          <w:rtl/>
        </w:rPr>
        <w:t xml:space="preserve">ويقال : ابن النعامة اسم فرسِهِ.</w:t>
      </w:r>
    </w:p>
    <w:p>
      <w:pPr>
        <w:pStyle w:val="BookText"/>
      </w:pPr>
      <w:r>
        <w:rPr>
          <w:rFonts w:ascii="Amiri" w:hAnsi="Amiri" w:eastAsia="Amiri" w:cs="Amiri"/>
          <w:lang w:bidi="ar-SA"/>
          <w:color w:val="111111"/>
          <w:sz w:val="28"/>
          <w:szCs w:val="28"/>
          <w:rtl/>
        </w:rPr>
        <w:t xml:space="preserve">وقيل : هو على التشبيه : أي مثل الظليم ، كما قال الشاعر :</w:t>
      </w:r>
    </w:p>
    <w:p>
      <w:pPr>
        <w:pStyle w:val="BookText"/>
      </w:pPr>
      <w:r>
        <w:rPr>
          <w:rFonts w:ascii="Amiri" w:hAnsi="Amiri" w:eastAsia="Amiri" w:cs="Amiri"/>
          <w:lang w:bidi="ar-SA"/>
          <w:color w:val="111111"/>
          <w:sz w:val="28"/>
          <w:szCs w:val="28"/>
          <w:rtl/>
        </w:rPr>
        <w:t xml:space="preserve">إِني وإِن قلَّ مالي لا يفارقني</w:t>
      </w:r>
    </w:p>
    <w:p>
      <w:pPr>
        <w:pStyle w:val="BookText"/>
      </w:pPr>
      <w:r>
        <w:rPr>
          <w:rFonts w:ascii="Amiri" w:hAnsi="Amiri" w:eastAsia="Amiri" w:cs="Amiri"/>
          <w:lang w:bidi="ar-SA"/>
          <w:color w:val="111111"/>
          <w:sz w:val="28"/>
          <w:szCs w:val="28"/>
          <w:rtl/>
        </w:rPr>
        <w:t xml:space="preserve">مثل النعامة في أوصالها طُوْلُ</w:t>
      </w:r>
    </w:p>
    <w:p>
      <w:pPr>
        <w:pStyle w:val="BookText"/>
      </w:pPr>
      <w:r>
        <w:rPr>
          <w:rFonts w:ascii="Amiri" w:hAnsi="Amiri" w:eastAsia="Amiri" w:cs="Amiri"/>
          <w:lang w:bidi="ar-SA"/>
          <w:color w:val="111111"/>
          <w:sz w:val="28"/>
          <w:szCs w:val="28"/>
          <w:rtl/>
        </w:rPr>
        <w:t xml:space="preserve">قال بعضهم : ويقال : لِشقاق القدم ابن النعامة.</w:t>
      </w:r>
    </w:p>
    <w:p>
      <w:pPr>
        <w:pStyle w:val="BookText"/>
      </w:pPr>
      <w:r>
        <w:rPr>
          <w:rFonts w:ascii="IRNazanin" w:hAnsi="IRNazanin" w:eastAsia="IRNazanin" w:cs="IRNazanin"/>
          <w:lang w:bidi="fa-IR"/>
          <w:color w:val="111111"/>
          <w:sz w:val="28"/>
          <w:szCs w:val="28"/>
          <w:rtl/>
        </w:rPr>
        <w:t xml:space="preserve">والنَّعائم : منزلٌ من منازل القمر ، من برج القوس.</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710" w:name="_Toc1165"/>
      <w:r>
        <w:t>النِّعاج</w:t>
      </w:r>
      <w:bookmarkEnd w:id="1710"/>
    </w:p>
    <w:p>
      <w:pPr>
        <w:pStyle w:val="BookText"/>
      </w:pPr>
      <w:r>
        <w:rPr>
          <w:rFonts w:ascii="Amiri" w:hAnsi="Amiri" w:eastAsia="Amiri" w:cs="Amiri"/>
          <w:lang w:bidi="ar-SA"/>
          <w:color w:val="111111"/>
          <w:sz w:val="28"/>
          <w:szCs w:val="28"/>
          <w:rtl/>
        </w:rPr>
        <w:t xml:space="preserve">[النِّعاج] : جمع نعجة.</w:t>
      </w:r>
    </w:p>
    <w:p>
      <w:pPr>
        <w:pStyle w:val="BookText"/>
      </w:pPr>
      <w:r>
        <w:rPr>
          <w:rFonts w:ascii="Amiri" w:hAnsi="Amiri" w:eastAsia="Amiri" w:cs="Amiri"/>
          <w:lang w:bidi="ar-SA"/>
          <w:color w:val="111111"/>
          <w:sz w:val="28"/>
          <w:szCs w:val="28"/>
          <w:rtl/>
        </w:rPr>
        <w:t xml:space="preserve">ونِعاج الرمل : البقر الوحشية.</w:t>
      </w:r>
    </w:p>
    <w:p>
      <w:pPr>
        <w:pStyle w:val="BookText"/>
      </w:pPr>
      <w:r>
        <w:rPr>
          <w:rFonts w:ascii="IRNazanin" w:hAnsi="IRNazanin" w:eastAsia="IRNazanin" w:cs="IRNazanin"/>
          <w:lang w:bidi="fa-IR"/>
          <w:color w:val="111111"/>
          <w:sz w:val="28"/>
          <w:szCs w:val="28"/>
          <w:rtl/>
        </w:rPr>
        <w:t xml:space="preserve">ل</w:t>
      </w:r>
    </w:p>
    <w:p>
      <w:pPr>
        <w:pStyle w:val="Heading5"/>
      </w:pPr>
      <w:bookmarkStart w:id="1711" w:name="_Toc1166"/>
      <w:r>
        <w:t>النِّعال</w:t>
      </w:r>
      <w:bookmarkEnd w:id="1711"/>
    </w:p>
    <w:p>
      <w:pPr>
        <w:pStyle w:val="BookText"/>
      </w:pPr>
      <w:r>
        <w:rPr>
          <w:rFonts w:ascii="Amiri" w:hAnsi="Amiri" w:eastAsia="Amiri" w:cs="Amiri"/>
          <w:lang w:bidi="ar-SA"/>
          <w:color w:val="111111"/>
          <w:sz w:val="28"/>
          <w:szCs w:val="28"/>
          <w:rtl/>
        </w:rPr>
        <w:t xml:space="preserve">[النِّعال] : جمع نعل.</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712" w:name="_Toc1167"/>
      <w:r>
        <w:t>النَّعوب</w:t>
      </w:r>
      <w:bookmarkEnd w:id="1712"/>
    </w:p>
    <w:p>
      <w:pPr>
        <w:pStyle w:val="BookText"/>
      </w:pPr>
      <w:r>
        <w:rPr>
          <w:rFonts w:ascii="Amiri" w:hAnsi="Amiri" w:eastAsia="Amiri" w:cs="Amiri"/>
          <w:lang w:bidi="ar-SA"/>
          <w:color w:val="111111"/>
          <w:sz w:val="28"/>
          <w:szCs w:val="28"/>
          <w:rtl/>
        </w:rPr>
        <w:t xml:space="preserve">[النَّعوب] : ناقة نَعوب : أي سريعة.</w:t>
      </w:r>
    </w:p>
    <w:p>
      <w:pPr>
        <w:pStyle w:val="BookText"/>
      </w:pPr>
      <w:r>
        <w:rPr>
          <w:rFonts w:ascii="IRNazanin" w:hAnsi="IRNazanin" w:eastAsia="IRNazanin" w:cs="IRNazanin"/>
          <w:lang w:bidi="fa-IR"/>
          <w:color w:val="111111"/>
          <w:sz w:val="28"/>
          <w:szCs w:val="28"/>
          <w:rtl/>
        </w:rPr>
        <w:t xml:space="preserve">[شماره صفحه واقعی : 6667]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5" w:name="pg14470_135312"/>
    <w:bookmarkEnd w:id="215"/>
    <w:p>
      <w:pPr>
        <w:pStyle w:val="BookText"/>
      </w:pPr>
      <w:r>
        <w:rPr>
          <w:rFonts w:ascii="IRNazanin" w:hAnsi="IRNazanin" w:eastAsia="IRNazanin" w:cs="IRNazanin"/>
          <w:lang w:bidi="fa-IR"/>
          <w:color w:val="111111"/>
          <w:sz w:val="28"/>
          <w:szCs w:val="28"/>
          <w:rtl/>
        </w:rPr>
        <w:t xml:space="preserve">س</w:t>
      </w:r>
    </w:p>
    <w:p>
      <w:pPr>
        <w:pStyle w:val="Heading5"/>
      </w:pPr>
      <w:bookmarkStart w:id="1713" w:name="_Toc1168"/>
      <w:r>
        <w:t>النَّعوس</w:t>
      </w:r>
      <w:bookmarkEnd w:id="1713"/>
    </w:p>
    <w:p>
      <w:pPr>
        <w:pStyle w:val="BookText"/>
      </w:pPr>
      <w:r>
        <w:rPr>
          <w:rFonts w:ascii="Amiri" w:hAnsi="Amiri" w:eastAsia="Amiri" w:cs="Amiri"/>
          <w:lang w:bidi="ar-SA"/>
          <w:color w:val="111111"/>
          <w:sz w:val="28"/>
          <w:szCs w:val="28"/>
          <w:rtl/>
        </w:rPr>
        <w:t xml:space="preserve">[النَّعوس] : ناقة نَعوس : أي كريمة تستنيم إِذا درَّت.</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714" w:name="_Toc1169"/>
      <w:r>
        <w:t>النَّعيب</w:t>
      </w:r>
      <w:bookmarkEnd w:id="1714"/>
    </w:p>
    <w:p>
      <w:pPr>
        <w:pStyle w:val="BookText"/>
      </w:pPr>
      <w:r>
        <w:rPr>
          <w:rFonts w:ascii="Amiri" w:hAnsi="Amiri" w:eastAsia="Amiri" w:cs="Amiri"/>
          <w:lang w:bidi="ar-SA"/>
          <w:color w:val="111111"/>
          <w:sz w:val="28"/>
          <w:szCs w:val="28"/>
          <w:rtl/>
        </w:rPr>
        <w:t xml:space="preserve">[النَّعيب] : صوت الغراب.</w:t>
      </w:r>
    </w:p>
    <w:p>
      <w:pPr>
        <w:pStyle w:val="BookText"/>
      </w:pPr>
      <w:r>
        <w:rPr>
          <w:rFonts w:ascii="IRNazanin" w:hAnsi="IRNazanin" w:eastAsia="IRNazanin" w:cs="IRNazanin"/>
          <w:lang w:bidi="fa-IR"/>
          <w:color w:val="111111"/>
          <w:sz w:val="28"/>
          <w:szCs w:val="28"/>
          <w:rtl/>
        </w:rPr>
        <w:t xml:space="preserve">ت</w:t>
      </w:r>
    </w:p>
    <w:p>
      <w:pPr>
        <w:pStyle w:val="Heading5"/>
      </w:pPr>
      <w:bookmarkStart w:id="1715" w:name="_Toc1170"/>
      <w:r>
        <w:t>النَّعيت</w:t>
      </w:r>
      <w:bookmarkEnd w:id="1715"/>
    </w:p>
    <w:p>
      <w:pPr>
        <w:pStyle w:val="BookText"/>
      </w:pPr>
      <w:r>
        <w:rPr>
          <w:rFonts w:ascii="Amiri" w:hAnsi="Amiri" w:eastAsia="Amiri" w:cs="Amiri"/>
          <w:lang w:bidi="ar-SA"/>
          <w:color w:val="111111"/>
          <w:sz w:val="28"/>
          <w:szCs w:val="28"/>
          <w:rtl/>
        </w:rPr>
        <w:t xml:space="preserve">[النَّعيت] : يقال : فرسٌ نَعيت : أي عتيق كريم.</w:t>
      </w:r>
    </w:p>
    <w:p>
      <w:pPr>
        <w:pStyle w:val="BookText"/>
      </w:pPr>
      <w:r>
        <w:rPr>
          <w:rFonts w:ascii="IRNazanin" w:hAnsi="IRNazanin" w:eastAsia="IRNazanin" w:cs="IRNazanin"/>
          <w:lang w:bidi="fa-IR"/>
          <w:color w:val="111111"/>
          <w:sz w:val="28"/>
          <w:szCs w:val="28"/>
          <w:rtl/>
        </w:rPr>
        <w:t xml:space="preserve">م</w:t>
      </w:r>
    </w:p>
    <w:p>
      <w:pPr>
        <w:pStyle w:val="Heading5"/>
      </w:pPr>
      <w:bookmarkStart w:id="1716" w:name="_Toc1171"/>
      <w:r>
        <w:t>النعيم</w:t>
      </w:r>
      <w:bookmarkEnd w:id="1716"/>
    </w:p>
    <w:p>
      <w:pPr>
        <w:pStyle w:val="BookText"/>
      </w:pPr>
      <w:r>
        <w:rPr>
          <w:rFonts w:ascii="Amiri" w:hAnsi="Amiri" w:eastAsia="Amiri" w:cs="Amiri"/>
          <w:lang w:bidi="ar-SA"/>
          <w:color w:val="111111"/>
          <w:sz w:val="28"/>
          <w:szCs w:val="28"/>
          <w:rtl/>
        </w:rPr>
        <w:t xml:space="preserve">[النعيم] : نقيض البؤس. قال الله تعالى : ( ثُمَّ لَتُسْئَلُنَّ يَوْمَئِذٍ عَنِ النَّعِيمِ )</w:t>
      </w:r>
      <w:r>
        <w:rPr>
          <w:rStyle w:val="FootnoteReference"/>
        </w:rPr>
        <w:footnoteReference w:id="526"/>
      </w:r>
      <w:r>
        <w:rPr>
          <w:rFonts w:ascii="Amiri" w:hAnsi="Amiri" w:eastAsia="Amiri" w:cs="Amiri"/>
          <w:lang w:bidi="ar-SA"/>
          <w:color w:val="111111"/>
          <w:sz w:val="28"/>
          <w:szCs w:val="28"/>
          <w:rtl/>
        </w:rPr>
        <w:t xml:space="preserve">قيل في التفسير : هو نسيم الظلال ، وبَرْد الزلال ، ورزق الحلال.</w:t>
      </w:r>
    </w:p>
    <w:p>
      <w:pPr>
        <w:pStyle w:val="BookText"/>
      </w:pPr>
      <w:r>
        <w:rPr>
          <w:rFonts w:ascii="Amiri" w:hAnsi="Amiri" w:eastAsia="Amiri" w:cs="Amiri"/>
          <w:lang w:bidi="ar-SA"/>
          <w:color w:val="111111"/>
          <w:sz w:val="28"/>
          <w:szCs w:val="28"/>
          <w:rtl/>
        </w:rPr>
        <w:t xml:space="preserve">وقيل : هو الأمن والصحة.</w:t>
      </w:r>
    </w:p>
    <w:p>
      <w:pPr>
        <w:pStyle w:val="BookText"/>
      </w:pPr>
      <w:r>
        <w:rPr>
          <w:rFonts w:ascii="Amiri" w:hAnsi="Amiri" w:eastAsia="Amiri" w:cs="Amiri"/>
          <w:lang w:bidi="ar-SA"/>
          <w:color w:val="111111"/>
          <w:sz w:val="28"/>
          <w:szCs w:val="28"/>
          <w:rtl/>
        </w:rPr>
        <w:t xml:space="preserve">وقيل : هو عامّ في جميع اللذات.</w:t>
      </w:r>
    </w:p>
    <w:p>
      <w:pPr>
        <w:pStyle w:val="BookText"/>
      </w:pPr>
      <w:r>
        <w:rPr>
          <w:rFonts w:ascii="Amiri" w:hAnsi="Amiri" w:eastAsia="Amiri" w:cs="Amiri"/>
          <w:lang w:bidi="ar-SA"/>
          <w:color w:val="111111"/>
          <w:sz w:val="28"/>
          <w:szCs w:val="28"/>
          <w:rtl/>
        </w:rPr>
        <w:t xml:space="preserve">ي</w:t>
      </w:r>
    </w:p>
    <w:p>
      <w:pPr>
        <w:pStyle w:val="Heading5"/>
      </w:pPr>
      <w:bookmarkStart w:id="1717" w:name="_Toc1172"/>
      <w:r>
        <w:t>النَّعِيّ</w:t>
      </w:r>
      <w:bookmarkEnd w:id="1717"/>
    </w:p>
    <w:p>
      <w:pPr>
        <w:pStyle w:val="BookText"/>
      </w:pPr>
      <w:r>
        <w:rPr>
          <w:rFonts w:ascii="Amiri" w:hAnsi="Amiri" w:eastAsia="Amiri" w:cs="Amiri"/>
          <w:lang w:bidi="ar-SA"/>
          <w:color w:val="111111"/>
          <w:sz w:val="28"/>
          <w:szCs w:val="28"/>
          <w:rtl/>
        </w:rPr>
        <w:t xml:space="preserve">[النَّعِيّ] : نداء الناعي ، وفي الحديث </w:t>
      </w:r>
      <w:r>
        <w:rPr>
          <w:rStyle w:val="FootnoteReference"/>
        </w:rPr>
        <w:footnoteReference w:id="527"/>
      </w:r>
      <w:r>
        <w:rPr>
          <w:rFonts w:ascii="Amiri" w:hAnsi="Amiri" w:eastAsia="Amiri" w:cs="Amiri"/>
          <w:lang w:bidi="ar-SA"/>
          <w:color w:val="111111"/>
          <w:sz w:val="28"/>
          <w:szCs w:val="28"/>
          <w:rtl/>
        </w:rPr>
        <w:t xml:space="preserve">: « نهى النبي عليه‌السلام عن النَّعي وقال : هو من فعل أهل الجاهلية ، وأمر بالإِيذان ».</w:t>
      </w:r>
    </w:p>
    <w:p>
      <w:pPr>
        <w:pStyle w:val="BookText"/>
      </w:pPr>
      <w:r>
        <w:rPr>
          <w:rFonts w:ascii="Amiri" w:hAnsi="Amiri" w:eastAsia="Amiri" w:cs="Amiri"/>
          <w:lang w:bidi="ar-SA"/>
          <w:color w:val="111111"/>
          <w:sz w:val="28"/>
          <w:szCs w:val="28"/>
          <w:rtl/>
        </w:rPr>
        <w:t xml:space="preserve">والنَّعِي : الناعي. قال :</w:t>
      </w:r>
    </w:p>
    <w:p>
      <w:pPr>
        <w:pStyle w:val="BookText"/>
      </w:pPr>
      <w:r>
        <w:rPr>
          <w:rFonts w:ascii="Amiri" w:hAnsi="Amiri" w:eastAsia="Amiri" w:cs="Amiri"/>
          <w:lang w:bidi="ar-SA"/>
          <w:color w:val="111111"/>
          <w:sz w:val="28"/>
          <w:szCs w:val="28"/>
          <w:rtl/>
        </w:rPr>
        <w:t xml:space="preserve">بَكَر النعيُ بخير خِندف كلها</w:t>
      </w:r>
    </w:p>
    <w:p>
      <w:pPr>
        <w:pStyle w:val="BookText"/>
      </w:pPr>
      <w:r>
        <w:rPr>
          <w:rFonts w:ascii="Amiri" w:hAnsi="Amiri" w:eastAsia="Amiri" w:cs="Amiri"/>
          <w:lang w:bidi="ar-SA"/>
          <w:color w:val="111111"/>
          <w:sz w:val="28"/>
          <w:szCs w:val="28"/>
          <w:rtl/>
        </w:rPr>
        <w:t xml:space="preserve">بِعُيينة بن الحارث بن شهاب</w:t>
      </w:r>
    </w:p>
    <w:p>
      <w:pPr>
        <w:pStyle w:val="BookText"/>
      </w:pPr>
      <w:r>
        <w:rPr>
          <w:rFonts w:ascii="Amiri" w:hAnsi="Amiri" w:eastAsia="Amiri" w:cs="Amiri"/>
          <w:lang w:bidi="ar-SA"/>
          <w:color w:val="111111"/>
          <w:sz w:val="28"/>
          <w:szCs w:val="28"/>
          <w:rtl/>
        </w:rPr>
        <w:t xml:space="preserve">ورجلٌ نَعيّ : أي منعيّ.</w:t>
      </w:r>
    </w:p>
    <w:p>
      <w:pPr>
        <w:pStyle w:val="BookText"/>
      </w:pPr>
      <w:r>
        <w:rPr>
          <w:rFonts w:ascii="IRNazanin" w:hAnsi="IRNazanin" w:eastAsia="IRNazanin" w:cs="IRNazanin"/>
          <w:lang w:bidi="fa-IR"/>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718" w:name="_Toc1173"/>
      <w:r>
        <w:t>النُّعامى</w:t>
      </w:r>
      <w:bookmarkEnd w:id="1718"/>
    </w:p>
    <w:p>
      <w:pPr>
        <w:pStyle w:val="BookText"/>
      </w:pPr>
      <w:r>
        <w:rPr>
          <w:rFonts w:ascii="Amiri" w:hAnsi="Amiri" w:eastAsia="Amiri" w:cs="Amiri"/>
          <w:lang w:bidi="ar-SA"/>
          <w:color w:val="111111"/>
          <w:sz w:val="28"/>
          <w:szCs w:val="28"/>
          <w:rtl/>
        </w:rPr>
        <w:t xml:space="preserve">[النُّعامى] : ريح الجنوب. قال أبو ذؤيب يصف السحاب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6668]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6" w:name="pg14470_135313"/>
    <w:bookmarkEnd w:id="216"/>
    <w:p>
      <w:pPr>
        <w:pStyle w:val="BookText"/>
      </w:pPr>
      <w:r>
        <w:rPr>
          <w:rFonts w:ascii="Amiri" w:hAnsi="Amiri" w:eastAsia="Amiri" w:cs="Amiri"/>
          <w:lang w:bidi="ar-SA"/>
          <w:color w:val="111111"/>
          <w:sz w:val="28"/>
          <w:szCs w:val="28"/>
          <w:rtl/>
        </w:rPr>
        <w:t xml:space="preserve">مرته النُّعامى فلم يعترف</w:t>
      </w:r>
    </w:p>
    <w:p>
      <w:pPr>
        <w:pStyle w:val="BookText"/>
      </w:pPr>
      <w:r>
        <w:rPr>
          <w:rFonts w:ascii="Amiri" w:hAnsi="Amiri" w:eastAsia="Amiri" w:cs="Amiri"/>
          <w:lang w:bidi="ar-SA"/>
          <w:color w:val="111111"/>
          <w:sz w:val="28"/>
          <w:szCs w:val="28"/>
          <w:rtl/>
        </w:rPr>
        <w:t xml:space="preserve">خلاف النّعامى من الشام ريحا</w:t>
      </w:r>
    </w:p>
    <w:p>
      <w:pPr>
        <w:pStyle w:val="BookText"/>
      </w:pPr>
      <w:r>
        <w:rPr>
          <w:rFonts w:ascii="Amiri" w:hAnsi="Amiri" w:eastAsia="Amiri" w:cs="Amiri"/>
          <w:lang w:bidi="ar-SA"/>
          <w:color w:val="111111"/>
          <w:sz w:val="28"/>
          <w:szCs w:val="28"/>
          <w:rtl/>
        </w:rPr>
        <w:t xml:space="preserve">أي : لم يعرف ريحاً غيرها.</w:t>
      </w:r>
    </w:p>
    <w:p>
      <w:pPr>
        <w:pStyle w:val="BookText"/>
      </w:pPr>
      <w:r>
        <w:rPr>
          <w:rFonts w:ascii="Amiri" w:hAnsi="Amiri" w:eastAsia="Amiri" w:cs="Amiri"/>
          <w:lang w:bidi="ar-SA"/>
          <w:color w:val="111111"/>
          <w:sz w:val="28"/>
          <w:szCs w:val="28"/>
          <w:rtl/>
        </w:rPr>
        <w:t xml:space="preserve">وحكى الأصمعي عن العرب أن ما كان من العراق فالشمال تمري فيه السحاب وتؤلفه ، وما كان من الحجاز فالجنوب التي تمري السحاب </w:t>
      </w:r>
      <w:r>
        <w:rPr>
          <w:rStyle w:val="FootnoteReference"/>
        </w:rPr>
        <w:footnoteReference w:id="529"/>
      </w:r>
      <w:r>
        <w:rPr>
          <w:rFonts w:ascii="IRNazanin" w:hAnsi="IRNazanin" w:eastAsia="IRNazanin" w:cs="IRNazanin"/>
          <w:lang w:bidi="fa-IR"/>
          <w:color w:val="111111"/>
          <w:sz w:val="28"/>
          <w:szCs w:val="28"/>
          <w:rtl/>
        </w:rPr>
        <w:t xml:space="preserve">، والشمال تقشعه.</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719" w:name="_Toc1174"/>
      <w:r>
        <w:t>النُّعمى</w:t>
      </w:r>
      <w:bookmarkEnd w:id="1719"/>
    </w:p>
    <w:p>
      <w:pPr>
        <w:pStyle w:val="BookText"/>
      </w:pPr>
      <w:r>
        <w:rPr>
          <w:rFonts w:ascii="Amiri" w:hAnsi="Amiri" w:eastAsia="Amiri" w:cs="Amiri"/>
          <w:lang w:bidi="ar-SA"/>
          <w:color w:val="111111"/>
          <w:sz w:val="28"/>
          <w:szCs w:val="28"/>
          <w:rtl/>
        </w:rPr>
        <w:t xml:space="preserve">[النُّعمى] : النعمة ، إِذا ضمت نونها فهي مقصورة. فإِن فتحت فهي ممدودة.</w:t>
      </w:r>
    </w:p>
    <w:p>
      <w:pPr>
        <w:pStyle w:val="BookText"/>
      </w:pPr>
      <w:r>
        <w:rPr>
          <w:rFonts w:ascii="Amiri" w:hAnsi="Amiri" w:eastAsia="Amiri" w:cs="Amiri"/>
          <w:lang w:bidi="ar-SA"/>
          <w:color w:val="111111"/>
          <w:sz w:val="28"/>
          <w:szCs w:val="28"/>
          <w:rtl/>
        </w:rPr>
        <w:t xml:space="preserve">ويقال : نَعَم ونُعمى عين.</w:t>
      </w:r>
    </w:p>
    <w:p>
      <w:pPr>
        <w:pStyle w:val="BookText"/>
      </w:pPr>
      <w:r>
        <w:rPr>
          <w:rFonts w:ascii="Amiri" w:hAnsi="Amiri" w:eastAsia="Amiri" w:cs="Amiri"/>
          <w:lang w:bidi="ar-SA"/>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م</w:t>
      </w:r>
    </w:p>
    <w:p>
      <w:pPr>
        <w:pStyle w:val="Heading5"/>
      </w:pPr>
      <w:bookmarkStart w:id="1720" w:name="_Toc1175"/>
      <w:r>
        <w:t>النَّعماء</w:t>
      </w:r>
      <w:bookmarkEnd w:id="1720"/>
    </w:p>
    <w:p>
      <w:pPr>
        <w:pStyle w:val="BookText"/>
      </w:pPr>
      <w:r>
        <w:rPr>
          <w:rFonts w:ascii="Amiri" w:hAnsi="Amiri" w:eastAsia="Amiri" w:cs="Amiri"/>
          <w:lang w:bidi="ar-SA"/>
          <w:color w:val="111111"/>
          <w:sz w:val="28"/>
          <w:szCs w:val="28"/>
          <w:rtl/>
        </w:rPr>
        <w:t xml:space="preserve">[النَّعماء] : النعمة.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721" w:name="_Toc1176"/>
      <w:r>
        <w:t>نَعمان</w:t>
      </w:r>
      <w:bookmarkEnd w:id="1721"/>
    </w:p>
    <w:p>
      <w:pPr>
        <w:pStyle w:val="BookText"/>
      </w:pPr>
      <w:r>
        <w:rPr>
          <w:rFonts w:ascii="Amiri" w:hAnsi="Amiri" w:eastAsia="Amiri" w:cs="Amiri"/>
          <w:lang w:bidi="ar-SA"/>
          <w:color w:val="111111"/>
          <w:sz w:val="28"/>
          <w:szCs w:val="28"/>
          <w:rtl/>
        </w:rPr>
        <w:t xml:space="preserve">[نَعمان] : اسم وادٍ.</w:t>
      </w:r>
    </w:p>
    <w:p>
      <w:pPr>
        <w:pStyle w:val="BookText"/>
      </w:pPr>
      <w:r>
        <w:rPr>
          <w:rFonts w:ascii="Amiri" w:hAnsi="Amiri" w:eastAsia="Amiri" w:cs="Amiri"/>
          <w:lang w:bidi="ar-SA"/>
          <w:color w:val="111111"/>
          <w:sz w:val="28"/>
          <w:szCs w:val="28"/>
          <w:rtl/>
        </w:rPr>
        <w:t xml:space="preserve">و [ فُعْلان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722" w:name="_Toc1177"/>
      <w:r>
        <w:t>النُّعمان</w:t>
      </w:r>
      <w:bookmarkEnd w:id="1722"/>
    </w:p>
    <w:p>
      <w:pPr>
        <w:pStyle w:val="BookText"/>
      </w:pPr>
      <w:r>
        <w:rPr>
          <w:rFonts w:ascii="IRNazanin" w:hAnsi="IRNazanin" w:eastAsia="IRNazanin" w:cs="IRNazanin"/>
          <w:lang w:bidi="fa-IR"/>
          <w:color w:val="111111"/>
          <w:sz w:val="28"/>
          <w:szCs w:val="28"/>
          <w:rtl/>
        </w:rPr>
        <w:t xml:space="preserve">[النُّعمان] : من أسماء الرجال.</w:t>
      </w:r>
    </w:p>
    <w:p>
      <w:pPr>
        <w:pStyle w:val="BookText"/>
      </w:pPr>
      <w:r>
        <w:rPr>
          <w:rFonts w:ascii="Amiri" w:hAnsi="Amiri" w:eastAsia="Amiri" w:cs="Amiri"/>
          <w:lang w:bidi="ar-SA"/>
          <w:color w:val="111111"/>
          <w:sz w:val="28"/>
          <w:szCs w:val="28"/>
          <w:rtl/>
        </w:rPr>
        <w:t xml:space="preserve">وشقائق النعمان : تنسب إِلى النعمان بن المنذر ، الملك اللخمي.</w:t>
      </w:r>
    </w:p>
    <w:p>
      <w:pPr>
        <w:pStyle w:val="BookText"/>
      </w:pPr>
      <w:r>
        <w:rPr>
          <w:rFonts w:ascii="Amiri" w:hAnsi="Amiri" w:eastAsia="Amiri" w:cs="Amiri"/>
          <w:lang w:bidi="ar-SA"/>
          <w:color w:val="111111"/>
          <w:sz w:val="28"/>
          <w:szCs w:val="28"/>
          <w:rtl/>
        </w:rPr>
        <w:t xml:space="preserve">ويقال : النعمان : الدم ؛ وبه شبهت شقائق النعمان.</w:t>
      </w:r>
    </w:p>
    <w:p>
      <w:pPr>
        <w:pStyle w:val="BookText"/>
      </w:pPr>
      <w:r>
        <w:rPr>
          <w:rFonts w:ascii="IRNazanin" w:hAnsi="IRNazanin" w:eastAsia="IRNazanin" w:cs="IRNazanin"/>
          <w:lang w:bidi="fa-IR"/>
          <w:color w:val="111111"/>
          <w:sz w:val="28"/>
          <w:szCs w:val="28"/>
          <w:rtl/>
        </w:rPr>
        <w:t xml:space="preserve">[شماره صفحه واقعی : 6669]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7" w:name="pg14470_135314"/>
    <w:bookmarkEnd w:id="217"/>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ثل</w:t>
      </w:r>
    </w:p>
    <w:p>
      <w:pPr>
        <w:pStyle w:val="Heading5"/>
      </w:pPr>
      <w:bookmarkStart w:id="1723" w:name="_Toc1178"/>
      <w:r>
        <w:t>النَّعْثَل</w:t>
      </w:r>
      <w:bookmarkEnd w:id="1723"/>
    </w:p>
    <w:p>
      <w:pPr>
        <w:pStyle w:val="BookText"/>
      </w:pPr>
      <w:r>
        <w:rPr>
          <w:rFonts w:ascii="Amiri" w:hAnsi="Amiri" w:eastAsia="Amiri" w:cs="Amiri"/>
          <w:lang w:bidi="ar-SA"/>
          <w:color w:val="111111"/>
          <w:sz w:val="28"/>
          <w:szCs w:val="28"/>
          <w:rtl/>
        </w:rPr>
        <w:t xml:space="preserve">[النَّعْثَل] : رجلٌ نَعْثَل ، بالثاء معجمةً بثلاث : أي طويل اللحية.</w:t>
      </w:r>
    </w:p>
    <w:p>
      <w:pPr>
        <w:pStyle w:val="BookText"/>
      </w:pPr>
      <w:r>
        <w:rPr>
          <w:rFonts w:ascii="Amiri" w:hAnsi="Amiri" w:eastAsia="Amiri" w:cs="Amiri"/>
          <w:lang w:bidi="ar-SA"/>
          <w:color w:val="111111"/>
          <w:sz w:val="28"/>
          <w:szCs w:val="28"/>
          <w:rtl/>
        </w:rPr>
        <w:t xml:space="preserve">ويقال : إِن النعثل الشيخ الأحمق.</w:t>
      </w:r>
    </w:p>
    <w:p>
      <w:pPr>
        <w:pStyle w:val="BookText"/>
      </w:pPr>
      <w:r>
        <w:rPr>
          <w:rFonts w:ascii="Amiri" w:hAnsi="Amiri" w:eastAsia="Amiri" w:cs="Amiri"/>
          <w:lang w:bidi="ar-SA"/>
          <w:color w:val="111111"/>
          <w:sz w:val="28"/>
          <w:szCs w:val="28"/>
          <w:rtl/>
        </w:rPr>
        <w:t xml:space="preserve">ويقال : النعثل الذكر من الضباغ ؛ وكانوا إِذا عابوا عثمان قالوا : نعثل ، قال ابن الكلبي : شبهوه برجلٍ من أهل مصر اسمه نعثل ، كان طويل اللحية.</w:t>
      </w:r>
    </w:p>
    <w:p>
      <w:pPr>
        <w:pStyle w:val="BookText"/>
      </w:pPr>
      <w:r>
        <w:rPr>
          <w:rFonts w:ascii="IRNazanin" w:hAnsi="IRNazanin" w:eastAsia="IRNazanin" w:cs="IRNazanin"/>
          <w:lang w:bidi="fa-IR"/>
          <w:color w:val="111111"/>
          <w:sz w:val="28"/>
          <w:szCs w:val="28"/>
          <w:rtl/>
        </w:rPr>
        <w:t xml:space="preserve">[شماره صفحه واقعی : 6670]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8" w:name="pg14470_135315"/>
    <w:bookmarkEnd w:id="218"/>
    <w:p>
      <w:pPr>
        <w:pStyle w:val="Heading4"/>
      </w:pPr>
      <w:bookmarkStart w:id="1724" w:name="_Toc1179"/>
      <w:r>
        <w:t>الأفعال</w:t>
      </w:r>
      <w:bookmarkEnd w:id="1724"/>
    </w:p>
    <w:p>
      <w:pPr>
        <w:pStyle w:val="Heading5"/>
      </w:pPr>
      <w:bookmarkStart w:id="1725" w:name="_Toc1180"/>
      <w:r>
        <w:t>اشارة</w:t>
      </w:r>
      <w:bookmarkEnd w:id="1725"/>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س</w:t>
      </w:r>
    </w:p>
    <w:p>
      <w:pPr>
        <w:pStyle w:val="Heading5"/>
      </w:pPr>
      <w:bookmarkStart w:id="1726" w:name="_Toc1181"/>
      <w:r>
        <w:t>نَعَسَ</w:t>
      </w:r>
      <w:bookmarkEnd w:id="1726"/>
    </w:p>
    <w:p>
      <w:pPr>
        <w:pStyle w:val="BookText"/>
      </w:pPr>
      <w:r>
        <w:rPr>
          <w:rFonts w:ascii="Amiri" w:hAnsi="Amiri" w:eastAsia="Amiri" w:cs="Amiri"/>
          <w:lang w:bidi="ar-SA"/>
          <w:color w:val="111111"/>
          <w:sz w:val="28"/>
          <w:szCs w:val="28"/>
          <w:rtl/>
        </w:rPr>
        <w:t xml:space="preserve">[نَعَسَ] : النُّعاس : النوم ، قال الله تعالى : ( إِذْ يُغَشِّيكُمُ النُّعاسَ أَمَنَةً مِنْهُ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ن</w:t>
      </w:r>
    </w:p>
    <w:p>
      <w:pPr>
        <w:pStyle w:val="Heading5"/>
      </w:pPr>
      <w:bookmarkStart w:id="1727" w:name="_Toc1182"/>
      <w:r>
        <w:t>نَعَبَ</w:t>
      </w:r>
      <w:bookmarkEnd w:id="1727"/>
    </w:p>
    <w:p>
      <w:pPr>
        <w:pStyle w:val="BookText"/>
      </w:pPr>
      <w:r>
        <w:rPr>
          <w:rFonts w:ascii="Amiri" w:hAnsi="Amiri" w:eastAsia="Amiri" w:cs="Amiri"/>
          <w:lang w:bidi="ar-SA"/>
          <w:color w:val="111111"/>
          <w:sz w:val="28"/>
          <w:szCs w:val="28"/>
          <w:rtl/>
        </w:rPr>
        <w:t xml:space="preserve">[نَعَبَ] : نعيب الغراب : صوته.</w:t>
      </w:r>
    </w:p>
    <w:p>
      <w:pPr>
        <w:pStyle w:val="BookText"/>
      </w:pPr>
      <w:r>
        <w:rPr>
          <w:rFonts w:ascii="IRNazanin" w:hAnsi="IRNazanin" w:eastAsia="IRNazanin" w:cs="IRNazanin"/>
          <w:lang w:bidi="fa-IR"/>
          <w:color w:val="111111"/>
          <w:sz w:val="28"/>
          <w:szCs w:val="28"/>
          <w:rtl/>
        </w:rPr>
        <w:t xml:space="preserve">ق</w:t>
      </w:r>
    </w:p>
    <w:p>
      <w:pPr>
        <w:pStyle w:val="Heading5"/>
      </w:pPr>
      <w:bookmarkStart w:id="1728" w:name="_Toc1183"/>
      <w:r>
        <w:t>نَعَقَ</w:t>
      </w:r>
      <w:bookmarkEnd w:id="1728"/>
    </w:p>
    <w:p>
      <w:pPr>
        <w:pStyle w:val="BookText"/>
      </w:pPr>
      <w:r>
        <w:rPr>
          <w:rFonts w:ascii="Amiri" w:hAnsi="Amiri" w:eastAsia="Amiri" w:cs="Amiri"/>
          <w:lang w:bidi="ar-SA"/>
          <w:color w:val="111111"/>
          <w:sz w:val="28"/>
          <w:szCs w:val="28"/>
          <w:rtl/>
        </w:rPr>
        <w:t xml:space="preserve">[نَعَقَ] : نَعَقَ الراعي بغنمه : إِذا صاح بها.</w:t>
      </w:r>
    </w:p>
    <w:p>
      <w:pPr>
        <w:pStyle w:val="BookText"/>
      </w:pPr>
      <w:r>
        <w:rPr>
          <w:rFonts w:ascii="IRNazanin" w:hAnsi="IRNazanin" w:eastAsia="IRNazanin" w:cs="IRNazanin"/>
          <w:lang w:bidi="fa-IR"/>
          <w:color w:val="111111"/>
          <w:sz w:val="28"/>
          <w:szCs w:val="28"/>
          <w:rtl/>
        </w:rPr>
        <w:t xml:space="preserve">قال الأخطل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فانْعَق بضأنك يا يزيد فإِنما</w:t>
      </w:r>
    </w:p>
    <w:p>
      <w:pPr>
        <w:pStyle w:val="BookText"/>
      </w:pPr>
      <w:r>
        <w:rPr>
          <w:rFonts w:ascii="Amiri" w:hAnsi="Amiri" w:eastAsia="Amiri" w:cs="Amiri"/>
          <w:lang w:bidi="ar-SA"/>
          <w:color w:val="111111"/>
          <w:sz w:val="28"/>
          <w:szCs w:val="28"/>
          <w:rtl/>
        </w:rPr>
        <w:t xml:space="preserve">منَّتك نفسك في الخلاء ضلالا</w:t>
      </w:r>
    </w:p>
    <w:p>
      <w:pPr>
        <w:pStyle w:val="BookText"/>
      </w:pPr>
      <w:r>
        <w:rPr>
          <w:rFonts w:ascii="Amiri" w:hAnsi="Amiri" w:eastAsia="Amiri" w:cs="Amiri"/>
          <w:lang w:bidi="ar-SA"/>
          <w:color w:val="111111"/>
          <w:sz w:val="28"/>
          <w:szCs w:val="28"/>
          <w:rtl/>
        </w:rPr>
        <w:t xml:space="preserve">ومن ذلك قوله تعالى : ( كَمَثَلِ الَّذِي يَنْعِقُ بِما لا يَسْمَعُ )</w:t>
      </w:r>
      <w:r>
        <w:rPr>
          <w:rStyle w:val="FootnoteReference"/>
        </w:rPr>
        <w:footnoteReference w:id="532"/>
      </w:r>
      <w:r>
        <w:rPr>
          <w:rFonts w:ascii="Amiri" w:hAnsi="Amiri" w:eastAsia="Amiri" w:cs="Amiri"/>
          <w:lang w:bidi="ar-SA"/>
          <w:color w:val="111111"/>
          <w:sz w:val="28"/>
          <w:szCs w:val="28"/>
          <w:rtl/>
        </w:rPr>
        <w:t xml:space="preserve">أي : يصيح.</w:t>
      </w:r>
    </w:p>
    <w:p>
      <w:pPr>
        <w:pStyle w:val="BookText"/>
      </w:pPr>
      <w:r>
        <w:rPr>
          <w:rFonts w:ascii="Amiri" w:hAnsi="Amiri" w:eastAsia="Amiri" w:cs="Amiri"/>
          <w:lang w:bidi="ar-SA"/>
          <w:color w:val="111111"/>
          <w:sz w:val="28"/>
          <w:szCs w:val="28"/>
          <w:rtl/>
        </w:rPr>
        <w:t xml:space="preserve">قال ابن عباس : أي مَثَلُ الكافر فيما يوعَظ كمثل البهيمة التي تنعِق بها ، تسمع الصوت ولا تفهم معناه.</w:t>
      </w:r>
    </w:p>
    <w:p>
      <w:pPr>
        <w:pStyle w:val="BookText"/>
      </w:pPr>
      <w:r>
        <w:rPr>
          <w:rFonts w:ascii="Amiri" w:hAnsi="Amiri" w:eastAsia="Amiri" w:cs="Amiri"/>
          <w:lang w:bidi="ar-SA"/>
          <w:color w:val="111111"/>
          <w:sz w:val="28"/>
          <w:szCs w:val="28"/>
          <w:rtl/>
        </w:rPr>
        <w:t xml:space="preserve">وقيل : معناه مَثَلُ الكافر فيما يعبد من دون الله كمثل داعي البهيمة ، تسمع صوته ولا تفهم معناه.</w:t>
      </w:r>
    </w:p>
    <w:p>
      <w:pPr>
        <w:pStyle w:val="BookText"/>
      </w:pPr>
      <w:r>
        <w:rPr>
          <w:rFonts w:ascii="Amiri" w:hAnsi="Amiri" w:eastAsia="Amiri" w:cs="Amiri"/>
          <w:lang w:bidi="ar-SA"/>
          <w:color w:val="111111"/>
          <w:sz w:val="28"/>
          <w:szCs w:val="28"/>
          <w:rtl/>
        </w:rPr>
        <w:t xml:space="preserve">وقيل : مَثَلُ الكافر في إِجابة الدعاء كمثل الصائح في الجبل ، يجيبه صوت الصدى ، وهو صوتٌ كاذب.</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729" w:name="_Toc1184"/>
      <w:r>
        <w:t>نَعَبَ</w:t>
      </w:r>
      <w:bookmarkEnd w:id="1729"/>
    </w:p>
    <w:p>
      <w:pPr>
        <w:pStyle w:val="BookText"/>
      </w:pPr>
      <w:r>
        <w:rPr>
          <w:rFonts w:ascii="Amiri" w:hAnsi="Amiri" w:eastAsia="Amiri" w:cs="Amiri"/>
          <w:lang w:bidi="ar-SA"/>
          <w:color w:val="111111"/>
          <w:sz w:val="28"/>
          <w:szCs w:val="28"/>
          <w:rtl/>
        </w:rPr>
        <w:t xml:space="preserve">[نَعَبَ] : نَعَبَ الغرابُ نعباً ونعيباً ونَعَباناً : إِذا صاح.</w:t>
      </w:r>
    </w:p>
    <w:p>
      <w:pPr>
        <w:pStyle w:val="BookText"/>
      </w:pPr>
      <w:r>
        <w:rPr>
          <w:rFonts w:ascii="IRNazanin" w:hAnsi="IRNazanin" w:eastAsia="IRNazanin" w:cs="IRNazanin"/>
          <w:lang w:bidi="fa-IR"/>
          <w:color w:val="111111"/>
          <w:sz w:val="28"/>
          <w:szCs w:val="28"/>
          <w:rtl/>
        </w:rPr>
        <w:t xml:space="preserve">[شماره صفحه واقعی : 6671]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9" w:name="pg14470_135316"/>
    <w:bookmarkEnd w:id="219"/>
    <w:p>
      <w:pPr>
        <w:pStyle w:val="BookText"/>
      </w:pPr>
      <w:r>
        <w:rPr>
          <w:rFonts w:ascii="Amiri" w:hAnsi="Amiri" w:eastAsia="Amiri" w:cs="Amiri"/>
          <w:lang w:bidi="ar-SA"/>
          <w:color w:val="111111"/>
          <w:sz w:val="28"/>
          <w:szCs w:val="28"/>
          <w:rtl/>
        </w:rPr>
        <w:t xml:space="preserve">ويقال : إِن نعيب الغراب مَدُّ عنقه إِذا صاح.</w:t>
      </w:r>
    </w:p>
    <w:p>
      <w:pPr>
        <w:pStyle w:val="BookText"/>
      </w:pPr>
      <w:r>
        <w:rPr>
          <w:rFonts w:ascii="Amiri" w:hAnsi="Amiri" w:eastAsia="Amiri" w:cs="Amiri"/>
          <w:lang w:bidi="ar-SA"/>
          <w:color w:val="111111"/>
          <w:sz w:val="28"/>
          <w:szCs w:val="28"/>
          <w:rtl/>
        </w:rPr>
        <w:t xml:space="preserve">والنعب : السير السريع. يقال : ناقةٌ نَعّابة : أي سريعة.</w:t>
      </w:r>
    </w:p>
    <w:p>
      <w:pPr>
        <w:pStyle w:val="BookText"/>
      </w:pPr>
      <w:r>
        <w:rPr>
          <w:rFonts w:ascii="IRNazanin" w:hAnsi="IRNazanin" w:eastAsia="IRNazanin" w:cs="IRNazanin"/>
          <w:lang w:bidi="fa-IR"/>
          <w:color w:val="111111"/>
          <w:sz w:val="28"/>
          <w:szCs w:val="28"/>
          <w:rtl/>
        </w:rPr>
        <w:t xml:space="preserve">ت</w:t>
      </w:r>
    </w:p>
    <w:p>
      <w:pPr>
        <w:pStyle w:val="Heading5"/>
      </w:pPr>
      <w:bookmarkStart w:id="1730" w:name="_Toc1185"/>
      <w:r>
        <w:t>نَعَتَ</w:t>
      </w:r>
      <w:bookmarkEnd w:id="1730"/>
    </w:p>
    <w:p>
      <w:pPr>
        <w:pStyle w:val="BookText"/>
      </w:pPr>
      <w:r>
        <w:rPr>
          <w:rFonts w:ascii="Amiri" w:hAnsi="Amiri" w:eastAsia="Amiri" w:cs="Amiri"/>
          <w:lang w:bidi="ar-SA"/>
          <w:color w:val="111111"/>
          <w:sz w:val="28"/>
          <w:szCs w:val="28"/>
          <w:rtl/>
        </w:rPr>
        <w:t xml:space="preserve">[نَعَتَ] : قال الخليل : النعت وصفُ الشيء بما فيه.</w:t>
      </w:r>
    </w:p>
    <w:p>
      <w:pPr>
        <w:pStyle w:val="BookText"/>
      </w:pPr>
      <w:r>
        <w:rPr>
          <w:rFonts w:ascii="Amiri" w:hAnsi="Amiri" w:eastAsia="Amiri" w:cs="Amiri"/>
          <w:lang w:bidi="ar-SA"/>
          <w:color w:val="111111"/>
          <w:sz w:val="28"/>
          <w:szCs w:val="28"/>
          <w:rtl/>
        </w:rPr>
        <w:t xml:space="preserve">والنعت في الإِعراب إِجراء الاسم على الاسم المنعوب في إِعرابه بالرفع والنصب والجر ، كقوله تعالى : ( وَالْباقِياتُ الصَّالِحاتُ )</w:t>
      </w:r>
      <w:r>
        <w:rPr>
          <w:rStyle w:val="FootnoteReference"/>
        </w:rPr>
        <w:footnoteReference w:id="533"/>
      </w:r>
      <w:r>
        <w:rPr>
          <w:rFonts w:ascii="Amiri" w:hAnsi="Amiri" w:eastAsia="Amiri" w:cs="Amiri"/>
          <w:lang w:bidi="ar-SA"/>
          <w:color w:val="111111"/>
          <w:sz w:val="28"/>
          <w:szCs w:val="28"/>
          <w:rtl/>
        </w:rPr>
        <w:t xml:space="preserve">وقوله : ( الصِّراطَ الْمُسْتَقِيمَ )</w:t>
      </w:r>
      <w:r>
        <w:rPr>
          <w:rStyle w:val="FootnoteReference"/>
        </w:rPr>
        <w:footnoteReference w:id="534"/>
      </w:r>
      <w:r>
        <w:rPr>
          <w:rFonts w:ascii="Amiri" w:hAnsi="Amiri" w:eastAsia="Amiri" w:cs="Amiri"/>
          <w:lang w:bidi="ar-SA"/>
          <w:color w:val="111111"/>
          <w:sz w:val="28"/>
          <w:szCs w:val="28"/>
          <w:rtl/>
        </w:rPr>
        <w:t xml:space="preserve">وقوله : ( الرَّحْمنُ الرَّحِيمُ )</w:t>
      </w:r>
      <w:r>
        <w:rPr>
          <w:rStyle w:val="FootnoteReference"/>
        </w:rPr>
        <w:footnoteReference w:id="535"/>
      </w:r>
      <w:r>
        <w:rPr>
          <w:rFonts w:ascii="Amiri" w:hAnsi="Amiri" w:eastAsia="Amiri" w:cs="Amiri"/>
          <w:lang w:bidi="ar-SA"/>
          <w:color w:val="111111"/>
          <w:sz w:val="28"/>
          <w:szCs w:val="28"/>
          <w:rtl/>
        </w:rPr>
        <w:t xml:space="preserve">. هذا في المعرفة ؛ وفي النكرة كقوله : ( وَقالَ رَجُلٌ مُؤْمِنٌ )</w:t>
      </w:r>
      <w:r>
        <w:rPr>
          <w:rStyle w:val="FootnoteReference"/>
        </w:rPr>
        <w:footnoteReference w:id="536"/>
      </w:r>
      <w:r>
        <w:rPr>
          <w:rFonts w:ascii="Amiri" w:hAnsi="Amiri" w:eastAsia="Amiri" w:cs="Amiri"/>
          <w:lang w:bidi="ar-SA"/>
          <w:color w:val="111111"/>
          <w:sz w:val="28"/>
          <w:szCs w:val="28"/>
          <w:rtl/>
        </w:rPr>
        <w:t xml:space="preserve">وقوله : ( أَجْراً حَسَناً )</w:t>
      </w:r>
      <w:r>
        <w:rPr>
          <w:rStyle w:val="FootnoteReference"/>
        </w:rPr>
        <w:footnoteReference w:id="537"/>
      </w:r>
      <w:r>
        <w:rPr>
          <w:rFonts w:ascii="Amiri" w:hAnsi="Amiri" w:eastAsia="Amiri" w:cs="Amiri"/>
          <w:lang w:bidi="ar-SA"/>
          <w:color w:val="111111"/>
          <w:sz w:val="28"/>
          <w:szCs w:val="28"/>
          <w:rtl/>
        </w:rPr>
        <w:t xml:space="preserve">وقوله : ( بِماءٍ مُنْهَمِرٍ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فالاسم الثاني من هذه الأسماء معربٌ بإِعراب الاسم الأول على النعت ، ولا يجوز أن تنعت المعرفة بنكرة ، ولا النكرة بمعرفة ، لا يجوز أن تقول : جاءني زيدٌ مسرعٌ ، على النعت لكن تقول : « مسرعاً » بالنصب على الحال. وإِن قلت : جاءني رجلٌ الظريفُ ، لم يجز رفع الظريف على النعت ، ويجوز على البدل ، ولا يجوز تقديم النعت على المنعوت ، فإِن تقدم نعتُ النكرة عليها نُصب على الحال ، كقول </w:t>
      </w:r>
      <w:r>
        <w:rPr>
          <w:rStyle w:val="FootnoteReference"/>
        </w:rPr>
        <w:footnoteReference w:id="539"/>
      </w:r>
    </w:p>
    <w:p>
      <w:pPr>
        <w:pStyle w:val="BookText"/>
      </w:pPr>
      <w:r>
        <w:rPr>
          <w:rFonts w:ascii="Amiri" w:hAnsi="Amiri" w:eastAsia="Amiri" w:cs="Amiri"/>
          <w:lang w:bidi="ar-SA"/>
          <w:color w:val="111111"/>
          <w:sz w:val="28"/>
          <w:szCs w:val="28"/>
          <w:rtl/>
        </w:rPr>
        <w:t xml:space="preserve">يلوح كانه خلل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لمية موحشاً طلل</w:t>
      </w:r>
    </w:p>
    <w:p>
      <w:pPr>
        <w:pStyle w:val="BookText"/>
      </w:pPr>
      <w:r>
        <w:rPr>
          <w:rFonts w:ascii="Amiri" w:hAnsi="Amiri" w:eastAsia="Amiri" w:cs="Amiri"/>
          <w:lang w:bidi="ar-SA"/>
          <w:color w:val="111111"/>
          <w:sz w:val="28"/>
          <w:szCs w:val="28"/>
          <w:rtl/>
        </w:rPr>
        <w:t xml:space="preserve">ولو نَعَتَ لقال : لمية طللٌ موحشُ.</w:t>
      </w:r>
    </w:p>
    <w:p>
      <w:pPr>
        <w:pStyle w:val="BookText"/>
      </w:pPr>
      <w:r>
        <w:rPr>
          <w:rFonts w:ascii="IRNazanin" w:hAnsi="IRNazanin" w:eastAsia="IRNazanin" w:cs="IRNazanin"/>
          <w:lang w:bidi="fa-IR"/>
          <w:color w:val="111111"/>
          <w:sz w:val="28"/>
          <w:szCs w:val="28"/>
          <w:rtl/>
        </w:rPr>
        <w:t xml:space="preserve">[شماره صفحه واقعی : 6672]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0" w:name="pg14470_135317"/>
    <w:bookmarkEnd w:id="220"/>
    <w:p>
      <w:pPr>
        <w:pStyle w:val="BookText"/>
      </w:pPr>
      <w:r>
        <w:rPr>
          <w:rFonts w:ascii="Amiri" w:hAnsi="Amiri" w:eastAsia="Amiri" w:cs="Amiri"/>
          <w:lang w:bidi="ar-SA"/>
          <w:color w:val="111111"/>
          <w:sz w:val="28"/>
          <w:szCs w:val="28"/>
          <w:rtl/>
        </w:rPr>
        <w:t xml:space="preserve">ولا يجوز نعت المضمَر كقولك : « مررت به الكريم ».</w:t>
      </w:r>
    </w:p>
    <w:p>
      <w:pPr>
        <w:pStyle w:val="BookText"/>
      </w:pPr>
      <w:r>
        <w:rPr>
          <w:rFonts w:ascii="Amiri" w:hAnsi="Amiri" w:eastAsia="Amiri" w:cs="Amiri"/>
          <w:lang w:bidi="ar-SA"/>
          <w:color w:val="111111"/>
          <w:sz w:val="28"/>
          <w:szCs w:val="28"/>
          <w:rtl/>
        </w:rPr>
        <w:t xml:space="preserve">ولا يجوز أن تنعت بالمضمر أيضاً كقولك : « مررت بزيدٍ هو » على النعت.</w:t>
      </w:r>
    </w:p>
    <w:p>
      <w:pPr>
        <w:pStyle w:val="BookText"/>
      </w:pPr>
      <w:r>
        <w:rPr>
          <w:rFonts w:ascii="Amiri" w:hAnsi="Amiri" w:eastAsia="Amiri" w:cs="Amiri"/>
          <w:lang w:bidi="ar-SA"/>
          <w:color w:val="111111"/>
          <w:sz w:val="28"/>
          <w:szCs w:val="28"/>
          <w:rtl/>
        </w:rPr>
        <w:t xml:space="preserve">ويجوز أن تنعت المبهم بما فيه الألف واللام.</w:t>
      </w:r>
    </w:p>
    <w:p>
      <w:pPr>
        <w:pStyle w:val="BookText"/>
      </w:pPr>
      <w:r>
        <w:rPr>
          <w:rFonts w:ascii="Amiri" w:hAnsi="Amiri" w:eastAsia="Amiri" w:cs="Amiri"/>
          <w:lang w:bidi="ar-SA"/>
          <w:color w:val="111111"/>
          <w:sz w:val="28"/>
          <w:szCs w:val="28"/>
          <w:rtl/>
        </w:rPr>
        <w:t xml:space="preserve">كقوله تعالى : ( إِنَّ هذَا الْقُرْآنَ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أن يكون المبهم نعتاً للمعارف ، كقولك : مررتُ بزيدٍ هذا.</w:t>
      </w:r>
    </w:p>
    <w:p>
      <w:pPr>
        <w:pStyle w:val="BookText"/>
      </w:pPr>
      <w:r>
        <w:rPr>
          <w:rFonts w:ascii="Amiri" w:hAnsi="Amiri" w:eastAsia="Amiri" w:cs="Amiri"/>
          <w:lang w:bidi="ar-SA"/>
          <w:color w:val="111111"/>
          <w:sz w:val="28"/>
          <w:szCs w:val="28"/>
          <w:rtl/>
        </w:rPr>
        <w:t xml:space="preserve">ولا يجوز أن تفرق بين المبهم ونعته كقولك : مررت بهذا عندك الظريف.</w:t>
      </w:r>
    </w:p>
    <w:p>
      <w:pPr>
        <w:pStyle w:val="BookText"/>
      </w:pPr>
      <w:r>
        <w:rPr>
          <w:rFonts w:ascii="Amiri" w:hAnsi="Amiri" w:eastAsia="Amiri" w:cs="Amiri"/>
          <w:lang w:bidi="ar-SA"/>
          <w:color w:val="111111"/>
          <w:sz w:val="28"/>
          <w:szCs w:val="28"/>
          <w:rtl/>
        </w:rPr>
        <w:t xml:space="preserve">ويجوز ذلك في غير المبهم كقوله : ( أَغَيْرَ اللهِ أَتَّخِذُ وَلِيًّا فاطِرِ السَّماواتِ )</w:t>
      </w:r>
      <w:r>
        <w:rPr>
          <w:rStyle w:val="FootnoteReference"/>
        </w:rPr>
        <w:footnoteReference w:id="541"/>
      </w:r>
      <w:r>
        <w:rPr>
          <w:rFonts w:ascii="Amiri" w:hAnsi="Amiri" w:eastAsia="Amiri" w:cs="Amiri"/>
          <w:lang w:bidi="ar-SA"/>
          <w:color w:val="111111"/>
          <w:sz w:val="28"/>
          <w:szCs w:val="28"/>
          <w:rtl/>
        </w:rPr>
        <w:t xml:space="preserve">ولك في نعت المنادى العَلَم المفرد الرفع والنصب : [ كقولك ]</w:t>
      </w:r>
      <w:r>
        <w:rPr>
          <w:rStyle w:val="FootnoteReference"/>
        </w:rPr>
        <w:footnoteReference w:id="542"/>
      </w:r>
      <w:r>
        <w:rPr>
          <w:rFonts w:ascii="Amiri" w:hAnsi="Amiri" w:eastAsia="Amiri" w:cs="Amiri"/>
          <w:lang w:bidi="ar-SA"/>
          <w:color w:val="111111"/>
          <w:sz w:val="28"/>
          <w:szCs w:val="28"/>
          <w:rtl/>
        </w:rPr>
        <w:t xml:space="preserve">يا زيد الكريم. فإِن نعتَ بمضاف لم يجز إِلا النصب ، كقولك : يا زيد أخانا.</w:t>
      </w:r>
    </w:p>
    <w:p>
      <w:pPr>
        <w:pStyle w:val="BookText"/>
      </w:pPr>
      <w:r>
        <w:rPr>
          <w:rFonts w:ascii="Amiri" w:hAnsi="Amiri" w:eastAsia="Amiri" w:cs="Amiri"/>
          <w:lang w:bidi="ar-SA"/>
          <w:color w:val="111111"/>
          <w:sz w:val="28"/>
          <w:szCs w:val="28"/>
          <w:rtl/>
        </w:rPr>
        <w:t xml:space="preserve">وكذلك نعت المنادى المضاف والنكرة ، لا يجوز إِلا نصبه.</w:t>
      </w:r>
    </w:p>
    <w:p>
      <w:pPr>
        <w:pStyle w:val="BookText"/>
      </w:pPr>
      <w:r>
        <w:rPr>
          <w:rFonts w:ascii="Amiri" w:hAnsi="Amiri" w:eastAsia="Amiri" w:cs="Amiri"/>
          <w:lang w:bidi="ar-SA"/>
          <w:color w:val="111111"/>
          <w:sz w:val="28"/>
          <w:szCs w:val="28"/>
          <w:rtl/>
        </w:rPr>
        <w:t xml:space="preserve">وفي النعت ثلاثة أوجه : إِجراؤه على المنعوت ، ورفعُهُ على إِضمار مبتدأ ، ونصبُهُ على إِضمار فعل.</w:t>
      </w:r>
    </w:p>
    <w:p>
      <w:pPr>
        <w:pStyle w:val="BookText"/>
      </w:pPr>
      <w:r>
        <w:rPr>
          <w:rFonts w:ascii="Amiri" w:hAnsi="Amiri" w:eastAsia="Amiri" w:cs="Amiri"/>
          <w:lang w:bidi="ar-SA"/>
          <w:color w:val="111111"/>
          <w:sz w:val="28"/>
          <w:szCs w:val="28"/>
          <w:rtl/>
        </w:rPr>
        <w:t xml:space="preserve">وإِذا تتابعت النعوت جاز إِجراؤها على المنعوت ، وقطعُها ، وإِجراءُ بعضها وقطعُ بعضها ، كقوله : ( وَالْمُقِيمِينَ الصَّلاةَ وَالْمُؤْتُونَ الزَّكاةَ )</w:t>
      </w:r>
      <w:r>
        <w:rPr>
          <w:rStyle w:val="FootnoteReference"/>
        </w:rPr>
        <w:footnoteReference w:id="543"/>
      </w:r>
      <w:r>
        <w:rPr>
          <w:rFonts w:ascii="Amiri" w:hAnsi="Amiri" w:eastAsia="Amiri" w:cs="Amiri"/>
          <w:lang w:bidi="ar-SA"/>
          <w:color w:val="111111"/>
          <w:sz w:val="28"/>
          <w:szCs w:val="28"/>
          <w:rtl/>
        </w:rPr>
        <w:t xml:space="preserve">وكقوله :</w:t>
      </w:r>
    </w:p>
    <w:p>
      <w:pPr>
        <w:pStyle w:val="BookText"/>
      </w:pPr>
      <w:r>
        <w:rPr>
          <w:rFonts w:ascii="Amiri" w:hAnsi="Amiri" w:eastAsia="Amiri" w:cs="Amiri"/>
          <w:lang w:bidi="ar-SA"/>
          <w:color w:val="111111"/>
          <w:sz w:val="28"/>
          <w:szCs w:val="28"/>
          <w:rtl/>
        </w:rPr>
        <w:t xml:space="preserve">النازلون بكل معتركٍ</w:t>
      </w:r>
    </w:p>
    <w:p>
      <w:pPr>
        <w:pStyle w:val="BookText"/>
      </w:pPr>
      <w:r>
        <w:rPr>
          <w:rFonts w:ascii="Amiri" w:hAnsi="Amiri" w:eastAsia="Amiri" w:cs="Amiri"/>
          <w:lang w:bidi="ar-SA"/>
          <w:color w:val="111111"/>
          <w:sz w:val="28"/>
          <w:szCs w:val="28"/>
          <w:rtl/>
        </w:rPr>
        <w:t xml:space="preserve">والطيبين معاقد الأزْر</w:t>
      </w:r>
    </w:p>
    <w:p>
      <w:pPr>
        <w:pStyle w:val="BookText"/>
      </w:pPr>
      <w:r>
        <w:rPr>
          <w:rFonts w:ascii="IRNazanin" w:hAnsi="IRNazanin" w:eastAsia="IRNazanin" w:cs="IRNazanin"/>
          <w:lang w:bidi="fa-IR"/>
          <w:color w:val="111111"/>
          <w:sz w:val="28"/>
          <w:szCs w:val="28"/>
          <w:rtl/>
        </w:rPr>
        <w:t xml:space="preserve">ج</w:t>
      </w:r>
    </w:p>
    <w:p>
      <w:pPr>
        <w:pStyle w:val="Heading5"/>
      </w:pPr>
      <w:bookmarkStart w:id="1731" w:name="_Toc1186"/>
      <w:r>
        <w:t>نَعَجَ</w:t>
      </w:r>
      <w:bookmarkEnd w:id="1731"/>
    </w:p>
    <w:p>
      <w:pPr>
        <w:pStyle w:val="BookText"/>
      </w:pPr>
      <w:r>
        <w:rPr>
          <w:rFonts w:ascii="Amiri" w:hAnsi="Amiri" w:eastAsia="Amiri" w:cs="Amiri"/>
          <w:lang w:bidi="ar-SA"/>
          <w:color w:val="111111"/>
          <w:sz w:val="28"/>
          <w:szCs w:val="28"/>
          <w:rtl/>
        </w:rPr>
        <w:t xml:space="preserve">[نَعَجَ] : قال بعضهم : نعجت الناقة في سيرها نعجاً : إِذا أسرعت.</w:t>
      </w:r>
    </w:p>
    <w:p>
      <w:pPr>
        <w:pStyle w:val="BookText"/>
      </w:pPr>
      <w:r>
        <w:rPr>
          <w:rFonts w:ascii="Amiri" w:hAnsi="Amiri" w:eastAsia="Amiri" w:cs="Amiri"/>
          <w:lang w:bidi="ar-SA"/>
          <w:color w:val="111111"/>
          <w:sz w:val="28"/>
          <w:szCs w:val="28"/>
          <w:rtl/>
        </w:rPr>
        <w:t xml:space="preserve">وإِبل نواعج : أي سراع.</w:t>
      </w:r>
    </w:p>
    <w:p>
      <w:pPr>
        <w:pStyle w:val="BookText"/>
      </w:pPr>
      <w:r>
        <w:rPr>
          <w:rFonts w:ascii="IRNazanin" w:hAnsi="IRNazanin" w:eastAsia="IRNazanin" w:cs="IRNazanin"/>
          <w:lang w:bidi="fa-IR"/>
          <w:color w:val="111111"/>
          <w:sz w:val="28"/>
          <w:szCs w:val="28"/>
          <w:rtl/>
        </w:rPr>
        <w:t xml:space="preserve">[شماره صفحه واقعی : 6673]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1" w:name="pg14470_135318"/>
    <w:bookmarkEnd w:id="221"/>
    <w:p>
      <w:pPr>
        <w:pStyle w:val="BookText"/>
      </w:pPr>
      <w:r>
        <w:rPr>
          <w:rFonts w:ascii="IRNazanin" w:hAnsi="IRNazanin" w:eastAsia="IRNazanin" w:cs="IRNazanin"/>
          <w:lang w:bidi="fa-IR"/>
          <w:color w:val="111111"/>
          <w:sz w:val="28"/>
          <w:szCs w:val="28"/>
          <w:rtl/>
        </w:rPr>
        <w:t xml:space="preserve">ر</w:t>
      </w:r>
    </w:p>
    <w:p>
      <w:pPr>
        <w:pStyle w:val="Heading5"/>
      </w:pPr>
      <w:bookmarkStart w:id="1732" w:name="_Toc1187"/>
      <w:r>
        <w:t>نَعَرَ</w:t>
      </w:r>
      <w:bookmarkEnd w:id="1732"/>
    </w:p>
    <w:p>
      <w:pPr>
        <w:pStyle w:val="BookText"/>
      </w:pPr>
      <w:r>
        <w:rPr>
          <w:rFonts w:ascii="Amiri" w:hAnsi="Amiri" w:eastAsia="Amiri" w:cs="Amiri"/>
          <w:lang w:bidi="ar-SA"/>
          <w:color w:val="111111"/>
          <w:sz w:val="28"/>
          <w:szCs w:val="28"/>
          <w:rtl/>
        </w:rPr>
        <w:t xml:space="preserve">[نَعَرَ] : نعر الرجل نعيراً : إِذا صَوَّت من الأنف.</w:t>
      </w:r>
    </w:p>
    <w:p>
      <w:pPr>
        <w:pStyle w:val="BookText"/>
      </w:pPr>
      <w:r>
        <w:rPr>
          <w:rFonts w:ascii="Amiri" w:hAnsi="Amiri" w:eastAsia="Amiri" w:cs="Amiri"/>
          <w:lang w:bidi="ar-SA"/>
          <w:color w:val="111111"/>
          <w:sz w:val="28"/>
          <w:szCs w:val="28"/>
          <w:rtl/>
        </w:rPr>
        <w:t xml:space="preserve">ورجلٌ نعّار : شديد الصوت.</w:t>
      </w:r>
    </w:p>
    <w:p>
      <w:pPr>
        <w:pStyle w:val="BookText"/>
      </w:pPr>
      <w:r>
        <w:rPr>
          <w:rFonts w:ascii="Amiri" w:hAnsi="Amiri" w:eastAsia="Amiri" w:cs="Amiri"/>
          <w:lang w:bidi="ar-SA"/>
          <w:color w:val="111111"/>
          <w:sz w:val="28"/>
          <w:szCs w:val="28"/>
          <w:rtl/>
        </w:rPr>
        <w:t xml:space="preserve">ويقال : نَعَرَت الشجة : إِذا نفحت بالدم ، ويقال بالغين معجمةً.</w:t>
      </w:r>
    </w:p>
    <w:p>
      <w:pPr>
        <w:pStyle w:val="BookText"/>
      </w:pPr>
      <w:r>
        <w:rPr>
          <w:rFonts w:ascii="Amiri" w:hAnsi="Amiri" w:eastAsia="Amiri" w:cs="Amiri"/>
          <w:lang w:bidi="ar-SA"/>
          <w:color w:val="111111"/>
          <w:sz w:val="28"/>
          <w:szCs w:val="28"/>
          <w:rtl/>
        </w:rPr>
        <w:t xml:space="preserve">ونعر في البلاد : أي ذهب. قال بعضهم : ورجلُ نعَّارُ في الفتن : أي يسعى فيها ، ويذهب كل مذهب.</w:t>
      </w:r>
    </w:p>
    <w:p>
      <w:pPr>
        <w:pStyle w:val="BookText"/>
      </w:pPr>
      <w:r>
        <w:rPr>
          <w:rFonts w:ascii="IRNazanin" w:hAnsi="IRNazanin" w:eastAsia="IRNazanin" w:cs="IRNazanin"/>
          <w:lang w:bidi="fa-IR"/>
          <w:color w:val="111111"/>
          <w:sz w:val="28"/>
          <w:szCs w:val="28"/>
          <w:rtl/>
        </w:rPr>
        <w:t xml:space="preserve">ش</w:t>
      </w:r>
    </w:p>
    <w:p>
      <w:pPr>
        <w:pStyle w:val="Heading5"/>
      </w:pPr>
      <w:bookmarkStart w:id="1733" w:name="_Toc1188"/>
      <w:r>
        <w:t>نَعَشَ</w:t>
      </w:r>
      <w:bookmarkEnd w:id="1733"/>
    </w:p>
    <w:p>
      <w:pPr>
        <w:pStyle w:val="BookText"/>
      </w:pPr>
      <w:r>
        <w:rPr>
          <w:rFonts w:ascii="Amiri" w:hAnsi="Amiri" w:eastAsia="Amiri" w:cs="Amiri"/>
          <w:lang w:bidi="ar-SA"/>
          <w:color w:val="111111"/>
          <w:sz w:val="28"/>
          <w:szCs w:val="28"/>
          <w:rtl/>
        </w:rPr>
        <w:t xml:space="preserve">[نَعَشَ] : نَعَشَه الله تعالى : أي رفعه ، يقال : نَعَشَك اللهُ تعالى من هذه النكبة وميتٌ منعوش : أي محمول على النعش.</w:t>
      </w:r>
    </w:p>
    <w:p>
      <w:pPr>
        <w:pStyle w:val="BookText"/>
      </w:pPr>
      <w:r>
        <w:rPr>
          <w:rFonts w:ascii="IRNazanin" w:hAnsi="IRNazanin" w:eastAsia="IRNazanin" w:cs="IRNazanin"/>
          <w:lang w:bidi="fa-IR"/>
          <w:color w:val="111111"/>
          <w:sz w:val="28"/>
          <w:szCs w:val="28"/>
          <w:rtl/>
        </w:rPr>
        <w:t xml:space="preserve">ظ</w:t>
      </w:r>
    </w:p>
    <w:p>
      <w:pPr>
        <w:pStyle w:val="Heading5"/>
      </w:pPr>
      <w:bookmarkStart w:id="1734" w:name="_Toc1189"/>
      <w:r>
        <w:t>نَعَظَ</w:t>
      </w:r>
      <w:bookmarkEnd w:id="1734"/>
    </w:p>
    <w:p>
      <w:pPr>
        <w:pStyle w:val="BookText"/>
      </w:pPr>
      <w:r>
        <w:rPr>
          <w:rFonts w:ascii="Amiri" w:hAnsi="Amiri" w:eastAsia="Amiri" w:cs="Amiri"/>
          <w:lang w:bidi="ar-SA"/>
          <w:color w:val="111111"/>
          <w:sz w:val="28"/>
          <w:szCs w:val="28"/>
          <w:rtl/>
        </w:rPr>
        <w:t xml:space="preserve">[نَعَظَ] : نَعْظُ الذَّكَرِ ونعوظه : انتشاره ، بالظاء معجمةً.</w:t>
      </w:r>
    </w:p>
    <w:p>
      <w:pPr>
        <w:pStyle w:val="BookText"/>
      </w:pPr>
      <w:r>
        <w:rPr>
          <w:rFonts w:ascii="IRNazanin" w:hAnsi="IRNazanin" w:eastAsia="IRNazanin" w:cs="IRNazanin"/>
          <w:lang w:bidi="fa-IR"/>
          <w:color w:val="111111"/>
          <w:sz w:val="28"/>
          <w:szCs w:val="28"/>
          <w:rtl/>
        </w:rPr>
        <w:t xml:space="preserve">ل</w:t>
      </w:r>
    </w:p>
    <w:p>
      <w:pPr>
        <w:pStyle w:val="Heading5"/>
      </w:pPr>
      <w:bookmarkStart w:id="1735" w:name="_Toc1190"/>
      <w:r>
        <w:t>نَعَلَ</w:t>
      </w:r>
      <w:bookmarkEnd w:id="1735"/>
    </w:p>
    <w:p>
      <w:pPr>
        <w:pStyle w:val="BookText"/>
      </w:pPr>
      <w:r>
        <w:rPr>
          <w:rFonts w:ascii="Amiri" w:hAnsi="Amiri" w:eastAsia="Amiri" w:cs="Amiri"/>
          <w:lang w:bidi="ar-SA"/>
          <w:color w:val="111111"/>
          <w:sz w:val="28"/>
          <w:szCs w:val="28"/>
          <w:rtl/>
        </w:rPr>
        <w:t xml:space="preserve">[نَعَلَ] : نَعَلَ الرجلُ : إِذا لبس نعليه.</w:t>
      </w:r>
    </w:p>
    <w:p>
      <w:pPr>
        <w:pStyle w:val="BookText"/>
      </w:pPr>
      <w:r>
        <w:rPr>
          <w:rFonts w:ascii="Amiri" w:hAnsi="Amiri" w:eastAsia="Amiri" w:cs="Amiri"/>
          <w:lang w:bidi="ar-SA"/>
          <w:color w:val="111111"/>
          <w:sz w:val="28"/>
          <w:szCs w:val="28"/>
          <w:rtl/>
        </w:rPr>
        <w:t xml:space="preserve">ي</w:t>
      </w:r>
    </w:p>
    <w:p>
      <w:pPr>
        <w:pStyle w:val="Heading5"/>
      </w:pPr>
      <w:bookmarkStart w:id="1736" w:name="_Toc1191"/>
      <w:r>
        <w:t>نَعَى</w:t>
      </w:r>
      <w:bookmarkEnd w:id="1736"/>
    </w:p>
    <w:p>
      <w:pPr>
        <w:pStyle w:val="BookText"/>
      </w:pPr>
      <w:r>
        <w:rPr>
          <w:rFonts w:ascii="Amiri" w:hAnsi="Amiri" w:eastAsia="Amiri" w:cs="Amiri"/>
          <w:lang w:bidi="ar-SA"/>
          <w:color w:val="111111"/>
          <w:sz w:val="28"/>
          <w:szCs w:val="28"/>
          <w:rtl/>
        </w:rPr>
        <w:t xml:space="preserve">[نَعَى] : نعى الميتَ إِلى القوم نعياً : إِذا صاح بصوته مخبراً لهم بموته.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1737" w:name="_Toc1192"/>
      <w:r>
        <w:t>نَعِج</w:t>
      </w:r>
      <w:bookmarkEnd w:id="1737"/>
    </w:p>
    <w:p>
      <w:pPr>
        <w:pStyle w:val="BookText"/>
      </w:pPr>
      <w:r>
        <w:rPr>
          <w:rFonts w:ascii="Amiri" w:hAnsi="Amiri" w:eastAsia="Amiri" w:cs="Amiri"/>
          <w:lang w:bidi="ar-SA"/>
          <w:color w:val="111111"/>
          <w:sz w:val="28"/>
          <w:szCs w:val="28"/>
          <w:rtl/>
        </w:rPr>
        <w:t xml:space="preserve">[نَعِج] : نَعِج الرجلُ نعجاً فهو نَعِجٌ : إِذا أكثر من أكل لحم الضأن فأتخم منه.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القوم عُشُّوا لحم ضأنٍ</w:t>
      </w:r>
    </w:p>
    <w:p>
      <w:pPr>
        <w:pStyle w:val="BookText"/>
      </w:pPr>
      <w:r>
        <w:rPr>
          <w:rFonts w:ascii="IRNazanin" w:hAnsi="IRNazanin" w:eastAsia="IRNazanin" w:cs="IRNazanin"/>
          <w:lang w:bidi="fa-IR"/>
          <w:color w:val="111111"/>
          <w:sz w:val="28"/>
          <w:szCs w:val="28"/>
          <w:rtl/>
        </w:rPr>
        <w:t xml:space="preserve">فهم نَعجون قد مالت طُلاهم</w:t>
      </w:r>
    </w:p>
    <w:p>
      <w:pPr>
        <w:pStyle w:val="BookText"/>
      </w:pPr>
      <w:r>
        <w:rPr>
          <w:rFonts w:ascii="IRNazanin" w:hAnsi="IRNazanin" w:eastAsia="IRNazanin" w:cs="IRNazanin"/>
          <w:lang w:bidi="fa-IR"/>
          <w:color w:val="111111"/>
          <w:sz w:val="28"/>
          <w:szCs w:val="28"/>
          <w:rtl/>
        </w:rPr>
        <w:t xml:space="preserve">ر</w:t>
      </w:r>
    </w:p>
    <w:p>
      <w:pPr>
        <w:pStyle w:val="Heading5"/>
      </w:pPr>
      <w:bookmarkStart w:id="1738" w:name="_Toc1193"/>
      <w:r>
        <w:t>نَعِر</w:t>
      </w:r>
      <w:bookmarkEnd w:id="1738"/>
    </w:p>
    <w:p>
      <w:pPr>
        <w:pStyle w:val="BookText"/>
      </w:pPr>
      <w:r>
        <w:rPr>
          <w:rFonts w:ascii="Amiri" w:hAnsi="Amiri" w:eastAsia="Amiri" w:cs="Amiri"/>
          <w:lang w:bidi="ar-SA"/>
          <w:color w:val="111111"/>
          <w:sz w:val="28"/>
          <w:szCs w:val="28"/>
          <w:rtl/>
        </w:rPr>
        <w:t xml:space="preserve">[نَعِر] : نَعِرَ الحمارُ نَعَراً فهو نَعِر : إِذا أصابته النُّعَرة.</w:t>
      </w:r>
    </w:p>
    <w:p>
      <w:pPr>
        <w:pStyle w:val="BookText"/>
      </w:pPr>
      <w:r>
        <w:rPr>
          <w:rFonts w:ascii="IRNazanin" w:hAnsi="IRNazanin" w:eastAsia="IRNazanin" w:cs="IRNazanin"/>
          <w:lang w:bidi="fa-IR"/>
          <w:color w:val="111111"/>
          <w:sz w:val="28"/>
          <w:szCs w:val="28"/>
          <w:rtl/>
        </w:rPr>
        <w:t xml:space="preserve">م</w:t>
      </w:r>
    </w:p>
    <w:p>
      <w:pPr>
        <w:pStyle w:val="Heading5"/>
      </w:pPr>
      <w:bookmarkStart w:id="1739" w:name="_Toc1194"/>
      <w:r>
        <w:t>نَعِم</w:t>
      </w:r>
      <w:bookmarkEnd w:id="1739"/>
    </w:p>
    <w:p>
      <w:pPr>
        <w:pStyle w:val="BookText"/>
      </w:pPr>
      <w:r>
        <w:rPr>
          <w:rFonts w:ascii="Amiri" w:hAnsi="Amiri" w:eastAsia="Amiri" w:cs="Amiri"/>
          <w:lang w:bidi="ar-SA"/>
          <w:color w:val="111111"/>
          <w:sz w:val="28"/>
          <w:szCs w:val="28"/>
          <w:rtl/>
        </w:rPr>
        <w:t xml:space="preserve">[نَعِم] : نَعِمَ الشيء فهو ناعم.</w:t>
      </w:r>
    </w:p>
    <w:p>
      <w:pPr>
        <w:pStyle w:val="BookText"/>
      </w:pPr>
      <w:r>
        <w:rPr>
          <w:rFonts w:ascii="IRNazanin" w:hAnsi="IRNazanin" w:eastAsia="IRNazanin" w:cs="IRNazanin"/>
          <w:lang w:bidi="fa-IR"/>
          <w:color w:val="111111"/>
          <w:sz w:val="28"/>
          <w:szCs w:val="28"/>
          <w:rtl/>
        </w:rPr>
        <w:t xml:space="preserve">[شماره صفحه واقعی : 6674]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2" w:name="pg14470_135319"/>
    <w:bookmarkEnd w:id="222"/>
    <w:p>
      <w:pPr>
        <w:pStyle w:val="BookText"/>
      </w:pPr>
      <w:r>
        <w:rPr>
          <w:rFonts w:ascii="Amiri" w:hAnsi="Amiri" w:eastAsia="Amiri" w:cs="Amiri"/>
          <w:lang w:bidi="ar-SA"/>
          <w:color w:val="111111"/>
          <w:sz w:val="28"/>
          <w:szCs w:val="28"/>
          <w:rtl/>
        </w:rPr>
        <w:t xml:space="preserve">ويقال : نَعِم الله به عيناً نِعْمَةً : أي أقرَّ الله به عين من يحبه ، لغةٌ في أنعم الله به عيناً.</w:t>
      </w:r>
    </w:p>
    <w:p>
      <w:pPr>
        <w:pStyle w:val="BookText"/>
      </w:pPr>
      <w:r>
        <w:rPr>
          <w:rFonts w:ascii="Amiri" w:hAnsi="Amiri" w:eastAsia="Amiri" w:cs="Amiri"/>
          <w:lang w:bidi="ar-SA"/>
          <w:color w:val="111111"/>
          <w:sz w:val="28"/>
          <w:szCs w:val="28"/>
          <w:rtl/>
        </w:rPr>
        <w:t xml:space="preserve">ويقال : إِن فعلت كذا فبها ونَعِمَتْ : أي نعمت الخصلة ؛ وفي حديث </w:t>
      </w:r>
      <w:r>
        <w:rPr>
          <w:rStyle w:val="FootnoteReference"/>
        </w:rPr>
        <w:footnoteReference w:id="545"/>
      </w:r>
      <w:r>
        <w:rPr>
          <w:rFonts w:ascii="Amiri" w:hAnsi="Amiri" w:eastAsia="Amiri" w:cs="Amiri"/>
          <w:lang w:bidi="ar-SA"/>
          <w:color w:val="111111"/>
          <w:sz w:val="28"/>
          <w:szCs w:val="28"/>
          <w:rtl/>
        </w:rPr>
        <w:t xml:space="preserve">النبي عليه‌السلام : « من توضأ يوم الجمعة فبها ونَعِمَتْ ، ومن اغتسل فالغُسل أفضل ». ويقال : رجلٌ نِعِمّا.</w:t>
      </w:r>
    </w:p>
    <w:p>
      <w:pPr>
        <w:pStyle w:val="BookText"/>
      </w:pPr>
      <w:r>
        <w:rPr>
          <w:rFonts w:ascii="Amiri" w:hAnsi="Amiri" w:eastAsia="Amiri" w:cs="Amiri"/>
          <w:lang w:bidi="ar-SA"/>
          <w:color w:val="111111"/>
          <w:sz w:val="28"/>
          <w:szCs w:val="28"/>
          <w:rtl/>
        </w:rPr>
        <w:t xml:space="preserve">ودَقَّه دقّاً نِعمِّا : أي نعم الدقُّ ، ولا يقال دقاً ناعماً.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740" w:name="_Toc1195"/>
      <w:r>
        <w:t>الإِنعاج</w:t>
      </w:r>
      <w:bookmarkEnd w:id="1740"/>
    </w:p>
    <w:p>
      <w:pPr>
        <w:pStyle w:val="BookText"/>
      </w:pPr>
      <w:r>
        <w:rPr>
          <w:rFonts w:ascii="IRNazanin" w:hAnsi="IRNazanin" w:eastAsia="IRNazanin" w:cs="IRNazanin"/>
          <w:lang w:bidi="fa-IR"/>
          <w:color w:val="111111"/>
          <w:sz w:val="28"/>
          <w:szCs w:val="28"/>
          <w:rtl/>
        </w:rPr>
        <w:t xml:space="preserve">[الإِنعاج] : أنعج القوم : إِذا سمنت نعاجهم.</w:t>
      </w:r>
    </w:p>
    <w:p>
      <w:pPr>
        <w:pStyle w:val="BookText"/>
      </w:pPr>
      <w:r>
        <w:rPr>
          <w:rFonts w:ascii="IRNazanin" w:hAnsi="IRNazanin" w:eastAsia="IRNazanin" w:cs="IRNazanin"/>
          <w:lang w:bidi="fa-IR"/>
          <w:color w:val="111111"/>
          <w:sz w:val="28"/>
          <w:szCs w:val="28"/>
          <w:rtl/>
        </w:rPr>
        <w:t xml:space="preserve">س</w:t>
      </w:r>
    </w:p>
    <w:p>
      <w:pPr>
        <w:pStyle w:val="Heading5"/>
      </w:pPr>
      <w:bookmarkStart w:id="1741" w:name="_Toc1196"/>
      <w:r>
        <w:t>الإِنعاس</w:t>
      </w:r>
      <w:bookmarkEnd w:id="1741"/>
    </w:p>
    <w:p>
      <w:pPr>
        <w:pStyle w:val="BookText"/>
      </w:pPr>
      <w:r>
        <w:rPr>
          <w:rFonts w:ascii="Amiri" w:hAnsi="Amiri" w:eastAsia="Amiri" w:cs="Amiri"/>
          <w:lang w:bidi="ar-SA"/>
          <w:color w:val="111111"/>
          <w:sz w:val="28"/>
          <w:szCs w:val="28"/>
          <w:rtl/>
        </w:rPr>
        <w:t xml:space="preserve">[الإِنعاس] : أنعسه : أي أنامه.</w:t>
      </w:r>
    </w:p>
    <w:p>
      <w:pPr>
        <w:pStyle w:val="BookText"/>
      </w:pPr>
      <w:r>
        <w:rPr>
          <w:rFonts w:ascii="IRNazanin" w:hAnsi="IRNazanin" w:eastAsia="IRNazanin" w:cs="IRNazanin"/>
          <w:lang w:bidi="fa-IR"/>
          <w:color w:val="111111"/>
          <w:sz w:val="28"/>
          <w:szCs w:val="28"/>
          <w:rtl/>
        </w:rPr>
        <w:t xml:space="preserve">ش</w:t>
      </w:r>
    </w:p>
    <w:p>
      <w:pPr>
        <w:pStyle w:val="Heading5"/>
      </w:pPr>
      <w:bookmarkStart w:id="1742" w:name="_Toc1197"/>
      <w:r>
        <w:t>الإِنعاش</w:t>
      </w:r>
      <w:bookmarkEnd w:id="1742"/>
    </w:p>
    <w:p>
      <w:pPr>
        <w:pStyle w:val="BookText"/>
      </w:pPr>
      <w:r>
        <w:rPr>
          <w:rFonts w:ascii="IRNazanin" w:hAnsi="IRNazanin" w:eastAsia="IRNazanin" w:cs="IRNazanin"/>
          <w:lang w:bidi="fa-IR"/>
          <w:color w:val="111111"/>
          <w:sz w:val="28"/>
          <w:szCs w:val="28"/>
          <w:rtl/>
        </w:rPr>
        <w:t xml:space="preserve">[الإِنعاش] : قال بعضهم : أنعشه الله مثل نَعَشه.</w:t>
      </w:r>
    </w:p>
    <w:p>
      <w:pPr>
        <w:pStyle w:val="BookText"/>
      </w:pPr>
      <w:r>
        <w:rPr>
          <w:rFonts w:ascii="IRNazanin" w:hAnsi="IRNazanin" w:eastAsia="IRNazanin" w:cs="IRNazanin"/>
          <w:lang w:bidi="fa-IR"/>
          <w:color w:val="111111"/>
          <w:sz w:val="28"/>
          <w:szCs w:val="28"/>
          <w:rtl/>
        </w:rPr>
        <w:t xml:space="preserve">ظ</w:t>
      </w:r>
    </w:p>
    <w:p>
      <w:pPr>
        <w:pStyle w:val="Heading5"/>
      </w:pPr>
      <w:bookmarkStart w:id="1743" w:name="_Toc1198"/>
      <w:r>
        <w:t>الإِنعاظ</w:t>
      </w:r>
      <w:bookmarkEnd w:id="1743"/>
    </w:p>
    <w:p>
      <w:pPr>
        <w:pStyle w:val="BookText"/>
      </w:pPr>
      <w:r>
        <w:rPr>
          <w:rFonts w:ascii="Amiri" w:hAnsi="Amiri" w:eastAsia="Amiri" w:cs="Amiri"/>
          <w:lang w:bidi="ar-SA"/>
          <w:color w:val="111111"/>
          <w:sz w:val="28"/>
          <w:szCs w:val="28"/>
          <w:rtl/>
        </w:rPr>
        <w:t xml:space="preserve">[الإِنعاظ] : أنعظ الرجل : إِذا تحرك ذَكَرُه.</w:t>
      </w:r>
    </w:p>
    <w:p>
      <w:pPr>
        <w:pStyle w:val="BookText"/>
      </w:pPr>
      <w:r>
        <w:rPr>
          <w:rFonts w:ascii="IRNazanin" w:hAnsi="IRNazanin" w:eastAsia="IRNazanin" w:cs="IRNazanin"/>
          <w:lang w:bidi="fa-IR"/>
          <w:color w:val="111111"/>
          <w:sz w:val="28"/>
          <w:szCs w:val="28"/>
          <w:rtl/>
        </w:rPr>
        <w:t xml:space="preserve">ل</w:t>
      </w:r>
    </w:p>
    <w:p>
      <w:pPr>
        <w:pStyle w:val="Heading5"/>
      </w:pPr>
      <w:bookmarkStart w:id="1744" w:name="_Toc1199"/>
      <w:r>
        <w:t>الإِنعال</w:t>
      </w:r>
      <w:bookmarkEnd w:id="1744"/>
    </w:p>
    <w:p>
      <w:pPr>
        <w:pStyle w:val="BookText"/>
      </w:pPr>
      <w:r>
        <w:rPr>
          <w:rFonts w:ascii="Amiri" w:hAnsi="Amiri" w:eastAsia="Amiri" w:cs="Amiri"/>
          <w:lang w:bidi="ar-SA"/>
          <w:color w:val="111111"/>
          <w:sz w:val="28"/>
          <w:szCs w:val="28"/>
          <w:rtl/>
        </w:rPr>
        <w:t xml:space="preserve">[الإِنعال] : أنعل الدابةَ : إِذا جعل لها نعلاً.</w:t>
      </w:r>
    </w:p>
    <w:p>
      <w:pPr>
        <w:pStyle w:val="BookText"/>
      </w:pPr>
      <w:r>
        <w:rPr>
          <w:rFonts w:ascii="Amiri" w:hAnsi="Amiri" w:eastAsia="Amiri" w:cs="Amiri"/>
          <w:lang w:bidi="ar-SA"/>
          <w:color w:val="111111"/>
          <w:sz w:val="28"/>
          <w:szCs w:val="28"/>
          <w:rtl/>
        </w:rPr>
        <w:t xml:space="preserve">وفرسٌ مُنْعَل : في أسفل رسغه بياض على الأشعر لا يجاوزه.</w:t>
      </w:r>
    </w:p>
    <w:p>
      <w:pPr>
        <w:pStyle w:val="BookText"/>
      </w:pPr>
      <w:r>
        <w:rPr>
          <w:rFonts w:ascii="IRNazanin" w:hAnsi="IRNazanin" w:eastAsia="IRNazanin" w:cs="IRNazanin"/>
          <w:lang w:bidi="fa-IR"/>
          <w:color w:val="111111"/>
          <w:sz w:val="28"/>
          <w:szCs w:val="28"/>
          <w:rtl/>
        </w:rPr>
        <w:t xml:space="preserve">م</w:t>
      </w:r>
    </w:p>
    <w:p>
      <w:pPr>
        <w:pStyle w:val="Heading5"/>
      </w:pPr>
      <w:bookmarkStart w:id="1745" w:name="_Toc1200"/>
      <w:r>
        <w:t>الإِنعام</w:t>
      </w:r>
      <w:bookmarkEnd w:id="1745"/>
    </w:p>
    <w:p>
      <w:pPr>
        <w:pStyle w:val="BookText"/>
      </w:pPr>
      <w:r>
        <w:rPr>
          <w:rFonts w:ascii="Amiri" w:hAnsi="Amiri" w:eastAsia="Amiri" w:cs="Amiri"/>
          <w:lang w:bidi="ar-SA"/>
          <w:color w:val="111111"/>
          <w:sz w:val="28"/>
          <w:szCs w:val="28"/>
          <w:rtl/>
        </w:rPr>
        <w:t xml:space="preserve">[الإِنعام] : أنعم الله عليه : من النعمة.</w:t>
      </w:r>
    </w:p>
    <w:p>
      <w:pPr>
        <w:pStyle w:val="BookText"/>
      </w:pPr>
      <w:r>
        <w:rPr>
          <w:rFonts w:ascii="Amiri" w:hAnsi="Amiri" w:eastAsia="Amiri" w:cs="Amiri"/>
          <w:lang w:bidi="ar-SA"/>
          <w:color w:val="111111"/>
          <w:sz w:val="28"/>
          <w:szCs w:val="28"/>
          <w:rtl/>
        </w:rPr>
        <w:t xml:space="preserve">قال تعالى : ( إِذْ تَقُولُ لِلَّذِي أَنْعَمَ اللهُ عَلَيْهِ</w:t>
      </w:r>
    </w:p>
    <w:p>
      <w:pPr>
        <w:pStyle w:val="BookText"/>
      </w:pPr>
      <w:r>
        <w:rPr>
          <w:rFonts w:ascii="IRNazanin" w:hAnsi="IRNazanin" w:eastAsia="IRNazanin" w:cs="IRNazanin"/>
          <w:lang w:bidi="fa-IR"/>
          <w:color w:val="111111"/>
          <w:sz w:val="28"/>
          <w:szCs w:val="28"/>
          <w:rtl/>
        </w:rPr>
        <w:t xml:space="preserve">[شماره صفحه واقعی : 6675]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3" w:name="pg14470_135320"/>
    <w:bookmarkEnd w:id="223"/>
    <w:p>
      <w:pPr>
        <w:pStyle w:val="BookText"/>
      </w:pPr>
      <w:r>
        <w:rPr>
          <w:rFonts w:ascii="Amiri" w:hAnsi="Amiri" w:eastAsia="Amiri" w:cs="Amiri"/>
          <w:lang w:bidi="ar-SA"/>
          <w:color w:val="111111"/>
          <w:sz w:val="28"/>
          <w:szCs w:val="28"/>
          <w:rtl/>
        </w:rPr>
        <w:t xml:space="preserve">وَأَنْعَمْتَ عَلَيْهِ )</w:t>
      </w:r>
      <w:r>
        <w:rPr>
          <w:rStyle w:val="FootnoteReference"/>
        </w:rPr>
        <w:footnoteReference w:id="546"/>
      </w:r>
      <w:r>
        <w:rPr>
          <w:rFonts w:ascii="Amiri" w:hAnsi="Amiri" w:eastAsia="Amiri" w:cs="Amiri"/>
          <w:lang w:bidi="ar-SA"/>
          <w:color w:val="111111"/>
          <w:sz w:val="28"/>
          <w:szCs w:val="28"/>
          <w:rtl/>
        </w:rPr>
        <w:t xml:space="preserve">أي : أنعم الله عليه بالإِسلام ، وأنعمتَ عليه بالعتق ويقال : أنعم الله به عيناً : أي أقرَّبه عين من يحبه.</w:t>
      </w:r>
    </w:p>
    <w:p>
      <w:pPr>
        <w:pStyle w:val="BookText"/>
      </w:pPr>
      <w:r>
        <w:rPr>
          <w:rFonts w:ascii="Amiri" w:hAnsi="Amiri" w:eastAsia="Amiri" w:cs="Amiri"/>
          <w:lang w:bidi="ar-SA"/>
          <w:color w:val="111111"/>
          <w:sz w:val="28"/>
          <w:szCs w:val="28"/>
          <w:rtl/>
        </w:rPr>
        <w:t xml:space="preserve">وأنعم له في حاجته : إِذا قال له نعم.</w:t>
      </w:r>
    </w:p>
    <w:p>
      <w:pPr>
        <w:pStyle w:val="BookText"/>
      </w:pPr>
      <w:r>
        <w:rPr>
          <w:rFonts w:ascii="Amiri" w:hAnsi="Amiri" w:eastAsia="Amiri" w:cs="Amiri"/>
          <w:lang w:bidi="ar-SA"/>
          <w:color w:val="111111"/>
          <w:sz w:val="28"/>
          <w:szCs w:val="28"/>
          <w:rtl/>
        </w:rPr>
        <w:t xml:space="preserve">وحكى بعضهم : أنعمت الريح : إِذا هبَّت نُعامى.</w:t>
      </w:r>
    </w:p>
    <w:p>
      <w:pPr>
        <w:pStyle w:val="BookText"/>
      </w:pPr>
      <w:r>
        <w:rPr>
          <w:rFonts w:ascii="Amiri" w:hAnsi="Amiri" w:eastAsia="Amiri" w:cs="Amiri"/>
          <w:lang w:bidi="ar-SA"/>
          <w:color w:val="111111"/>
          <w:sz w:val="28"/>
          <w:szCs w:val="28"/>
          <w:rtl/>
        </w:rPr>
        <w:t xml:space="preserve">ولا يقال في الرياح بالهمز إِلا في هذا.</w:t>
      </w:r>
    </w:p>
    <w:p>
      <w:pPr>
        <w:pStyle w:val="BookText"/>
      </w:pPr>
      <w:r>
        <w:rPr>
          <w:rFonts w:ascii="Amiri" w:hAnsi="Amiri" w:eastAsia="Amiri" w:cs="Amiri"/>
          <w:lang w:bidi="ar-SA"/>
          <w:color w:val="111111"/>
          <w:sz w:val="28"/>
          <w:szCs w:val="28"/>
          <w:rtl/>
        </w:rPr>
        <w:t xml:space="preserve">يقال : شملت وجنبت ونحو ذلك.</w:t>
      </w:r>
    </w:p>
    <w:p>
      <w:pPr>
        <w:pStyle w:val="BookText"/>
      </w:pPr>
      <w:r>
        <w:rPr>
          <w:rFonts w:ascii="Amiri" w:hAnsi="Amiri" w:eastAsia="Amiri" w:cs="Amiri"/>
          <w:lang w:bidi="ar-SA"/>
          <w:color w:val="111111"/>
          <w:sz w:val="28"/>
          <w:szCs w:val="28"/>
          <w:rtl/>
        </w:rPr>
        <w:t xml:space="preserve">ودق الدواء فأنعم دقة : أي بالغ فيه.</w:t>
      </w:r>
    </w:p>
    <w:p>
      <w:pPr>
        <w:pStyle w:val="BookText"/>
      </w:pPr>
      <w:r>
        <w:rPr>
          <w:rFonts w:ascii="Amiri" w:hAnsi="Amiri" w:eastAsia="Amiri" w:cs="Amiri"/>
          <w:lang w:bidi="ar-SA"/>
          <w:color w:val="111111"/>
          <w:sz w:val="28"/>
          <w:szCs w:val="28"/>
          <w:rtl/>
        </w:rPr>
        <w:t xml:space="preserve">ويقال : فعل فلانٌ كذا أو أنعم : أي زاد.</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547"/>
      </w:r>
      <w:r>
        <w:rPr>
          <w:rFonts w:ascii="Amiri" w:hAnsi="Amiri" w:eastAsia="Amiri" w:cs="Amiri"/>
          <w:lang w:bidi="ar-SA"/>
          <w:color w:val="111111"/>
          <w:sz w:val="28"/>
          <w:szCs w:val="28"/>
          <w:rtl/>
        </w:rPr>
        <w:t xml:space="preserve">النبي عليه‌السلام : « إِن أهل الدرجات العلى ليراهم مَنْ تحتهم كما ترون النجم في أفقٍ من آفاق السماء ، وإِن أبا بكر وعمر منهم وأنعما » روى ذلك أبو عبيد وغيره من العلماء ، وأنشد أبو عبيد :</w:t>
      </w:r>
    </w:p>
    <w:p>
      <w:pPr>
        <w:pStyle w:val="BookText"/>
      </w:pPr>
      <w:r>
        <w:rPr>
          <w:rFonts w:ascii="Amiri" w:hAnsi="Amiri" w:eastAsia="Amiri" w:cs="Amiri"/>
          <w:lang w:bidi="ar-SA"/>
          <w:color w:val="111111"/>
          <w:sz w:val="28"/>
          <w:szCs w:val="28"/>
          <w:rtl/>
        </w:rPr>
        <w:t xml:space="preserve">رشِدتُ وأنعمتُ ابن عمرو وإِنما</w:t>
      </w:r>
    </w:p>
    <w:p>
      <w:pPr>
        <w:pStyle w:val="BookText"/>
      </w:pPr>
      <w:r>
        <w:rPr>
          <w:rFonts w:ascii="Amiri" w:hAnsi="Amiri" w:eastAsia="Amiri" w:cs="Amiri"/>
          <w:lang w:bidi="ar-SA"/>
          <w:color w:val="111111"/>
          <w:sz w:val="28"/>
          <w:szCs w:val="28"/>
          <w:rtl/>
        </w:rPr>
        <w:t xml:space="preserve">تجنبت تنوراً من النار حاميا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1746" w:name="_Toc1201"/>
      <w:r>
        <w:t>التنعيس</w:t>
      </w:r>
      <w:bookmarkEnd w:id="1746"/>
    </w:p>
    <w:p>
      <w:pPr>
        <w:pStyle w:val="BookText"/>
      </w:pPr>
      <w:r>
        <w:rPr>
          <w:rFonts w:ascii="Amiri" w:hAnsi="Amiri" w:eastAsia="Amiri" w:cs="Amiri"/>
          <w:lang w:bidi="ar-SA"/>
          <w:color w:val="111111"/>
          <w:sz w:val="28"/>
          <w:szCs w:val="28"/>
          <w:rtl/>
        </w:rPr>
        <w:t xml:space="preserve">[التنعيس] : نَعَّسه : أي نوَّمه.</w:t>
      </w:r>
    </w:p>
    <w:p>
      <w:pPr>
        <w:pStyle w:val="BookText"/>
      </w:pPr>
      <w:r>
        <w:rPr>
          <w:rFonts w:ascii="IRNazanin" w:hAnsi="IRNazanin" w:eastAsia="IRNazanin" w:cs="IRNazanin"/>
          <w:lang w:bidi="fa-IR"/>
          <w:color w:val="111111"/>
          <w:sz w:val="28"/>
          <w:szCs w:val="28"/>
          <w:rtl/>
        </w:rPr>
        <w:t xml:space="preserve">ل</w:t>
      </w:r>
    </w:p>
    <w:p>
      <w:pPr>
        <w:pStyle w:val="Heading5"/>
      </w:pPr>
      <w:bookmarkStart w:id="1747" w:name="_Toc1202"/>
      <w:r>
        <w:t>التنعيل</w:t>
      </w:r>
      <w:bookmarkEnd w:id="1747"/>
    </w:p>
    <w:p>
      <w:pPr>
        <w:pStyle w:val="BookText"/>
      </w:pPr>
      <w:r>
        <w:rPr>
          <w:rFonts w:ascii="Amiri" w:hAnsi="Amiri" w:eastAsia="Amiri" w:cs="Amiri"/>
          <w:lang w:bidi="ar-SA"/>
          <w:color w:val="111111"/>
          <w:sz w:val="28"/>
          <w:szCs w:val="28"/>
          <w:rtl/>
        </w:rPr>
        <w:t xml:space="preserve">[التنعيل] : نعَّل الدابةَ : أي أنعلها.</w:t>
      </w:r>
    </w:p>
    <w:p>
      <w:pPr>
        <w:pStyle w:val="BookText"/>
      </w:pPr>
      <w:r>
        <w:rPr>
          <w:rFonts w:ascii="IRNazanin" w:hAnsi="IRNazanin" w:eastAsia="IRNazanin" w:cs="IRNazanin"/>
          <w:lang w:bidi="fa-IR"/>
          <w:color w:val="111111"/>
          <w:sz w:val="28"/>
          <w:szCs w:val="28"/>
          <w:rtl/>
        </w:rPr>
        <w:t xml:space="preserve">م</w:t>
      </w:r>
    </w:p>
    <w:p>
      <w:pPr>
        <w:pStyle w:val="Heading5"/>
      </w:pPr>
      <w:bookmarkStart w:id="1748" w:name="_Toc1203"/>
      <w:r>
        <w:t>التنعيم</w:t>
      </w:r>
      <w:bookmarkEnd w:id="1748"/>
    </w:p>
    <w:p>
      <w:pPr>
        <w:pStyle w:val="BookText"/>
      </w:pPr>
      <w:r>
        <w:rPr>
          <w:rFonts w:ascii="Amiri" w:hAnsi="Amiri" w:eastAsia="Amiri" w:cs="Amiri"/>
          <w:lang w:bidi="ar-SA"/>
          <w:color w:val="111111"/>
          <w:sz w:val="28"/>
          <w:szCs w:val="28"/>
          <w:rtl/>
        </w:rPr>
        <w:t xml:space="preserve">[التنعيم] : نَعَّمه : من النعم. قال الله تعالى : ( فَأَكْرَمَهُ وَنَعَّمَهُ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[شماره صفحه واقعی : 6676]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4" w:name="pg14470_135321"/>
    <w:bookmarkEnd w:id="224"/>
    <w:p>
      <w:pPr>
        <w:pStyle w:val="BookText"/>
      </w:pPr>
      <w:r>
        <w:rPr>
          <w:rFonts w:ascii="IRNazanin" w:hAnsi="IRNazanin" w:eastAsia="IRNazanin" w:cs="IRNazanin"/>
          <w:lang w:bidi="fa-IR"/>
          <w:color w:val="111111"/>
          <w:sz w:val="28"/>
          <w:szCs w:val="28"/>
          <w:rtl/>
        </w:rPr>
        <w:t xml:space="preserve">س</w:t>
      </w:r>
    </w:p>
    <w:p>
      <w:pPr>
        <w:pStyle w:val="Heading5"/>
      </w:pPr>
      <w:bookmarkStart w:id="1749" w:name="_Toc1204"/>
      <w:r>
        <w:t>المناعسة</w:t>
      </w:r>
      <w:bookmarkEnd w:id="1749"/>
    </w:p>
    <w:p>
      <w:pPr>
        <w:pStyle w:val="BookText"/>
      </w:pPr>
      <w:r>
        <w:rPr>
          <w:rFonts w:ascii="Amiri" w:hAnsi="Amiri" w:eastAsia="Amiri" w:cs="Amiri"/>
          <w:lang w:bidi="ar-SA"/>
          <w:color w:val="111111"/>
          <w:sz w:val="28"/>
          <w:szCs w:val="28"/>
          <w:rtl/>
        </w:rPr>
        <w:t xml:space="preserve">[المناعسة] : ناعَسَه : أي ناوَمَه.</w:t>
      </w:r>
    </w:p>
    <w:p>
      <w:pPr>
        <w:pStyle w:val="BookText"/>
      </w:pPr>
      <w:r>
        <w:rPr>
          <w:rFonts w:ascii="IRNazanin" w:hAnsi="IRNazanin" w:eastAsia="IRNazanin" w:cs="IRNazanin"/>
          <w:lang w:bidi="fa-IR"/>
          <w:color w:val="111111"/>
          <w:sz w:val="28"/>
          <w:szCs w:val="28"/>
          <w:rtl/>
        </w:rPr>
        <w:t xml:space="preserve">م</w:t>
      </w:r>
    </w:p>
    <w:p>
      <w:pPr>
        <w:pStyle w:val="Heading5"/>
      </w:pPr>
      <w:bookmarkStart w:id="1750" w:name="_Toc1205"/>
      <w:r>
        <w:t>المناعمة</w:t>
      </w:r>
      <w:bookmarkEnd w:id="1750"/>
    </w:p>
    <w:p>
      <w:pPr>
        <w:pStyle w:val="BookText"/>
      </w:pPr>
      <w:r>
        <w:rPr>
          <w:rFonts w:ascii="Amiri" w:hAnsi="Amiri" w:eastAsia="Amiri" w:cs="Amiri"/>
          <w:lang w:bidi="ar-SA"/>
          <w:color w:val="111111"/>
          <w:sz w:val="28"/>
          <w:szCs w:val="28"/>
          <w:rtl/>
        </w:rPr>
        <w:t xml:space="preserve">[المناعمة] : ناعمه : أي نَعَّمه.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w:t>
      </w:r>
    </w:p>
    <w:p>
      <w:pPr>
        <w:pStyle w:val="Heading5"/>
      </w:pPr>
      <w:bookmarkStart w:id="1751" w:name="_Toc1206"/>
      <w:r>
        <w:t>الانتعاش</w:t>
      </w:r>
      <w:bookmarkEnd w:id="1751"/>
    </w:p>
    <w:p>
      <w:pPr>
        <w:pStyle w:val="BookText"/>
      </w:pPr>
      <w:r>
        <w:rPr>
          <w:rFonts w:ascii="Amiri" w:hAnsi="Amiri" w:eastAsia="Amiri" w:cs="Amiri"/>
          <w:lang w:bidi="ar-SA"/>
          <w:color w:val="111111"/>
          <w:sz w:val="28"/>
          <w:szCs w:val="28"/>
          <w:rtl/>
        </w:rPr>
        <w:t xml:space="preserve">[الانتعاش] : انتعش العاثرُ من عثرته : إِذا نهض وانتعش المريض من علته : أي أفاق.</w:t>
      </w:r>
    </w:p>
    <w:p>
      <w:pPr>
        <w:pStyle w:val="BookText"/>
      </w:pPr>
      <w:r>
        <w:rPr>
          <w:rFonts w:ascii="IRNazanin" w:hAnsi="IRNazanin" w:eastAsia="IRNazanin" w:cs="IRNazanin"/>
          <w:lang w:bidi="fa-IR"/>
          <w:color w:val="111111"/>
          <w:sz w:val="28"/>
          <w:szCs w:val="28"/>
          <w:rtl/>
        </w:rPr>
        <w:t xml:space="preserve">ص</w:t>
      </w:r>
    </w:p>
    <w:p>
      <w:pPr>
        <w:pStyle w:val="Heading5"/>
      </w:pPr>
      <w:bookmarkStart w:id="1752" w:name="_Toc1207"/>
      <w:r>
        <w:t>الانتعاص</w:t>
      </w:r>
      <w:bookmarkEnd w:id="1752"/>
    </w:p>
    <w:p>
      <w:pPr>
        <w:pStyle w:val="BookText"/>
      </w:pPr>
      <w:r>
        <w:rPr>
          <w:rFonts w:ascii="IRNazanin" w:hAnsi="IRNazanin" w:eastAsia="IRNazanin" w:cs="IRNazanin"/>
          <w:lang w:bidi="fa-IR"/>
          <w:color w:val="111111"/>
          <w:sz w:val="28"/>
          <w:szCs w:val="28"/>
          <w:rtl/>
        </w:rPr>
        <w:t xml:space="preserve">[الانتعاص] : قال بعضهم : انتعص مثل انتعش.</w:t>
      </w:r>
    </w:p>
    <w:p>
      <w:pPr>
        <w:pStyle w:val="BookText"/>
      </w:pPr>
      <w:r>
        <w:rPr>
          <w:rFonts w:ascii="IRNazanin" w:hAnsi="IRNazanin" w:eastAsia="IRNazanin" w:cs="IRNazanin"/>
          <w:lang w:bidi="fa-IR"/>
          <w:color w:val="111111"/>
          <w:sz w:val="28"/>
          <w:szCs w:val="28"/>
          <w:rtl/>
        </w:rPr>
        <w:t xml:space="preserve">ف</w:t>
      </w:r>
    </w:p>
    <w:p>
      <w:pPr>
        <w:pStyle w:val="Heading5"/>
      </w:pPr>
      <w:bookmarkStart w:id="1753" w:name="_Toc1208"/>
      <w:r>
        <w:t>الانتعاف</w:t>
      </w:r>
      <w:bookmarkEnd w:id="1753"/>
    </w:p>
    <w:p>
      <w:pPr>
        <w:pStyle w:val="BookText"/>
      </w:pPr>
      <w:r>
        <w:rPr>
          <w:rFonts w:ascii="Amiri" w:hAnsi="Amiri" w:eastAsia="Amiri" w:cs="Amiri"/>
          <w:lang w:bidi="ar-SA"/>
          <w:color w:val="111111"/>
          <w:sz w:val="28"/>
          <w:szCs w:val="28"/>
          <w:rtl/>
        </w:rPr>
        <w:t xml:space="preserve">[الانتعاف] : انتعف الإِنسان نَعْفاً من الأرض : إِذا علاه.</w:t>
      </w:r>
    </w:p>
    <w:p>
      <w:pPr>
        <w:pStyle w:val="BookText"/>
      </w:pPr>
      <w:r>
        <w:rPr>
          <w:rFonts w:ascii="IRNazanin" w:hAnsi="IRNazanin" w:eastAsia="IRNazanin" w:cs="IRNazanin"/>
          <w:lang w:bidi="fa-IR"/>
          <w:color w:val="111111"/>
          <w:sz w:val="28"/>
          <w:szCs w:val="28"/>
          <w:rtl/>
        </w:rPr>
        <w:t xml:space="preserve">ل</w:t>
      </w:r>
    </w:p>
    <w:p>
      <w:pPr>
        <w:pStyle w:val="Heading5"/>
      </w:pPr>
      <w:bookmarkStart w:id="1754" w:name="_Toc1209"/>
      <w:r>
        <w:t>الانتعال</w:t>
      </w:r>
      <w:bookmarkEnd w:id="1754"/>
    </w:p>
    <w:p>
      <w:pPr>
        <w:pStyle w:val="BookText"/>
      </w:pPr>
      <w:r>
        <w:rPr>
          <w:rFonts w:ascii="IRNazanin" w:hAnsi="IRNazanin" w:eastAsia="IRNazanin" w:cs="IRNazanin"/>
          <w:lang w:bidi="fa-IR"/>
          <w:color w:val="111111"/>
          <w:sz w:val="28"/>
          <w:szCs w:val="28"/>
          <w:rtl/>
        </w:rPr>
        <w:t xml:space="preserve">[الانتعال] : انتعل بالنعل : إِذا لبسها.</w:t>
      </w:r>
    </w:p>
    <w:p>
      <w:pPr>
        <w:pStyle w:val="BookText"/>
      </w:pPr>
      <w:r>
        <w:rPr>
          <w:rFonts w:ascii="Amiri" w:hAnsi="Amiri" w:eastAsia="Amiri" w:cs="Amiri"/>
          <w:lang w:bidi="ar-SA"/>
          <w:color w:val="111111"/>
          <w:sz w:val="28"/>
          <w:szCs w:val="28"/>
          <w:rtl/>
        </w:rPr>
        <w:t xml:space="preserve">ويقولون : قد انتعل الشيءُ ظِلَّه : يعنون بذلك حين يقوم الظل ولا يميل. قال أعرابي : « خرجنا حفاةً » حين انتعل كل شيءٍ ظِلَّه ، وما زادُنا إِلا التوكل ، وما مطايانا إِلا الأرجل حتى لحقنا القومَ ».</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1755" w:name="_Toc1210"/>
      <w:r>
        <w:t>الاستنعاء</w:t>
      </w:r>
      <w:bookmarkEnd w:id="1755"/>
    </w:p>
    <w:p>
      <w:pPr>
        <w:pStyle w:val="BookText"/>
      </w:pPr>
      <w:r>
        <w:rPr>
          <w:rFonts w:ascii="Amiri" w:hAnsi="Amiri" w:eastAsia="Amiri" w:cs="Amiri"/>
          <w:lang w:bidi="ar-SA"/>
          <w:color w:val="111111"/>
          <w:sz w:val="28"/>
          <w:szCs w:val="28"/>
          <w:rtl/>
        </w:rPr>
        <w:t xml:space="preserve">[الاستنعاء] : النفار. يقال : استنعت الناقة : إِذا نفرت.</w:t>
      </w:r>
    </w:p>
    <w:p>
      <w:pPr>
        <w:pStyle w:val="BookText"/>
      </w:pPr>
      <w:r>
        <w:rPr>
          <w:rFonts w:ascii="IRNazanin" w:hAnsi="IRNazanin" w:eastAsia="IRNazanin" w:cs="IRNazanin"/>
          <w:lang w:bidi="fa-IR"/>
          <w:color w:val="111111"/>
          <w:sz w:val="28"/>
          <w:szCs w:val="28"/>
          <w:rtl/>
        </w:rPr>
        <w:t xml:space="preserve">واستنعى القومُ : إِذا تفرقوا.</w:t>
      </w:r>
    </w:p>
    <w:p>
      <w:pPr>
        <w:pStyle w:val="BookText"/>
      </w:pPr>
      <w:r>
        <w:rPr>
          <w:rFonts w:ascii="IRNazanin" w:hAnsi="IRNazanin" w:eastAsia="IRNazanin" w:cs="IRNazanin"/>
          <w:lang w:bidi="fa-IR"/>
          <w:color w:val="111111"/>
          <w:sz w:val="28"/>
          <w:szCs w:val="28"/>
          <w:rtl/>
        </w:rPr>
        <w:t xml:space="preserve">واستنعى الرجلُ : إِذا تقدم ، قلب : استناع.</w:t>
      </w:r>
    </w:p>
    <w:p>
      <w:pPr>
        <w:pStyle w:val="BookText"/>
      </w:pPr>
      <w:r>
        <w:rPr>
          <w:rFonts w:ascii="Amiri" w:hAnsi="Amiri" w:eastAsia="Amiri" w:cs="Amiri"/>
          <w:lang w:bidi="ar-SA"/>
          <w:color w:val="111111"/>
          <w:sz w:val="28"/>
          <w:szCs w:val="28"/>
          <w:rtl/>
        </w:rPr>
        <w:t xml:space="preserve">والاستنعاء : الاستدعاء. يقال : استنعى الشاءَ : إِذا تقدمها لتتبعه.</w:t>
      </w:r>
    </w:p>
    <w:p>
      <w:pPr>
        <w:pStyle w:val="BookText"/>
      </w:pPr>
      <w:r>
        <w:rPr>
          <w:rFonts w:ascii="Amiri" w:hAnsi="Amiri" w:eastAsia="Amiri" w:cs="Amiri"/>
          <w:lang w:bidi="ar-SA"/>
          <w:color w:val="111111"/>
          <w:sz w:val="28"/>
          <w:szCs w:val="28"/>
          <w:rtl/>
        </w:rPr>
        <w:t xml:space="preserve">وحكى بعضهم : استنعى ذِكْرُ فلان : إِذا شاع.</w:t>
      </w:r>
    </w:p>
    <w:p>
      <w:pPr>
        <w:pStyle w:val="BookText"/>
      </w:pPr>
      <w:r>
        <w:rPr>
          <w:rFonts w:ascii="Amiri" w:hAnsi="Amiri" w:eastAsia="Amiri" w:cs="Amiri"/>
          <w:lang w:bidi="ar-SA"/>
          <w:color w:val="111111"/>
          <w:sz w:val="28"/>
          <w:szCs w:val="28"/>
          <w:rtl/>
        </w:rPr>
        <w:t xml:space="preserve">وعن الأصمعي : يقال : استنعى بفلانٍ الشرُّ : إِذا تتابع الشر.</w:t>
      </w:r>
    </w:p>
    <w:p>
      <w:pPr>
        <w:pStyle w:val="BookText"/>
      </w:pPr>
      <w:r>
        <w:rPr>
          <w:rFonts w:ascii="IRNazanin" w:hAnsi="IRNazanin" w:eastAsia="IRNazanin" w:cs="IRNazanin"/>
          <w:lang w:bidi="fa-IR"/>
          <w:color w:val="111111"/>
          <w:sz w:val="28"/>
          <w:szCs w:val="28"/>
          <w:rtl/>
        </w:rPr>
        <w:t xml:space="preserve">[شماره صفحه واقعی : 6677]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5" w:name="pg14470_135322"/>
    <w:bookmarkEnd w:id="225"/>
    <w:p>
      <w:pPr>
        <w:pStyle w:val="BookText"/>
      </w:pPr>
      <w:r>
        <w:rPr>
          <w:rFonts w:ascii="Amiri" w:hAnsi="Amiri" w:eastAsia="Amiri" w:cs="Amiri"/>
          <w:lang w:bidi="ar-SA"/>
          <w:color w:val="111111"/>
          <w:sz w:val="28"/>
          <w:szCs w:val="28"/>
          <w:rtl/>
        </w:rPr>
        <w:t xml:space="preserve">واستنعى به حُبُّ الخمر : إِذا تمادى.</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1756" w:name="_Toc1211"/>
      <w:r>
        <w:t>التنعم</w:t>
      </w:r>
      <w:bookmarkEnd w:id="1756"/>
    </w:p>
    <w:p>
      <w:pPr>
        <w:pStyle w:val="BookText"/>
      </w:pPr>
      <w:r>
        <w:rPr>
          <w:rFonts w:ascii="Amiri" w:hAnsi="Amiri" w:eastAsia="Amiri" w:cs="Amiri"/>
          <w:lang w:bidi="ar-SA"/>
          <w:color w:val="111111"/>
          <w:sz w:val="28"/>
          <w:szCs w:val="28"/>
          <w:rtl/>
        </w:rPr>
        <w:t xml:space="preserve">[التنعم] : تنعَّم به : من النعمة.</w:t>
      </w:r>
    </w:p>
    <w:p>
      <w:pPr>
        <w:pStyle w:val="BookText"/>
      </w:pPr>
      <w:r>
        <w:rPr>
          <w:rFonts w:ascii="Amiri" w:hAnsi="Amiri" w:eastAsia="Amiri" w:cs="Amiri"/>
          <w:lang w:bidi="ar-SA"/>
          <w:color w:val="111111"/>
          <w:sz w:val="28"/>
          <w:szCs w:val="28"/>
          <w:rtl/>
        </w:rPr>
        <w:t xml:space="preserve">وحكى بعضهم : تنعَّم الرجلُ : إِذا مشى حافياً.</w:t>
      </w:r>
    </w:p>
    <w:p>
      <w:pPr>
        <w:pStyle w:val="BookText"/>
      </w:pPr>
      <w:r>
        <w:rPr>
          <w:rFonts w:ascii="IRNazanin" w:hAnsi="IRNazanin" w:eastAsia="IRNazanin" w:cs="IRNazanin"/>
          <w:lang w:bidi="fa-IR"/>
          <w:color w:val="111111"/>
          <w:sz w:val="28"/>
          <w:szCs w:val="28"/>
          <w:rtl/>
        </w:rPr>
        <w:t xml:space="preserve">[شماره صفحه واقعی : 6678]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6" w:name="pg14470_135323"/>
    <w:bookmarkEnd w:id="226"/>
    <w:p>
      <w:pPr>
        <w:pStyle w:val="Heading3"/>
      </w:pPr>
      <w:bookmarkStart w:id="1757" w:name="_Toc1212"/>
      <w:r>
        <w:t>باب النون والفين وما بعدهما</w:t>
      </w:r>
      <w:bookmarkEnd w:id="1757"/>
    </w:p>
    <w:p>
      <w:pPr>
        <w:pStyle w:val="Heading4"/>
      </w:pPr>
      <w:bookmarkStart w:id="1758" w:name="_Toc1213"/>
      <w:r>
        <w:t>الأسماء</w:t>
      </w:r>
      <w:bookmarkEnd w:id="1758"/>
    </w:p>
    <w:p>
      <w:pPr>
        <w:pStyle w:val="Heading5"/>
      </w:pPr>
      <w:bookmarkStart w:id="1759" w:name="_Toc1214"/>
      <w:r>
        <w:t>اشارة</w:t>
      </w:r>
      <w:bookmarkEnd w:id="175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1760" w:name="_Toc1215"/>
      <w:r>
        <w:t>النَّغْض</w:t>
      </w:r>
      <w:bookmarkEnd w:id="1760"/>
    </w:p>
    <w:p>
      <w:pPr>
        <w:pStyle w:val="BookText"/>
      </w:pPr>
      <w:r>
        <w:rPr>
          <w:rFonts w:ascii="Amiri" w:hAnsi="Amiri" w:eastAsia="Amiri" w:cs="Amiri"/>
          <w:lang w:bidi="ar-SA"/>
          <w:color w:val="111111"/>
          <w:sz w:val="28"/>
          <w:szCs w:val="28"/>
          <w:rtl/>
        </w:rPr>
        <w:t xml:space="preserve">[النَّغْض] : الظليم ، سمي نغضاً لأنه يُنْغِض رأسَه إِذا مشى : أي يحركه. قال العجاج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أَسُكُ نغضاً لا يني مستهدجاً</w:t>
      </w:r>
    </w:p>
    <w:p>
      <w:pPr>
        <w:pStyle w:val="BookText"/>
      </w:pPr>
      <w:r>
        <w:rPr>
          <w:rFonts w:ascii="Amiri" w:hAnsi="Amiri" w:eastAsia="Amiri" w:cs="Amiri"/>
          <w:lang w:bidi="ar-SA"/>
          <w:color w:val="111111"/>
          <w:sz w:val="28"/>
          <w:szCs w:val="28"/>
          <w:rtl/>
        </w:rPr>
        <w:t xml:space="preserve">وهو النِّغْض ، بكسر النون أيضاً ، لغتان.</w:t>
      </w:r>
    </w:p>
    <w:p>
      <w:pPr>
        <w:pStyle w:val="BookText"/>
      </w:pPr>
      <w:r>
        <w:rPr>
          <w:rFonts w:ascii="IRNazanin" w:hAnsi="IRNazanin" w:eastAsia="IRNazanin" w:cs="IRNazanin"/>
          <w:lang w:bidi="fa-IR"/>
          <w:color w:val="111111"/>
          <w:sz w:val="28"/>
          <w:szCs w:val="28"/>
          <w:rtl/>
        </w:rPr>
        <w:t xml:space="preserve">ف</w:t>
      </w:r>
    </w:p>
    <w:p>
      <w:pPr>
        <w:pStyle w:val="Heading5"/>
      </w:pPr>
      <w:bookmarkStart w:id="1761" w:name="_Toc1216"/>
      <w:r>
        <w:t>النَّغْف</w:t>
      </w:r>
      <w:bookmarkEnd w:id="1761"/>
    </w:p>
    <w:p>
      <w:pPr>
        <w:pStyle w:val="BookText"/>
      </w:pPr>
      <w:r>
        <w:rPr>
          <w:rFonts w:ascii="Amiri" w:hAnsi="Amiri" w:eastAsia="Amiri" w:cs="Amiri"/>
          <w:lang w:bidi="ar-SA"/>
          <w:color w:val="111111"/>
          <w:sz w:val="28"/>
          <w:szCs w:val="28"/>
          <w:rtl/>
        </w:rPr>
        <w:t xml:space="preserve">[النَّغْف] : دود يخرج من آناف الغنم والإِبل : وقد يقال : نَغَف ، بفتح الغين أيضاً.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550"/>
      </w:r>
      <w:r>
        <w:rPr>
          <w:rFonts w:ascii="Amiri" w:hAnsi="Amiri" w:eastAsia="Amiri" w:cs="Amiri"/>
          <w:lang w:bidi="ar-SA"/>
          <w:color w:val="111111"/>
          <w:sz w:val="28"/>
          <w:szCs w:val="28"/>
          <w:rtl/>
        </w:rPr>
        <w:t xml:space="preserve">النبي عليه‌السلام في ذكر يأجوج ومأجوج : « فيرسِل عليهم النغف في رقابهم فيصبحون قَرْسَى كموت نفسٍ واحدةٍ » قوله : قَرْسَى ، جمع قريس : أي قتلى.</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762" w:name="_Toc1217"/>
      <w:r>
        <w:t>النَّغْبَة</w:t>
      </w:r>
      <w:bookmarkEnd w:id="1762"/>
    </w:p>
    <w:p>
      <w:pPr>
        <w:pStyle w:val="BookText"/>
      </w:pPr>
      <w:r>
        <w:rPr>
          <w:rFonts w:ascii="Amiri" w:hAnsi="Amiri" w:eastAsia="Amiri" w:cs="Amiri"/>
          <w:lang w:bidi="ar-SA"/>
          <w:color w:val="111111"/>
          <w:sz w:val="28"/>
          <w:szCs w:val="28"/>
          <w:rtl/>
        </w:rPr>
        <w:t xml:space="preserve">[النَّغْبَة] : لغةٌ في النُّغْبة ، وهي الجُرْعة.</w:t>
      </w:r>
    </w:p>
    <w:p>
      <w:pPr>
        <w:pStyle w:val="BookText"/>
      </w:pPr>
      <w:r>
        <w:rPr>
          <w:rFonts w:ascii="IRNazanin" w:hAnsi="IRNazanin" w:eastAsia="IRNazanin" w:cs="IRNazanin"/>
          <w:lang w:bidi="fa-IR"/>
          <w:color w:val="111111"/>
          <w:sz w:val="28"/>
          <w:szCs w:val="28"/>
          <w:rtl/>
        </w:rPr>
        <w:t xml:space="preserve">ف</w:t>
      </w:r>
    </w:p>
    <w:p>
      <w:pPr>
        <w:pStyle w:val="Heading5"/>
      </w:pPr>
      <w:bookmarkStart w:id="1763" w:name="_Toc1218"/>
      <w:r>
        <w:t>النَّغفة</w:t>
      </w:r>
      <w:bookmarkEnd w:id="1763"/>
    </w:p>
    <w:p>
      <w:pPr>
        <w:pStyle w:val="BookText"/>
      </w:pPr>
      <w:r>
        <w:rPr>
          <w:rFonts w:ascii="Amiri" w:hAnsi="Amiri" w:eastAsia="Amiri" w:cs="Amiri"/>
          <w:lang w:bidi="ar-SA"/>
          <w:color w:val="111111"/>
          <w:sz w:val="28"/>
          <w:szCs w:val="28"/>
          <w:rtl/>
        </w:rPr>
        <w:t xml:space="preserve">[النَّغفة] : واحدة النَّغْف ، ويقال للرجل الحقير : يا نغفة.</w:t>
      </w:r>
    </w:p>
    <w:p>
      <w:pPr>
        <w:pStyle w:val="BookText"/>
      </w:pPr>
      <w:r>
        <w:rPr>
          <w:rFonts w:ascii="IRNazanin" w:hAnsi="IRNazanin" w:eastAsia="IRNazanin" w:cs="IRNazanin"/>
          <w:lang w:bidi="fa-IR"/>
          <w:color w:val="111111"/>
          <w:sz w:val="28"/>
          <w:szCs w:val="28"/>
          <w:rtl/>
        </w:rPr>
        <w:t xml:space="preserve">م</w:t>
      </w:r>
    </w:p>
    <w:p>
      <w:pPr>
        <w:pStyle w:val="Heading5"/>
      </w:pPr>
      <w:bookmarkStart w:id="1764" w:name="_Toc1219"/>
      <w:r>
        <w:t>النَّغْمة</w:t>
      </w:r>
      <w:bookmarkEnd w:id="1764"/>
    </w:p>
    <w:p>
      <w:pPr>
        <w:pStyle w:val="BookText"/>
      </w:pPr>
      <w:r>
        <w:rPr>
          <w:rFonts w:ascii="Amiri" w:hAnsi="Amiri" w:eastAsia="Amiri" w:cs="Amiri"/>
          <w:lang w:bidi="ar-SA"/>
          <w:color w:val="111111"/>
          <w:sz w:val="28"/>
          <w:szCs w:val="28"/>
          <w:rtl/>
        </w:rPr>
        <w:t xml:space="preserve">[النَّغْمة] : الصوت. وفي حديث </w:t>
      </w:r>
      <w:r>
        <w:rPr>
          <w:rStyle w:val="FootnoteReference"/>
        </w:rPr>
        <w:footnoteReference w:id="551"/>
      </w:r>
      <w:r>
        <w:rPr>
          <w:rFonts w:ascii="Amiri" w:hAnsi="Amiri" w:eastAsia="Amiri" w:cs="Amiri"/>
          <w:lang w:bidi="ar-SA"/>
          <w:color w:val="111111"/>
          <w:sz w:val="28"/>
          <w:szCs w:val="28"/>
          <w:rtl/>
        </w:rPr>
        <w:t xml:space="preserve">النبي عليه‌السلام : « نُهيت عن صوتين</w:t>
      </w:r>
    </w:p>
    <w:p>
      <w:pPr>
        <w:pStyle w:val="BookText"/>
      </w:pPr>
      <w:r>
        <w:rPr>
          <w:rFonts w:ascii="IRNazanin" w:hAnsi="IRNazanin" w:eastAsia="IRNazanin" w:cs="IRNazanin"/>
          <w:lang w:bidi="fa-IR"/>
          <w:color w:val="111111"/>
          <w:sz w:val="28"/>
          <w:szCs w:val="28"/>
          <w:rtl/>
        </w:rPr>
        <w:t xml:space="preserve">[شماره صفحه واقعی : 6679]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7" w:name="pg14470_135324"/>
    <w:bookmarkEnd w:id="227"/>
    <w:p>
      <w:pPr>
        <w:pStyle w:val="BookText"/>
      </w:pPr>
      <w:r>
        <w:rPr>
          <w:rFonts w:ascii="Amiri" w:hAnsi="Amiri" w:eastAsia="Amiri" w:cs="Amiri"/>
          <w:lang w:bidi="ar-SA"/>
          <w:color w:val="111111"/>
          <w:sz w:val="28"/>
          <w:szCs w:val="28"/>
          <w:rtl/>
        </w:rPr>
        <w:t xml:space="preserve">فاجرين : صوت عند نغمة لهو ولعب ، وصوتٍ عند مصيبة ».</w:t>
      </w:r>
    </w:p>
    <w:p>
      <w:pPr>
        <w:pStyle w:val="BookText"/>
      </w:pPr>
      <w:r>
        <w:rPr>
          <w:rFonts w:ascii="Amiri" w:hAnsi="Amiri" w:eastAsia="Amiri" w:cs="Amiri"/>
          <w:lang w:bidi="ar-SA"/>
          <w:color w:val="111111"/>
          <w:sz w:val="28"/>
          <w:szCs w:val="28"/>
          <w:rtl/>
        </w:rPr>
        <w:t xml:space="preserve">و [ فُعْلَة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765" w:name="_Toc1220"/>
      <w:r>
        <w:t>النُّغْبة</w:t>
      </w:r>
      <w:bookmarkEnd w:id="1765"/>
    </w:p>
    <w:p>
      <w:pPr>
        <w:pStyle w:val="BookText"/>
      </w:pPr>
      <w:r>
        <w:rPr>
          <w:rFonts w:ascii="Amiri" w:hAnsi="Amiri" w:eastAsia="Amiri" w:cs="Amiri"/>
          <w:lang w:bidi="ar-SA"/>
          <w:color w:val="111111"/>
          <w:sz w:val="28"/>
          <w:szCs w:val="28"/>
          <w:rtl/>
        </w:rPr>
        <w:t xml:space="preserve">[النُّغْبة] : الجرعة ، وجمعها نُغَب.</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766" w:name="_Toc1221"/>
      <w:r>
        <w:t>النُّغَر</w:t>
      </w:r>
      <w:bookmarkEnd w:id="1766"/>
    </w:p>
    <w:p>
      <w:pPr>
        <w:pStyle w:val="BookText"/>
      </w:pPr>
      <w:r>
        <w:rPr>
          <w:rFonts w:ascii="Amiri" w:hAnsi="Amiri" w:eastAsia="Amiri" w:cs="Amiri"/>
          <w:lang w:bidi="ar-SA"/>
          <w:color w:val="111111"/>
          <w:sz w:val="28"/>
          <w:szCs w:val="28"/>
          <w:rtl/>
        </w:rPr>
        <w:t xml:space="preserve">[النُّغَر] : الصغير من العصافير ، الواحد نُغَرة ، بالهاء ، وتصغيره نُغَيْر ؛ وفي الحديث </w:t>
      </w:r>
      <w:r>
        <w:rPr>
          <w:rStyle w:val="FootnoteReference"/>
        </w:rPr>
        <w:footnoteReference w:id="552"/>
      </w:r>
      <w:r>
        <w:rPr>
          <w:rFonts w:ascii="Amiri" w:hAnsi="Amiri" w:eastAsia="Amiri" w:cs="Amiri"/>
          <w:lang w:bidi="ar-SA"/>
          <w:color w:val="111111"/>
          <w:sz w:val="28"/>
          <w:szCs w:val="28"/>
          <w:rtl/>
        </w:rPr>
        <w:t xml:space="preserve">: قال النبي عليه‌السلام لأبي عمير بن أبي طلحة الأنصاري وقد مات نُغَرٌ له : يا أبا عُمير ما فعل النُّغَيْر » وجمعه نِغْران.</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767" w:name="_Toc1222"/>
      <w:r>
        <w:t>المنغار</w:t>
      </w:r>
      <w:bookmarkEnd w:id="1767"/>
    </w:p>
    <w:p>
      <w:pPr>
        <w:pStyle w:val="BookText"/>
      </w:pPr>
      <w:r>
        <w:rPr>
          <w:rFonts w:ascii="Amiri" w:hAnsi="Amiri" w:eastAsia="Amiri" w:cs="Amiri"/>
          <w:lang w:bidi="ar-SA"/>
          <w:color w:val="111111"/>
          <w:sz w:val="28"/>
          <w:szCs w:val="28"/>
          <w:rtl/>
        </w:rPr>
        <w:t xml:space="preserve">[المنغار] : مثل الممغار ، والنون مبدلة.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ض</w:t>
      </w:r>
    </w:p>
    <w:p>
      <w:pPr>
        <w:pStyle w:val="Heading5"/>
      </w:pPr>
      <w:bookmarkStart w:id="1768" w:name="_Toc1223"/>
      <w:r>
        <w:t>الناغِض</w:t>
      </w:r>
      <w:bookmarkEnd w:id="1768"/>
    </w:p>
    <w:p>
      <w:pPr>
        <w:pStyle w:val="BookText"/>
      </w:pPr>
      <w:r>
        <w:rPr>
          <w:rFonts w:ascii="Amiri" w:hAnsi="Amiri" w:eastAsia="Amiri" w:cs="Amiri"/>
          <w:lang w:bidi="ar-SA"/>
          <w:color w:val="111111"/>
          <w:sz w:val="28"/>
          <w:szCs w:val="28"/>
          <w:rtl/>
        </w:rPr>
        <w:t xml:space="preserve">[الناغِض] : غضروف الكتف ، لأنه يتحرك إِذا عدا الإِنسان ، أو حرك يده ؛ وفي حديث أبي ذر بشِّر الكنازين برضغة في الناغِض : سمّى ما يكوون به من الذهب والفضة رضغة ، وهي الحجر المحمّى.</w:t>
      </w:r>
    </w:p>
    <w:p>
      <w:pPr>
        <w:pStyle w:val="BookText"/>
      </w:pPr>
      <w:r>
        <w:rPr>
          <w:rFonts w:ascii="IRNazanin" w:hAnsi="IRNazanin" w:eastAsia="IRNazanin" w:cs="IRNazanin"/>
          <w:lang w:bidi="fa-IR"/>
          <w:color w:val="111111"/>
          <w:sz w:val="28"/>
          <w:szCs w:val="28"/>
          <w:rtl/>
        </w:rPr>
        <w:t xml:space="preserve">[شماره صفحه واقعی : 6680]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8" w:name="pg14470_135325"/>
    <w:bookmarkEnd w:id="228"/>
    <w:p>
      <w:pPr>
        <w:pStyle w:val="Heading4"/>
      </w:pPr>
      <w:bookmarkStart w:id="1769" w:name="_Toc1224"/>
      <w:r>
        <w:t>الأفعال</w:t>
      </w:r>
      <w:bookmarkEnd w:id="1769"/>
    </w:p>
    <w:p>
      <w:pPr>
        <w:pStyle w:val="Heading5"/>
      </w:pPr>
      <w:bookmarkStart w:id="1770" w:name="_Toc1225"/>
      <w:r>
        <w:t>اشارة</w:t>
      </w:r>
      <w:bookmarkEnd w:id="1770"/>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1771" w:name="_Toc1226"/>
      <w:r>
        <w:t>نَغَبَ</w:t>
      </w:r>
      <w:bookmarkEnd w:id="1771"/>
    </w:p>
    <w:p>
      <w:pPr>
        <w:pStyle w:val="BookText"/>
      </w:pPr>
      <w:r>
        <w:rPr>
          <w:rFonts w:ascii="Amiri" w:hAnsi="Amiri" w:eastAsia="Amiri" w:cs="Amiri"/>
          <w:lang w:bidi="ar-SA"/>
          <w:color w:val="111111"/>
          <w:sz w:val="28"/>
          <w:szCs w:val="28"/>
          <w:rtl/>
        </w:rPr>
        <w:t xml:space="preserve">[نَغَبَ] : نَغَبَ الماءَ : إِذا جرعه.</w:t>
      </w:r>
    </w:p>
    <w:p>
      <w:pPr>
        <w:pStyle w:val="BookText"/>
      </w:pPr>
      <w:r>
        <w:rPr>
          <w:rFonts w:ascii="IRNazanin" w:hAnsi="IRNazanin" w:eastAsia="IRNazanin" w:cs="IRNazanin"/>
          <w:lang w:bidi="fa-IR"/>
          <w:color w:val="111111"/>
          <w:sz w:val="28"/>
          <w:szCs w:val="28"/>
          <w:rtl/>
        </w:rPr>
        <w:t xml:space="preserve">ض</w:t>
      </w:r>
    </w:p>
    <w:p>
      <w:pPr>
        <w:pStyle w:val="Heading5"/>
      </w:pPr>
      <w:bookmarkStart w:id="1772" w:name="_Toc1227"/>
      <w:r>
        <w:t>نَغَضَ</w:t>
      </w:r>
      <w:bookmarkEnd w:id="1772"/>
    </w:p>
    <w:p>
      <w:pPr>
        <w:pStyle w:val="BookText"/>
      </w:pPr>
      <w:r>
        <w:rPr>
          <w:rFonts w:ascii="Amiri" w:hAnsi="Amiri" w:eastAsia="Amiri" w:cs="Amiri"/>
          <w:lang w:bidi="ar-SA"/>
          <w:color w:val="111111"/>
          <w:sz w:val="28"/>
          <w:szCs w:val="28"/>
          <w:rtl/>
        </w:rPr>
        <w:t xml:space="preserve">[نَغَضَ] : نَغَضان السِّنِّ : تحركها ، بالضاد معجمةً.</w:t>
      </w:r>
    </w:p>
    <w:p>
      <w:pPr>
        <w:pStyle w:val="BookText"/>
      </w:pPr>
      <w:r>
        <w:rPr>
          <w:rFonts w:ascii="IRNazanin" w:hAnsi="IRNazanin" w:eastAsia="IRNazanin" w:cs="IRNazanin"/>
          <w:lang w:bidi="fa-IR"/>
          <w:color w:val="111111"/>
          <w:sz w:val="28"/>
          <w:szCs w:val="28"/>
          <w:rtl/>
        </w:rPr>
        <w:t xml:space="preserve">ق</w:t>
      </w:r>
    </w:p>
    <w:p>
      <w:pPr>
        <w:pStyle w:val="Heading5"/>
      </w:pPr>
      <w:bookmarkStart w:id="1773" w:name="_Toc1228"/>
      <w:r>
        <w:t>نَغق</w:t>
      </w:r>
      <w:bookmarkEnd w:id="1773"/>
    </w:p>
    <w:p>
      <w:pPr>
        <w:pStyle w:val="BookText"/>
      </w:pPr>
      <w:r>
        <w:rPr>
          <w:rFonts w:ascii="Amiri" w:hAnsi="Amiri" w:eastAsia="Amiri" w:cs="Amiri"/>
          <w:lang w:bidi="ar-SA"/>
          <w:color w:val="111111"/>
          <w:sz w:val="28"/>
          <w:szCs w:val="28"/>
          <w:rtl/>
        </w:rPr>
        <w:t xml:space="preserve">[نَغق] : نغيق الغراب ، بالقاف : صَوْتُه.</w:t>
      </w:r>
    </w:p>
    <w:p>
      <w:pPr>
        <w:pStyle w:val="BookText"/>
      </w:pPr>
      <w:r>
        <w:rPr>
          <w:rFonts w:ascii="IRNazanin" w:hAnsi="IRNazanin" w:eastAsia="IRNazanin" w:cs="IRNazanin"/>
          <w:lang w:bidi="fa-IR"/>
          <w:color w:val="111111"/>
          <w:sz w:val="28"/>
          <w:szCs w:val="28"/>
          <w:rtl/>
        </w:rPr>
        <w:t xml:space="preserve">م</w:t>
      </w:r>
    </w:p>
    <w:p>
      <w:pPr>
        <w:pStyle w:val="Heading5"/>
      </w:pPr>
      <w:bookmarkStart w:id="1774" w:name="_Toc1229"/>
      <w:r>
        <w:t>نَغَمَ</w:t>
      </w:r>
      <w:bookmarkEnd w:id="1774"/>
    </w:p>
    <w:p>
      <w:pPr>
        <w:pStyle w:val="BookText"/>
      </w:pPr>
      <w:r>
        <w:rPr>
          <w:rFonts w:ascii="Amiri" w:hAnsi="Amiri" w:eastAsia="Amiri" w:cs="Amiri"/>
          <w:lang w:bidi="ar-SA"/>
          <w:color w:val="111111"/>
          <w:sz w:val="28"/>
          <w:szCs w:val="28"/>
          <w:rtl/>
        </w:rPr>
        <w:t xml:space="preserve">[نَغَمَ] : نَغَمَ : إِذا تكلم كلاماً خفيفاً.</w:t>
      </w:r>
    </w:p>
    <w:p>
      <w:pPr>
        <w:pStyle w:val="BookText"/>
      </w:pPr>
      <w:r>
        <w:rPr>
          <w:rFonts w:ascii="Amiri" w:hAnsi="Amiri" w:eastAsia="Amiri" w:cs="Amiri"/>
          <w:lang w:bidi="ar-SA"/>
          <w:color w:val="111111"/>
          <w:sz w:val="28"/>
          <w:szCs w:val="28"/>
          <w:rtl/>
        </w:rPr>
        <w:t xml:space="preserve">ي</w:t>
      </w:r>
    </w:p>
    <w:p>
      <w:pPr>
        <w:pStyle w:val="Heading5"/>
      </w:pPr>
      <w:bookmarkStart w:id="1775" w:name="_Toc1230"/>
      <w:r>
        <w:t>نَغَى</w:t>
      </w:r>
      <w:bookmarkEnd w:id="1775"/>
    </w:p>
    <w:p>
      <w:pPr>
        <w:pStyle w:val="BookText"/>
      </w:pPr>
      <w:r>
        <w:rPr>
          <w:rFonts w:ascii="Amiri" w:hAnsi="Amiri" w:eastAsia="Amiri" w:cs="Amiri"/>
          <w:lang w:bidi="ar-SA"/>
          <w:color w:val="111111"/>
          <w:sz w:val="28"/>
          <w:szCs w:val="28"/>
          <w:rtl/>
        </w:rPr>
        <w:t xml:space="preserve">[نَغَى] : يقال : ما نغى بكلمة : أي ما تكلم.</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776" w:name="_Toc1231"/>
      <w:r>
        <w:t>نَغَبَ</w:t>
      </w:r>
      <w:bookmarkEnd w:id="1776"/>
    </w:p>
    <w:p>
      <w:pPr>
        <w:pStyle w:val="BookText"/>
      </w:pPr>
      <w:r>
        <w:rPr>
          <w:rFonts w:ascii="Amiri" w:hAnsi="Amiri" w:eastAsia="Amiri" w:cs="Amiri"/>
          <w:lang w:bidi="ar-SA"/>
          <w:color w:val="111111"/>
          <w:sz w:val="28"/>
          <w:szCs w:val="28"/>
          <w:rtl/>
        </w:rPr>
        <w:t xml:space="preserve">[نَغَبَ] : نَغَبَ الماءَ : إِذا جرعه.</w:t>
      </w:r>
    </w:p>
    <w:p>
      <w:pPr>
        <w:pStyle w:val="BookText"/>
      </w:pPr>
      <w:r>
        <w:rPr>
          <w:rFonts w:ascii="IRNazanin" w:hAnsi="IRNazanin" w:eastAsia="IRNazanin" w:cs="IRNazanin"/>
          <w:lang w:bidi="fa-IR"/>
          <w:color w:val="111111"/>
          <w:sz w:val="28"/>
          <w:szCs w:val="28"/>
          <w:rtl/>
        </w:rPr>
        <w:t xml:space="preserve">ر</w:t>
      </w:r>
    </w:p>
    <w:p>
      <w:pPr>
        <w:pStyle w:val="Heading5"/>
      </w:pPr>
      <w:bookmarkStart w:id="1777" w:name="_Toc1232"/>
      <w:r>
        <w:t>نَغَرَ</w:t>
      </w:r>
      <w:bookmarkEnd w:id="1777"/>
    </w:p>
    <w:p>
      <w:pPr>
        <w:pStyle w:val="BookText"/>
      </w:pPr>
      <w:r>
        <w:rPr>
          <w:rFonts w:ascii="Amiri" w:hAnsi="Amiri" w:eastAsia="Amiri" w:cs="Amiri"/>
          <w:lang w:bidi="ar-SA"/>
          <w:color w:val="111111"/>
          <w:sz w:val="28"/>
          <w:szCs w:val="28"/>
          <w:rtl/>
        </w:rPr>
        <w:t xml:space="preserve">[نَغَرَ] : نَغَرَ الصبيَّ : إِذا عالجه من العُذرة ، وهي وجع الحلق.</w:t>
      </w:r>
    </w:p>
    <w:p>
      <w:pPr>
        <w:pStyle w:val="BookText"/>
      </w:pPr>
      <w:r>
        <w:rPr>
          <w:rFonts w:ascii="Amiri" w:hAnsi="Amiri" w:eastAsia="Amiri" w:cs="Amiri"/>
          <w:lang w:bidi="ar-SA"/>
          <w:color w:val="111111"/>
          <w:sz w:val="28"/>
          <w:szCs w:val="28"/>
          <w:rtl/>
        </w:rPr>
        <w:t xml:space="preserve">وحكى بعضهم : نغرت القِدر نغراناً : إِذا غَلَتْ.</w:t>
      </w:r>
    </w:p>
    <w:p>
      <w:pPr>
        <w:pStyle w:val="BookText"/>
      </w:pPr>
      <w:r>
        <w:rPr>
          <w:rFonts w:ascii="IRNazanin" w:hAnsi="IRNazanin" w:eastAsia="IRNazanin" w:cs="IRNazanin"/>
          <w:lang w:bidi="fa-IR"/>
          <w:color w:val="111111"/>
          <w:sz w:val="28"/>
          <w:szCs w:val="28"/>
          <w:rtl/>
        </w:rPr>
        <w:t xml:space="preserve">ض</w:t>
      </w:r>
    </w:p>
    <w:p>
      <w:pPr>
        <w:pStyle w:val="Heading5"/>
      </w:pPr>
      <w:bookmarkStart w:id="1778" w:name="_Toc1233"/>
      <w:r>
        <w:t>نَغَضَ</w:t>
      </w:r>
      <w:bookmarkEnd w:id="1778"/>
    </w:p>
    <w:p>
      <w:pPr>
        <w:pStyle w:val="BookText"/>
      </w:pPr>
      <w:r>
        <w:rPr>
          <w:rFonts w:ascii="Amiri" w:hAnsi="Amiri" w:eastAsia="Amiri" w:cs="Amiri"/>
          <w:lang w:bidi="ar-SA"/>
          <w:color w:val="111111"/>
          <w:sz w:val="28"/>
          <w:szCs w:val="28"/>
          <w:rtl/>
        </w:rPr>
        <w:t xml:space="preserve">[نَغَضَ] : النغض والنغضان : التحرك.</w:t>
      </w:r>
    </w:p>
    <w:p>
      <w:pPr>
        <w:pStyle w:val="BookText"/>
      </w:pPr>
      <w:r>
        <w:rPr>
          <w:rFonts w:ascii="IRNazanin" w:hAnsi="IRNazanin" w:eastAsia="IRNazanin" w:cs="IRNazanin"/>
          <w:lang w:bidi="fa-IR"/>
          <w:color w:val="111111"/>
          <w:sz w:val="28"/>
          <w:szCs w:val="28"/>
          <w:rtl/>
        </w:rPr>
        <w:t xml:space="preserve">م</w:t>
      </w:r>
    </w:p>
    <w:p>
      <w:pPr>
        <w:pStyle w:val="Heading5"/>
      </w:pPr>
      <w:bookmarkStart w:id="1779" w:name="_Toc1234"/>
      <w:r>
        <w:t>نَغَمَ</w:t>
      </w:r>
      <w:bookmarkEnd w:id="1779"/>
    </w:p>
    <w:p>
      <w:pPr>
        <w:pStyle w:val="BookText"/>
      </w:pPr>
      <w:r>
        <w:rPr>
          <w:rFonts w:ascii="Amiri" w:hAnsi="Amiri" w:eastAsia="Amiri" w:cs="Amiri"/>
          <w:lang w:bidi="ar-SA"/>
          <w:color w:val="111111"/>
          <w:sz w:val="28"/>
          <w:szCs w:val="28"/>
          <w:rtl/>
        </w:rPr>
        <w:t xml:space="preserve">[نَغَمَ] : نَغَمَ : إِذا تكلم كلاماً خفياً.</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780" w:name="_Toc1235"/>
      <w:r>
        <w:t>نَغِرَ</w:t>
      </w:r>
      <w:bookmarkEnd w:id="1780"/>
    </w:p>
    <w:p>
      <w:pPr>
        <w:pStyle w:val="BookText"/>
      </w:pPr>
      <w:r>
        <w:rPr>
          <w:rFonts w:ascii="Amiri" w:hAnsi="Amiri" w:eastAsia="Amiri" w:cs="Amiri"/>
          <w:lang w:bidi="ar-SA"/>
          <w:color w:val="111111"/>
          <w:sz w:val="28"/>
          <w:szCs w:val="28"/>
          <w:rtl/>
        </w:rPr>
        <w:t xml:space="preserve">[نَغِرَ] : نَغِرَت القدرُ : إِذا غَلَتْ.</w:t>
      </w:r>
    </w:p>
    <w:p>
      <w:pPr>
        <w:pStyle w:val="BookText"/>
      </w:pPr>
      <w:r>
        <w:rPr>
          <w:rFonts w:ascii="Amiri" w:hAnsi="Amiri" w:eastAsia="Amiri" w:cs="Amiri"/>
          <w:lang w:bidi="ar-SA"/>
          <w:color w:val="111111"/>
          <w:sz w:val="28"/>
          <w:szCs w:val="28"/>
          <w:rtl/>
        </w:rPr>
        <w:t xml:space="preserve">ونَغِر الرجلُ : إِذا اغتاظ ، فهو نَغِر ، ومنه قول امرأة لعلي بن أبي طالب : « رُدُّوني إِلى</w:t>
      </w:r>
    </w:p>
    <w:p>
      <w:pPr>
        <w:pStyle w:val="BookText"/>
      </w:pPr>
      <w:r>
        <w:rPr>
          <w:rFonts w:ascii="IRNazanin" w:hAnsi="IRNazanin" w:eastAsia="IRNazanin" w:cs="IRNazanin"/>
          <w:lang w:bidi="fa-IR"/>
          <w:color w:val="111111"/>
          <w:sz w:val="28"/>
          <w:szCs w:val="28"/>
          <w:rtl/>
        </w:rPr>
        <w:t xml:space="preserve">[شماره صفحه واقعی : 6681]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9" w:name="pg14470_135326"/>
    <w:bookmarkEnd w:id="229"/>
    <w:p>
      <w:pPr>
        <w:pStyle w:val="BookText"/>
      </w:pPr>
      <w:r>
        <w:rPr>
          <w:rFonts w:ascii="Amiri" w:hAnsi="Amiri" w:eastAsia="Amiri" w:cs="Amiri"/>
          <w:lang w:bidi="ar-SA"/>
          <w:color w:val="111111"/>
          <w:sz w:val="28"/>
          <w:szCs w:val="28"/>
          <w:rtl/>
        </w:rPr>
        <w:t xml:space="preserve">أهلي غيرى نغِرةً » وذلك أنها قالت له : إِن زوجها يأتي جارتين </w:t>
      </w:r>
      <w:r>
        <w:rPr>
          <w:rStyle w:val="FootnoteReference"/>
        </w:rPr>
        <w:footnoteReference w:id="553"/>
      </w:r>
      <w:r>
        <w:rPr>
          <w:rFonts w:ascii="Amiri" w:hAnsi="Amiri" w:eastAsia="Amiri" w:cs="Amiri"/>
          <w:lang w:bidi="ar-SA"/>
          <w:color w:val="111111"/>
          <w:sz w:val="28"/>
          <w:szCs w:val="28"/>
          <w:rtl/>
        </w:rPr>
        <w:t xml:space="preserve">لها ، فقال : إِن كنت صادقة رجمناه ، وإِن كنت كاذبةً جَلَدْنَاكِ.</w:t>
      </w:r>
    </w:p>
    <w:p>
      <w:pPr>
        <w:pStyle w:val="BookText"/>
      </w:pPr>
      <w:r>
        <w:rPr>
          <w:rFonts w:ascii="Amiri" w:hAnsi="Amiri" w:eastAsia="Amiri" w:cs="Amiri"/>
          <w:lang w:bidi="ar-SA"/>
          <w:color w:val="111111"/>
          <w:sz w:val="28"/>
          <w:szCs w:val="28"/>
          <w:rtl/>
        </w:rPr>
        <w:t xml:space="preserve">ونَغِرت الناقةُ : إِذا ضمت مؤخرها ومضت.</w:t>
      </w:r>
    </w:p>
    <w:p>
      <w:pPr>
        <w:pStyle w:val="BookText"/>
      </w:pPr>
      <w:r>
        <w:rPr>
          <w:rFonts w:ascii="IRNazanin" w:hAnsi="IRNazanin" w:eastAsia="IRNazanin" w:cs="IRNazanin"/>
          <w:lang w:bidi="fa-IR"/>
          <w:color w:val="111111"/>
          <w:sz w:val="28"/>
          <w:szCs w:val="28"/>
          <w:rtl/>
        </w:rPr>
        <w:t xml:space="preserve">ض</w:t>
      </w:r>
    </w:p>
    <w:p>
      <w:pPr>
        <w:pStyle w:val="Heading5"/>
      </w:pPr>
      <w:bookmarkStart w:id="1781" w:name="_Toc1236"/>
      <w:r>
        <w:t>نَغِض</w:t>
      </w:r>
      <w:bookmarkEnd w:id="1781"/>
    </w:p>
    <w:p>
      <w:pPr>
        <w:pStyle w:val="BookText"/>
      </w:pPr>
      <w:r>
        <w:rPr>
          <w:rFonts w:ascii="Amiri" w:hAnsi="Amiri" w:eastAsia="Amiri" w:cs="Amiri"/>
          <w:lang w:bidi="ar-SA"/>
          <w:color w:val="111111"/>
          <w:sz w:val="28"/>
          <w:szCs w:val="28"/>
          <w:rtl/>
        </w:rPr>
        <w:t xml:space="preserve">[نَغِض] : نَغِضَ الرجلُ نَغَضاً : إِذا لم يتم له أمره.</w:t>
      </w:r>
    </w:p>
    <w:p>
      <w:pPr>
        <w:pStyle w:val="BookText"/>
      </w:pPr>
      <w:r>
        <w:rPr>
          <w:rFonts w:ascii="Amiri" w:hAnsi="Amiri" w:eastAsia="Amiri" w:cs="Amiri"/>
          <w:lang w:bidi="ar-SA"/>
          <w:color w:val="111111"/>
          <w:sz w:val="28"/>
          <w:szCs w:val="28"/>
          <w:rtl/>
        </w:rPr>
        <w:t xml:space="preserve">وشرابُ نَغِضُ : إِذا قطع على الشارب.</w:t>
      </w:r>
    </w:p>
    <w:p>
      <w:pPr>
        <w:pStyle w:val="BookText"/>
      </w:pPr>
      <w:r>
        <w:rPr>
          <w:rFonts w:ascii="IRNazanin" w:hAnsi="IRNazanin" w:eastAsia="IRNazanin" w:cs="IRNazanin"/>
          <w:lang w:bidi="fa-IR"/>
          <w:color w:val="111111"/>
          <w:sz w:val="28"/>
          <w:szCs w:val="28"/>
          <w:rtl/>
        </w:rPr>
        <w:t xml:space="preserve">ل</w:t>
      </w:r>
    </w:p>
    <w:p>
      <w:pPr>
        <w:pStyle w:val="Heading5"/>
      </w:pPr>
      <w:bookmarkStart w:id="1782" w:name="_Toc1237"/>
      <w:r>
        <w:t>نَغِل</w:t>
      </w:r>
      <w:bookmarkEnd w:id="1782"/>
    </w:p>
    <w:p>
      <w:pPr>
        <w:pStyle w:val="BookText"/>
      </w:pPr>
      <w:r>
        <w:rPr>
          <w:rFonts w:ascii="Amiri" w:hAnsi="Amiri" w:eastAsia="Amiri" w:cs="Amiri"/>
          <w:lang w:bidi="ar-SA"/>
          <w:color w:val="111111"/>
          <w:sz w:val="28"/>
          <w:szCs w:val="28"/>
          <w:rtl/>
        </w:rPr>
        <w:t xml:space="preserve">[نَغِل] : نَغِل الأديمُ نَغَلاً فهو نَغِلٌ : إِذا فسد.</w:t>
      </w:r>
    </w:p>
    <w:p>
      <w:pPr>
        <w:pStyle w:val="BookText"/>
      </w:pPr>
      <w:r>
        <w:rPr>
          <w:rFonts w:ascii="Amiri" w:hAnsi="Amiri" w:eastAsia="Amiri" w:cs="Amiri"/>
          <w:lang w:bidi="ar-SA"/>
          <w:color w:val="111111"/>
          <w:sz w:val="28"/>
          <w:szCs w:val="28"/>
          <w:rtl/>
        </w:rPr>
        <w:t xml:space="preserve">ونَغِل قلبُه عليه : أي ضَغِن.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783" w:name="_Toc1238"/>
      <w:r>
        <w:t>الإِنغار</w:t>
      </w:r>
      <w:bookmarkEnd w:id="1783"/>
    </w:p>
    <w:p>
      <w:pPr>
        <w:pStyle w:val="BookText"/>
      </w:pPr>
      <w:r>
        <w:rPr>
          <w:rFonts w:ascii="Amiri" w:hAnsi="Amiri" w:eastAsia="Amiri" w:cs="Amiri"/>
          <w:lang w:bidi="ar-SA"/>
          <w:color w:val="111111"/>
          <w:sz w:val="28"/>
          <w:szCs w:val="28"/>
          <w:rtl/>
        </w:rPr>
        <w:t xml:space="preserve">[الإِنغار] : أنغرت الشاةُ : إِذا حُلبت فخرج مع لبنها دمٌ.</w:t>
      </w:r>
    </w:p>
    <w:p>
      <w:pPr>
        <w:pStyle w:val="BookText"/>
      </w:pPr>
      <w:r>
        <w:rPr>
          <w:rFonts w:ascii="IRNazanin" w:hAnsi="IRNazanin" w:eastAsia="IRNazanin" w:cs="IRNazanin"/>
          <w:lang w:bidi="fa-IR"/>
          <w:color w:val="111111"/>
          <w:sz w:val="28"/>
          <w:szCs w:val="28"/>
          <w:rtl/>
        </w:rPr>
        <w:t xml:space="preserve">ض</w:t>
      </w:r>
    </w:p>
    <w:p>
      <w:pPr>
        <w:pStyle w:val="Heading5"/>
      </w:pPr>
      <w:bookmarkStart w:id="1784" w:name="_Toc1239"/>
      <w:r>
        <w:t>الإِنغاض</w:t>
      </w:r>
      <w:bookmarkEnd w:id="1784"/>
    </w:p>
    <w:p>
      <w:pPr>
        <w:pStyle w:val="BookText"/>
      </w:pPr>
      <w:r>
        <w:rPr>
          <w:rFonts w:ascii="Amiri" w:hAnsi="Amiri" w:eastAsia="Amiri" w:cs="Amiri"/>
          <w:lang w:bidi="ar-SA"/>
          <w:color w:val="111111"/>
          <w:sz w:val="28"/>
          <w:szCs w:val="28"/>
          <w:rtl/>
        </w:rPr>
        <w:t xml:space="preserve">[الإِنغاض] : أنغض رأسَه : أي حركه.</w:t>
      </w:r>
    </w:p>
    <w:p>
      <w:pPr>
        <w:pStyle w:val="BookText"/>
      </w:pPr>
      <w:r>
        <w:rPr>
          <w:rFonts w:ascii="Amiri" w:hAnsi="Amiri" w:eastAsia="Amiri" w:cs="Amiri"/>
          <w:lang w:bidi="ar-SA"/>
          <w:color w:val="111111"/>
          <w:sz w:val="28"/>
          <w:szCs w:val="28"/>
          <w:rtl/>
        </w:rPr>
        <w:t xml:space="preserve">قال الله تعالى : ( فَسَيُنْغِضُونَ إِلَيْكَ رُؤُسَهُمْ )</w:t>
      </w:r>
      <w:r>
        <w:rPr>
          <w:rStyle w:val="FootnoteReference"/>
        </w:rPr>
        <w:footnoteReference w:id="554"/>
      </w:r>
      <w:r>
        <w:rPr>
          <w:rFonts w:ascii="Amiri" w:hAnsi="Amiri" w:eastAsia="Amiri" w:cs="Amiri"/>
          <w:lang w:bidi="ar-SA"/>
          <w:color w:val="111111"/>
          <w:sz w:val="28"/>
          <w:szCs w:val="28"/>
          <w:rtl/>
        </w:rPr>
        <w:t xml:space="preserve">أي يحركونها متعجبين.</w:t>
      </w:r>
    </w:p>
    <w:p>
      <w:pPr>
        <w:pStyle w:val="BookText"/>
      </w:pPr>
      <w:r>
        <w:rPr>
          <w:rFonts w:ascii="IRNazanin" w:hAnsi="IRNazanin" w:eastAsia="IRNazanin" w:cs="IRNazanin"/>
          <w:lang w:bidi="fa-IR"/>
          <w:color w:val="111111"/>
          <w:sz w:val="28"/>
          <w:szCs w:val="28"/>
          <w:rtl/>
        </w:rPr>
        <w:t xml:space="preserve">ل</w:t>
      </w:r>
    </w:p>
    <w:p>
      <w:pPr>
        <w:pStyle w:val="Heading5"/>
      </w:pPr>
      <w:bookmarkStart w:id="1785" w:name="_Toc1240"/>
      <w:r>
        <w:t>الإِنغال</w:t>
      </w:r>
      <w:bookmarkEnd w:id="1785"/>
    </w:p>
    <w:p>
      <w:pPr>
        <w:pStyle w:val="BookText"/>
      </w:pPr>
      <w:r>
        <w:rPr>
          <w:rFonts w:ascii="Amiri" w:hAnsi="Amiri" w:eastAsia="Amiri" w:cs="Amiri"/>
          <w:lang w:bidi="ar-SA"/>
          <w:color w:val="111111"/>
          <w:sz w:val="28"/>
          <w:szCs w:val="28"/>
          <w:rtl/>
        </w:rPr>
        <w:t xml:space="preserve">[الإِنغال] : الإِفساد بين القوم.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ض</w:t>
      </w:r>
    </w:p>
    <w:p>
      <w:pPr>
        <w:pStyle w:val="Heading5"/>
      </w:pPr>
      <w:bookmarkStart w:id="1786" w:name="_Toc1241"/>
      <w:r>
        <w:t>التنغيض</w:t>
      </w:r>
      <w:bookmarkEnd w:id="1786"/>
    </w:p>
    <w:p>
      <w:pPr>
        <w:pStyle w:val="BookText"/>
      </w:pPr>
      <w:r>
        <w:rPr>
          <w:rFonts w:ascii="Amiri" w:hAnsi="Amiri" w:eastAsia="Amiri" w:cs="Amiri"/>
          <w:lang w:bidi="ar-SA"/>
          <w:color w:val="111111"/>
          <w:sz w:val="28"/>
          <w:szCs w:val="28"/>
          <w:rtl/>
        </w:rPr>
        <w:t xml:space="preserve">[التنغيض] : نَغَّض عليه الشيءَ : أي كَدَّره.</w:t>
      </w:r>
    </w:p>
    <w:p>
      <w:pPr>
        <w:pStyle w:val="BookText"/>
      </w:pPr>
      <w:r>
        <w:rPr>
          <w:rFonts w:ascii="IRNazanin" w:hAnsi="IRNazanin" w:eastAsia="IRNazanin" w:cs="IRNazanin"/>
          <w:lang w:bidi="fa-IR"/>
          <w:color w:val="111111"/>
          <w:sz w:val="28"/>
          <w:szCs w:val="28"/>
          <w:rtl/>
        </w:rPr>
        <w:t xml:space="preserve">[شماره صفحه واقعی : 6682]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0" w:name="pg14470_135327"/>
    <w:bookmarkEnd w:id="230"/>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1787" w:name="_Toc1242"/>
      <w:r>
        <w:t>المناغاة</w:t>
      </w:r>
      <w:bookmarkEnd w:id="1787"/>
    </w:p>
    <w:p>
      <w:pPr>
        <w:pStyle w:val="BookText"/>
      </w:pPr>
      <w:r>
        <w:rPr>
          <w:rFonts w:ascii="Amiri" w:hAnsi="Amiri" w:eastAsia="Amiri" w:cs="Amiri"/>
          <w:lang w:bidi="ar-SA"/>
          <w:color w:val="111111"/>
          <w:sz w:val="28"/>
          <w:szCs w:val="28"/>
          <w:rtl/>
        </w:rPr>
        <w:t xml:space="preserve">[المناغاة] : تكليم الصبي بما يسرُّه ويعجبه.</w:t>
      </w:r>
    </w:p>
    <w:p>
      <w:pPr>
        <w:pStyle w:val="BookText"/>
      </w:pPr>
      <w:r>
        <w:rPr>
          <w:rFonts w:ascii="Amiri" w:hAnsi="Amiri" w:eastAsia="Amiri" w:cs="Amiri"/>
          <w:lang w:bidi="ar-SA"/>
          <w:color w:val="111111"/>
          <w:sz w:val="28"/>
          <w:szCs w:val="28"/>
          <w:rtl/>
        </w:rPr>
        <w:t xml:space="preserve">والمناغاة : المغازلة. قال حسان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يبيت يناغي عِرسَه في فراشه</w:t>
      </w:r>
    </w:p>
    <w:p>
      <w:pPr>
        <w:pStyle w:val="BookText"/>
      </w:pPr>
      <w:r>
        <w:rPr>
          <w:rFonts w:ascii="Amiri" w:hAnsi="Amiri" w:eastAsia="Amiri" w:cs="Amiri"/>
          <w:lang w:bidi="ar-SA"/>
          <w:color w:val="111111"/>
          <w:sz w:val="28"/>
          <w:szCs w:val="28"/>
          <w:rtl/>
        </w:rPr>
        <w:t xml:space="preserve">وهامٌ لها مطروحة وسواعد</w:t>
      </w:r>
    </w:p>
    <w:p>
      <w:pPr>
        <w:pStyle w:val="BookText"/>
      </w:pPr>
      <w:r>
        <w:rPr>
          <w:rFonts w:ascii="Amiri" w:hAnsi="Amiri" w:eastAsia="Amiri" w:cs="Amiri"/>
          <w:lang w:bidi="ar-SA"/>
          <w:color w:val="111111"/>
          <w:sz w:val="28"/>
          <w:szCs w:val="28"/>
          <w:rtl/>
        </w:rPr>
        <w:t xml:space="preserve">والمناغاة : المداناة. يقال : هذان الجبلان يناغي أحدهما الآخر : أي يدانيه.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w:t>
      </w:r>
    </w:p>
    <w:p>
      <w:pPr>
        <w:pStyle w:val="Heading5"/>
      </w:pPr>
      <w:bookmarkStart w:id="1788" w:name="_Toc1243"/>
      <w:r>
        <w:t>الانتغاش</w:t>
      </w:r>
      <w:bookmarkEnd w:id="1788"/>
    </w:p>
    <w:p>
      <w:pPr>
        <w:pStyle w:val="BookText"/>
      </w:pPr>
      <w:r>
        <w:rPr>
          <w:rFonts w:ascii="Amiri" w:hAnsi="Amiri" w:eastAsia="Amiri" w:cs="Amiri"/>
          <w:lang w:bidi="ar-SA"/>
          <w:color w:val="111111"/>
          <w:sz w:val="28"/>
          <w:szCs w:val="28"/>
          <w:rtl/>
        </w:rPr>
        <w:t xml:space="preserve">[الانتغاش] ، بالشين معجمةً : التحرك.</w:t>
      </w:r>
    </w:p>
    <w:p>
      <w:pPr>
        <w:pStyle w:val="BookText"/>
      </w:pPr>
      <w:r>
        <w:rPr>
          <w:rFonts w:ascii="Amiri" w:hAnsi="Amiri" w:eastAsia="Amiri" w:cs="Amiri"/>
          <w:lang w:bidi="ar-SA"/>
          <w:color w:val="111111"/>
          <w:sz w:val="28"/>
          <w:szCs w:val="28"/>
          <w:rtl/>
        </w:rPr>
        <w:t xml:space="preserve">يقال : رأسه ينتغش قملاً ، ودارهم تنتغش أولاداً.</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789" w:name="_Toc1244"/>
      <w:r>
        <w:t>التنغُّر</w:t>
      </w:r>
      <w:bookmarkEnd w:id="1789"/>
    </w:p>
    <w:p>
      <w:pPr>
        <w:pStyle w:val="BookText"/>
      </w:pPr>
      <w:r>
        <w:rPr>
          <w:rFonts w:ascii="Amiri" w:hAnsi="Amiri" w:eastAsia="Amiri" w:cs="Amiri"/>
          <w:lang w:bidi="ar-SA"/>
          <w:color w:val="111111"/>
          <w:sz w:val="28"/>
          <w:szCs w:val="28"/>
          <w:rtl/>
        </w:rPr>
        <w:t xml:space="preserve">[التنغُّر] : التغيظ.</w:t>
      </w:r>
    </w:p>
    <w:p>
      <w:pPr>
        <w:pStyle w:val="BookText"/>
      </w:pPr>
      <w:r>
        <w:rPr>
          <w:rFonts w:ascii="Amiri" w:hAnsi="Amiri" w:eastAsia="Amiri" w:cs="Amiri"/>
          <w:lang w:bidi="ar-SA"/>
          <w:color w:val="111111"/>
          <w:sz w:val="28"/>
          <w:szCs w:val="28"/>
          <w:rtl/>
        </w:rPr>
        <w:t xml:space="preserve">والتنغُّر : إِذا أدخل أصبعه في حلقه.</w:t>
      </w:r>
    </w:p>
    <w:p>
      <w:pPr>
        <w:pStyle w:val="BookText"/>
      </w:pPr>
      <w:r>
        <w:rPr>
          <w:rFonts w:ascii="IRNazanin" w:hAnsi="IRNazanin" w:eastAsia="IRNazanin" w:cs="IRNazanin"/>
          <w:lang w:bidi="fa-IR"/>
          <w:color w:val="111111"/>
          <w:sz w:val="28"/>
          <w:szCs w:val="28"/>
          <w:rtl/>
        </w:rPr>
        <w:t xml:space="preserve">ص</w:t>
      </w:r>
    </w:p>
    <w:p>
      <w:pPr>
        <w:pStyle w:val="Heading5"/>
      </w:pPr>
      <w:bookmarkStart w:id="1790" w:name="_Toc1245"/>
      <w:r>
        <w:t>التنغُّص</w:t>
      </w:r>
      <w:bookmarkEnd w:id="1790"/>
    </w:p>
    <w:p>
      <w:pPr>
        <w:pStyle w:val="BookText"/>
      </w:pPr>
      <w:r>
        <w:rPr>
          <w:rFonts w:ascii="Amiri" w:hAnsi="Amiri" w:eastAsia="Amiri" w:cs="Amiri"/>
          <w:lang w:bidi="ar-SA"/>
          <w:color w:val="111111"/>
          <w:sz w:val="28"/>
          <w:szCs w:val="28"/>
          <w:rtl/>
        </w:rPr>
        <w:t xml:space="preserve">[التنغُّص] : تنغص عليه عَيْشُه : إِذا تكدر.</w:t>
      </w:r>
    </w:p>
    <w:p>
      <w:pPr>
        <w:pStyle w:val="BookText"/>
      </w:pPr>
      <w:r>
        <w:rPr>
          <w:rFonts w:ascii="IRNazanin" w:hAnsi="IRNazanin" w:eastAsia="IRNazanin" w:cs="IRNazanin"/>
          <w:lang w:bidi="fa-IR"/>
          <w:color w:val="111111"/>
          <w:sz w:val="28"/>
          <w:szCs w:val="28"/>
          <w:rtl/>
        </w:rPr>
        <w:t xml:space="preserve">م</w:t>
      </w:r>
    </w:p>
    <w:p>
      <w:pPr>
        <w:pStyle w:val="Heading5"/>
      </w:pPr>
      <w:bookmarkStart w:id="1791" w:name="_Toc1246"/>
      <w:r>
        <w:t>التنغم</w:t>
      </w:r>
      <w:bookmarkEnd w:id="1791"/>
    </w:p>
    <w:p>
      <w:pPr>
        <w:pStyle w:val="BookText"/>
      </w:pPr>
      <w:r>
        <w:rPr>
          <w:rFonts w:ascii="Amiri" w:hAnsi="Amiri" w:eastAsia="Amiri" w:cs="Amiri"/>
          <w:lang w:bidi="ar-SA"/>
          <w:color w:val="111111"/>
          <w:sz w:val="28"/>
          <w:szCs w:val="28"/>
          <w:rtl/>
        </w:rPr>
        <w:t xml:space="preserve">[التنغم] : تنغَّم : من النَّغْمة : وهي الصوت.</w:t>
      </w:r>
    </w:p>
    <w:p>
      <w:pPr>
        <w:pStyle w:val="BookText"/>
      </w:pPr>
      <w:r>
        <w:rPr>
          <w:rFonts w:ascii="IRNazanin" w:hAnsi="IRNazanin" w:eastAsia="IRNazanin" w:cs="IRNazanin"/>
          <w:lang w:bidi="fa-IR"/>
          <w:color w:val="111111"/>
          <w:sz w:val="28"/>
          <w:szCs w:val="28"/>
          <w:rtl/>
        </w:rPr>
        <w:t xml:space="preserve">[شماره صفحه واقعی : 6683]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6684]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1" w:name="pg14470_135329"/>
    <w:bookmarkEnd w:id="231"/>
    <w:p>
      <w:pPr>
        <w:pStyle w:val="Heading3"/>
      </w:pPr>
      <w:bookmarkStart w:id="1792" w:name="_Toc1247"/>
      <w:r>
        <w:t>باب النون والفاء وما بعدهما</w:t>
      </w:r>
      <w:bookmarkEnd w:id="1792"/>
    </w:p>
    <w:p>
      <w:pPr>
        <w:pStyle w:val="Heading4"/>
      </w:pPr>
      <w:bookmarkStart w:id="1793" w:name="_Toc1248"/>
      <w:r>
        <w:t>الأسماء</w:t>
      </w:r>
      <w:bookmarkEnd w:id="1793"/>
    </w:p>
    <w:p>
      <w:pPr>
        <w:pStyle w:val="Heading5"/>
      </w:pPr>
      <w:bookmarkStart w:id="1794" w:name="_Toc1249"/>
      <w:r>
        <w:t>اشارة</w:t>
      </w:r>
      <w:bookmarkEnd w:id="179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795" w:name="_Toc1250"/>
      <w:r>
        <w:t>النَّفْر</w:t>
      </w:r>
      <w:bookmarkEnd w:id="1795"/>
    </w:p>
    <w:p>
      <w:pPr>
        <w:pStyle w:val="BookText"/>
      </w:pPr>
      <w:r>
        <w:rPr>
          <w:rFonts w:ascii="Amiri" w:hAnsi="Amiri" w:eastAsia="Amiri" w:cs="Amiri"/>
          <w:lang w:bidi="ar-SA"/>
          <w:color w:val="111111"/>
          <w:sz w:val="28"/>
          <w:szCs w:val="28"/>
          <w:rtl/>
        </w:rPr>
        <w:t xml:space="preserve">[النَّفْر] : تخفيف النَّفَر.</w:t>
      </w:r>
    </w:p>
    <w:p>
      <w:pPr>
        <w:pStyle w:val="BookText"/>
      </w:pPr>
      <w:r>
        <w:rPr>
          <w:rFonts w:ascii="Amiri" w:hAnsi="Amiri" w:eastAsia="Amiri" w:cs="Amiri"/>
          <w:lang w:bidi="ar-SA"/>
          <w:color w:val="111111"/>
          <w:sz w:val="28"/>
          <w:szCs w:val="28"/>
          <w:rtl/>
        </w:rPr>
        <w:t xml:space="preserve">وليلة النَّفْر : ليلة ينفر الحاجُ من منىً.</w:t>
      </w:r>
    </w:p>
    <w:p>
      <w:pPr>
        <w:pStyle w:val="BookText"/>
      </w:pPr>
      <w:r>
        <w:rPr>
          <w:rFonts w:ascii="Amiri" w:hAnsi="Amiri" w:eastAsia="Amiri" w:cs="Amiri"/>
          <w:lang w:bidi="ar-SA"/>
          <w:color w:val="111111"/>
          <w:sz w:val="28"/>
          <w:szCs w:val="28"/>
          <w:rtl/>
        </w:rPr>
        <w:t xml:space="preserve">ويقال : « لقيتُه قبل كل صَيْحٍ ونَفْرٍ</w:t>
      </w:r>
      <w:r>
        <w:rPr>
          <w:rStyle w:val="FootnoteReference"/>
        </w:rPr>
        <w:footnoteReference w:id="556"/>
      </w:r>
      <w:r>
        <w:rPr>
          <w:rFonts w:ascii="Amiri" w:hAnsi="Amiri" w:eastAsia="Amiri" w:cs="Amiri"/>
          <w:lang w:bidi="ar-SA"/>
          <w:color w:val="111111"/>
          <w:sz w:val="28"/>
          <w:szCs w:val="28"/>
          <w:rtl/>
        </w:rPr>
        <w:t xml:space="preserve">» : الصَّيْحُ الصِّياحُ ، والنَّفْر : التفرق.</w:t>
      </w:r>
    </w:p>
    <w:p>
      <w:pPr>
        <w:pStyle w:val="BookText"/>
      </w:pPr>
      <w:r>
        <w:rPr>
          <w:rFonts w:ascii="IRNazanin" w:hAnsi="IRNazanin" w:eastAsia="IRNazanin" w:cs="IRNazanin"/>
          <w:lang w:bidi="fa-IR"/>
          <w:color w:val="111111"/>
          <w:sz w:val="28"/>
          <w:szCs w:val="28"/>
          <w:rtl/>
        </w:rPr>
        <w:t xml:space="preserve">س</w:t>
      </w:r>
    </w:p>
    <w:p>
      <w:pPr>
        <w:pStyle w:val="Heading5"/>
      </w:pPr>
      <w:bookmarkStart w:id="1796" w:name="_Toc1251"/>
      <w:r>
        <w:t>النَّفْس</w:t>
      </w:r>
      <w:bookmarkEnd w:id="1796"/>
    </w:p>
    <w:p>
      <w:pPr>
        <w:pStyle w:val="BookText"/>
      </w:pPr>
      <w:r>
        <w:rPr>
          <w:rFonts w:ascii="Amiri" w:hAnsi="Amiri" w:eastAsia="Amiri" w:cs="Amiri"/>
          <w:lang w:bidi="ar-SA"/>
          <w:color w:val="111111"/>
          <w:sz w:val="28"/>
          <w:szCs w:val="28"/>
          <w:rtl/>
        </w:rPr>
        <w:t xml:space="preserve">[النَّفْس] : الروح.</w:t>
      </w:r>
    </w:p>
    <w:p>
      <w:pPr>
        <w:pStyle w:val="BookText"/>
      </w:pPr>
      <w:r>
        <w:rPr>
          <w:rFonts w:ascii="Amiri" w:hAnsi="Amiri" w:eastAsia="Amiri" w:cs="Amiri"/>
          <w:lang w:bidi="ar-SA"/>
          <w:color w:val="111111"/>
          <w:sz w:val="28"/>
          <w:szCs w:val="28"/>
          <w:rtl/>
        </w:rPr>
        <w:t xml:space="preserve">والنفس : الدم ، ومنه الحديث عن إِبراهيم النخعي : « كل شيءٍ ليست له نفس سائلة فإِنه لا ينجِّس الماءَ إِذا مات فيه » : أي كل شيء ليس له دم. ومن ذلك سميت النُّفَساء لسيلان دمها. قال الله تعالى : النَّفْسَ بِالنَّفْسِ </w:t>
      </w:r>
      <w:r>
        <w:rPr>
          <w:rStyle w:val="FootnoteReference"/>
        </w:rPr>
        <w:footnoteReference w:id="557"/>
      </w:r>
      <w:r>
        <w:rPr>
          <w:rFonts w:ascii="Amiri" w:hAnsi="Amiri" w:eastAsia="Amiri" w:cs="Amiri"/>
          <w:lang w:bidi="ar-SA"/>
          <w:color w:val="111111"/>
          <w:sz w:val="28"/>
          <w:szCs w:val="28"/>
          <w:rtl/>
        </w:rPr>
        <w:t xml:space="preserve">قال الفقهاء : إِذا قتلت المرأة رجلاً قُتلت به ، ولا شيء على ورثتها بالإِجماع ، فإِن قتل رجلٌ امرأةً قُتل بها أيضاً ، ولا شيء على ورثته </w:t>
      </w:r>
      <w:r>
        <w:rPr>
          <w:rStyle w:val="FootnoteReference"/>
        </w:rPr>
        <w:footnoteReference w:id="558"/>
      </w:r>
      <w:r>
        <w:rPr>
          <w:rFonts w:ascii="Amiri" w:hAnsi="Amiri" w:eastAsia="Amiri" w:cs="Amiri"/>
          <w:lang w:bidi="ar-SA"/>
          <w:color w:val="111111"/>
          <w:sz w:val="28"/>
          <w:szCs w:val="28"/>
          <w:rtl/>
        </w:rPr>
        <w:t xml:space="preserve">عند جمهور الفقهاء ، وعن علي يُقتل الرجل بشرط التزام أولياء المرأة نصف ديته لورثته.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559"/>
      </w:r>
      <w:r>
        <w:rPr>
          <w:rFonts w:ascii="Amiri" w:hAnsi="Amiri" w:eastAsia="Amiri" w:cs="Amiri"/>
          <w:lang w:bidi="ar-SA"/>
          <w:color w:val="111111"/>
          <w:sz w:val="28"/>
          <w:szCs w:val="28"/>
          <w:rtl/>
        </w:rPr>
        <w:t xml:space="preserve">عن النبي عليه‌السلام : « في النفس مئةٌ من الإِبل ». قال أبو حنيفة وأصحابه والزهري والثوري ومن وافقهم : دية الذمي كدية المسلم.</w:t>
      </w:r>
    </w:p>
    <w:p>
      <w:pPr>
        <w:pStyle w:val="BookText"/>
      </w:pPr>
      <w:r>
        <w:rPr>
          <w:rFonts w:ascii="Amiri" w:hAnsi="Amiri" w:eastAsia="Amiri" w:cs="Amiri"/>
          <w:lang w:bidi="ar-SA"/>
          <w:color w:val="111111"/>
          <w:sz w:val="28"/>
          <w:szCs w:val="28"/>
          <w:rtl/>
        </w:rPr>
        <w:t xml:space="preserve">وعن مالك : دية الذمي نصف دية المسلم ، وعند الشافعي : دية الذمي ثلث دية. ويقال : رأيت الشيء نفسه ، وهو توكيد له. قال أبو إِسحاق في قوله تعالى : ( وَيُحَذِّرُكُمُ اللهُ نَفْسَهُ )</w:t>
      </w:r>
      <w:r>
        <w:rPr>
          <w:rStyle w:val="FootnoteReference"/>
        </w:rPr>
        <w:footnoteReference w:id="560"/>
      </w:r>
      <w:r>
        <w:rPr>
          <w:rFonts w:ascii="Amiri" w:hAnsi="Amiri" w:eastAsia="Amiri" w:cs="Amiri"/>
          <w:lang w:bidi="ar-SA"/>
          <w:color w:val="111111"/>
          <w:sz w:val="28"/>
          <w:szCs w:val="28"/>
          <w:rtl/>
        </w:rPr>
        <w:t xml:space="preserve">أي إِياه ،</w:t>
      </w:r>
    </w:p>
    <w:p>
      <w:pPr>
        <w:pStyle w:val="BookText"/>
      </w:pPr>
      <w:r>
        <w:rPr>
          <w:rFonts w:ascii="IRNazanin" w:hAnsi="IRNazanin" w:eastAsia="IRNazanin" w:cs="IRNazanin"/>
          <w:lang w:bidi="fa-IR"/>
          <w:color w:val="111111"/>
          <w:sz w:val="28"/>
          <w:szCs w:val="28"/>
          <w:rtl/>
        </w:rPr>
        <w:t xml:space="preserve">[شماره صفحه واقعی : 6685]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2" w:name="pg14470_135330"/>
    <w:bookmarkEnd w:id="232"/>
    <w:p>
      <w:pPr>
        <w:pStyle w:val="BookText"/>
      </w:pPr>
      <w:r>
        <w:rPr>
          <w:rFonts w:ascii="Amiri" w:hAnsi="Amiri" w:eastAsia="Amiri" w:cs="Amiri"/>
          <w:lang w:bidi="ar-SA"/>
          <w:color w:val="111111"/>
          <w:sz w:val="28"/>
          <w:szCs w:val="28"/>
          <w:rtl/>
        </w:rPr>
        <w:t xml:space="preserve">فاستغنى عن ذا بذاك ، وصار المستعمل. قال : وأما قوله تعالى : ( تَعْلَمُ ما فِي نَفْسِي وَلا أَعْلَمُ ما فِي نَفْسِكَ )</w:t>
      </w:r>
      <w:r>
        <w:rPr>
          <w:rStyle w:val="FootnoteReference"/>
        </w:rPr>
        <w:footnoteReference w:id="561"/>
      </w:r>
      <w:r>
        <w:rPr>
          <w:rFonts w:ascii="Amiri" w:hAnsi="Amiri" w:eastAsia="Amiri" w:cs="Amiri"/>
          <w:lang w:bidi="ar-SA"/>
          <w:color w:val="111111"/>
          <w:sz w:val="28"/>
          <w:szCs w:val="28"/>
          <w:rtl/>
        </w:rPr>
        <w:t xml:space="preserve">فمعناه : تعلم ما عندي ولا أعلم ما عندك.</w:t>
      </w:r>
    </w:p>
    <w:p>
      <w:pPr>
        <w:pStyle w:val="BookText"/>
      </w:pPr>
      <w:r>
        <w:rPr>
          <w:rFonts w:ascii="Amiri" w:hAnsi="Amiri" w:eastAsia="Amiri" w:cs="Amiri"/>
          <w:lang w:bidi="ar-SA"/>
          <w:color w:val="111111"/>
          <w:sz w:val="28"/>
          <w:szCs w:val="28"/>
          <w:rtl/>
        </w:rPr>
        <w:t xml:space="preserve">والنفس : القوة ، والجلادة. يقال : ليس له نفس.</w:t>
      </w:r>
    </w:p>
    <w:p>
      <w:pPr>
        <w:pStyle w:val="BookText"/>
      </w:pPr>
      <w:r>
        <w:rPr>
          <w:rFonts w:ascii="Amiri" w:hAnsi="Amiri" w:eastAsia="Amiri" w:cs="Amiri"/>
          <w:lang w:bidi="ar-SA"/>
          <w:color w:val="111111"/>
          <w:sz w:val="28"/>
          <w:szCs w:val="28"/>
          <w:rtl/>
        </w:rPr>
        <w:t xml:space="preserve">والنفس : العين ، يقال : أصابت فلاناً نفسٌ أي عين.</w:t>
      </w:r>
    </w:p>
    <w:p>
      <w:pPr>
        <w:pStyle w:val="BookText"/>
      </w:pPr>
      <w:r>
        <w:rPr>
          <w:rFonts w:ascii="Amiri" w:hAnsi="Amiri" w:eastAsia="Amiri" w:cs="Amiri"/>
          <w:lang w:bidi="ar-SA"/>
          <w:color w:val="111111"/>
          <w:sz w:val="28"/>
          <w:szCs w:val="28"/>
          <w:rtl/>
        </w:rPr>
        <w:t xml:space="preserve">وفي حديث ابن سيرين أنه نهي عن الرُّقى إِلا في ثلاث : رقية النملِة ، والحُمَة والنفس.</w:t>
      </w:r>
    </w:p>
    <w:p>
      <w:pPr>
        <w:pStyle w:val="BookText"/>
      </w:pPr>
      <w:r>
        <w:rPr>
          <w:rFonts w:ascii="Amiri" w:hAnsi="Amiri" w:eastAsia="Amiri" w:cs="Amiri"/>
          <w:lang w:bidi="ar-SA"/>
          <w:color w:val="111111"/>
          <w:sz w:val="28"/>
          <w:szCs w:val="28"/>
          <w:rtl/>
        </w:rPr>
        <w:t xml:space="preserve">والنفس : قدر ما يدبغ به الأديم مرةً ، أو يصبغ به الثوب كذلك. يقال : هب لي نفساً أو نفسين.</w:t>
      </w:r>
    </w:p>
    <w:p>
      <w:pPr>
        <w:pStyle w:val="BookText"/>
      </w:pPr>
      <w:r>
        <w:rPr>
          <w:rFonts w:ascii="IRNazanin" w:hAnsi="IRNazanin" w:eastAsia="IRNazanin" w:cs="IRNazanin"/>
          <w:lang w:bidi="fa-IR"/>
          <w:color w:val="111111"/>
          <w:sz w:val="28"/>
          <w:szCs w:val="28"/>
          <w:rtl/>
        </w:rPr>
        <w:t xml:space="preserve">ط</w:t>
      </w:r>
    </w:p>
    <w:p>
      <w:pPr>
        <w:pStyle w:val="Heading5"/>
      </w:pPr>
      <w:bookmarkStart w:id="1797" w:name="_Toc1252"/>
      <w:r>
        <w:t>النَّفْط</w:t>
      </w:r>
      <w:bookmarkEnd w:id="1797"/>
    </w:p>
    <w:p>
      <w:pPr>
        <w:pStyle w:val="BookText"/>
      </w:pPr>
      <w:r>
        <w:rPr>
          <w:rFonts w:ascii="Amiri" w:hAnsi="Amiri" w:eastAsia="Amiri" w:cs="Amiri"/>
          <w:lang w:bidi="ar-SA"/>
          <w:color w:val="111111"/>
          <w:sz w:val="28"/>
          <w:szCs w:val="28"/>
          <w:rtl/>
        </w:rPr>
        <w:t xml:space="preserve">[النَّفْط] : لغةٌ في النِّفط الذي يُرمى به.</w:t>
      </w:r>
    </w:p>
    <w:p>
      <w:pPr>
        <w:pStyle w:val="BookText"/>
      </w:pPr>
      <w:r>
        <w:rPr>
          <w:rFonts w:ascii="Amiri" w:hAnsi="Amiri" w:eastAsia="Amiri" w:cs="Amiri"/>
          <w:lang w:bidi="ar-SA"/>
          <w:color w:val="111111"/>
          <w:sz w:val="28"/>
          <w:szCs w:val="28"/>
          <w:rtl/>
        </w:rPr>
        <w:t xml:space="preserve">والنَّفْط : الجدري بلغة أهل اليمن.</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798" w:name="_Toc1253"/>
      <w:r>
        <w:t>النفحة</w:t>
      </w:r>
      <w:bookmarkEnd w:id="1798"/>
    </w:p>
    <w:p>
      <w:pPr>
        <w:pStyle w:val="BookText"/>
      </w:pPr>
      <w:r>
        <w:rPr>
          <w:rFonts w:ascii="Amiri" w:hAnsi="Amiri" w:eastAsia="Amiri" w:cs="Amiri"/>
          <w:lang w:bidi="ar-SA"/>
          <w:color w:val="111111"/>
          <w:sz w:val="28"/>
          <w:szCs w:val="28"/>
          <w:rtl/>
        </w:rPr>
        <w:t xml:space="preserve">[النفحة] : نفحة الطيب : ريحه.</w:t>
      </w:r>
    </w:p>
    <w:p>
      <w:pPr>
        <w:pStyle w:val="BookText"/>
      </w:pPr>
      <w:r>
        <w:rPr>
          <w:rFonts w:ascii="Amiri" w:hAnsi="Amiri" w:eastAsia="Amiri" w:cs="Amiri"/>
          <w:lang w:bidi="ar-SA"/>
          <w:color w:val="111111"/>
          <w:sz w:val="28"/>
          <w:szCs w:val="28"/>
          <w:rtl/>
        </w:rPr>
        <w:t xml:space="preserve">والنفحة : العطية. يقال : لفلان نفحات من المعروف.</w:t>
      </w:r>
    </w:p>
    <w:p>
      <w:pPr>
        <w:pStyle w:val="BookText"/>
      </w:pPr>
      <w:r>
        <w:rPr>
          <w:rFonts w:ascii="Amiri" w:hAnsi="Amiri" w:eastAsia="Amiri" w:cs="Amiri"/>
          <w:lang w:bidi="ar-SA"/>
          <w:color w:val="111111"/>
          <w:sz w:val="28"/>
          <w:szCs w:val="28"/>
          <w:rtl/>
        </w:rPr>
        <w:t xml:space="preserve">ونفحة العذاب : فَوْرَتُه. قال الله تعالى : ( نَفْحَةٌ مِنْ عَذابِ رَبِّكَ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Heading5"/>
      </w:pPr>
      <w:bookmarkStart w:id="1799" w:name="_Toc1254"/>
      <w:r>
        <w:t>النفخة</w:t>
      </w:r>
      <w:bookmarkEnd w:id="1799"/>
    </w:p>
    <w:p>
      <w:pPr>
        <w:pStyle w:val="BookText"/>
      </w:pPr>
      <w:r>
        <w:rPr>
          <w:rFonts w:ascii="Amiri" w:hAnsi="Amiri" w:eastAsia="Amiri" w:cs="Amiri"/>
          <w:lang w:bidi="ar-SA"/>
          <w:color w:val="111111"/>
          <w:sz w:val="28"/>
          <w:szCs w:val="28"/>
          <w:rtl/>
        </w:rPr>
        <w:t xml:space="preserve">[النفخة] : الواحدة من النفخ. قال الله تعالى : ( نَفْخَةٌ واحِدَةٌ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800" w:name="_Toc1255"/>
      <w:r>
        <w:t>النَّفْرة</w:t>
      </w:r>
      <w:bookmarkEnd w:id="1800"/>
    </w:p>
    <w:p>
      <w:pPr>
        <w:pStyle w:val="BookText"/>
      </w:pPr>
      <w:r>
        <w:rPr>
          <w:rFonts w:ascii="Amiri" w:hAnsi="Amiri" w:eastAsia="Amiri" w:cs="Amiri"/>
          <w:lang w:bidi="ar-SA"/>
          <w:color w:val="111111"/>
          <w:sz w:val="28"/>
          <w:szCs w:val="28"/>
          <w:rtl/>
        </w:rPr>
        <w:t xml:space="preserve">[النَّفْرة] : نَفْرَة الرجل : رَهْطُه. عن الفراء.</w:t>
      </w:r>
    </w:p>
    <w:p>
      <w:pPr>
        <w:pStyle w:val="BookText"/>
      </w:pPr>
      <w:r>
        <w:rPr>
          <w:rFonts w:ascii="Amiri" w:hAnsi="Amiri" w:eastAsia="Amiri" w:cs="Amiri"/>
          <w:lang w:bidi="ar-SA"/>
          <w:color w:val="111111"/>
          <w:sz w:val="28"/>
          <w:szCs w:val="28"/>
          <w:rtl/>
        </w:rPr>
        <w:t xml:space="preserve">و [ فُعْلة ] بضم الفاء</w:t>
      </w:r>
    </w:p>
    <w:p>
      <w:pPr>
        <w:pStyle w:val="BookText"/>
      </w:pPr>
      <w:r>
        <w:rPr>
          <w:rFonts w:ascii="IRNazanin" w:hAnsi="IRNazanin" w:eastAsia="IRNazanin" w:cs="IRNazanin"/>
          <w:lang w:bidi="fa-IR"/>
          <w:color w:val="111111"/>
          <w:sz w:val="28"/>
          <w:szCs w:val="28"/>
          <w:rtl/>
        </w:rPr>
        <w:t xml:space="preserve">[شماره صفحه واقعی : 6686]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3" w:name="pg14470_135331"/>
    <w:bookmarkEnd w:id="233"/>
    <w:p>
      <w:pPr>
        <w:pStyle w:val="BookText"/>
      </w:pPr>
      <w:r>
        <w:rPr>
          <w:rFonts w:ascii="IRNazanin" w:hAnsi="IRNazanin" w:eastAsia="IRNazanin" w:cs="IRNazanin"/>
          <w:lang w:bidi="fa-IR"/>
          <w:color w:val="111111"/>
          <w:sz w:val="28"/>
          <w:szCs w:val="28"/>
          <w:rtl/>
        </w:rPr>
        <w:t xml:space="preserve">خ</w:t>
      </w:r>
    </w:p>
    <w:p>
      <w:pPr>
        <w:pStyle w:val="Heading5"/>
      </w:pPr>
      <w:bookmarkStart w:id="1801" w:name="_Toc1256"/>
      <w:r>
        <w:t>النُّفخة</w:t>
      </w:r>
      <w:bookmarkEnd w:id="1801"/>
    </w:p>
    <w:p>
      <w:pPr>
        <w:pStyle w:val="BookText"/>
      </w:pPr>
      <w:r>
        <w:rPr>
          <w:rFonts w:ascii="Amiri" w:hAnsi="Amiri" w:eastAsia="Amiri" w:cs="Amiri"/>
          <w:lang w:bidi="ar-SA"/>
          <w:color w:val="111111"/>
          <w:sz w:val="28"/>
          <w:szCs w:val="28"/>
          <w:rtl/>
        </w:rPr>
        <w:t xml:space="preserve">[النُّفخة] : انتفاخ البطن.</w:t>
      </w:r>
    </w:p>
    <w:p>
      <w:pPr>
        <w:pStyle w:val="BookText"/>
      </w:pPr>
      <w:r>
        <w:rPr>
          <w:rFonts w:ascii="IRNazanin" w:hAnsi="IRNazanin" w:eastAsia="IRNazanin" w:cs="IRNazanin"/>
          <w:lang w:bidi="fa-IR"/>
          <w:color w:val="111111"/>
          <w:sz w:val="28"/>
          <w:szCs w:val="28"/>
          <w:rtl/>
        </w:rPr>
        <w:t xml:space="preserve">ض</w:t>
      </w:r>
    </w:p>
    <w:p>
      <w:pPr>
        <w:pStyle w:val="Heading5"/>
      </w:pPr>
      <w:bookmarkStart w:id="1802" w:name="_Toc1257"/>
      <w:r>
        <w:t>النُّفْضَة</w:t>
      </w:r>
      <w:bookmarkEnd w:id="1802"/>
    </w:p>
    <w:p>
      <w:pPr>
        <w:pStyle w:val="BookText"/>
      </w:pPr>
      <w:r>
        <w:rPr>
          <w:rFonts w:ascii="Amiri" w:hAnsi="Amiri" w:eastAsia="Amiri" w:cs="Amiri"/>
          <w:lang w:bidi="ar-SA"/>
          <w:color w:val="111111"/>
          <w:sz w:val="28"/>
          <w:szCs w:val="28"/>
          <w:rtl/>
        </w:rPr>
        <w:t xml:space="preserve">[النُّفْضَة] : موضعٌ من بدن الإِنسان يرتفع على ما حوله من علةٍ ، وجمعها نُفَضٌ</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النُّفْأة ] ، مهموز : واحدة النُّفاء ، وهي قِطَعٌ من النبت متفرقة. قال </w:t>
      </w:r>
      <w:r>
        <w:rPr>
          <w:rStyle w:val="FootnoteReference"/>
        </w:rPr>
        <w:footnoteReference w:id="564"/>
      </w:r>
    </w:p>
    <w:p>
      <w:pPr>
        <w:pStyle w:val="BookText"/>
      </w:pPr>
      <w:r>
        <w:rPr>
          <w:rFonts w:ascii="Amiri" w:hAnsi="Amiri" w:eastAsia="Amiri" w:cs="Amiri"/>
          <w:lang w:bidi="ar-SA"/>
          <w:color w:val="111111"/>
          <w:sz w:val="28"/>
          <w:szCs w:val="28"/>
          <w:rtl/>
        </w:rPr>
        <w:t xml:space="preserve">نفامن القراص والزياد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جادتْ سَوارِيهِ وآزَر نَبْتَه</w:t>
      </w:r>
    </w:p>
    <w:p>
      <w:pPr>
        <w:pStyle w:val="BookText"/>
      </w:pPr>
      <w:r>
        <w:rPr>
          <w:rFonts w:ascii="Amiri" w:hAnsi="Amiri" w:eastAsia="Amiri" w:cs="Amiri"/>
          <w:lang w:bidi="ar-SA"/>
          <w:color w:val="111111"/>
          <w:sz w:val="28"/>
          <w:szCs w:val="28"/>
          <w:rtl/>
        </w:rPr>
        <w:t xml:space="preserve">نُفَأٌ من الصفراء والزُّبّاد</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 النِّفْط ]</w:t>
      </w:r>
      <w:r>
        <w:rPr>
          <w:rStyle w:val="FootnoteReference"/>
        </w:rPr>
        <w:footnoteReference w:id="565"/>
      </w:r>
      <w:r>
        <w:rPr>
          <w:rFonts w:ascii="Amiri" w:hAnsi="Amiri" w:eastAsia="Amiri" w:cs="Amiri"/>
          <w:lang w:bidi="ar-SA"/>
          <w:color w:val="111111"/>
          <w:sz w:val="28"/>
          <w:szCs w:val="28"/>
          <w:rtl/>
        </w:rPr>
        <w:t xml:space="preserve">: الذي يُرمى به ، وهو حارٌ في الدرجة الرابعة ، فيه قوة جاذبة للنار.</w:t>
      </w:r>
    </w:p>
    <w:p>
      <w:pPr>
        <w:pStyle w:val="BookText"/>
      </w:pPr>
      <w:r>
        <w:rPr>
          <w:rFonts w:ascii="Amiri" w:hAnsi="Amiri" w:eastAsia="Amiri" w:cs="Amiri"/>
          <w:lang w:bidi="ar-SA"/>
          <w:color w:val="111111"/>
          <w:sz w:val="28"/>
          <w:szCs w:val="28"/>
          <w:rtl/>
        </w:rPr>
        <w:t xml:space="preserve">وهو يجلو بياض العين ، ويجفف ماءها ، وإِذا شُمَّ دخانُه أذهب الصرع. وإِذا شُرب بخلٍّ أذاب الدم المتعقد ، وإِن جُعل على السن أذهب وجعها ، وإِن تُدُخِّنَ أو احتمل نفع من خروج الرحم ، وإِذا استعمل مع جنسه من الأدوية نفع من السعال ومن النّسا ، والربو ، ونهش الهوام.</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1803" w:name="_Toc1258"/>
      <w:r>
        <w:t>النِّفخة</w:t>
      </w:r>
      <w:bookmarkEnd w:id="1803"/>
    </w:p>
    <w:p>
      <w:pPr>
        <w:pStyle w:val="BookText"/>
      </w:pPr>
      <w:r>
        <w:rPr>
          <w:rFonts w:ascii="Amiri" w:hAnsi="Amiri" w:eastAsia="Amiri" w:cs="Amiri"/>
          <w:lang w:bidi="ar-SA"/>
          <w:color w:val="111111"/>
          <w:sz w:val="28"/>
          <w:szCs w:val="28"/>
          <w:rtl/>
        </w:rPr>
        <w:t xml:space="preserve">[النِّفخة] : انتفاخ البطن.</w:t>
      </w:r>
    </w:p>
    <w:p>
      <w:pPr>
        <w:pStyle w:val="BookText"/>
      </w:pPr>
      <w:r>
        <w:rPr>
          <w:rFonts w:ascii="IRNazanin" w:hAnsi="IRNazanin" w:eastAsia="IRNazanin" w:cs="IRNazanin"/>
          <w:lang w:bidi="fa-IR"/>
          <w:color w:val="111111"/>
          <w:sz w:val="28"/>
          <w:szCs w:val="28"/>
          <w:rtl/>
        </w:rPr>
        <w:t xml:space="preserve">و</w:t>
      </w:r>
    </w:p>
    <w:p>
      <w:pPr>
        <w:pStyle w:val="Heading5"/>
      </w:pPr>
      <w:bookmarkStart w:id="1804" w:name="_Toc1259"/>
      <w:r>
        <w:t>النِّفْوَة</w:t>
      </w:r>
      <w:bookmarkEnd w:id="1804"/>
    </w:p>
    <w:p>
      <w:pPr>
        <w:pStyle w:val="BookText"/>
      </w:pPr>
      <w:r>
        <w:rPr>
          <w:rFonts w:ascii="Amiri" w:hAnsi="Amiri" w:eastAsia="Amiri" w:cs="Amiri"/>
          <w:lang w:bidi="ar-SA"/>
          <w:color w:val="111111"/>
          <w:sz w:val="28"/>
          <w:szCs w:val="28"/>
          <w:rtl/>
        </w:rPr>
        <w:t xml:space="preserve">[النِّفْوَة] : كل ما نفيت.</w:t>
      </w:r>
    </w:p>
    <w:p>
      <w:pPr>
        <w:pStyle w:val="BookText"/>
      </w:pPr>
      <w:r>
        <w:rPr>
          <w:rFonts w:ascii="Amiri" w:hAnsi="Amiri" w:eastAsia="Amiri" w:cs="Amiri"/>
          <w:lang w:bidi="ar-SA"/>
          <w:color w:val="111111"/>
          <w:sz w:val="28"/>
          <w:szCs w:val="28"/>
          <w:rtl/>
        </w:rPr>
        <w:t xml:space="preserve">ي</w:t>
      </w:r>
    </w:p>
    <w:p>
      <w:pPr>
        <w:pStyle w:val="Heading5"/>
      </w:pPr>
      <w:bookmarkStart w:id="1805" w:name="_Toc1260"/>
      <w:r>
        <w:t>النِّفْية</w:t>
      </w:r>
      <w:bookmarkEnd w:id="1805"/>
    </w:p>
    <w:p>
      <w:pPr>
        <w:pStyle w:val="BookText"/>
      </w:pPr>
      <w:r>
        <w:rPr>
          <w:rFonts w:ascii="Amiri" w:hAnsi="Amiri" w:eastAsia="Amiri" w:cs="Amiri"/>
          <w:lang w:bidi="ar-SA"/>
          <w:color w:val="111111"/>
          <w:sz w:val="28"/>
          <w:szCs w:val="28"/>
          <w:rtl/>
        </w:rPr>
        <w:t xml:space="preserve">[النِّفْية] : كل ما نفيت.</w:t>
      </w:r>
    </w:p>
    <w:p>
      <w:pPr>
        <w:pStyle w:val="BookText"/>
      </w:pPr>
      <w:r>
        <w:rPr>
          <w:rFonts w:ascii="IRNazanin" w:hAnsi="IRNazanin" w:eastAsia="IRNazanin" w:cs="IRNazanin"/>
          <w:lang w:bidi="fa-IR"/>
          <w:color w:val="111111"/>
          <w:sz w:val="28"/>
          <w:szCs w:val="28"/>
          <w:rtl/>
        </w:rPr>
        <w:t xml:space="preserve">[شماره صفحه واقعی : 6687]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4" w:name="pg14470_135332"/>
    <w:bookmarkEnd w:id="234"/>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ذ</w:t>
      </w:r>
    </w:p>
    <w:p>
      <w:pPr>
        <w:pStyle w:val="Heading5"/>
      </w:pPr>
      <w:bookmarkStart w:id="1806" w:name="_Toc1261"/>
      <w:r>
        <w:t>النَّفَذ</w:t>
      </w:r>
      <w:bookmarkEnd w:id="1806"/>
    </w:p>
    <w:p>
      <w:pPr>
        <w:pStyle w:val="BookText"/>
      </w:pPr>
      <w:r>
        <w:rPr>
          <w:rFonts w:ascii="Amiri" w:hAnsi="Amiri" w:eastAsia="Amiri" w:cs="Amiri"/>
          <w:lang w:bidi="ar-SA"/>
          <w:color w:val="111111"/>
          <w:sz w:val="28"/>
          <w:szCs w:val="28"/>
          <w:rtl/>
        </w:rPr>
        <w:t xml:space="preserve">[النَّفَذ] : النفاذ. قال عمرو بن معدي كرب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نُعطَى السوية من طعنٍ له نَفَدٌ</w:t>
      </w:r>
    </w:p>
    <w:p>
      <w:pPr>
        <w:pStyle w:val="BookText"/>
      </w:pPr>
      <w:r>
        <w:rPr>
          <w:rFonts w:ascii="Amiri" w:hAnsi="Amiri" w:eastAsia="Amiri" w:cs="Amiri"/>
          <w:lang w:bidi="ar-SA"/>
          <w:color w:val="111111"/>
          <w:sz w:val="28"/>
          <w:szCs w:val="28"/>
          <w:rtl/>
        </w:rPr>
        <w:t xml:space="preserve">ولا سويَّة إِذا تُعطى الدنانير</w:t>
      </w:r>
    </w:p>
    <w:p>
      <w:pPr>
        <w:pStyle w:val="BookText"/>
      </w:pPr>
      <w:r>
        <w:rPr>
          <w:rFonts w:ascii="Amiri" w:hAnsi="Amiri" w:eastAsia="Amiri" w:cs="Amiri"/>
          <w:lang w:bidi="ar-SA"/>
          <w:color w:val="111111"/>
          <w:sz w:val="28"/>
          <w:szCs w:val="28"/>
          <w:rtl/>
        </w:rPr>
        <w:t xml:space="preserve">ويقال : أتى بَنَفَذ ما قال : أي بالمخرج منه. وفي حديث أبي الزناد : « من شتم رجلاً مسلماً حُبس حتى يأتي بَنَفَذِ ما قال »</w:t>
      </w:r>
    </w:p>
    <w:p>
      <w:pPr>
        <w:pStyle w:val="BookText"/>
      </w:pPr>
      <w:r>
        <w:rPr>
          <w:rFonts w:ascii="IRNazanin" w:hAnsi="IRNazanin" w:eastAsia="IRNazanin" w:cs="IRNazanin"/>
          <w:lang w:bidi="fa-IR"/>
          <w:color w:val="111111"/>
          <w:sz w:val="28"/>
          <w:szCs w:val="28"/>
          <w:rtl/>
        </w:rPr>
        <w:t xml:space="preserve">ر</w:t>
      </w:r>
    </w:p>
    <w:p>
      <w:pPr>
        <w:pStyle w:val="Heading5"/>
      </w:pPr>
      <w:bookmarkStart w:id="1807" w:name="_Toc1262"/>
      <w:r>
        <w:t>النفر</w:t>
      </w:r>
      <w:bookmarkEnd w:id="1807"/>
    </w:p>
    <w:p>
      <w:pPr>
        <w:pStyle w:val="BookText"/>
      </w:pPr>
      <w:r>
        <w:rPr>
          <w:rFonts w:ascii="Amiri" w:hAnsi="Amiri" w:eastAsia="Amiri" w:cs="Amiri"/>
          <w:lang w:bidi="ar-SA"/>
          <w:color w:val="111111"/>
          <w:sz w:val="28"/>
          <w:szCs w:val="28"/>
          <w:rtl/>
        </w:rPr>
        <w:t xml:space="preserve">[النفر] : جماعةٌ من الرجال من ثلاثة إِلى عشرة ، والجميع أنفار.</w:t>
      </w:r>
    </w:p>
    <w:p>
      <w:pPr>
        <w:pStyle w:val="BookText"/>
      </w:pPr>
      <w:r>
        <w:rPr>
          <w:rFonts w:ascii="Amiri" w:hAnsi="Amiri" w:eastAsia="Amiri" w:cs="Amiri"/>
          <w:lang w:bidi="ar-SA"/>
          <w:color w:val="111111"/>
          <w:sz w:val="28"/>
          <w:szCs w:val="28"/>
          <w:rtl/>
        </w:rPr>
        <w:t xml:space="preserve">ونَفَرُ الرجلِ : رَهْطُه. قال امرؤ القيس </w:t>
      </w:r>
      <w:r>
        <w:rPr>
          <w:rStyle w:val="FootnoteReference"/>
        </w:rPr>
        <w:footnoteReference w:id="567"/>
      </w:r>
    </w:p>
    <w:p>
      <w:pPr>
        <w:pStyle w:val="BookText"/>
      </w:pPr>
      <w:r>
        <w:rPr>
          <w:rFonts w:ascii="Amiri" w:hAnsi="Amiri" w:eastAsia="Amiri" w:cs="Amiri"/>
          <w:lang w:bidi="ar-SA"/>
          <w:color w:val="111111"/>
          <w:sz w:val="28"/>
          <w:szCs w:val="28"/>
          <w:rtl/>
        </w:rPr>
        <w:t xml:space="preserve">فهو لا تنمي رميته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لَه لا عُدَّ من نَفَرِهْ</w:t>
      </w:r>
    </w:p>
    <w:p>
      <w:pPr>
        <w:pStyle w:val="BookText"/>
      </w:pPr>
      <w:r>
        <w:rPr>
          <w:rFonts w:ascii="Amiri" w:hAnsi="Amiri" w:eastAsia="Amiri" w:cs="Amiri"/>
          <w:lang w:bidi="ar-SA"/>
          <w:color w:val="111111"/>
          <w:sz w:val="28"/>
          <w:szCs w:val="28"/>
          <w:rtl/>
        </w:rPr>
        <w:t xml:space="preserve">مدحه بذلك كقولهم : قاتله الله.</w:t>
      </w:r>
    </w:p>
    <w:p>
      <w:pPr>
        <w:pStyle w:val="BookText"/>
      </w:pPr>
      <w:r>
        <w:rPr>
          <w:rFonts w:ascii="IRNazanin" w:hAnsi="IRNazanin" w:eastAsia="IRNazanin" w:cs="IRNazanin"/>
          <w:lang w:bidi="fa-IR"/>
          <w:color w:val="111111"/>
          <w:sz w:val="28"/>
          <w:szCs w:val="28"/>
          <w:rtl/>
        </w:rPr>
        <w:t xml:space="preserve">س</w:t>
      </w:r>
    </w:p>
    <w:p>
      <w:pPr>
        <w:pStyle w:val="Heading5"/>
      </w:pPr>
      <w:bookmarkStart w:id="1808" w:name="_Toc1263"/>
      <w:r>
        <w:t>النَّفَس</w:t>
      </w:r>
      <w:bookmarkEnd w:id="1808"/>
    </w:p>
    <w:p>
      <w:pPr>
        <w:pStyle w:val="BookText"/>
      </w:pPr>
      <w:r>
        <w:rPr>
          <w:rFonts w:ascii="Amiri" w:hAnsi="Amiri" w:eastAsia="Amiri" w:cs="Amiri"/>
          <w:lang w:bidi="ar-SA"/>
          <w:color w:val="111111"/>
          <w:sz w:val="28"/>
          <w:szCs w:val="28"/>
          <w:rtl/>
        </w:rPr>
        <w:t xml:space="preserve">[النَّفَس] : واحد الأنفاس.</w:t>
      </w:r>
    </w:p>
    <w:p>
      <w:pPr>
        <w:pStyle w:val="BookText"/>
      </w:pPr>
      <w:r>
        <w:rPr>
          <w:rFonts w:ascii="Amiri" w:hAnsi="Amiri" w:eastAsia="Amiri" w:cs="Amiri"/>
          <w:lang w:bidi="ar-SA"/>
          <w:color w:val="111111"/>
          <w:sz w:val="28"/>
          <w:szCs w:val="28"/>
          <w:rtl/>
        </w:rPr>
        <w:t xml:space="preserve">ويقال : كرع في الماء نَفَساً أو نَفَسَيْن.</w:t>
      </w:r>
    </w:p>
    <w:p>
      <w:pPr>
        <w:pStyle w:val="BookText"/>
      </w:pPr>
      <w:r>
        <w:rPr>
          <w:rFonts w:ascii="Amiri" w:hAnsi="Amiri" w:eastAsia="Amiri" w:cs="Amiri"/>
          <w:lang w:bidi="ar-SA"/>
          <w:color w:val="111111"/>
          <w:sz w:val="28"/>
          <w:szCs w:val="28"/>
          <w:rtl/>
        </w:rPr>
        <w:t xml:space="preserve">ويقال : أنت في نفسٍ من أمرك : أي سعةٍ وفسحة. وفي حديث النبي عليه‌السلام : « أَجِدُ نَفَسَ ربكم من قِبَلِ اليمن » </w:t>
      </w:r>
      <w:r>
        <w:rPr>
          <w:rStyle w:val="FootnoteReference"/>
        </w:rPr>
        <w:footnoteReference w:id="568"/>
      </w:r>
      <w:r>
        <w:rPr>
          <w:rFonts w:ascii="Amiri" w:hAnsi="Amiri" w:eastAsia="Amiri" w:cs="Amiri"/>
          <w:lang w:bidi="ar-SA"/>
          <w:color w:val="111111"/>
          <w:sz w:val="28"/>
          <w:szCs w:val="28"/>
          <w:rtl/>
        </w:rPr>
        <w:t xml:space="preserve">أي : تنفيس الكرب بالنصر. قيل : المراد به الأنصار ، لأنهم من اليمن ؛ وفي حديث آخر : « لا تسبوا الريح فإِنها من نَفَسِ الرحمن » </w:t>
      </w:r>
      <w:r>
        <w:rPr>
          <w:rStyle w:val="FootnoteReference"/>
        </w:rPr>
        <w:footnoteReference w:id="569"/>
      </w:r>
      <w:r>
        <w:rPr>
          <w:rFonts w:ascii="Amiri" w:hAnsi="Amiri" w:eastAsia="Amiri" w:cs="Amiri"/>
          <w:lang w:bidi="ar-SA"/>
          <w:color w:val="111111"/>
          <w:sz w:val="28"/>
          <w:szCs w:val="28"/>
          <w:rtl/>
        </w:rPr>
        <w:t xml:space="preserve">أي يُتَنَفَّسُ بها الكرب. وقد نصر الله النبي عليه‌السلام بالريح. قال تعالى : ( فَأَرْسَلْنا عَلَيْهِمْ )</w:t>
      </w:r>
      <w:r>
        <w:rPr>
          <w:rStyle w:val="FootnoteReference"/>
        </w:rPr>
        <w:footnoteReference w:id="570"/>
      </w:r>
      <w:r>
        <w:rPr>
          <w:rFonts w:ascii="Amiri" w:hAnsi="Amiri" w:eastAsia="Amiri" w:cs="Amiri"/>
          <w:lang w:bidi="ar-SA"/>
          <w:color w:val="111111"/>
          <w:sz w:val="28"/>
          <w:szCs w:val="28"/>
          <w:rtl/>
        </w:rPr>
        <w:t xml:space="preserve">( رِيحاً وَجُنُوداً لَمْ تَرَوْها )</w:t>
      </w:r>
      <w:r>
        <w:rPr>
          <w:rStyle w:val="FootnoteReference"/>
        </w:rPr>
        <w:footnoteReference w:id="571"/>
      </w:r>
      <w:r>
        <w:rPr>
          <w:rFonts w:ascii="Amiri" w:hAnsi="Amiri" w:eastAsia="Amiri" w:cs="Amiri"/>
          <w:lang w:bidi="ar-SA"/>
          <w:color w:val="111111"/>
          <w:sz w:val="28"/>
          <w:szCs w:val="28"/>
          <w:rtl/>
        </w:rPr>
        <w:t xml:space="preserve">قال بعضهم : ويقال للماء الرواءِ : نَفَسٌ وأنشد :</w:t>
      </w:r>
    </w:p>
    <w:p>
      <w:pPr>
        <w:pStyle w:val="BookText"/>
      </w:pPr>
      <w:r>
        <w:rPr>
          <w:rFonts w:ascii="IRNazanin" w:hAnsi="IRNazanin" w:eastAsia="IRNazanin" w:cs="IRNazanin"/>
          <w:lang w:bidi="fa-IR"/>
          <w:color w:val="111111"/>
          <w:sz w:val="28"/>
          <w:szCs w:val="28"/>
          <w:rtl/>
        </w:rPr>
        <w:t xml:space="preserve">[شماره صفحه واقعی : 6688]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5" w:name="pg14470_135333"/>
    <w:bookmarkEnd w:id="235"/>
    <w:p>
      <w:pPr>
        <w:pStyle w:val="BookText"/>
      </w:pPr>
      <w:r>
        <w:rPr>
          <w:rFonts w:ascii="Amiri" w:hAnsi="Amiri" w:eastAsia="Amiri" w:cs="Amiri"/>
          <w:lang w:bidi="ar-SA"/>
          <w:color w:val="111111"/>
          <w:sz w:val="28"/>
          <w:szCs w:val="28"/>
          <w:rtl/>
        </w:rPr>
        <w:t xml:space="preserve">تبيت الثلاث السود وهي مناخةٌ</w:t>
      </w:r>
    </w:p>
    <w:p>
      <w:pPr>
        <w:pStyle w:val="BookText"/>
      </w:pPr>
      <w:r>
        <w:rPr>
          <w:rFonts w:ascii="Amiri" w:hAnsi="Amiri" w:eastAsia="Amiri" w:cs="Amiri"/>
          <w:lang w:bidi="ar-SA"/>
          <w:color w:val="111111"/>
          <w:sz w:val="28"/>
          <w:szCs w:val="28"/>
          <w:rtl/>
        </w:rPr>
        <w:t xml:space="preserve">على نَفَسٍ من ماء ماوية العذب</w:t>
      </w:r>
    </w:p>
    <w:p>
      <w:pPr>
        <w:pStyle w:val="BookText"/>
      </w:pPr>
      <w:r>
        <w:rPr>
          <w:rFonts w:ascii="IRNazanin" w:hAnsi="IRNazanin" w:eastAsia="IRNazanin" w:cs="IRNazanin"/>
          <w:lang w:bidi="fa-IR"/>
          <w:color w:val="111111"/>
          <w:sz w:val="28"/>
          <w:szCs w:val="28"/>
          <w:rtl/>
        </w:rPr>
        <w:t xml:space="preserve">ش</w:t>
      </w:r>
    </w:p>
    <w:p>
      <w:pPr>
        <w:pStyle w:val="Heading5"/>
      </w:pPr>
      <w:bookmarkStart w:id="1809" w:name="_Toc1264"/>
      <w:r>
        <w:t>النَّفَش</w:t>
      </w:r>
      <w:bookmarkEnd w:id="1809"/>
    </w:p>
    <w:p>
      <w:pPr>
        <w:pStyle w:val="BookText"/>
      </w:pPr>
      <w:r>
        <w:rPr>
          <w:rFonts w:ascii="Amiri" w:hAnsi="Amiri" w:eastAsia="Amiri" w:cs="Amiri"/>
          <w:lang w:bidi="ar-SA"/>
          <w:color w:val="111111"/>
          <w:sz w:val="28"/>
          <w:szCs w:val="28"/>
          <w:rtl/>
        </w:rPr>
        <w:t xml:space="preserve">[النَّفَش] : الغنم التي ترعى ليلاً بغير راعٍ.</w:t>
      </w:r>
    </w:p>
    <w:p>
      <w:pPr>
        <w:pStyle w:val="BookText"/>
      </w:pPr>
      <w:r>
        <w:rPr>
          <w:rFonts w:ascii="IRNazanin" w:hAnsi="IRNazanin" w:eastAsia="IRNazanin" w:cs="IRNazanin"/>
          <w:lang w:bidi="fa-IR"/>
          <w:color w:val="111111"/>
          <w:sz w:val="28"/>
          <w:szCs w:val="28"/>
          <w:rtl/>
        </w:rPr>
        <w:t xml:space="preserve">ض</w:t>
      </w:r>
    </w:p>
    <w:p>
      <w:pPr>
        <w:pStyle w:val="Heading5"/>
      </w:pPr>
      <w:bookmarkStart w:id="1810" w:name="_Toc1265"/>
      <w:r>
        <w:t>النَّفَض</w:t>
      </w:r>
      <w:bookmarkEnd w:id="1810"/>
    </w:p>
    <w:p>
      <w:pPr>
        <w:pStyle w:val="BookText"/>
      </w:pPr>
      <w:r>
        <w:rPr>
          <w:rFonts w:ascii="IRNazanin" w:hAnsi="IRNazanin" w:eastAsia="IRNazanin" w:cs="IRNazanin"/>
          <w:lang w:bidi="fa-IR"/>
          <w:color w:val="111111"/>
          <w:sz w:val="28"/>
          <w:szCs w:val="28"/>
          <w:rtl/>
        </w:rPr>
        <w:t xml:space="preserve">[النَّفَض] : ما تساقط من ثمر الشجر عند النفض.</w:t>
      </w:r>
    </w:p>
    <w:p>
      <w:pPr>
        <w:pStyle w:val="BookText"/>
      </w:pPr>
      <w:r>
        <w:rPr>
          <w:rFonts w:ascii="Amiri" w:hAnsi="Amiri" w:eastAsia="Amiri" w:cs="Amiri"/>
          <w:lang w:bidi="ar-SA"/>
          <w:color w:val="111111"/>
          <w:sz w:val="28"/>
          <w:szCs w:val="28"/>
          <w:rtl/>
        </w:rPr>
        <w:t xml:space="preserve">ويقال : هو ما تساقط من غير نفض.</w:t>
      </w:r>
    </w:p>
    <w:p>
      <w:pPr>
        <w:pStyle w:val="BookText"/>
      </w:pPr>
      <w:r>
        <w:rPr>
          <w:rFonts w:ascii="IRNazanin" w:hAnsi="IRNazanin" w:eastAsia="IRNazanin" w:cs="IRNazanin"/>
          <w:lang w:bidi="fa-IR"/>
          <w:color w:val="111111"/>
          <w:sz w:val="28"/>
          <w:szCs w:val="28"/>
          <w:rtl/>
        </w:rPr>
        <w:t xml:space="preserve">ق</w:t>
      </w:r>
    </w:p>
    <w:p>
      <w:pPr>
        <w:pStyle w:val="Heading5"/>
      </w:pPr>
      <w:bookmarkStart w:id="1811" w:name="_Toc1266"/>
      <w:r>
        <w:t>النَّفَق</w:t>
      </w:r>
      <w:bookmarkEnd w:id="1811"/>
    </w:p>
    <w:p>
      <w:pPr>
        <w:pStyle w:val="BookText"/>
      </w:pPr>
      <w:r>
        <w:rPr>
          <w:rFonts w:ascii="Amiri" w:hAnsi="Amiri" w:eastAsia="Amiri" w:cs="Amiri"/>
          <w:lang w:bidi="ar-SA"/>
          <w:color w:val="111111"/>
          <w:sz w:val="28"/>
          <w:szCs w:val="28"/>
          <w:rtl/>
        </w:rPr>
        <w:t xml:space="preserve">[النَّفَق] : سربٌ من الأرض له منفذ. قال الله تعالى : ( نَفَقاً فِي الْأَرْضِ أَوْ سُلَّماً )</w:t>
      </w:r>
      <w:r>
        <w:rPr>
          <w:rStyle w:val="FootnoteReference"/>
        </w:rPr>
        <w:footnoteReference w:id="572"/>
      </w:r>
      <w:r>
        <w:rPr>
          <w:rFonts w:ascii="IRNazanin" w:hAnsi="IRNazanin" w:eastAsia="IRNazanin" w:cs="IRNazanin"/>
          <w:lang w:bidi="fa-IR"/>
          <w:color w:val="111111"/>
          <w:sz w:val="28"/>
          <w:szCs w:val="28"/>
          <w:rtl/>
        </w:rPr>
        <w:t xml:space="preserve">قال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لكما منجىً على الأرض فابغيا</w:t>
      </w:r>
    </w:p>
    <w:p>
      <w:pPr>
        <w:pStyle w:val="BookText"/>
      </w:pPr>
      <w:r>
        <w:rPr>
          <w:rFonts w:ascii="Amiri" w:hAnsi="Amiri" w:eastAsia="Amiri" w:cs="Amiri"/>
          <w:lang w:bidi="ar-SA"/>
          <w:color w:val="111111"/>
          <w:sz w:val="28"/>
          <w:szCs w:val="28"/>
          <w:rtl/>
        </w:rPr>
        <w:t xml:space="preserve">به نفقاً أو في السماوات سُلَّماً</w:t>
      </w:r>
    </w:p>
    <w:p>
      <w:pPr>
        <w:pStyle w:val="BookText"/>
      </w:pPr>
      <w:r>
        <w:rPr>
          <w:rFonts w:ascii="IRNazanin" w:hAnsi="IRNazanin" w:eastAsia="IRNazanin" w:cs="IRNazanin"/>
          <w:lang w:bidi="fa-IR"/>
          <w:color w:val="111111"/>
          <w:sz w:val="28"/>
          <w:szCs w:val="28"/>
          <w:rtl/>
        </w:rPr>
        <w:t xml:space="preserve">ل</w:t>
      </w:r>
    </w:p>
    <w:p>
      <w:pPr>
        <w:pStyle w:val="Heading5"/>
      </w:pPr>
      <w:bookmarkStart w:id="1812" w:name="_Toc1267"/>
      <w:r>
        <w:t>النَّفَل</w:t>
      </w:r>
      <w:bookmarkEnd w:id="1812"/>
    </w:p>
    <w:p>
      <w:pPr>
        <w:pStyle w:val="BookText"/>
      </w:pPr>
      <w:r>
        <w:rPr>
          <w:rFonts w:ascii="Amiri" w:hAnsi="Amiri" w:eastAsia="Amiri" w:cs="Amiri"/>
          <w:lang w:bidi="ar-SA"/>
          <w:color w:val="111111"/>
          <w:sz w:val="28"/>
          <w:szCs w:val="28"/>
          <w:rtl/>
        </w:rPr>
        <w:t xml:space="preserve">[النَّفَل] : الغنيمة ، والجميع الأنفال. قال الله تعالى : ( يَسْئَلُونَكَ عَنِ الْأَنْفالِ )</w:t>
      </w:r>
      <w:r>
        <w:rPr>
          <w:rStyle w:val="FootnoteReference"/>
        </w:rPr>
        <w:footnoteReference w:id="574"/>
      </w:r>
      <w:r>
        <w:rPr>
          <w:rFonts w:ascii="Amiri" w:hAnsi="Amiri" w:eastAsia="Amiri" w:cs="Amiri"/>
          <w:lang w:bidi="ar-SA"/>
          <w:color w:val="111111"/>
          <w:sz w:val="28"/>
          <w:szCs w:val="28"/>
          <w:rtl/>
        </w:rPr>
        <w:t xml:space="preserve">وقال لبيد </w:t>
      </w:r>
      <w:r>
        <w:rPr>
          <w:rStyle w:val="FootnoteReference"/>
        </w:rPr>
        <w:footnoteReference w:id="575"/>
      </w:r>
    </w:p>
    <w:p>
      <w:pPr>
        <w:pStyle w:val="BookText"/>
      </w:pPr>
      <w:r>
        <w:rPr>
          <w:rFonts w:ascii="Amiri" w:hAnsi="Amiri" w:eastAsia="Amiri" w:cs="Amiri"/>
          <w:lang w:bidi="ar-SA"/>
          <w:color w:val="111111"/>
          <w:sz w:val="28"/>
          <w:szCs w:val="28"/>
          <w:rtl/>
        </w:rPr>
        <w:t xml:space="preserve">وبإذن الله ريثي وعجل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تقوى ربنا خير نَفَلْ</w:t>
      </w:r>
    </w:p>
    <w:p>
      <w:pPr>
        <w:pStyle w:val="BookText"/>
      </w:pPr>
      <w:r>
        <w:rPr>
          <w:rFonts w:ascii="Amiri" w:hAnsi="Amiri" w:eastAsia="Amiri" w:cs="Amiri"/>
          <w:lang w:bidi="ar-SA"/>
          <w:color w:val="111111"/>
          <w:sz w:val="28"/>
          <w:szCs w:val="28"/>
          <w:rtl/>
        </w:rPr>
        <w:t xml:space="preserve">والنَّفَل : ما تطوع به الإِنسان مما لا يجب عليه.</w:t>
      </w:r>
    </w:p>
    <w:p>
      <w:pPr>
        <w:pStyle w:val="BookText"/>
      </w:pPr>
      <w:r>
        <w:rPr>
          <w:rFonts w:ascii="Amiri" w:hAnsi="Amiri" w:eastAsia="Amiri" w:cs="Amiri"/>
          <w:lang w:bidi="ar-SA"/>
          <w:color w:val="111111"/>
          <w:sz w:val="28"/>
          <w:szCs w:val="28"/>
          <w:rtl/>
        </w:rPr>
        <w:t xml:space="preserve">والنَّفَل : ضربٌ من الشجر ينبت في السهل.</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1813" w:name="_Toc1268"/>
      <w:r>
        <w:t>النَّفَضَة</w:t>
      </w:r>
      <w:bookmarkEnd w:id="1813"/>
    </w:p>
    <w:p>
      <w:pPr>
        <w:pStyle w:val="BookText"/>
      </w:pPr>
      <w:r>
        <w:rPr>
          <w:rFonts w:ascii="Amiri" w:hAnsi="Amiri" w:eastAsia="Amiri" w:cs="Amiri"/>
          <w:lang w:bidi="ar-SA"/>
          <w:color w:val="111111"/>
          <w:sz w:val="28"/>
          <w:szCs w:val="28"/>
          <w:rtl/>
        </w:rPr>
        <w:t xml:space="preserve">[النَّفَضَة] : القوم ينفضون الأرض ينظرون هل بها عَدُوٌ أم لا؟ جمع نافض.</w:t>
      </w:r>
    </w:p>
    <w:p>
      <w:pPr>
        <w:pStyle w:val="BookText"/>
      </w:pPr>
      <w:r>
        <w:rPr>
          <w:rFonts w:ascii="IRNazanin" w:hAnsi="IRNazanin" w:eastAsia="IRNazanin" w:cs="IRNazanin"/>
          <w:lang w:bidi="fa-IR"/>
          <w:color w:val="111111"/>
          <w:sz w:val="28"/>
          <w:szCs w:val="28"/>
          <w:rtl/>
        </w:rPr>
        <w:t xml:space="preserve">[شماره صفحه واقعی : 6689]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6" w:name="pg14470_135334"/>
    <w:bookmarkEnd w:id="236"/>
    <w:p>
      <w:pPr>
        <w:pStyle w:val="BookText"/>
      </w:pPr>
      <w:r>
        <w:rPr>
          <w:rFonts w:ascii="IRNazanin" w:hAnsi="IRNazanin" w:eastAsia="IRNazanin" w:cs="IRNazanin"/>
          <w:lang w:bidi="fa-IR"/>
          <w:color w:val="111111"/>
          <w:sz w:val="28"/>
          <w:szCs w:val="28"/>
          <w:rtl/>
        </w:rPr>
        <w:t xml:space="preserve">ق</w:t>
      </w:r>
    </w:p>
    <w:p>
      <w:pPr>
        <w:pStyle w:val="Heading5"/>
      </w:pPr>
      <w:bookmarkStart w:id="1814" w:name="_Toc1269"/>
      <w:r>
        <w:t>النفقة</w:t>
      </w:r>
      <w:bookmarkEnd w:id="1814"/>
    </w:p>
    <w:p>
      <w:pPr>
        <w:pStyle w:val="BookText"/>
      </w:pPr>
      <w:r>
        <w:rPr>
          <w:rFonts w:ascii="Amiri" w:hAnsi="Amiri" w:eastAsia="Amiri" w:cs="Amiri"/>
          <w:lang w:bidi="ar-SA"/>
          <w:color w:val="111111"/>
          <w:sz w:val="28"/>
          <w:szCs w:val="28"/>
          <w:rtl/>
        </w:rPr>
        <w:t xml:space="preserve">[النفقة] : ما ينفق الإِنسان على عياله ، ونحو ذلك قال الله تعالى : ( أَنْ تُقْبَلَ مِنْهُمْ نَفَقاتُهُمْ )</w:t>
      </w:r>
      <w:r>
        <w:rPr>
          <w:rStyle w:val="FootnoteReference"/>
        </w:rPr>
        <w:footnoteReference w:id="576"/>
      </w:r>
      <w:r>
        <w:rPr>
          <w:rFonts w:ascii="Amiri" w:hAnsi="Amiri" w:eastAsia="Amiri" w:cs="Amiri"/>
          <w:lang w:bidi="ar-SA"/>
          <w:color w:val="111111"/>
          <w:sz w:val="28"/>
          <w:szCs w:val="28"/>
          <w:rtl/>
        </w:rPr>
        <w:t xml:space="preserve">قرأ حمزة والكسائي بالياء ، والباقون بالتاء على التأنيث.</w:t>
      </w:r>
    </w:p>
    <w:p>
      <w:pPr>
        <w:pStyle w:val="BookText"/>
      </w:pPr>
      <w:r>
        <w:rPr>
          <w:rFonts w:ascii="Amiri" w:hAnsi="Amiri" w:eastAsia="Amiri" w:cs="Amiri"/>
          <w:lang w:bidi="ar-SA"/>
          <w:color w:val="111111"/>
          <w:sz w:val="28"/>
          <w:szCs w:val="28"/>
          <w:rtl/>
        </w:rPr>
        <w:t xml:space="preserve">و [ فُعَلة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1815" w:name="_Toc1270"/>
      <w:r>
        <w:t>النُّفَقة</w:t>
      </w:r>
      <w:bookmarkEnd w:id="1815"/>
    </w:p>
    <w:p>
      <w:pPr>
        <w:pStyle w:val="BookText"/>
      </w:pPr>
      <w:r>
        <w:rPr>
          <w:rFonts w:ascii="Amiri" w:hAnsi="Amiri" w:eastAsia="Amiri" w:cs="Amiri"/>
          <w:lang w:bidi="ar-SA"/>
          <w:color w:val="111111"/>
          <w:sz w:val="28"/>
          <w:szCs w:val="28"/>
          <w:rtl/>
        </w:rPr>
        <w:t xml:space="preserve">[النُّفَقة] : النافقاء.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إِفْعَلة ، بكسر الهمزة وفتح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816" w:name="_Toc1271"/>
      <w:r>
        <w:t>الإِنفحة</w:t>
      </w:r>
      <w:bookmarkEnd w:id="1816"/>
    </w:p>
    <w:p>
      <w:pPr>
        <w:pStyle w:val="BookText"/>
      </w:pPr>
      <w:r>
        <w:rPr>
          <w:rFonts w:ascii="Amiri" w:hAnsi="Amiri" w:eastAsia="Amiri" w:cs="Amiri"/>
          <w:lang w:bidi="ar-SA"/>
          <w:color w:val="111111"/>
          <w:sz w:val="28"/>
          <w:szCs w:val="28"/>
          <w:rtl/>
        </w:rPr>
        <w:t xml:space="preserve">[الإِنفحة] : إِنفحة الجدي ، بالحاء : معروفة ، ولا تكون إِلا لكل ذي كرش ، وهي شيء أصفر يخرج من بطنه. وذكر الأصمعي أنها إِذا عظمت من الشاة فهي القِبَة.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817" w:name="_Toc1272"/>
      <w:r>
        <w:t>المنفعة</w:t>
      </w:r>
      <w:bookmarkEnd w:id="1817"/>
    </w:p>
    <w:p>
      <w:pPr>
        <w:pStyle w:val="BookText"/>
      </w:pPr>
      <w:r>
        <w:rPr>
          <w:rFonts w:ascii="Amiri" w:hAnsi="Amiri" w:eastAsia="Amiri" w:cs="Amiri"/>
          <w:lang w:bidi="ar-SA"/>
          <w:color w:val="111111"/>
          <w:sz w:val="28"/>
          <w:szCs w:val="28"/>
          <w:rtl/>
        </w:rPr>
        <w:t xml:space="preserve">[المنفعة] : نقيض المضرَّة. قال الله تعالى ( وَلَهُمْ فِيها مَنافِعُ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ض</w:t>
      </w:r>
    </w:p>
    <w:p>
      <w:pPr>
        <w:pStyle w:val="Heading5"/>
      </w:pPr>
      <w:bookmarkStart w:id="1818" w:name="_Toc1273"/>
      <w:r>
        <w:t>المِنْفَض</w:t>
      </w:r>
      <w:bookmarkEnd w:id="1818"/>
    </w:p>
    <w:p>
      <w:pPr>
        <w:pStyle w:val="BookText"/>
      </w:pPr>
      <w:r>
        <w:rPr>
          <w:rFonts w:ascii="Amiri" w:hAnsi="Amiri" w:eastAsia="Amiri" w:cs="Amiri"/>
          <w:lang w:bidi="ar-SA"/>
          <w:color w:val="111111"/>
          <w:sz w:val="28"/>
          <w:szCs w:val="28"/>
          <w:rtl/>
        </w:rPr>
        <w:t xml:space="preserve">[المِنْفَض] ، بالضاد معجمةً : المِنْسَف.</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[شماره صفحه واقعی : 6690]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7" w:name="pg14470_135335"/>
    <w:bookmarkEnd w:id="237"/>
    <w:p>
      <w:pPr>
        <w:pStyle w:val="BookText"/>
      </w:pPr>
      <w:r>
        <w:rPr>
          <w:rFonts w:ascii="IRNazanin" w:hAnsi="IRNazanin" w:eastAsia="IRNazanin" w:cs="IRNazanin"/>
          <w:lang w:bidi="fa-IR"/>
          <w:color w:val="111111"/>
          <w:sz w:val="28"/>
          <w:szCs w:val="28"/>
          <w:rtl/>
        </w:rPr>
        <w:t xml:space="preserve">خ</w:t>
      </w:r>
    </w:p>
    <w:p>
      <w:pPr>
        <w:pStyle w:val="Heading5"/>
      </w:pPr>
      <w:bookmarkStart w:id="1819" w:name="_Toc1274"/>
      <w:r>
        <w:t>المنفوخ</w:t>
      </w:r>
      <w:bookmarkEnd w:id="1819"/>
    </w:p>
    <w:p>
      <w:pPr>
        <w:pStyle w:val="BookText"/>
      </w:pPr>
      <w:r>
        <w:rPr>
          <w:rFonts w:ascii="Amiri" w:hAnsi="Amiri" w:eastAsia="Amiri" w:cs="Amiri"/>
          <w:lang w:bidi="ar-SA"/>
          <w:color w:val="111111"/>
          <w:sz w:val="28"/>
          <w:szCs w:val="28"/>
          <w:rtl/>
        </w:rPr>
        <w:t xml:space="preserve">[المنفوخ] : رجلٌ منفوخ ، بالخاء معجمةً : أي سمين.</w:t>
      </w:r>
    </w:p>
    <w:p>
      <w:pPr>
        <w:pStyle w:val="BookText"/>
      </w:pPr>
      <w:r>
        <w:rPr>
          <w:rFonts w:ascii="IRNazanin" w:hAnsi="IRNazanin" w:eastAsia="IRNazanin" w:cs="IRNazanin"/>
          <w:lang w:bidi="fa-IR"/>
          <w:color w:val="111111"/>
          <w:sz w:val="28"/>
          <w:szCs w:val="28"/>
          <w:rtl/>
        </w:rPr>
        <w:t xml:space="preserve">هـ</w:t>
      </w:r>
    </w:p>
    <w:p>
      <w:pPr>
        <w:pStyle w:val="Heading5"/>
      </w:pPr>
      <w:bookmarkStart w:id="1820" w:name="_Toc1275"/>
      <w:r>
        <w:t>المنفوه</w:t>
      </w:r>
      <w:bookmarkEnd w:id="1820"/>
    </w:p>
    <w:p>
      <w:pPr>
        <w:pStyle w:val="BookText"/>
      </w:pPr>
      <w:r>
        <w:rPr>
          <w:rFonts w:ascii="Amiri" w:hAnsi="Amiri" w:eastAsia="Amiri" w:cs="Amiri"/>
          <w:lang w:bidi="ar-SA"/>
          <w:color w:val="111111"/>
          <w:sz w:val="28"/>
          <w:szCs w:val="28"/>
          <w:rtl/>
        </w:rPr>
        <w:t xml:space="preserve">[المنفوه] : الجبان الضعيف الفؤاد.</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1821" w:name="_Toc1276"/>
      <w:r>
        <w:t>المنفاخ</w:t>
      </w:r>
      <w:bookmarkEnd w:id="1821"/>
    </w:p>
    <w:p>
      <w:pPr>
        <w:pStyle w:val="BookText"/>
      </w:pPr>
      <w:r>
        <w:rPr>
          <w:rFonts w:ascii="Amiri" w:hAnsi="Amiri" w:eastAsia="Amiri" w:cs="Amiri"/>
          <w:lang w:bidi="ar-SA"/>
          <w:color w:val="111111"/>
          <w:sz w:val="28"/>
          <w:szCs w:val="28"/>
          <w:rtl/>
        </w:rPr>
        <w:t xml:space="preserve">[المنفاخ] : الذي ينفخ به.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822" w:name="_Toc1277"/>
      <w:r>
        <w:t>النَّفّاج</w:t>
      </w:r>
      <w:bookmarkEnd w:id="1822"/>
    </w:p>
    <w:p>
      <w:pPr>
        <w:pStyle w:val="BookText"/>
      </w:pPr>
      <w:r>
        <w:rPr>
          <w:rFonts w:ascii="Amiri" w:hAnsi="Amiri" w:eastAsia="Amiri" w:cs="Amiri"/>
          <w:lang w:bidi="ar-SA"/>
          <w:color w:val="111111"/>
          <w:sz w:val="28"/>
          <w:szCs w:val="28"/>
          <w:rtl/>
        </w:rPr>
        <w:t xml:space="preserve">[النَّفّاج] : المفتخر بما ليس عنده.</w:t>
      </w:r>
    </w:p>
    <w:p>
      <w:pPr>
        <w:pStyle w:val="BookText"/>
      </w:pPr>
      <w:r>
        <w:rPr>
          <w:rFonts w:ascii="IRNazanin" w:hAnsi="IRNazanin" w:eastAsia="IRNazanin" w:cs="IRNazanin"/>
          <w:lang w:bidi="fa-IR"/>
          <w:color w:val="111111"/>
          <w:sz w:val="28"/>
          <w:szCs w:val="28"/>
          <w:rtl/>
        </w:rPr>
        <w:t xml:space="preserve">ح</w:t>
      </w:r>
    </w:p>
    <w:p>
      <w:pPr>
        <w:pStyle w:val="Heading5"/>
      </w:pPr>
      <w:bookmarkStart w:id="1823" w:name="_Toc1278"/>
      <w:r>
        <w:t>النَّفّاح</w:t>
      </w:r>
      <w:bookmarkEnd w:id="1823"/>
    </w:p>
    <w:p>
      <w:pPr>
        <w:pStyle w:val="BookText"/>
      </w:pPr>
      <w:r>
        <w:rPr>
          <w:rFonts w:ascii="Amiri" w:hAnsi="Amiri" w:eastAsia="Amiri" w:cs="Amiri"/>
          <w:lang w:bidi="ar-SA"/>
          <w:color w:val="111111"/>
          <w:sz w:val="28"/>
          <w:szCs w:val="28"/>
          <w:rtl/>
        </w:rPr>
        <w:t xml:space="preserve">[النَّفّاح] : الشديد الرائحة.</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1824" w:name="_Toc1279"/>
      <w:r>
        <w:t>النَّفّاطة</w:t>
      </w:r>
      <w:bookmarkEnd w:id="1824"/>
    </w:p>
    <w:p>
      <w:pPr>
        <w:pStyle w:val="BookText"/>
      </w:pPr>
      <w:r>
        <w:rPr>
          <w:rFonts w:ascii="Amiri" w:hAnsi="Amiri" w:eastAsia="Amiri" w:cs="Amiri"/>
          <w:lang w:bidi="ar-SA"/>
          <w:color w:val="111111"/>
          <w:sz w:val="28"/>
          <w:szCs w:val="28"/>
          <w:rtl/>
        </w:rPr>
        <w:t xml:space="preserve">[النَّفّاطة] : البوق.</w:t>
      </w:r>
    </w:p>
    <w:p>
      <w:pPr>
        <w:pStyle w:val="BookText"/>
      </w:pPr>
      <w:r>
        <w:rPr>
          <w:rFonts w:ascii="Amiri" w:hAnsi="Amiri" w:eastAsia="Amiri" w:cs="Amiri"/>
          <w:lang w:bidi="ar-SA"/>
          <w:color w:val="111111"/>
          <w:sz w:val="28"/>
          <w:szCs w:val="28"/>
          <w:rtl/>
        </w:rPr>
        <w:t xml:space="preserve">والنفّاطة : ضربٌ من السُّرُج يرمى فيها بالنفط.</w:t>
      </w:r>
    </w:p>
    <w:p>
      <w:pPr>
        <w:pStyle w:val="BookText"/>
      </w:pPr>
      <w:r>
        <w:rPr>
          <w:rFonts w:ascii="Amiri" w:hAnsi="Amiri" w:eastAsia="Amiri" w:cs="Amiri"/>
          <w:lang w:bidi="ar-SA"/>
          <w:color w:val="111111"/>
          <w:sz w:val="28"/>
          <w:szCs w:val="28"/>
          <w:rtl/>
        </w:rPr>
        <w:t xml:space="preserve">و [ فُعّالة ] : بضم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1825" w:name="_Toc1280"/>
      <w:r>
        <w:t>النُّفّاخة</w:t>
      </w:r>
      <w:bookmarkEnd w:id="1825"/>
    </w:p>
    <w:p>
      <w:pPr>
        <w:pStyle w:val="BookText"/>
      </w:pPr>
      <w:r>
        <w:rPr>
          <w:rFonts w:ascii="Amiri" w:hAnsi="Amiri" w:eastAsia="Amiri" w:cs="Amiri"/>
          <w:lang w:bidi="ar-SA"/>
          <w:color w:val="111111"/>
          <w:sz w:val="28"/>
          <w:szCs w:val="28"/>
          <w:rtl/>
        </w:rPr>
        <w:t xml:space="preserve">[النُّفّاخة] ، بالخاء معجمة : الحجارة التي تكون فوق الماء.</w:t>
      </w:r>
    </w:p>
    <w:p>
      <w:pPr>
        <w:pStyle w:val="BookText"/>
      </w:pPr>
      <w:r>
        <w:rPr>
          <w:rFonts w:ascii="Amiri" w:hAnsi="Amiri" w:eastAsia="Amiri" w:cs="Amiri"/>
          <w:lang w:bidi="ar-SA"/>
          <w:color w:val="111111"/>
          <w:sz w:val="28"/>
          <w:szCs w:val="28"/>
          <w:rtl/>
        </w:rPr>
        <w:t xml:space="preserve">والنُّفّاخة : شيء منتفخٌ يكون في بطن السمكة.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1826" w:name="_Toc1281"/>
      <w:r>
        <w:t>النافج</w:t>
      </w:r>
      <w:bookmarkEnd w:id="1826"/>
    </w:p>
    <w:p>
      <w:pPr>
        <w:pStyle w:val="BookText"/>
      </w:pPr>
      <w:r>
        <w:rPr>
          <w:rFonts w:ascii="Amiri" w:hAnsi="Amiri" w:eastAsia="Amiri" w:cs="Amiri"/>
          <w:lang w:bidi="ar-SA"/>
          <w:color w:val="111111"/>
          <w:sz w:val="28"/>
          <w:szCs w:val="28"/>
          <w:rtl/>
        </w:rPr>
        <w:t xml:space="preserve">[النافج] : واحد النوافج ، وهي مؤخرات الضلوع.</w:t>
      </w:r>
    </w:p>
    <w:p>
      <w:pPr>
        <w:pStyle w:val="BookText"/>
      </w:pPr>
      <w:r>
        <w:rPr>
          <w:rFonts w:ascii="IRNazanin" w:hAnsi="IRNazanin" w:eastAsia="IRNazanin" w:cs="IRNazanin"/>
          <w:lang w:bidi="fa-IR"/>
          <w:color w:val="111111"/>
          <w:sz w:val="28"/>
          <w:szCs w:val="28"/>
          <w:rtl/>
        </w:rPr>
        <w:t xml:space="preserve">[شماره صفحه واقعی : 6691]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8" w:name="pg14470_135336"/>
    <w:bookmarkEnd w:id="238"/>
    <w:p>
      <w:pPr>
        <w:pStyle w:val="BookText"/>
      </w:pPr>
      <w:r>
        <w:rPr>
          <w:rFonts w:ascii="IRNazanin" w:hAnsi="IRNazanin" w:eastAsia="IRNazanin" w:cs="IRNazanin"/>
          <w:lang w:bidi="fa-IR"/>
          <w:color w:val="111111"/>
          <w:sz w:val="28"/>
          <w:szCs w:val="28"/>
          <w:rtl/>
        </w:rPr>
        <w:t xml:space="preserve">س</w:t>
      </w:r>
    </w:p>
    <w:p>
      <w:pPr>
        <w:pStyle w:val="Heading5"/>
      </w:pPr>
      <w:bookmarkStart w:id="1827" w:name="_Toc1282"/>
      <w:r>
        <w:t>النافس</w:t>
      </w:r>
      <w:bookmarkEnd w:id="1827"/>
    </w:p>
    <w:p>
      <w:pPr>
        <w:pStyle w:val="BookText"/>
      </w:pPr>
      <w:r>
        <w:rPr>
          <w:rFonts w:ascii="Amiri" w:hAnsi="Amiri" w:eastAsia="Amiri" w:cs="Amiri"/>
          <w:lang w:bidi="ar-SA"/>
          <w:color w:val="111111"/>
          <w:sz w:val="28"/>
          <w:szCs w:val="28"/>
          <w:rtl/>
        </w:rPr>
        <w:t xml:space="preserve">[النافس] : الخامس من سهام الميسر ، وله خمسة أنصباء.</w:t>
      </w:r>
    </w:p>
    <w:p>
      <w:pPr>
        <w:pStyle w:val="BookText"/>
      </w:pPr>
      <w:r>
        <w:rPr>
          <w:rFonts w:ascii="IRNazanin" w:hAnsi="IRNazanin" w:eastAsia="IRNazanin" w:cs="IRNazanin"/>
          <w:lang w:bidi="fa-IR"/>
          <w:color w:val="111111"/>
          <w:sz w:val="28"/>
          <w:szCs w:val="28"/>
          <w:rtl/>
        </w:rPr>
        <w:t xml:space="preserve">ص</w:t>
      </w:r>
    </w:p>
    <w:p>
      <w:pPr>
        <w:pStyle w:val="Heading5"/>
      </w:pPr>
      <w:bookmarkStart w:id="1828" w:name="_Toc1283"/>
      <w:r>
        <w:t>النافص</w:t>
      </w:r>
      <w:bookmarkEnd w:id="1828"/>
    </w:p>
    <w:p>
      <w:pPr>
        <w:pStyle w:val="BookText"/>
      </w:pPr>
      <w:r>
        <w:rPr>
          <w:rFonts w:ascii="Amiri" w:hAnsi="Amiri" w:eastAsia="Amiri" w:cs="Amiri"/>
          <w:lang w:bidi="ar-SA"/>
          <w:color w:val="111111"/>
          <w:sz w:val="28"/>
          <w:szCs w:val="28"/>
          <w:rtl/>
        </w:rPr>
        <w:t xml:space="preserve">[النافص] : الحمّى تأخذ برعدة.</w:t>
      </w:r>
    </w:p>
    <w:p>
      <w:pPr>
        <w:pStyle w:val="BookText"/>
      </w:pPr>
      <w:r>
        <w:rPr>
          <w:rFonts w:ascii="IRNazanin" w:hAnsi="IRNazanin" w:eastAsia="IRNazanin" w:cs="IRNazanin"/>
          <w:lang w:bidi="fa-IR"/>
          <w:color w:val="111111"/>
          <w:sz w:val="28"/>
          <w:szCs w:val="28"/>
          <w:rtl/>
        </w:rPr>
        <w:t xml:space="preserve">ع</w:t>
      </w:r>
    </w:p>
    <w:p>
      <w:pPr>
        <w:pStyle w:val="Heading5"/>
      </w:pPr>
      <w:bookmarkStart w:id="1829" w:name="_Toc1284"/>
      <w:r>
        <w:t>نافع</w:t>
      </w:r>
      <w:bookmarkEnd w:id="1829"/>
    </w:p>
    <w:p>
      <w:pPr>
        <w:pStyle w:val="BookText"/>
      </w:pPr>
      <w:r>
        <w:rPr>
          <w:rFonts w:ascii="IRNazanin" w:hAnsi="IRNazanin" w:eastAsia="IRNazanin" w:cs="IRNazanin"/>
          <w:lang w:bidi="fa-IR"/>
          <w:color w:val="111111"/>
          <w:sz w:val="28"/>
          <w:szCs w:val="28"/>
          <w:rtl/>
        </w:rPr>
        <w:t xml:space="preserve">[نافع] : من أسماء الرجال.</w:t>
      </w:r>
    </w:p>
    <w:p>
      <w:pPr>
        <w:pStyle w:val="BookText"/>
      </w:pPr>
      <w:r>
        <w:rPr>
          <w:rFonts w:ascii="Amiri" w:hAnsi="Amiri" w:eastAsia="Amiri" w:cs="Amiri"/>
          <w:lang w:bidi="ar-SA"/>
          <w:color w:val="111111"/>
          <w:sz w:val="28"/>
          <w:szCs w:val="28"/>
          <w:rtl/>
        </w:rPr>
        <w:t xml:space="preserve">ونافع بن عبد الرحمن المدني : أحد أئمة القراءة. يقال : أصله من أصبهان.</w:t>
      </w:r>
    </w:p>
    <w:p>
      <w:pPr>
        <w:pStyle w:val="BookText"/>
      </w:pPr>
      <w:r>
        <w:rPr>
          <w:rFonts w:ascii="Amiri" w:hAnsi="Amiri" w:eastAsia="Amiri" w:cs="Amiri"/>
          <w:lang w:bidi="ar-SA"/>
          <w:color w:val="111111"/>
          <w:sz w:val="28"/>
          <w:szCs w:val="28"/>
          <w:rtl/>
        </w:rPr>
        <w:t xml:space="preserve">ونويفع ، بالتصغير : اسم رجلٍ أيضاً.</w:t>
      </w:r>
    </w:p>
    <w:p>
      <w:pPr>
        <w:pStyle w:val="BookText"/>
      </w:pPr>
      <w:r>
        <w:rPr>
          <w:rFonts w:ascii="Amiri" w:hAnsi="Amiri" w:eastAsia="Amiri" w:cs="Amiri"/>
          <w:lang w:bidi="ar-SA"/>
          <w:color w:val="111111"/>
          <w:sz w:val="28"/>
          <w:szCs w:val="28"/>
          <w:rtl/>
        </w:rPr>
        <w:t xml:space="preserve">وبعض العرب يسمي الحلم نافعاً.</w:t>
      </w:r>
    </w:p>
    <w:p>
      <w:pPr>
        <w:pStyle w:val="BookText"/>
      </w:pPr>
      <w:r>
        <w:rPr>
          <w:rFonts w:ascii="Amiri" w:hAnsi="Amiri" w:eastAsia="Amiri" w:cs="Amiri"/>
          <w:lang w:bidi="ar-SA"/>
          <w:color w:val="111111"/>
          <w:sz w:val="28"/>
          <w:szCs w:val="28"/>
          <w:rtl/>
        </w:rPr>
        <w:t xml:space="preserve">و [ فاعلة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830" w:name="_Toc1285"/>
      <w:r>
        <w:t>النافجة</w:t>
      </w:r>
      <w:bookmarkEnd w:id="1830"/>
    </w:p>
    <w:p>
      <w:pPr>
        <w:pStyle w:val="BookText"/>
      </w:pPr>
      <w:r>
        <w:rPr>
          <w:rFonts w:ascii="Amiri" w:hAnsi="Amiri" w:eastAsia="Amiri" w:cs="Amiri"/>
          <w:lang w:bidi="ar-SA"/>
          <w:color w:val="111111"/>
          <w:sz w:val="28"/>
          <w:szCs w:val="28"/>
          <w:rtl/>
        </w:rPr>
        <w:t xml:space="preserve">[النافجة] : واحدة النوافج ، وهي مؤخرات الضلوع.</w:t>
      </w:r>
    </w:p>
    <w:p>
      <w:pPr>
        <w:pStyle w:val="BookText"/>
      </w:pPr>
      <w:r>
        <w:rPr>
          <w:rFonts w:ascii="Amiri" w:hAnsi="Amiri" w:eastAsia="Amiri" w:cs="Amiri"/>
          <w:lang w:bidi="ar-SA"/>
          <w:color w:val="111111"/>
          <w:sz w:val="28"/>
          <w:szCs w:val="28"/>
          <w:rtl/>
        </w:rPr>
        <w:t xml:space="preserve">والنافجة : واحدة نوافج المسك ؛ وكانوا في الجاهلية يقولون لمن وُلدت له بنت : هنيئاً لك النافجة. معناه أن مهرها ينفج مالك ، أي يرفعه ويزيد فيه.</w:t>
      </w:r>
    </w:p>
    <w:p>
      <w:pPr>
        <w:pStyle w:val="BookText"/>
      </w:pPr>
      <w:r>
        <w:rPr>
          <w:rFonts w:ascii="IRNazanin" w:hAnsi="IRNazanin" w:eastAsia="IRNazanin" w:cs="IRNazanin"/>
          <w:lang w:bidi="fa-IR"/>
          <w:color w:val="111111"/>
          <w:sz w:val="28"/>
          <w:szCs w:val="28"/>
          <w:rtl/>
        </w:rPr>
        <w:t xml:space="preserve">ز</w:t>
      </w:r>
    </w:p>
    <w:p>
      <w:pPr>
        <w:pStyle w:val="Heading5"/>
      </w:pPr>
      <w:bookmarkStart w:id="1831" w:name="_Toc1286"/>
      <w:r>
        <w:t>النافزة</w:t>
      </w:r>
      <w:bookmarkEnd w:id="1831"/>
    </w:p>
    <w:p>
      <w:pPr>
        <w:pStyle w:val="BookText"/>
      </w:pPr>
      <w:r>
        <w:rPr>
          <w:rFonts w:ascii="Amiri" w:hAnsi="Amiri" w:eastAsia="Amiri" w:cs="Amiri"/>
          <w:lang w:bidi="ar-SA"/>
          <w:color w:val="111111"/>
          <w:sz w:val="28"/>
          <w:szCs w:val="28"/>
          <w:rtl/>
        </w:rPr>
        <w:t xml:space="preserve">[النافزة] : النوافز ، بالزاي : القوائم ، لأنها تنفِز : أي تقفز.</w:t>
      </w:r>
    </w:p>
    <w:p>
      <w:pPr>
        <w:pStyle w:val="BookText"/>
      </w:pPr>
      <w:r>
        <w:rPr>
          <w:rFonts w:ascii="IRNazanin" w:hAnsi="IRNazanin" w:eastAsia="IRNazanin" w:cs="IRNazanin"/>
          <w:lang w:bidi="fa-IR"/>
          <w:color w:val="111111"/>
          <w:sz w:val="28"/>
          <w:szCs w:val="28"/>
          <w:rtl/>
        </w:rPr>
        <w:t xml:space="preserve">ط</w:t>
      </w:r>
    </w:p>
    <w:p>
      <w:pPr>
        <w:pStyle w:val="Heading5"/>
      </w:pPr>
      <w:bookmarkStart w:id="1832" w:name="_Toc1287"/>
      <w:r>
        <w:t>النافطة</w:t>
      </w:r>
      <w:bookmarkEnd w:id="1832"/>
    </w:p>
    <w:p>
      <w:pPr>
        <w:pStyle w:val="BookText"/>
      </w:pPr>
      <w:r>
        <w:rPr>
          <w:rFonts w:ascii="Amiri" w:hAnsi="Amiri" w:eastAsia="Amiri" w:cs="Amiri"/>
          <w:lang w:bidi="ar-SA"/>
          <w:color w:val="111111"/>
          <w:sz w:val="28"/>
          <w:szCs w:val="28"/>
          <w:rtl/>
        </w:rPr>
        <w:t xml:space="preserve">[النافطة] : يقال : ما له عافطة ولا نافطة : أي شيء.</w:t>
      </w:r>
    </w:p>
    <w:p>
      <w:pPr>
        <w:pStyle w:val="BookText"/>
      </w:pPr>
      <w:r>
        <w:rPr>
          <w:rFonts w:ascii="Amiri" w:hAnsi="Amiri" w:eastAsia="Amiri" w:cs="Amiri"/>
          <w:lang w:bidi="ar-SA"/>
          <w:color w:val="111111"/>
          <w:sz w:val="28"/>
          <w:szCs w:val="28"/>
          <w:rtl/>
        </w:rPr>
        <w:t xml:space="preserve">يقال : النافطة إِتباع ؛ وفيه أقوال قد ذكرناها.</w:t>
      </w:r>
    </w:p>
    <w:p>
      <w:pPr>
        <w:pStyle w:val="BookText"/>
      </w:pPr>
      <w:r>
        <w:rPr>
          <w:rFonts w:ascii="IRNazanin" w:hAnsi="IRNazanin" w:eastAsia="IRNazanin" w:cs="IRNazanin"/>
          <w:lang w:bidi="fa-IR"/>
          <w:color w:val="111111"/>
          <w:sz w:val="28"/>
          <w:szCs w:val="28"/>
          <w:rtl/>
        </w:rPr>
        <w:t xml:space="preserve">ق</w:t>
      </w:r>
    </w:p>
    <w:p>
      <w:pPr>
        <w:pStyle w:val="Heading5"/>
      </w:pPr>
      <w:bookmarkStart w:id="1833" w:name="_Toc1288"/>
      <w:r>
        <w:t>النافقة</w:t>
      </w:r>
      <w:bookmarkEnd w:id="1833"/>
    </w:p>
    <w:p>
      <w:pPr>
        <w:pStyle w:val="BookText"/>
      </w:pPr>
      <w:r>
        <w:rPr>
          <w:rFonts w:ascii="Amiri" w:hAnsi="Amiri" w:eastAsia="Amiri" w:cs="Amiri"/>
          <w:lang w:bidi="ar-SA"/>
          <w:color w:val="111111"/>
          <w:sz w:val="28"/>
          <w:szCs w:val="28"/>
          <w:rtl/>
        </w:rPr>
        <w:t xml:space="preserve">[النافقة] : لغةٌ في نافجة المسك.</w:t>
      </w:r>
    </w:p>
    <w:p>
      <w:pPr>
        <w:pStyle w:val="BookText"/>
      </w:pPr>
      <w:r>
        <w:rPr>
          <w:rFonts w:ascii="IRNazanin" w:hAnsi="IRNazanin" w:eastAsia="IRNazanin" w:cs="IRNazanin"/>
          <w:lang w:bidi="fa-IR"/>
          <w:color w:val="111111"/>
          <w:sz w:val="28"/>
          <w:szCs w:val="28"/>
          <w:rtl/>
        </w:rPr>
        <w:t xml:space="preserve">ل</w:t>
      </w:r>
    </w:p>
    <w:p>
      <w:pPr>
        <w:pStyle w:val="Heading5"/>
      </w:pPr>
      <w:bookmarkStart w:id="1834" w:name="_Toc1289"/>
      <w:r>
        <w:t>النافلة</w:t>
      </w:r>
      <w:bookmarkEnd w:id="1834"/>
    </w:p>
    <w:p>
      <w:pPr>
        <w:pStyle w:val="BookText"/>
      </w:pPr>
      <w:r>
        <w:rPr>
          <w:rFonts w:ascii="Amiri" w:hAnsi="Amiri" w:eastAsia="Amiri" w:cs="Amiri"/>
          <w:lang w:bidi="ar-SA"/>
          <w:color w:val="111111"/>
          <w:sz w:val="28"/>
          <w:szCs w:val="28"/>
          <w:rtl/>
        </w:rPr>
        <w:t xml:space="preserve">[النافلة] : عطية التطوع ، ومنه نافلة الصلاة : قال الله تعالى : ( فَتَهَجَّدْ بِهِ نافِلَةً لَكَ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6692]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9" w:name="pg14470_135337"/>
    <w:bookmarkEnd w:id="239"/>
    <w:p>
      <w:pPr>
        <w:pStyle w:val="BookText"/>
      </w:pPr>
      <w:r>
        <w:rPr>
          <w:rFonts w:ascii="Amiri" w:hAnsi="Amiri" w:eastAsia="Amiri" w:cs="Amiri"/>
          <w:lang w:bidi="ar-SA"/>
          <w:color w:val="111111"/>
          <w:sz w:val="28"/>
          <w:szCs w:val="28"/>
          <w:rtl/>
        </w:rPr>
        <w:t xml:space="preserve">والنافلة : وَلَدُ الولد. قال الله تعالى : ( وَوَهَبْنا لَهُ إِسْحاقَ وَيَعْقُوبَ نافِلَةً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فاعلاء ، ممدود</w:t>
      </w:r>
    </w:p>
    <w:p>
      <w:pPr>
        <w:pStyle w:val="BookText"/>
      </w:pPr>
      <w:r>
        <w:rPr>
          <w:rFonts w:ascii="IRNazanin" w:hAnsi="IRNazanin" w:eastAsia="IRNazanin" w:cs="IRNazanin"/>
          <w:lang w:bidi="fa-IR"/>
          <w:color w:val="111111"/>
          <w:sz w:val="28"/>
          <w:szCs w:val="28"/>
          <w:rtl/>
        </w:rPr>
        <w:t xml:space="preserve">ق</w:t>
      </w:r>
    </w:p>
    <w:p>
      <w:pPr>
        <w:pStyle w:val="Heading5"/>
      </w:pPr>
      <w:bookmarkStart w:id="1835" w:name="_Toc1290"/>
      <w:r>
        <w:t>النافقاء</w:t>
      </w:r>
      <w:bookmarkEnd w:id="1835"/>
    </w:p>
    <w:p>
      <w:pPr>
        <w:pStyle w:val="BookText"/>
      </w:pPr>
      <w:r>
        <w:rPr>
          <w:rFonts w:ascii="Amiri" w:hAnsi="Amiri" w:eastAsia="Amiri" w:cs="Amiri"/>
          <w:lang w:bidi="ar-SA"/>
          <w:color w:val="111111"/>
          <w:sz w:val="28"/>
          <w:szCs w:val="28"/>
          <w:rtl/>
        </w:rPr>
        <w:t xml:space="preserve">[النافقاء] : جُحْرٌ من جِحَرَة اليربوع يرقَّق أعلاه.</w:t>
      </w:r>
    </w:p>
    <w:p>
      <w:pPr>
        <w:pStyle w:val="BookText"/>
      </w:pPr>
      <w:r>
        <w:rPr>
          <w:rFonts w:ascii="Amiri" w:hAnsi="Amiri" w:eastAsia="Amiri" w:cs="Amiri"/>
          <w:lang w:bidi="ar-SA"/>
          <w:color w:val="111111"/>
          <w:sz w:val="28"/>
          <w:szCs w:val="28"/>
          <w:rtl/>
        </w:rPr>
        <w:t xml:space="preserve">فإِذا أُتي من القاصعاء انتفق من النافقاء : أي خرج منه.</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1836" w:name="_Toc1291"/>
      <w:r>
        <w:t>النُّفاخ</w:t>
      </w:r>
      <w:bookmarkEnd w:id="1836"/>
    </w:p>
    <w:p>
      <w:pPr>
        <w:pStyle w:val="BookText"/>
      </w:pPr>
      <w:r>
        <w:rPr>
          <w:rFonts w:ascii="Amiri" w:hAnsi="Amiri" w:eastAsia="Amiri" w:cs="Amiri"/>
          <w:lang w:bidi="ar-SA"/>
          <w:color w:val="111111"/>
          <w:sz w:val="28"/>
          <w:szCs w:val="28"/>
          <w:rtl/>
        </w:rPr>
        <w:t xml:space="preserve">[النُّفاخ] ، بالخاء معجمةً : انتفاخ البطن.</w:t>
      </w:r>
    </w:p>
    <w:p>
      <w:pPr>
        <w:pStyle w:val="BookText"/>
      </w:pPr>
      <w:r>
        <w:rPr>
          <w:rFonts w:ascii="IRNazanin" w:hAnsi="IRNazanin" w:eastAsia="IRNazanin" w:cs="IRNazanin"/>
          <w:lang w:bidi="fa-IR"/>
          <w:color w:val="111111"/>
          <w:sz w:val="28"/>
          <w:szCs w:val="28"/>
          <w:rtl/>
        </w:rPr>
        <w:t xml:space="preserve">ض</w:t>
      </w:r>
    </w:p>
    <w:p>
      <w:pPr>
        <w:pStyle w:val="Heading5"/>
      </w:pPr>
      <w:bookmarkStart w:id="1837" w:name="_Toc1292"/>
      <w:r>
        <w:t>النُّفاض</w:t>
      </w:r>
      <w:bookmarkEnd w:id="1837"/>
    </w:p>
    <w:p>
      <w:pPr>
        <w:pStyle w:val="BookText"/>
      </w:pPr>
      <w:r>
        <w:rPr>
          <w:rFonts w:ascii="Amiri" w:hAnsi="Amiri" w:eastAsia="Amiri" w:cs="Amiri"/>
          <w:lang w:bidi="ar-SA"/>
          <w:color w:val="111111"/>
          <w:sz w:val="28"/>
          <w:szCs w:val="28"/>
          <w:rtl/>
        </w:rPr>
        <w:t xml:space="preserve">[النُّفاض] ، بالضاد معجمةً : فَناء الزاد ؛ والعرب تقول : « النُّفاض يُقْطِرُ الجَلَب » </w:t>
      </w:r>
      <w:r>
        <w:rPr>
          <w:rStyle w:val="FootnoteReference"/>
        </w:rPr>
        <w:footnoteReference w:id="580"/>
      </w:r>
      <w:r>
        <w:rPr>
          <w:rFonts w:ascii="Amiri" w:hAnsi="Amiri" w:eastAsia="Amiri" w:cs="Amiri"/>
          <w:lang w:bidi="ar-SA"/>
          <w:color w:val="111111"/>
          <w:sz w:val="28"/>
          <w:szCs w:val="28"/>
          <w:rtl/>
        </w:rPr>
        <w:t xml:space="preserve">: أي إِنهم إِذا أُنفضوا وفنيت نفقاتهم قطروا الإِبل وجلبوها للبيع.</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838" w:name="_Toc1293"/>
      <w:r>
        <w:t>النُّفاثة</w:t>
      </w:r>
      <w:bookmarkEnd w:id="1838"/>
    </w:p>
    <w:p>
      <w:pPr>
        <w:pStyle w:val="BookText"/>
      </w:pPr>
      <w:r>
        <w:rPr>
          <w:rFonts w:ascii="Amiri" w:hAnsi="Amiri" w:eastAsia="Amiri" w:cs="Amiri"/>
          <w:lang w:bidi="ar-SA"/>
          <w:color w:val="111111"/>
          <w:sz w:val="28"/>
          <w:szCs w:val="28"/>
          <w:rtl/>
        </w:rPr>
        <w:t xml:space="preserve">[النُّفاثة] : ما نُفث من الفم. يقال : لو سُئل نُفاثة سِواكٍ ما أعطاها.</w:t>
      </w:r>
    </w:p>
    <w:p>
      <w:pPr>
        <w:pStyle w:val="BookText"/>
      </w:pPr>
      <w:r>
        <w:rPr>
          <w:rFonts w:ascii="Amiri" w:hAnsi="Amiri" w:eastAsia="Amiri" w:cs="Amiri"/>
          <w:lang w:bidi="ar-SA"/>
          <w:color w:val="111111"/>
          <w:sz w:val="28"/>
          <w:szCs w:val="28"/>
          <w:rtl/>
        </w:rPr>
        <w:t xml:space="preserve">وبنو نُفاثة : حي من العرب.</w:t>
      </w:r>
    </w:p>
    <w:p>
      <w:pPr>
        <w:pStyle w:val="BookText"/>
      </w:pPr>
      <w:r>
        <w:rPr>
          <w:rFonts w:ascii="Amiri" w:hAnsi="Amiri" w:eastAsia="Amiri" w:cs="Amiri"/>
          <w:lang w:bidi="ar-SA"/>
          <w:color w:val="111111"/>
          <w:sz w:val="28"/>
          <w:szCs w:val="28"/>
          <w:rtl/>
        </w:rPr>
        <w:t xml:space="preserve">ي</w:t>
      </w:r>
    </w:p>
    <w:p>
      <w:pPr>
        <w:pStyle w:val="Heading5"/>
      </w:pPr>
      <w:bookmarkStart w:id="1839" w:name="_Toc1294"/>
      <w:r>
        <w:t>النُّفاية</w:t>
      </w:r>
      <w:bookmarkEnd w:id="1839"/>
    </w:p>
    <w:p>
      <w:pPr>
        <w:pStyle w:val="BookText"/>
      </w:pPr>
      <w:r>
        <w:rPr>
          <w:rFonts w:ascii="Amiri" w:hAnsi="Amiri" w:eastAsia="Amiri" w:cs="Amiri"/>
          <w:lang w:bidi="ar-SA"/>
          <w:color w:val="111111"/>
          <w:sz w:val="28"/>
          <w:szCs w:val="28"/>
          <w:rtl/>
        </w:rPr>
        <w:t xml:space="preserve">[النُّفاية] : ما نفيت من الشيء.</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1840" w:name="_Toc1295"/>
      <w:r>
        <w:t>النِّفاس</w:t>
      </w:r>
      <w:bookmarkEnd w:id="1840"/>
    </w:p>
    <w:p>
      <w:pPr>
        <w:pStyle w:val="BookText"/>
      </w:pPr>
      <w:r>
        <w:rPr>
          <w:rFonts w:ascii="Amiri" w:hAnsi="Amiri" w:eastAsia="Amiri" w:cs="Amiri"/>
          <w:lang w:bidi="ar-SA"/>
          <w:color w:val="111111"/>
          <w:sz w:val="28"/>
          <w:szCs w:val="28"/>
          <w:rtl/>
        </w:rPr>
        <w:t xml:space="preserve">[النِّفاس] : مصدر النُّفَساء.</w:t>
      </w:r>
    </w:p>
    <w:p>
      <w:pPr>
        <w:pStyle w:val="BookText"/>
      </w:pPr>
      <w:r>
        <w:rPr>
          <w:rFonts w:ascii="IRNazanin" w:hAnsi="IRNazanin" w:eastAsia="IRNazanin" w:cs="IRNazanin"/>
          <w:lang w:bidi="fa-IR"/>
          <w:color w:val="111111"/>
          <w:sz w:val="28"/>
          <w:szCs w:val="28"/>
          <w:rtl/>
        </w:rPr>
        <w:t xml:space="preserve">[شماره صفحه واقعی : 6693]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0" w:name="pg14470_135338"/>
    <w:bookmarkEnd w:id="240"/>
    <w:p>
      <w:pPr>
        <w:pStyle w:val="BookText"/>
      </w:pPr>
      <w:r>
        <w:rPr>
          <w:rFonts w:ascii="Amiri" w:hAnsi="Amiri" w:eastAsia="Amiri" w:cs="Amiri"/>
          <w:lang w:bidi="ar-SA"/>
          <w:color w:val="111111"/>
          <w:sz w:val="28"/>
          <w:szCs w:val="28"/>
          <w:rtl/>
        </w:rPr>
        <w:t xml:space="preserve">والنِّفاس : جمع نُفَساء. يقال : امرأة نُفَساء ، ونساءٌ نِفاس. قال :</w:t>
      </w:r>
    </w:p>
    <w:p>
      <w:pPr>
        <w:pStyle w:val="BookText"/>
      </w:pPr>
      <w:r>
        <w:rPr>
          <w:rFonts w:ascii="Amiri" w:hAnsi="Amiri" w:eastAsia="Amiri" w:cs="Amiri"/>
          <w:lang w:bidi="ar-SA"/>
          <w:color w:val="111111"/>
          <w:sz w:val="28"/>
          <w:szCs w:val="28"/>
          <w:rtl/>
        </w:rPr>
        <w:t xml:space="preserve">أَقْعس يمشي مشية النِّفاسِ</w:t>
      </w:r>
    </w:p>
    <w:p>
      <w:pPr>
        <w:pStyle w:val="BookText"/>
      </w:pPr>
      <w:r>
        <w:rPr>
          <w:rFonts w:ascii="IRNazanin" w:hAnsi="IRNazanin" w:eastAsia="IRNazanin" w:cs="IRNazanin"/>
          <w:lang w:bidi="fa-IR"/>
          <w:color w:val="111111"/>
          <w:sz w:val="28"/>
          <w:szCs w:val="28"/>
          <w:rtl/>
        </w:rPr>
        <w:t xml:space="preserve">ض</w:t>
      </w:r>
    </w:p>
    <w:p>
      <w:pPr>
        <w:pStyle w:val="Heading5"/>
      </w:pPr>
      <w:bookmarkStart w:id="1841" w:name="_Toc1296"/>
      <w:r>
        <w:t>النِّفاض</w:t>
      </w:r>
      <w:bookmarkEnd w:id="1841"/>
    </w:p>
    <w:p>
      <w:pPr>
        <w:pStyle w:val="BookText"/>
      </w:pPr>
      <w:r>
        <w:rPr>
          <w:rFonts w:ascii="Amiri" w:hAnsi="Amiri" w:eastAsia="Amiri" w:cs="Amiri"/>
          <w:lang w:bidi="ar-SA"/>
          <w:color w:val="111111"/>
          <w:sz w:val="28"/>
          <w:szCs w:val="28"/>
          <w:rtl/>
        </w:rPr>
        <w:t xml:space="preserve">[النِّفاض] ؛ بالضاد معجمةً : إِزارٌ من أُزر الصبيان. قال </w:t>
      </w:r>
      <w:r>
        <w:rPr>
          <w:rStyle w:val="FootnoteReference"/>
        </w:rPr>
        <w:footnoteReference w:id="581"/>
      </w:r>
    </w:p>
    <w:p>
      <w:pPr>
        <w:pStyle w:val="BookText"/>
      </w:pPr>
      <w:r>
        <w:rPr>
          <w:rFonts w:ascii="Amiri" w:hAnsi="Amiri" w:eastAsia="Amiri" w:cs="Amiri"/>
          <w:lang w:bidi="ar-SA"/>
          <w:color w:val="111111"/>
          <w:sz w:val="28"/>
          <w:szCs w:val="28"/>
          <w:rtl/>
        </w:rPr>
        <w:t xml:space="preserve">تنهض فيه ايما انتهاض.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جارية بيضاء في نُفاضِ</w:t>
      </w:r>
    </w:p>
    <w:p>
      <w:pPr>
        <w:pStyle w:val="BookText"/>
      </w:pPr>
      <w:r>
        <w:rPr>
          <w:rFonts w:ascii="IRNazanin" w:hAnsi="IRNazanin" w:eastAsia="IRNazanin" w:cs="IRNazanin"/>
          <w:lang w:bidi="fa-IR"/>
          <w:color w:val="111111"/>
          <w:sz w:val="28"/>
          <w:szCs w:val="28"/>
          <w:rtl/>
        </w:rPr>
        <w:t xml:space="preserve">ق</w:t>
      </w:r>
    </w:p>
    <w:p>
      <w:pPr>
        <w:pStyle w:val="Heading5"/>
      </w:pPr>
      <w:bookmarkStart w:id="1842" w:name="_Toc1297"/>
      <w:r>
        <w:t>النِّفاق</w:t>
      </w:r>
      <w:bookmarkEnd w:id="1842"/>
    </w:p>
    <w:p>
      <w:pPr>
        <w:pStyle w:val="BookText"/>
      </w:pPr>
      <w:r>
        <w:rPr>
          <w:rFonts w:ascii="Amiri" w:hAnsi="Amiri" w:eastAsia="Amiri" w:cs="Amiri"/>
          <w:lang w:bidi="ar-SA"/>
          <w:color w:val="111111"/>
          <w:sz w:val="28"/>
          <w:szCs w:val="28"/>
          <w:rtl/>
        </w:rPr>
        <w:t xml:space="preserve">[النِّفاق] : جمع نفقة. يقال : نفقتُ نِفاق القوم.</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1843" w:name="_Toc1298"/>
      <w:r>
        <w:t>النَّفوج</w:t>
      </w:r>
      <w:bookmarkEnd w:id="1843"/>
    </w:p>
    <w:p>
      <w:pPr>
        <w:pStyle w:val="BookText"/>
      </w:pPr>
      <w:r>
        <w:rPr>
          <w:rFonts w:ascii="Amiri" w:hAnsi="Amiri" w:eastAsia="Amiri" w:cs="Amiri"/>
          <w:lang w:bidi="ar-SA"/>
          <w:color w:val="111111"/>
          <w:sz w:val="28"/>
          <w:szCs w:val="28"/>
          <w:rtl/>
        </w:rPr>
        <w:t xml:space="preserve">[النَّفوج] : ناقة نَفوج : تنفج بلبنها من غير حَلَب.</w:t>
      </w:r>
    </w:p>
    <w:p>
      <w:pPr>
        <w:pStyle w:val="BookText"/>
      </w:pPr>
      <w:r>
        <w:rPr>
          <w:rFonts w:ascii="Amiri" w:hAnsi="Amiri" w:eastAsia="Amiri" w:cs="Amiri"/>
          <w:lang w:bidi="ar-SA"/>
          <w:color w:val="111111"/>
          <w:sz w:val="28"/>
          <w:szCs w:val="28"/>
          <w:rtl/>
        </w:rPr>
        <w:t xml:space="preserve">وقوسٌ نَفوج : تنفج بالسهم : أي تُبْعِدُه.</w:t>
      </w:r>
    </w:p>
    <w:p>
      <w:pPr>
        <w:pStyle w:val="BookText"/>
      </w:pPr>
      <w:r>
        <w:rPr>
          <w:rFonts w:ascii="IRNazanin" w:hAnsi="IRNazanin" w:eastAsia="IRNazanin" w:cs="IRNazanin"/>
          <w:lang w:bidi="fa-IR"/>
          <w:color w:val="111111"/>
          <w:sz w:val="28"/>
          <w:szCs w:val="28"/>
          <w:rtl/>
        </w:rPr>
        <w:t xml:space="preserve">ر</w:t>
      </w:r>
    </w:p>
    <w:p>
      <w:pPr>
        <w:pStyle w:val="Heading5"/>
      </w:pPr>
      <w:bookmarkStart w:id="1844" w:name="_Toc1299"/>
      <w:r>
        <w:t>النَّفور</w:t>
      </w:r>
      <w:bookmarkEnd w:id="1844"/>
    </w:p>
    <w:p>
      <w:pPr>
        <w:pStyle w:val="BookText"/>
      </w:pPr>
      <w:r>
        <w:rPr>
          <w:rFonts w:ascii="Amiri" w:hAnsi="Amiri" w:eastAsia="Amiri" w:cs="Amiri"/>
          <w:lang w:bidi="ar-SA"/>
          <w:color w:val="111111"/>
          <w:sz w:val="28"/>
          <w:szCs w:val="28"/>
          <w:rtl/>
        </w:rPr>
        <w:t xml:space="preserve">[النَّفور] : الشديد النفار.</w:t>
      </w:r>
    </w:p>
    <w:p>
      <w:pPr>
        <w:pStyle w:val="BookText"/>
      </w:pPr>
      <w:r>
        <w:rPr>
          <w:rFonts w:ascii="IRNazanin" w:hAnsi="IRNazanin" w:eastAsia="IRNazanin" w:cs="IRNazanin"/>
          <w:lang w:bidi="fa-IR"/>
          <w:color w:val="111111"/>
          <w:sz w:val="28"/>
          <w:szCs w:val="28"/>
          <w:rtl/>
        </w:rPr>
        <w:t xml:space="preserve">ز</w:t>
      </w:r>
    </w:p>
    <w:p>
      <w:pPr>
        <w:pStyle w:val="Heading5"/>
      </w:pPr>
      <w:bookmarkStart w:id="1845" w:name="_Toc1300"/>
      <w:r>
        <w:t>النفوز</w:t>
      </w:r>
      <w:bookmarkEnd w:id="1845"/>
    </w:p>
    <w:p>
      <w:pPr>
        <w:pStyle w:val="BookText"/>
      </w:pPr>
      <w:r>
        <w:rPr>
          <w:rFonts w:ascii="Amiri" w:hAnsi="Amiri" w:eastAsia="Amiri" w:cs="Amiri"/>
          <w:lang w:bidi="ar-SA"/>
          <w:color w:val="111111"/>
          <w:sz w:val="28"/>
          <w:szCs w:val="28"/>
          <w:rtl/>
        </w:rPr>
        <w:t xml:space="preserve">[النفوز] : الكثير النفز ، وهو القفز.</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يريح بعد النَّفَس المحفوز</w:t>
      </w:r>
    </w:p>
    <w:p>
      <w:pPr>
        <w:pStyle w:val="BookText"/>
      </w:pPr>
      <w:r>
        <w:rPr>
          <w:rFonts w:ascii="Amiri" w:hAnsi="Amiri" w:eastAsia="Amiri" w:cs="Amiri"/>
          <w:lang w:bidi="ar-SA"/>
          <w:color w:val="111111"/>
          <w:sz w:val="28"/>
          <w:szCs w:val="28"/>
          <w:rtl/>
        </w:rPr>
        <w:t xml:space="preserve">إِراحة الجَداية النَّفوزِ</w:t>
      </w:r>
    </w:p>
    <w:p>
      <w:pPr>
        <w:pStyle w:val="BookText"/>
      </w:pPr>
      <w:r>
        <w:rPr>
          <w:rFonts w:ascii="Amiri" w:hAnsi="Amiri" w:eastAsia="Amiri" w:cs="Amiri"/>
          <w:lang w:bidi="ar-SA"/>
          <w:color w:val="111111"/>
          <w:sz w:val="28"/>
          <w:szCs w:val="28"/>
          <w:rtl/>
        </w:rPr>
        <w:t xml:space="preserve">الجداية : ولد الظبية.</w:t>
      </w:r>
    </w:p>
    <w:p>
      <w:pPr>
        <w:pStyle w:val="BookText"/>
      </w:pPr>
      <w:r>
        <w:rPr>
          <w:rFonts w:ascii="IRNazanin" w:hAnsi="IRNazanin" w:eastAsia="IRNazanin" w:cs="IRNazanin"/>
          <w:lang w:bidi="fa-IR"/>
          <w:color w:val="111111"/>
          <w:sz w:val="28"/>
          <w:szCs w:val="28"/>
          <w:rtl/>
        </w:rPr>
        <w:t xml:space="preserve">ض</w:t>
      </w:r>
    </w:p>
    <w:p>
      <w:pPr>
        <w:pStyle w:val="Heading5"/>
      </w:pPr>
      <w:bookmarkStart w:id="1846" w:name="_Toc1301"/>
      <w:r>
        <w:t>النَّفوض</w:t>
      </w:r>
      <w:bookmarkEnd w:id="1846"/>
    </w:p>
    <w:p>
      <w:pPr>
        <w:pStyle w:val="BookText"/>
      </w:pPr>
      <w:r>
        <w:rPr>
          <w:rFonts w:ascii="Amiri" w:hAnsi="Amiri" w:eastAsia="Amiri" w:cs="Amiri"/>
          <w:lang w:bidi="ar-SA"/>
          <w:color w:val="111111"/>
          <w:sz w:val="28"/>
          <w:szCs w:val="28"/>
          <w:rtl/>
        </w:rPr>
        <w:t xml:space="preserve">[النَّفوض] : امرأة نفوض : نفضت بطنها عن ولدها.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6694]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1" w:name="pg14470_135339"/>
    <w:bookmarkEnd w:id="241"/>
    <w:p>
      <w:pPr>
        <w:pStyle w:val="BookText"/>
      </w:pPr>
      <w:r>
        <w:rPr>
          <w:rFonts w:ascii="IRNazanin" w:hAnsi="IRNazanin" w:eastAsia="IRNazanin" w:cs="IRNazanin"/>
          <w:lang w:bidi="fa-IR"/>
          <w:color w:val="111111"/>
          <w:sz w:val="28"/>
          <w:szCs w:val="28"/>
          <w:rtl/>
        </w:rPr>
        <w:t xml:space="preserve">ث</w:t>
      </w:r>
    </w:p>
    <w:p>
      <w:pPr>
        <w:pStyle w:val="Heading5"/>
      </w:pPr>
      <w:bookmarkStart w:id="1847" w:name="_Toc1302"/>
      <w:r>
        <w:t>النفيث</w:t>
      </w:r>
      <w:bookmarkEnd w:id="1847"/>
    </w:p>
    <w:p>
      <w:pPr>
        <w:pStyle w:val="BookText"/>
      </w:pPr>
      <w:r>
        <w:rPr>
          <w:rFonts w:ascii="Amiri" w:hAnsi="Amiri" w:eastAsia="Amiri" w:cs="Amiri"/>
          <w:lang w:bidi="ar-SA"/>
          <w:color w:val="111111"/>
          <w:sz w:val="28"/>
          <w:szCs w:val="28"/>
          <w:rtl/>
        </w:rPr>
        <w:t xml:space="preserve">[النفيث] : دمٌ نَفيث : نفثه الجرح.</w:t>
      </w:r>
    </w:p>
    <w:p>
      <w:pPr>
        <w:pStyle w:val="BookText"/>
      </w:pPr>
      <w:r>
        <w:rPr>
          <w:rFonts w:ascii="IRNazanin" w:hAnsi="IRNazanin" w:eastAsia="IRNazanin" w:cs="IRNazanin"/>
          <w:lang w:bidi="fa-IR"/>
          <w:color w:val="111111"/>
          <w:sz w:val="28"/>
          <w:szCs w:val="28"/>
          <w:rtl/>
        </w:rPr>
        <w:t xml:space="preserve">ر</w:t>
      </w:r>
    </w:p>
    <w:p>
      <w:pPr>
        <w:pStyle w:val="Heading5"/>
      </w:pPr>
      <w:bookmarkStart w:id="1848" w:name="_Toc1303"/>
      <w:r>
        <w:t>النفير</w:t>
      </w:r>
      <w:bookmarkEnd w:id="1848"/>
    </w:p>
    <w:p>
      <w:pPr>
        <w:pStyle w:val="BookText"/>
      </w:pPr>
      <w:r>
        <w:rPr>
          <w:rFonts w:ascii="Amiri" w:hAnsi="Amiri" w:eastAsia="Amiri" w:cs="Amiri"/>
          <w:lang w:bidi="ar-SA"/>
          <w:color w:val="111111"/>
          <w:sz w:val="28"/>
          <w:szCs w:val="28"/>
          <w:rtl/>
        </w:rPr>
        <w:t xml:space="preserve">[النفير] : القوم الذين ينفرون في الأرض : أي يذهبون. قال الله تعالى : ( أَكْثَرَ نَفِيراً )</w:t>
      </w:r>
      <w:r>
        <w:rPr>
          <w:rStyle w:val="FootnoteReference"/>
        </w:rPr>
        <w:footnoteReference w:id="583"/>
      </w:r>
    </w:p>
    <w:p>
      <w:pPr>
        <w:pStyle w:val="BookText"/>
      </w:pPr>
      <w:r>
        <w:rPr>
          <w:rFonts w:ascii="Amiri" w:hAnsi="Amiri" w:eastAsia="Amiri" w:cs="Amiri"/>
          <w:lang w:bidi="ar-SA"/>
          <w:color w:val="111111"/>
          <w:sz w:val="28"/>
          <w:szCs w:val="28"/>
          <w:rtl/>
        </w:rPr>
        <w:t xml:space="preserve">وقال أسعد تُبَّع :</w:t>
      </w:r>
    </w:p>
    <w:p>
      <w:pPr>
        <w:pStyle w:val="BookText"/>
      </w:pPr>
      <w:r>
        <w:rPr>
          <w:rFonts w:ascii="Amiri" w:hAnsi="Amiri" w:eastAsia="Amiri" w:cs="Amiri"/>
          <w:lang w:bidi="ar-SA"/>
          <w:color w:val="111111"/>
          <w:sz w:val="28"/>
          <w:szCs w:val="28"/>
          <w:rtl/>
        </w:rPr>
        <w:t xml:space="preserve">فأكرمْ بقحطان من والدٍ</w:t>
      </w:r>
    </w:p>
    <w:p>
      <w:pPr>
        <w:pStyle w:val="BookText"/>
      </w:pPr>
      <w:r>
        <w:rPr>
          <w:rFonts w:ascii="Amiri" w:hAnsi="Amiri" w:eastAsia="Amiri" w:cs="Amiri"/>
          <w:lang w:bidi="ar-SA"/>
          <w:color w:val="111111"/>
          <w:sz w:val="28"/>
          <w:szCs w:val="28"/>
          <w:rtl/>
        </w:rPr>
        <w:t xml:space="preserve">وأكرم بحمير قومي نَفيرا</w:t>
      </w:r>
    </w:p>
    <w:p>
      <w:pPr>
        <w:pStyle w:val="BookText"/>
      </w:pPr>
      <w:r>
        <w:rPr>
          <w:rFonts w:ascii="Amiri" w:hAnsi="Amiri" w:eastAsia="Amiri" w:cs="Amiri"/>
          <w:lang w:bidi="ar-SA"/>
          <w:color w:val="111111"/>
          <w:sz w:val="28"/>
          <w:szCs w:val="28"/>
          <w:rtl/>
        </w:rPr>
        <w:t xml:space="preserve">ويقولون : لا في العير ولا في النفير : أي ممر لا يخرج في العير للتجارة ، ولا ممن ينفِر في الحرب. وقيل : معنى قوله تعالى : نَفِيراً أي أكثر غزواً وجهاداً منهم.</w:t>
      </w:r>
    </w:p>
    <w:p>
      <w:pPr>
        <w:pStyle w:val="BookText"/>
      </w:pPr>
      <w:r>
        <w:rPr>
          <w:rFonts w:ascii="IRNazanin" w:hAnsi="IRNazanin" w:eastAsia="IRNazanin" w:cs="IRNazanin"/>
          <w:lang w:bidi="fa-IR"/>
          <w:color w:val="111111"/>
          <w:sz w:val="28"/>
          <w:szCs w:val="28"/>
          <w:rtl/>
        </w:rPr>
        <w:t xml:space="preserve">س</w:t>
      </w:r>
    </w:p>
    <w:p>
      <w:pPr>
        <w:pStyle w:val="Heading5"/>
      </w:pPr>
      <w:bookmarkStart w:id="1849" w:name="_Toc1304"/>
      <w:r>
        <w:t>النفيس</w:t>
      </w:r>
      <w:bookmarkEnd w:id="1849"/>
    </w:p>
    <w:p>
      <w:pPr>
        <w:pStyle w:val="BookText"/>
      </w:pPr>
      <w:r>
        <w:rPr>
          <w:rFonts w:ascii="Amiri" w:hAnsi="Amiri" w:eastAsia="Amiri" w:cs="Amiri"/>
          <w:lang w:bidi="ar-SA"/>
          <w:color w:val="111111"/>
          <w:sz w:val="28"/>
          <w:szCs w:val="28"/>
          <w:rtl/>
        </w:rPr>
        <w:t xml:space="preserve">[النفيس] : الجيد من كل شيء.</w:t>
      </w:r>
    </w:p>
    <w:p>
      <w:pPr>
        <w:pStyle w:val="BookText"/>
      </w:pPr>
      <w:r>
        <w:rPr>
          <w:rFonts w:ascii="Amiri" w:hAnsi="Amiri" w:eastAsia="Amiri" w:cs="Amiri"/>
          <w:lang w:bidi="ar-SA"/>
          <w:color w:val="111111"/>
          <w:sz w:val="28"/>
          <w:szCs w:val="28"/>
          <w:rtl/>
        </w:rPr>
        <w:t xml:space="preserve">ي</w:t>
      </w:r>
    </w:p>
    <w:p>
      <w:pPr>
        <w:pStyle w:val="Heading5"/>
      </w:pPr>
      <w:bookmarkStart w:id="1850" w:name="_Toc1305"/>
      <w:r>
        <w:t>النفيّ</w:t>
      </w:r>
      <w:bookmarkEnd w:id="1850"/>
    </w:p>
    <w:p>
      <w:pPr>
        <w:pStyle w:val="BookText"/>
      </w:pPr>
      <w:r>
        <w:rPr>
          <w:rFonts w:ascii="Amiri" w:hAnsi="Amiri" w:eastAsia="Amiri" w:cs="Amiri"/>
          <w:lang w:bidi="ar-SA"/>
          <w:color w:val="111111"/>
          <w:sz w:val="28"/>
          <w:szCs w:val="28"/>
          <w:rtl/>
        </w:rPr>
        <w:t xml:space="preserve">[النفيّ] : نفيُ الريح : ما نفته من التراب ونحوه فيبقى مع أصول الجُدُر والحجارة.</w:t>
      </w:r>
    </w:p>
    <w:p>
      <w:pPr>
        <w:pStyle w:val="BookText"/>
      </w:pPr>
      <w:r>
        <w:rPr>
          <w:rFonts w:ascii="Amiri" w:hAnsi="Amiri" w:eastAsia="Amiri" w:cs="Amiri"/>
          <w:lang w:bidi="ar-SA"/>
          <w:color w:val="111111"/>
          <w:sz w:val="28"/>
          <w:szCs w:val="28"/>
          <w:rtl/>
        </w:rPr>
        <w:t xml:space="preserve">ونفيُ الماء : ما تطاير من الرشاء على ظهر المُسْتقي.</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1851" w:name="_Toc1306"/>
      <w:r>
        <w:t>النفيثة</w:t>
      </w:r>
      <w:bookmarkEnd w:id="1851"/>
    </w:p>
    <w:p>
      <w:pPr>
        <w:pStyle w:val="BookText"/>
      </w:pPr>
      <w:r>
        <w:rPr>
          <w:rFonts w:ascii="Amiri" w:hAnsi="Amiri" w:eastAsia="Amiri" w:cs="Amiri"/>
          <w:lang w:bidi="ar-SA"/>
          <w:color w:val="111111"/>
          <w:sz w:val="28"/>
          <w:szCs w:val="28"/>
          <w:rtl/>
        </w:rPr>
        <w:t xml:space="preserve">[النفيثة] : أغلظ من السخينة ، وهي دقيقٌ يذرُّ على ماء أو لبن حليب : من نفثت القِدرُ : إِذا غَلَتْ.</w:t>
      </w:r>
    </w:p>
    <w:p>
      <w:pPr>
        <w:pStyle w:val="BookText"/>
      </w:pPr>
      <w:r>
        <w:rPr>
          <w:rFonts w:ascii="IRNazanin" w:hAnsi="IRNazanin" w:eastAsia="IRNazanin" w:cs="IRNazanin"/>
          <w:lang w:bidi="fa-IR"/>
          <w:color w:val="111111"/>
          <w:sz w:val="28"/>
          <w:szCs w:val="28"/>
          <w:rtl/>
        </w:rPr>
        <w:t xml:space="preserve">ض</w:t>
      </w:r>
    </w:p>
    <w:p>
      <w:pPr>
        <w:pStyle w:val="Heading5"/>
      </w:pPr>
      <w:bookmarkStart w:id="1852" w:name="_Toc1307"/>
      <w:r>
        <w:t>النفيضة</w:t>
      </w:r>
      <w:bookmarkEnd w:id="1852"/>
    </w:p>
    <w:p>
      <w:pPr>
        <w:pStyle w:val="BookText"/>
      </w:pPr>
      <w:r>
        <w:rPr>
          <w:rFonts w:ascii="Amiri" w:hAnsi="Amiri" w:eastAsia="Amiri" w:cs="Amiri"/>
          <w:lang w:bidi="ar-SA"/>
          <w:color w:val="111111"/>
          <w:sz w:val="28"/>
          <w:szCs w:val="28"/>
          <w:rtl/>
        </w:rPr>
        <w:t xml:space="preserve">[النفيضة] : قومٌ ينفضون الطريق ينظرون : هل بها عدوٌ أم لا. قالت </w:t>
      </w:r>
      <w:r>
        <w:rPr>
          <w:rStyle w:val="FootnoteReference"/>
        </w:rPr>
        <w:footnoteReference w:id="584"/>
      </w:r>
    </w:p>
    <w:p>
      <w:pPr>
        <w:pStyle w:val="BookText"/>
      </w:pPr>
      <w:r>
        <w:rPr>
          <w:rFonts w:ascii="Amiri" w:hAnsi="Amiri" w:eastAsia="Amiri" w:cs="Amiri"/>
          <w:lang w:bidi="ar-SA"/>
          <w:color w:val="111111"/>
          <w:sz w:val="28"/>
          <w:szCs w:val="28"/>
          <w:rtl/>
        </w:rPr>
        <w:t xml:space="preserve">ورد القطاة اذا اسمال التبع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يرد المياه حضيرةً ونفيضة</w:t>
      </w:r>
    </w:p>
    <w:p>
      <w:pPr>
        <w:pStyle w:val="BookText"/>
      </w:pPr>
      <w:r>
        <w:rPr>
          <w:rFonts w:ascii="IRNazanin" w:hAnsi="IRNazanin" w:eastAsia="IRNazanin" w:cs="IRNazanin"/>
          <w:lang w:bidi="fa-IR"/>
          <w:color w:val="111111"/>
          <w:sz w:val="28"/>
          <w:szCs w:val="28"/>
          <w:rtl/>
        </w:rPr>
        <w:t xml:space="preserve">[شماره صفحه واقعی : 6695]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2" w:name="pg14470_135340"/>
    <w:bookmarkEnd w:id="242"/>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خ</w:t>
      </w:r>
    </w:p>
    <w:p>
      <w:pPr>
        <w:pStyle w:val="Heading5"/>
      </w:pPr>
      <w:bookmarkStart w:id="1853" w:name="_Toc1308"/>
      <w:r>
        <w:t>النفخاء</w:t>
      </w:r>
      <w:bookmarkEnd w:id="1853"/>
    </w:p>
    <w:p>
      <w:pPr>
        <w:pStyle w:val="BookText"/>
      </w:pPr>
      <w:r>
        <w:rPr>
          <w:rFonts w:ascii="Amiri" w:hAnsi="Amiri" w:eastAsia="Amiri" w:cs="Amiri"/>
          <w:lang w:bidi="ar-SA"/>
          <w:color w:val="111111"/>
          <w:sz w:val="28"/>
          <w:szCs w:val="28"/>
          <w:rtl/>
        </w:rPr>
        <w:t xml:space="preserve">[النفخاء] ، بالخاء معجمةً : الأرض المرتفعة.</w:t>
      </w:r>
    </w:p>
    <w:p>
      <w:pPr>
        <w:pStyle w:val="BookText"/>
      </w:pPr>
      <w:r>
        <w:rPr>
          <w:rFonts w:ascii="Amiri" w:hAnsi="Amiri" w:eastAsia="Amiri" w:cs="Amiri"/>
          <w:lang w:bidi="ar-SA"/>
          <w:color w:val="111111"/>
          <w:sz w:val="28"/>
          <w:szCs w:val="28"/>
          <w:rtl/>
        </w:rPr>
        <w:t xml:space="preserve">و [ فُعَلاء ] بضم الفاء وفتح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854" w:name="_Toc1309"/>
      <w:r>
        <w:t>النُّفَساء</w:t>
      </w:r>
      <w:bookmarkEnd w:id="1854"/>
    </w:p>
    <w:p>
      <w:pPr>
        <w:pStyle w:val="BookText"/>
      </w:pPr>
      <w:r>
        <w:rPr>
          <w:rFonts w:ascii="Amiri" w:hAnsi="Amiri" w:eastAsia="Amiri" w:cs="Amiri"/>
          <w:lang w:bidi="ar-SA"/>
          <w:color w:val="111111"/>
          <w:sz w:val="28"/>
          <w:szCs w:val="28"/>
          <w:rtl/>
        </w:rPr>
        <w:t xml:space="preserve">[النُّفَساء] : المرأة أيامَ وِلادها ، والجمع نِفاس ونَفساوات. وفي الحديث عن النبي عليه‌السلام : « تقعد النفساء أربعين ليلةً فإِذا رأت الطهر قبل ذلك فهي طاهر ، وإِن جاوزت الأربعين فهي بمنزلة المستحاضة » </w:t>
      </w:r>
      <w:r>
        <w:rPr>
          <w:rStyle w:val="FootnoteReference"/>
        </w:rPr>
        <w:footnoteReference w:id="585"/>
      </w:r>
      <w:r>
        <w:rPr>
          <w:rFonts w:ascii="Amiri" w:hAnsi="Amiri" w:eastAsia="Amiri" w:cs="Amiri"/>
          <w:lang w:bidi="ar-SA"/>
          <w:color w:val="111111"/>
          <w:sz w:val="28"/>
          <w:szCs w:val="28"/>
          <w:rtl/>
        </w:rPr>
        <w:t xml:space="preserve">وهذا قول أبي حنيفة وأصحابه والثوري والليث ومن وافقهم في أكثر النفاس ، وقال زيد بن علي : النفاس ثلاثة قروء ، على عادة المرأة في الحيض ، إِن كانت ستاً فثماني عشرة ، وإِن كانت سبعاً فإِحدى وعشرون ونحو ذلك ، ولا يكون النفاس أكثر من أربعين يوماً. وعند الشافعي أكثره ستون يوماً ، وعن مالك والأوزاعي تسأل النساء وأهل المعرفة ، وأقلّ النفاس لا حَدَّ له عند الجمهور ، وعن الثوري أقله ثلاث.</w:t>
      </w:r>
    </w:p>
    <w:p>
      <w:pPr>
        <w:pStyle w:val="BookText"/>
      </w:pPr>
      <w:r>
        <w:rPr>
          <w:rFonts w:ascii="IRNazanin" w:hAnsi="IRNazanin" w:eastAsia="IRNazanin" w:cs="IRNazanin"/>
          <w:lang w:bidi="fa-IR"/>
          <w:color w:val="111111"/>
          <w:sz w:val="28"/>
          <w:szCs w:val="28"/>
          <w:rtl/>
        </w:rPr>
        <w:t xml:space="preserve">ض</w:t>
      </w:r>
    </w:p>
    <w:p>
      <w:pPr>
        <w:pStyle w:val="Heading5"/>
      </w:pPr>
      <w:bookmarkStart w:id="1855" w:name="_Toc1310"/>
      <w:r>
        <w:t>النُّفَضاء</w:t>
      </w:r>
      <w:bookmarkEnd w:id="1855"/>
    </w:p>
    <w:p>
      <w:pPr>
        <w:pStyle w:val="BookText"/>
      </w:pPr>
      <w:r>
        <w:rPr>
          <w:rFonts w:ascii="Amiri" w:hAnsi="Amiri" w:eastAsia="Amiri" w:cs="Amiri"/>
          <w:lang w:bidi="ar-SA"/>
          <w:color w:val="111111"/>
          <w:sz w:val="28"/>
          <w:szCs w:val="28"/>
          <w:rtl/>
        </w:rPr>
        <w:t xml:space="preserve">[النُّفَضاء] : عدة النافض.</w:t>
      </w:r>
    </w:p>
    <w:p>
      <w:pPr>
        <w:pStyle w:val="BookText"/>
      </w:pPr>
      <w:r>
        <w:rPr>
          <w:rFonts w:ascii="Amiri" w:hAnsi="Amiri" w:eastAsia="Amiri" w:cs="Amiri"/>
          <w:lang w:bidi="ar-SA"/>
          <w:color w:val="111111"/>
          <w:sz w:val="28"/>
          <w:szCs w:val="28"/>
          <w:rtl/>
        </w:rPr>
        <w:t xml:space="preserve">فَعَلان ، بالفتح</w:t>
      </w:r>
    </w:p>
    <w:p>
      <w:pPr>
        <w:pStyle w:val="BookText"/>
      </w:pPr>
      <w:r>
        <w:rPr>
          <w:rFonts w:ascii="Amiri" w:hAnsi="Amiri" w:eastAsia="Amiri" w:cs="Amiri"/>
          <w:lang w:bidi="ar-SA"/>
          <w:color w:val="111111"/>
          <w:sz w:val="28"/>
          <w:szCs w:val="28"/>
          <w:rtl/>
        </w:rPr>
        <w:t xml:space="preserve">ي</w:t>
      </w:r>
    </w:p>
    <w:p>
      <w:pPr>
        <w:pStyle w:val="Heading5"/>
      </w:pPr>
      <w:bookmarkStart w:id="1856" w:name="_Toc1311"/>
      <w:r>
        <w:t>النَّفَيان</w:t>
      </w:r>
      <w:bookmarkEnd w:id="1856"/>
    </w:p>
    <w:p>
      <w:pPr>
        <w:pStyle w:val="BookText"/>
      </w:pPr>
      <w:r>
        <w:rPr>
          <w:rFonts w:ascii="Amiri" w:hAnsi="Amiri" w:eastAsia="Amiri" w:cs="Amiri"/>
          <w:lang w:bidi="ar-SA"/>
          <w:color w:val="111111"/>
          <w:sz w:val="28"/>
          <w:szCs w:val="28"/>
          <w:rtl/>
        </w:rPr>
        <w:t xml:space="preserve">[النَّفَيان] : ما نفت الريح من المطر. قال امرؤ القيس </w:t>
      </w:r>
      <w:r>
        <w:rPr>
          <w:rStyle w:val="FootnoteReference"/>
        </w:rPr>
        <w:footnoteReference w:id="586"/>
      </w:r>
    </w:p>
    <w:p>
      <w:pPr>
        <w:pStyle w:val="BookText"/>
      </w:pPr>
      <w:r>
        <w:rPr>
          <w:rFonts w:ascii="Amiri" w:hAnsi="Amiri" w:eastAsia="Amiri" w:cs="Amiri"/>
          <w:lang w:bidi="ar-SA"/>
          <w:color w:val="111111"/>
          <w:sz w:val="28"/>
          <w:szCs w:val="28"/>
          <w:rtl/>
        </w:rPr>
        <w:t xml:space="preserve">والقي بيسان مع الليل بركه</w:t>
      </w:r>
    </w:p>
    <w:p>
      <w:pPr>
        <w:pStyle w:val="BookText"/>
      </w:pPr>
      <w:r>
        <w:rPr>
          <w:rFonts w:ascii="Amiri" w:hAnsi="Amiri" w:eastAsia="Amiri" w:cs="Amiri"/>
          <w:lang w:bidi="ar-SA"/>
          <w:color w:val="111111"/>
          <w:sz w:val="28"/>
          <w:szCs w:val="28"/>
          <w:rtl/>
        </w:rPr>
        <w:t xml:space="preserve">وهو برواية كرواية المؤلف في شرح المعلقات العشر :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6696]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3" w:name="pg14470_135341"/>
    <w:bookmarkEnd w:id="243"/>
    <w:p>
      <w:pPr>
        <w:pStyle w:val="BookText"/>
      </w:pPr>
      <w:r>
        <w:rPr>
          <w:rFonts w:ascii="Amiri" w:hAnsi="Amiri" w:eastAsia="Amiri" w:cs="Amiri"/>
          <w:lang w:bidi="ar-SA"/>
          <w:color w:val="111111"/>
          <w:sz w:val="28"/>
          <w:szCs w:val="28"/>
          <w:rtl/>
        </w:rPr>
        <w:t xml:space="preserve">ومَرَّ على القَنَان من نفيانه</w:t>
      </w:r>
    </w:p>
    <w:p>
      <w:pPr>
        <w:pStyle w:val="BookText"/>
      </w:pPr>
      <w:r>
        <w:rPr>
          <w:rFonts w:ascii="Amiri" w:hAnsi="Amiri" w:eastAsia="Amiri" w:cs="Amiri"/>
          <w:lang w:bidi="ar-SA"/>
          <w:color w:val="111111"/>
          <w:sz w:val="28"/>
          <w:szCs w:val="28"/>
          <w:rtl/>
        </w:rPr>
        <w:t xml:space="preserve">فأنزل منه العُصْمَ من كل منزلِ</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857" w:name="_Toc1312"/>
      <w:r>
        <w:t>النَّوْفَل</w:t>
      </w:r>
      <w:bookmarkEnd w:id="1857"/>
    </w:p>
    <w:p>
      <w:pPr>
        <w:pStyle w:val="BookText"/>
      </w:pPr>
      <w:r>
        <w:rPr>
          <w:rFonts w:ascii="Amiri" w:hAnsi="Amiri" w:eastAsia="Amiri" w:cs="Amiri"/>
          <w:lang w:bidi="ar-SA"/>
          <w:color w:val="111111"/>
          <w:sz w:val="28"/>
          <w:szCs w:val="28"/>
          <w:rtl/>
        </w:rPr>
        <w:t xml:space="preserve">[النَّوْفَل] : البحر.</w:t>
      </w:r>
    </w:p>
    <w:p>
      <w:pPr>
        <w:pStyle w:val="BookText"/>
      </w:pPr>
      <w:r>
        <w:rPr>
          <w:rFonts w:ascii="Amiri" w:hAnsi="Amiri" w:eastAsia="Amiri" w:cs="Amiri"/>
          <w:lang w:bidi="ar-SA"/>
          <w:color w:val="111111"/>
          <w:sz w:val="28"/>
          <w:szCs w:val="28"/>
          <w:rtl/>
        </w:rPr>
        <w:t xml:space="preserve">والنَّوْفَل : الرجل الجواد الكثير العطاء ، يشبه بالبحر.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7"/>
      </w:r>
    </w:p>
    <w:p>
      <w:pPr>
        <w:pStyle w:val="BookText"/>
      </w:pPr>
      <w:r>
        <w:rPr>
          <w:rFonts w:ascii="Amiri" w:hAnsi="Amiri" w:eastAsia="Amiri" w:cs="Amiri"/>
          <w:lang w:bidi="ar-SA"/>
          <w:color w:val="111111"/>
          <w:sz w:val="28"/>
          <w:szCs w:val="28"/>
          <w:rtl/>
        </w:rPr>
        <w:t xml:space="preserve">أخو رغائب يعطيها ويسألها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يأبى الظلامة منه النَّوْفَل الزُّفَرُ</w:t>
      </w:r>
    </w:p>
    <w:p>
      <w:pPr>
        <w:pStyle w:val="BookText"/>
      </w:pPr>
      <w:r>
        <w:rPr>
          <w:rFonts w:ascii="Amiri" w:hAnsi="Amiri" w:eastAsia="Amiri" w:cs="Amiri"/>
          <w:lang w:bidi="ar-SA"/>
          <w:color w:val="111111"/>
          <w:sz w:val="28"/>
          <w:szCs w:val="28"/>
          <w:rtl/>
        </w:rPr>
        <w:t xml:space="preserve">ونَوْفَل : من أسماء الرجال.</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1858" w:name="_Toc1313"/>
      <w:r>
        <w:t>النَّيفق</w:t>
      </w:r>
      <w:bookmarkEnd w:id="1858"/>
    </w:p>
    <w:p>
      <w:pPr>
        <w:pStyle w:val="BookText"/>
      </w:pPr>
      <w:r>
        <w:rPr>
          <w:rFonts w:ascii="Amiri" w:hAnsi="Amiri" w:eastAsia="Amiri" w:cs="Amiri"/>
          <w:lang w:bidi="ar-SA"/>
          <w:color w:val="111111"/>
          <w:sz w:val="28"/>
          <w:szCs w:val="28"/>
          <w:rtl/>
        </w:rPr>
        <w:t xml:space="preserve">[النَّيفق] : نَيْفَق السراويل : معروف.</w:t>
      </w:r>
    </w:p>
    <w:p>
      <w:pPr>
        <w:pStyle w:val="BookText"/>
      </w:pPr>
      <w:r>
        <w:rPr>
          <w:rFonts w:ascii="IRNazanin" w:hAnsi="IRNazanin" w:eastAsia="IRNazanin" w:cs="IRNazanin"/>
          <w:lang w:bidi="fa-IR"/>
          <w:color w:val="111111"/>
          <w:sz w:val="28"/>
          <w:szCs w:val="28"/>
          <w:rtl/>
        </w:rPr>
        <w:t xml:space="preserve">[شماره صفحه واقعی : 6697]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4" w:name="pg14470_135342"/>
    <w:bookmarkEnd w:id="244"/>
    <w:p>
      <w:pPr>
        <w:pStyle w:val="Heading4"/>
      </w:pPr>
      <w:bookmarkStart w:id="1859" w:name="_Toc1314"/>
      <w:r>
        <w:t>الأفعال</w:t>
      </w:r>
      <w:bookmarkEnd w:id="1859"/>
    </w:p>
    <w:p>
      <w:pPr>
        <w:pStyle w:val="Heading5"/>
      </w:pPr>
      <w:bookmarkStart w:id="1860" w:name="_Toc1315"/>
      <w:r>
        <w:t>اشارة</w:t>
      </w:r>
      <w:bookmarkEnd w:id="1860"/>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ج</w:t>
      </w:r>
    </w:p>
    <w:p>
      <w:pPr>
        <w:pStyle w:val="Heading5"/>
      </w:pPr>
      <w:bookmarkStart w:id="1861" w:name="_Toc1316"/>
      <w:r>
        <w:t>نَفَجَ</w:t>
      </w:r>
      <w:bookmarkEnd w:id="1861"/>
    </w:p>
    <w:p>
      <w:pPr>
        <w:pStyle w:val="BookText"/>
      </w:pPr>
      <w:r>
        <w:rPr>
          <w:rFonts w:ascii="Amiri" w:hAnsi="Amiri" w:eastAsia="Amiri" w:cs="Amiri"/>
          <w:lang w:bidi="ar-SA"/>
          <w:color w:val="111111"/>
          <w:sz w:val="28"/>
          <w:szCs w:val="28"/>
          <w:rtl/>
        </w:rPr>
        <w:t xml:space="preserve">[نَفَجَ] : نَفْجُ الشيءِ : رَفْعُهُ.</w:t>
      </w:r>
    </w:p>
    <w:p>
      <w:pPr>
        <w:pStyle w:val="BookText"/>
      </w:pPr>
      <w:r>
        <w:rPr>
          <w:rFonts w:ascii="Amiri" w:hAnsi="Amiri" w:eastAsia="Amiri" w:cs="Amiri"/>
          <w:lang w:bidi="ar-SA"/>
          <w:color w:val="111111"/>
          <w:sz w:val="28"/>
          <w:szCs w:val="28"/>
          <w:rtl/>
        </w:rPr>
        <w:t xml:space="preserve">نفج ثديُ المرأة قميصها : إِذا رفعه.</w:t>
      </w:r>
    </w:p>
    <w:p>
      <w:pPr>
        <w:pStyle w:val="BookText"/>
      </w:pPr>
      <w:r>
        <w:rPr>
          <w:rFonts w:ascii="Amiri" w:hAnsi="Amiri" w:eastAsia="Amiri" w:cs="Amiri"/>
          <w:lang w:bidi="ar-SA"/>
          <w:color w:val="111111"/>
          <w:sz w:val="28"/>
          <w:szCs w:val="28"/>
          <w:rtl/>
        </w:rPr>
        <w:t xml:space="preserve">ونَفَجَ اليربوعُ نفوجاً : إِذا ثار.</w:t>
      </w:r>
    </w:p>
    <w:p>
      <w:pPr>
        <w:pStyle w:val="BookText"/>
      </w:pPr>
      <w:r>
        <w:rPr>
          <w:rFonts w:ascii="Amiri" w:hAnsi="Amiri" w:eastAsia="Amiri" w:cs="Amiri"/>
          <w:lang w:bidi="ar-SA"/>
          <w:color w:val="111111"/>
          <w:sz w:val="28"/>
          <w:szCs w:val="28"/>
          <w:rtl/>
        </w:rPr>
        <w:t xml:space="preserve">ونفجت الفَرُّوْجَةُ من بيضها : إِذا خرجت.</w:t>
      </w:r>
    </w:p>
    <w:p>
      <w:pPr>
        <w:pStyle w:val="BookText"/>
      </w:pPr>
      <w:r>
        <w:rPr>
          <w:rFonts w:ascii="Amiri" w:hAnsi="Amiri" w:eastAsia="Amiri" w:cs="Amiri"/>
          <w:lang w:bidi="ar-SA"/>
          <w:color w:val="111111"/>
          <w:sz w:val="28"/>
          <w:szCs w:val="28"/>
          <w:rtl/>
        </w:rPr>
        <w:t xml:space="preserve">ونفجت الرياح : إِذا هبت بقوة. قال ذو الرمة </w:t>
      </w:r>
      <w:r>
        <w:rPr>
          <w:rStyle w:val="FootnoteReference"/>
        </w:rPr>
        <w:footnoteReference w:id="588"/>
      </w:r>
    </w:p>
    <w:p>
      <w:pPr>
        <w:pStyle w:val="BookText"/>
      </w:pPr>
      <w:r>
        <w:rPr>
          <w:rFonts w:ascii="Amiri" w:hAnsi="Amiri" w:eastAsia="Amiri" w:cs="Amiri"/>
          <w:lang w:bidi="ar-SA"/>
          <w:color w:val="111111"/>
          <w:sz w:val="28"/>
          <w:szCs w:val="28"/>
          <w:rtl/>
        </w:rPr>
        <w:t xml:space="preserve">يرقد في ظل عراص ويطرده</w:t>
      </w:r>
    </w:p>
    <w:p>
      <w:pPr>
        <w:pStyle w:val="BookText"/>
      </w:pPr>
      <w:r>
        <w:rPr>
          <w:rFonts w:ascii="Amiri" w:hAnsi="Amiri" w:eastAsia="Amiri" w:cs="Amiri"/>
          <w:lang w:bidi="ar-SA"/>
          <w:color w:val="111111"/>
          <w:sz w:val="28"/>
          <w:szCs w:val="28"/>
          <w:rtl/>
        </w:rPr>
        <w:t xml:space="preserve">وهو في وصف الظليم. ويَرْقَدُّ بمعنى : يعدو ، والعرّاص : الغيم الكثير البرق ، وعثنونها حصب : ريح مقدمتها حصباء.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حفيفُ نافجةٍ عُثْنونها حَصِبُ</w:t>
      </w:r>
    </w:p>
    <w:p>
      <w:pPr>
        <w:pStyle w:val="BookText"/>
      </w:pPr>
      <w:r>
        <w:rPr>
          <w:rFonts w:ascii="IRNazanin" w:hAnsi="IRNazanin" w:eastAsia="IRNazanin" w:cs="IRNazanin"/>
          <w:lang w:bidi="fa-IR"/>
          <w:color w:val="111111"/>
          <w:sz w:val="28"/>
          <w:szCs w:val="28"/>
          <w:rtl/>
        </w:rPr>
        <w:t xml:space="preserve">خ</w:t>
      </w:r>
    </w:p>
    <w:p>
      <w:pPr>
        <w:pStyle w:val="Heading5"/>
      </w:pPr>
      <w:bookmarkStart w:id="1862" w:name="_Toc1317"/>
      <w:r>
        <w:t>نَفَخَ</w:t>
      </w:r>
      <w:bookmarkEnd w:id="1862"/>
    </w:p>
    <w:p>
      <w:pPr>
        <w:pStyle w:val="BookText"/>
      </w:pPr>
      <w:r>
        <w:rPr>
          <w:rFonts w:ascii="Amiri" w:hAnsi="Amiri" w:eastAsia="Amiri" w:cs="Amiri"/>
          <w:lang w:bidi="ar-SA"/>
          <w:color w:val="111111"/>
          <w:sz w:val="28"/>
          <w:szCs w:val="28"/>
          <w:rtl/>
        </w:rPr>
        <w:t xml:space="preserve">[نَفَخَ] : النفخ معروف. يقال : نفخ فيه نفخةً : قال الله تعالى : ( يَوْمَ يُنْفَخُ فِي الصُّورِ )</w:t>
      </w:r>
      <w:r>
        <w:rPr>
          <w:rStyle w:val="FootnoteReference"/>
        </w:rPr>
        <w:footnoteReference w:id="589"/>
      </w:r>
      <w:r>
        <w:rPr>
          <w:rFonts w:ascii="Amiri" w:hAnsi="Amiri" w:eastAsia="Amiri" w:cs="Amiri"/>
          <w:lang w:bidi="ar-SA"/>
          <w:color w:val="111111"/>
          <w:sz w:val="28"/>
          <w:szCs w:val="28"/>
          <w:rtl/>
        </w:rPr>
        <w:t xml:space="preserve">قرأ أبو عمرو بالنون ، والباقون بالياء. وفي الحديث : « نهى النبي عليه‌السلام عن النفخ في الصلاة » </w:t>
      </w:r>
      <w:r>
        <w:rPr>
          <w:rStyle w:val="FootnoteReference"/>
        </w:rPr>
        <w:footnoteReference w:id="590"/>
      </w:r>
      <w:r>
        <w:rPr>
          <w:rFonts w:ascii="Amiri" w:hAnsi="Amiri" w:eastAsia="Amiri" w:cs="Amiri"/>
          <w:lang w:bidi="ar-SA"/>
          <w:color w:val="111111"/>
          <w:sz w:val="28"/>
          <w:szCs w:val="28"/>
          <w:rtl/>
        </w:rPr>
        <w:t xml:space="preserve">. قال أبو حنيفة ومحمد : إِذا نفخ في صلاته نفخاً يُسمع فسدت صلاته. وقال الشافعي : إِذا لم يكن في نفخه حرفان لم تفسد. وعن أبي يوسف : لا تفسد بالنفخ.</w:t>
      </w:r>
    </w:p>
    <w:p>
      <w:pPr>
        <w:pStyle w:val="BookText"/>
      </w:pPr>
      <w:r>
        <w:rPr>
          <w:rFonts w:ascii="Amiri" w:hAnsi="Amiri" w:eastAsia="Amiri" w:cs="Amiri"/>
          <w:lang w:bidi="ar-SA"/>
          <w:color w:val="111111"/>
          <w:sz w:val="28"/>
          <w:szCs w:val="28"/>
          <w:rtl/>
        </w:rPr>
        <w:t xml:space="preserve">والنفخ : الخَلْق. قال الله تعالى : ( فَنَفَخْنا فِيهِ مِنْ رُوحِنا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w:t>
      </w:r>
    </w:p>
    <w:p>
      <w:pPr>
        <w:pStyle w:val="Heading5"/>
      </w:pPr>
      <w:bookmarkStart w:id="1863" w:name="_Toc1318"/>
      <w:r>
        <w:t>نَفَذَ</w:t>
      </w:r>
      <w:bookmarkEnd w:id="1863"/>
    </w:p>
    <w:p>
      <w:pPr>
        <w:pStyle w:val="BookText"/>
      </w:pPr>
      <w:r>
        <w:rPr>
          <w:rFonts w:ascii="Amiri" w:hAnsi="Amiri" w:eastAsia="Amiri" w:cs="Amiri"/>
          <w:lang w:bidi="ar-SA"/>
          <w:color w:val="111111"/>
          <w:sz w:val="28"/>
          <w:szCs w:val="28"/>
          <w:rtl/>
        </w:rPr>
        <w:t xml:space="preserve">[نَفَذَ] : نفذ السهمُ في الرميَّة نَفاذاً : أي مضى فيها ونفذ الكتابَ إِليه.</w:t>
      </w:r>
    </w:p>
    <w:p>
      <w:pPr>
        <w:pStyle w:val="BookText"/>
      </w:pPr>
      <w:r>
        <w:rPr>
          <w:rFonts w:ascii="Amiri" w:hAnsi="Amiri" w:eastAsia="Amiri" w:cs="Amiri"/>
          <w:lang w:bidi="ar-SA"/>
          <w:color w:val="111111"/>
          <w:sz w:val="28"/>
          <w:szCs w:val="28"/>
          <w:rtl/>
        </w:rPr>
        <w:t xml:space="preserve">ونفذ في الأمر نفاذاً.</w:t>
      </w:r>
    </w:p>
    <w:p>
      <w:pPr>
        <w:pStyle w:val="BookText"/>
      </w:pPr>
      <w:r>
        <w:rPr>
          <w:rFonts w:ascii="Amiri" w:hAnsi="Amiri" w:eastAsia="Amiri" w:cs="Amiri"/>
          <w:lang w:bidi="ar-SA"/>
          <w:color w:val="111111"/>
          <w:sz w:val="28"/>
          <w:szCs w:val="28"/>
          <w:rtl/>
        </w:rPr>
        <w:t xml:space="preserve">ورجلٌ نافذ : أي ماضٍ.</w:t>
      </w:r>
    </w:p>
    <w:p>
      <w:pPr>
        <w:pStyle w:val="BookText"/>
      </w:pPr>
      <w:r>
        <w:rPr>
          <w:rFonts w:ascii="Amiri" w:hAnsi="Amiri" w:eastAsia="Amiri" w:cs="Amiri"/>
          <w:lang w:bidi="ar-SA"/>
          <w:color w:val="111111"/>
          <w:sz w:val="28"/>
          <w:szCs w:val="28"/>
          <w:rtl/>
        </w:rPr>
        <w:t xml:space="preserve">وطريقٌ نافذ.</w:t>
      </w:r>
    </w:p>
    <w:p>
      <w:pPr>
        <w:pStyle w:val="BookText"/>
      </w:pPr>
      <w:r>
        <w:rPr>
          <w:rFonts w:ascii="IRNazanin" w:hAnsi="IRNazanin" w:eastAsia="IRNazanin" w:cs="IRNazanin"/>
          <w:lang w:bidi="fa-IR"/>
          <w:color w:val="111111"/>
          <w:sz w:val="28"/>
          <w:szCs w:val="28"/>
          <w:rtl/>
        </w:rPr>
        <w:t xml:space="preserve">[شماره صفحه واقعی : 6698]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5" w:name="pg14470_135343"/>
    <w:bookmarkEnd w:id="245"/>
    <w:p>
      <w:pPr>
        <w:pStyle w:val="BookText"/>
      </w:pPr>
      <w:r>
        <w:rPr>
          <w:rFonts w:ascii="Amiri" w:hAnsi="Amiri" w:eastAsia="Amiri" w:cs="Amiri"/>
          <w:lang w:bidi="ar-SA"/>
          <w:color w:val="111111"/>
          <w:sz w:val="28"/>
          <w:szCs w:val="28"/>
          <w:rtl/>
        </w:rPr>
        <w:t xml:space="preserve">والنَّفاذ في علم الرويّ حركةُ هاء الوصل في الشعر المُطْلَق ، كقوله :</w:t>
      </w:r>
    </w:p>
    <w:p>
      <w:pPr>
        <w:pStyle w:val="BookText"/>
      </w:pPr>
      <w:r>
        <w:rPr>
          <w:rFonts w:ascii="Amiri" w:hAnsi="Amiri" w:eastAsia="Amiri" w:cs="Amiri"/>
          <w:lang w:bidi="ar-SA"/>
          <w:color w:val="111111"/>
          <w:sz w:val="28"/>
          <w:szCs w:val="28"/>
          <w:rtl/>
        </w:rPr>
        <w:t xml:space="preserve">وعقلك جهلٌ إِذا ما وثِقْتَ</w:t>
      </w:r>
    </w:p>
    <w:p>
      <w:pPr>
        <w:pStyle w:val="BookText"/>
      </w:pPr>
      <w:r>
        <w:rPr>
          <w:rFonts w:ascii="Amiri" w:hAnsi="Amiri" w:eastAsia="Amiri" w:cs="Amiri"/>
          <w:lang w:bidi="ar-SA"/>
          <w:color w:val="111111"/>
          <w:sz w:val="28"/>
          <w:szCs w:val="28"/>
          <w:rtl/>
        </w:rPr>
        <w:t xml:space="preserve">من ليس يؤمَنُ من غدرهِ</w:t>
      </w:r>
    </w:p>
    <w:p>
      <w:pPr>
        <w:pStyle w:val="BookText"/>
      </w:pPr>
      <w:r>
        <w:rPr>
          <w:rFonts w:ascii="IRNazanin" w:hAnsi="IRNazanin" w:eastAsia="IRNazanin" w:cs="IRNazanin"/>
          <w:lang w:bidi="fa-IR"/>
          <w:color w:val="111111"/>
          <w:sz w:val="28"/>
          <w:szCs w:val="28"/>
          <w:rtl/>
        </w:rPr>
        <w:t xml:space="preserve">ر</w:t>
      </w:r>
    </w:p>
    <w:p>
      <w:pPr>
        <w:pStyle w:val="Heading5"/>
      </w:pPr>
      <w:bookmarkStart w:id="1864" w:name="_Toc1319"/>
      <w:r>
        <w:t>نَفَرَ</w:t>
      </w:r>
      <w:bookmarkEnd w:id="1864"/>
    </w:p>
    <w:p>
      <w:pPr>
        <w:pStyle w:val="BookText"/>
      </w:pPr>
      <w:r>
        <w:rPr>
          <w:rFonts w:ascii="Amiri" w:hAnsi="Amiri" w:eastAsia="Amiri" w:cs="Amiri"/>
          <w:lang w:bidi="ar-SA"/>
          <w:color w:val="111111"/>
          <w:sz w:val="28"/>
          <w:szCs w:val="28"/>
          <w:rtl/>
        </w:rPr>
        <w:t xml:space="preserve">[نَفَرَ] : نفرت الدابةُ نَفاراً أو نُفوراً : إِذا ذهبت على وجهها.</w:t>
      </w:r>
    </w:p>
    <w:p>
      <w:pPr>
        <w:pStyle w:val="BookText"/>
      </w:pPr>
      <w:r>
        <w:rPr>
          <w:rFonts w:ascii="Amiri" w:hAnsi="Amiri" w:eastAsia="Amiri" w:cs="Amiri"/>
          <w:lang w:bidi="ar-SA"/>
          <w:color w:val="111111"/>
          <w:sz w:val="28"/>
          <w:szCs w:val="28"/>
          <w:rtl/>
        </w:rPr>
        <w:t xml:space="preserve">ونفر الجلدُ : إِذا وَرِم ، ويقال : هو من النفار.</w:t>
      </w:r>
    </w:p>
    <w:p>
      <w:pPr>
        <w:pStyle w:val="BookText"/>
      </w:pPr>
      <w:r>
        <w:rPr>
          <w:rFonts w:ascii="Amiri" w:hAnsi="Amiri" w:eastAsia="Amiri" w:cs="Amiri"/>
          <w:lang w:bidi="ar-SA"/>
          <w:color w:val="111111"/>
          <w:sz w:val="28"/>
          <w:szCs w:val="28"/>
          <w:rtl/>
        </w:rPr>
        <w:t xml:space="preserve">وفي الحديث : تخلل رجلُ بالقصب فنفر فمُه ، فنهى عمر بن الخطاب عن التخلل بالقصب ويقال : نافرتُه فنفرتُه : أي غلبتُه في المنافرة. قال الأعشى </w:t>
      </w:r>
      <w:r>
        <w:rPr>
          <w:rStyle w:val="FootnoteReference"/>
        </w:rPr>
        <w:footnoteReference w:id="592"/>
      </w:r>
    </w:p>
    <w:p>
      <w:pPr>
        <w:pStyle w:val="BookText"/>
      </w:pPr>
      <w:r>
        <w:rPr>
          <w:rFonts w:ascii="Amiri" w:hAnsi="Amiri" w:eastAsia="Amiri" w:cs="Amiri"/>
          <w:lang w:bidi="ar-SA"/>
          <w:color w:val="111111"/>
          <w:sz w:val="28"/>
          <w:szCs w:val="28"/>
          <w:rtl/>
        </w:rPr>
        <w:t xml:space="preserve">قد قلت قولا فقضى بينكم</w:t>
      </w:r>
    </w:p>
    <w:p>
      <w:pPr>
        <w:pStyle w:val="BookText"/>
      </w:pPr>
      <w:r>
        <w:rPr>
          <w:rFonts w:ascii="Amiri" w:hAnsi="Amiri" w:eastAsia="Amiri" w:cs="Amiri"/>
          <w:lang w:bidi="ar-SA"/>
          <w:color w:val="111111"/>
          <w:sz w:val="28"/>
          <w:szCs w:val="28"/>
          <w:rtl/>
        </w:rPr>
        <w:t xml:space="preserve">وروايته في الصحاح واللسان والتاج ( نفر )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قلت شعري فمضى فيكما</w:t>
      </w:r>
    </w:p>
    <w:p>
      <w:pPr>
        <w:pStyle w:val="BookText"/>
      </w:pPr>
      <w:r>
        <w:rPr>
          <w:rFonts w:ascii="IRNazanin" w:hAnsi="IRNazanin" w:eastAsia="IRNazanin" w:cs="IRNazanin"/>
          <w:lang w:bidi="fa-IR"/>
          <w:color w:val="111111"/>
          <w:sz w:val="28"/>
          <w:szCs w:val="28"/>
          <w:rtl/>
        </w:rPr>
        <w:t xml:space="preserve">واعترف المنفور للنافرِ</w:t>
      </w:r>
    </w:p>
    <w:p>
      <w:pPr>
        <w:pStyle w:val="BookText"/>
      </w:pPr>
      <w:r>
        <w:rPr>
          <w:rFonts w:ascii="Amiri" w:hAnsi="Amiri" w:eastAsia="Amiri" w:cs="Amiri"/>
          <w:lang w:bidi="ar-SA"/>
          <w:color w:val="111111"/>
          <w:sz w:val="28"/>
          <w:szCs w:val="28"/>
          <w:rtl/>
        </w:rPr>
        <w:t xml:space="preserve">يعني بالمنفور علقمة بن عُلاثة ، وبالنافر عامر بن الطُّفَيْل حين تنافرا إِلى هَرِم بن قُطْبة الفزاري.</w:t>
      </w:r>
    </w:p>
    <w:p>
      <w:pPr>
        <w:pStyle w:val="BookText"/>
      </w:pPr>
      <w:r>
        <w:rPr>
          <w:rFonts w:ascii="IRNazanin" w:hAnsi="IRNazanin" w:eastAsia="IRNazanin" w:cs="IRNazanin"/>
          <w:lang w:bidi="fa-IR"/>
          <w:color w:val="111111"/>
          <w:sz w:val="28"/>
          <w:szCs w:val="28"/>
          <w:rtl/>
        </w:rPr>
        <w:t xml:space="preserve">ش</w:t>
      </w:r>
    </w:p>
    <w:p>
      <w:pPr>
        <w:pStyle w:val="Heading5"/>
      </w:pPr>
      <w:bookmarkStart w:id="1865" w:name="_Toc1320"/>
      <w:r>
        <w:t>نَفَشَ</w:t>
      </w:r>
      <w:bookmarkEnd w:id="1865"/>
    </w:p>
    <w:p>
      <w:pPr>
        <w:pStyle w:val="BookText"/>
      </w:pPr>
      <w:r>
        <w:rPr>
          <w:rFonts w:ascii="Amiri" w:hAnsi="Amiri" w:eastAsia="Amiri" w:cs="Amiri"/>
          <w:lang w:bidi="ar-SA"/>
          <w:color w:val="111111"/>
          <w:sz w:val="28"/>
          <w:szCs w:val="28"/>
          <w:rtl/>
        </w:rPr>
        <w:t xml:space="preserve">[نَفَشَ] : نَفْشُ الصوف والقطن ونحوهما : معروف.</w:t>
      </w:r>
    </w:p>
    <w:p>
      <w:pPr>
        <w:pStyle w:val="BookText"/>
      </w:pPr>
      <w:r>
        <w:rPr>
          <w:rFonts w:ascii="Amiri" w:hAnsi="Amiri" w:eastAsia="Amiri" w:cs="Amiri"/>
          <w:lang w:bidi="ar-SA"/>
          <w:color w:val="111111"/>
          <w:sz w:val="28"/>
          <w:szCs w:val="28"/>
          <w:rtl/>
        </w:rPr>
        <w:t xml:space="preserve">قال الله تعالى : ( كَالْعِهْنِ الْمَنْفُوشِ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ونفشت الإِبل والغنم : إِذا رَعَتْ ليلاً بغير راع.</w:t>
      </w:r>
    </w:p>
    <w:p>
      <w:pPr>
        <w:pStyle w:val="BookText"/>
      </w:pPr>
      <w:r>
        <w:rPr>
          <w:rFonts w:ascii="Amiri" w:hAnsi="Amiri" w:eastAsia="Amiri" w:cs="Amiri"/>
          <w:lang w:bidi="ar-SA"/>
          <w:color w:val="111111"/>
          <w:sz w:val="28"/>
          <w:szCs w:val="28"/>
          <w:rtl/>
        </w:rPr>
        <w:t xml:space="preserve">قال الله تعالى : ( إِذْ نَفَشَتْ فِيهِ غَنَمُ الْقَوْمِ )</w:t>
      </w:r>
      <w:r>
        <w:rPr>
          <w:rStyle w:val="FootnoteReference"/>
        </w:rPr>
        <w:footnoteReference w:id="59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قيل : حَكمَ داود ، عليه‌السلام ، أن الغنم تُسَلّم بجنايتها لأهل الحرث ، فقال سليمان عليه‌السلام : أصاب نبيُّ الله ، وكان غير هذا أرفق للفريقين ، وقضى لصاحب الحرث بألبانها وأصوافها ،</w:t>
      </w:r>
    </w:p>
    <w:p>
      <w:pPr>
        <w:pStyle w:val="BookText"/>
      </w:pPr>
      <w:r>
        <w:rPr>
          <w:rFonts w:ascii="IRNazanin" w:hAnsi="IRNazanin" w:eastAsia="IRNazanin" w:cs="IRNazanin"/>
          <w:lang w:bidi="fa-IR"/>
          <w:color w:val="111111"/>
          <w:sz w:val="28"/>
          <w:szCs w:val="28"/>
          <w:rtl/>
        </w:rPr>
        <w:t xml:space="preserve">[شماره صفحه واقعی : 6699]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6" w:name="pg14470_135344"/>
    <w:bookmarkEnd w:id="246"/>
    <w:p>
      <w:pPr>
        <w:pStyle w:val="BookText"/>
      </w:pPr>
      <w:r>
        <w:rPr>
          <w:rFonts w:ascii="Amiri" w:hAnsi="Amiri" w:eastAsia="Amiri" w:cs="Amiri"/>
          <w:lang w:bidi="ar-SA"/>
          <w:color w:val="111111"/>
          <w:sz w:val="28"/>
          <w:szCs w:val="28"/>
          <w:rtl/>
        </w:rPr>
        <w:t xml:space="preserve">فقال داود : نِعْمَ ما قضيتَ. قال مالك والشافعي ومن وافقهما : ما أفسدت دابةُ الرجل من زرعٍ بالليل ضَمِنه ، وإِن كان نهاراً لم يضمنه ، وعلى صاحب الدابة حفظُها بالليل ، وعلى صاحب الزرع حفظُه بالنهار. قالوا : حُكْم النفش باقٍ. وقال أبو حنيفة : لا ضمان في ذلك ليلاً كان أو نهاراً إِلا أن يكون معها قاعد </w:t>
      </w:r>
      <w:r>
        <w:rPr>
          <w:rStyle w:val="FootnoteReference"/>
        </w:rPr>
        <w:footnoteReference w:id="595"/>
      </w:r>
      <w:r>
        <w:rPr>
          <w:rFonts w:ascii="Amiri" w:hAnsi="Amiri" w:eastAsia="Amiri" w:cs="Amiri"/>
          <w:lang w:bidi="ar-SA"/>
          <w:color w:val="111111"/>
          <w:sz w:val="28"/>
          <w:szCs w:val="28"/>
          <w:rtl/>
        </w:rPr>
        <w:t xml:space="preserve">أو راكب أو مُرْسِل. قال : وحُكم النفش منسوخ بقوله عليه‌السلام : « العجماءُ جُبار » </w:t>
      </w:r>
      <w:r>
        <w:rPr>
          <w:rStyle w:val="FootnoteReference"/>
        </w:rPr>
        <w:footnoteReference w:id="596"/>
      </w:r>
      <w:r>
        <w:rPr>
          <w:rFonts w:ascii="Amiri" w:hAnsi="Amiri" w:eastAsia="Amiri" w:cs="Amiri"/>
          <w:lang w:bidi="ar-SA"/>
          <w:color w:val="111111"/>
          <w:sz w:val="28"/>
          <w:szCs w:val="28"/>
          <w:rtl/>
        </w:rPr>
        <w:t xml:space="preserve">وفي حديث عبد الله بن عمروِ بن العاص : « الحية في الجنة مثل كرش البعير يبيت نافشاً » أي : يرعى بالليل.</w:t>
      </w:r>
    </w:p>
    <w:p>
      <w:pPr>
        <w:pStyle w:val="BookText"/>
      </w:pPr>
      <w:r>
        <w:rPr>
          <w:rFonts w:ascii="IRNazanin" w:hAnsi="IRNazanin" w:eastAsia="IRNazanin" w:cs="IRNazanin"/>
          <w:lang w:bidi="fa-IR"/>
          <w:color w:val="111111"/>
          <w:sz w:val="28"/>
          <w:szCs w:val="28"/>
          <w:rtl/>
        </w:rPr>
        <w:t xml:space="preserve">ض</w:t>
      </w:r>
    </w:p>
    <w:p>
      <w:pPr>
        <w:pStyle w:val="Heading5"/>
      </w:pPr>
      <w:bookmarkStart w:id="1866" w:name="_Toc1321"/>
      <w:r>
        <w:t>نفض</w:t>
      </w:r>
      <w:bookmarkEnd w:id="1866"/>
    </w:p>
    <w:p>
      <w:pPr>
        <w:pStyle w:val="BookText"/>
      </w:pPr>
      <w:r>
        <w:rPr>
          <w:rFonts w:ascii="Amiri" w:hAnsi="Amiri" w:eastAsia="Amiri" w:cs="Amiri"/>
          <w:lang w:bidi="ar-SA"/>
          <w:color w:val="111111"/>
          <w:sz w:val="28"/>
          <w:szCs w:val="28"/>
          <w:rtl/>
        </w:rPr>
        <w:t xml:space="preserve">[نفض] : نَفْضُ الثوبِ وغيره معروف.</w:t>
      </w:r>
    </w:p>
    <w:p>
      <w:pPr>
        <w:pStyle w:val="BookText"/>
      </w:pPr>
      <w:r>
        <w:rPr>
          <w:rFonts w:ascii="Amiri" w:hAnsi="Amiri" w:eastAsia="Amiri" w:cs="Amiri"/>
          <w:lang w:bidi="ar-SA"/>
          <w:color w:val="111111"/>
          <w:sz w:val="28"/>
          <w:szCs w:val="28"/>
          <w:rtl/>
        </w:rPr>
        <w:t xml:space="preserve">ونُفِض : إِذا أصابه النافض ، فهو منفوض.</w:t>
      </w:r>
    </w:p>
    <w:p>
      <w:pPr>
        <w:pStyle w:val="BookText"/>
      </w:pPr>
      <w:r>
        <w:rPr>
          <w:rFonts w:ascii="Amiri" w:hAnsi="Amiri" w:eastAsia="Amiri" w:cs="Amiri"/>
          <w:lang w:bidi="ar-SA"/>
          <w:color w:val="111111"/>
          <w:sz w:val="28"/>
          <w:szCs w:val="28"/>
          <w:rtl/>
        </w:rPr>
        <w:t xml:space="preserve">ونفض المكانَ : إِذا نظر ما فيه ليعرفه.</w:t>
      </w:r>
    </w:p>
    <w:p>
      <w:pPr>
        <w:pStyle w:val="BookText"/>
      </w:pPr>
      <w:r>
        <w:rPr>
          <w:rFonts w:ascii="Amiri" w:hAnsi="Amiri" w:eastAsia="Amiri" w:cs="Amiri"/>
          <w:lang w:bidi="ar-SA"/>
          <w:color w:val="111111"/>
          <w:sz w:val="28"/>
          <w:szCs w:val="28"/>
          <w:rtl/>
        </w:rPr>
        <w:t xml:space="preserve">ويقال : خرج القوم ينفضون الطريق.</w:t>
      </w:r>
    </w:p>
    <w:p>
      <w:pPr>
        <w:pStyle w:val="BookText"/>
      </w:pPr>
      <w:r>
        <w:rPr>
          <w:rFonts w:ascii="Amiri" w:hAnsi="Amiri" w:eastAsia="Amiri" w:cs="Amiri"/>
          <w:lang w:bidi="ar-SA"/>
          <w:color w:val="111111"/>
          <w:sz w:val="28"/>
          <w:szCs w:val="28"/>
          <w:rtl/>
        </w:rPr>
        <w:t xml:space="preserve">ويقال : إِذا تكلمت ليلاً فاخفض ، وإِذا تكلمت نهاراً فانْفُض : أي انظر قبل أن تتكلم هل ترى من لا تريد أن يسمع كلامك.</w:t>
      </w:r>
    </w:p>
    <w:p>
      <w:pPr>
        <w:pStyle w:val="BookText"/>
      </w:pPr>
      <w:r>
        <w:rPr>
          <w:rFonts w:ascii="IRNazanin" w:hAnsi="IRNazanin" w:eastAsia="IRNazanin" w:cs="IRNazanin"/>
          <w:lang w:bidi="fa-IR"/>
          <w:color w:val="111111"/>
          <w:sz w:val="28"/>
          <w:szCs w:val="28"/>
          <w:rtl/>
        </w:rPr>
        <w:t xml:space="preserve">ق</w:t>
      </w:r>
    </w:p>
    <w:p>
      <w:pPr>
        <w:pStyle w:val="Heading5"/>
      </w:pPr>
      <w:bookmarkStart w:id="1867" w:name="_Toc1322"/>
      <w:r>
        <w:t>نَفَقَ</w:t>
      </w:r>
      <w:bookmarkEnd w:id="1867"/>
    </w:p>
    <w:p>
      <w:pPr>
        <w:pStyle w:val="BookText"/>
      </w:pPr>
      <w:r>
        <w:rPr>
          <w:rFonts w:ascii="Amiri" w:hAnsi="Amiri" w:eastAsia="Amiri" w:cs="Amiri"/>
          <w:lang w:bidi="ar-SA"/>
          <w:color w:val="111111"/>
          <w:sz w:val="28"/>
          <w:szCs w:val="28"/>
          <w:rtl/>
        </w:rPr>
        <w:t xml:space="preserve">[نَفَقَ] : نفقت السلعةُ نَفَاقاً : نقيض كسدت.</w:t>
      </w:r>
    </w:p>
    <w:p>
      <w:pPr>
        <w:pStyle w:val="BookText"/>
      </w:pPr>
      <w:r>
        <w:rPr>
          <w:rFonts w:ascii="Amiri" w:hAnsi="Amiri" w:eastAsia="Amiri" w:cs="Amiri"/>
          <w:lang w:bidi="ar-SA"/>
          <w:color w:val="111111"/>
          <w:sz w:val="28"/>
          <w:szCs w:val="28"/>
          <w:rtl/>
        </w:rPr>
        <w:t xml:space="preserve">ونَفَقَت الدابة نُفُوقاً : إِذا ماتت.</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1868" w:name="_Toc1323"/>
      <w:r>
        <w:t>نَفَتَ</w:t>
      </w:r>
      <w:bookmarkEnd w:id="1868"/>
    </w:p>
    <w:p>
      <w:pPr>
        <w:pStyle w:val="BookText"/>
      </w:pPr>
      <w:r>
        <w:rPr>
          <w:rFonts w:ascii="Amiri" w:hAnsi="Amiri" w:eastAsia="Amiri" w:cs="Amiri"/>
          <w:lang w:bidi="ar-SA"/>
          <w:color w:val="111111"/>
          <w:sz w:val="28"/>
          <w:szCs w:val="28"/>
          <w:rtl/>
        </w:rPr>
        <w:t xml:space="preserve">[نَفَتَ] : نفتت القِدر ، بالتاء ، وَنَفتَانُها غليانها.</w:t>
      </w:r>
    </w:p>
    <w:p>
      <w:pPr>
        <w:pStyle w:val="BookText"/>
      </w:pPr>
      <w:r>
        <w:rPr>
          <w:rFonts w:ascii="Amiri" w:hAnsi="Amiri" w:eastAsia="Amiri" w:cs="Amiri"/>
          <w:lang w:bidi="ar-SA"/>
          <w:color w:val="111111"/>
          <w:sz w:val="28"/>
          <w:szCs w:val="28"/>
          <w:rtl/>
        </w:rPr>
        <w:t xml:space="preserve">ويقال : صدرُه ينفِتُ بالعداوة : أي يغلي.</w:t>
      </w:r>
    </w:p>
    <w:p>
      <w:pPr>
        <w:pStyle w:val="BookText"/>
      </w:pPr>
      <w:r>
        <w:rPr>
          <w:rFonts w:ascii="IRNazanin" w:hAnsi="IRNazanin" w:eastAsia="IRNazanin" w:cs="IRNazanin"/>
          <w:lang w:bidi="fa-IR"/>
          <w:color w:val="111111"/>
          <w:sz w:val="28"/>
          <w:szCs w:val="28"/>
          <w:rtl/>
        </w:rPr>
        <w:t xml:space="preserve">[شماره صفحه واقعی : 6700]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7" w:name="pg14470_135345"/>
    <w:bookmarkEnd w:id="247"/>
    <w:p>
      <w:pPr>
        <w:pStyle w:val="BookText"/>
      </w:pPr>
      <w:r>
        <w:rPr>
          <w:rFonts w:ascii="IRNazanin" w:hAnsi="IRNazanin" w:eastAsia="IRNazanin" w:cs="IRNazanin"/>
          <w:lang w:bidi="fa-IR"/>
          <w:color w:val="111111"/>
          <w:sz w:val="28"/>
          <w:szCs w:val="28"/>
          <w:rtl/>
        </w:rPr>
        <w:t xml:space="preserve">ث</w:t>
      </w:r>
    </w:p>
    <w:p>
      <w:pPr>
        <w:pStyle w:val="Heading5"/>
      </w:pPr>
      <w:bookmarkStart w:id="1869" w:name="_Toc1324"/>
      <w:r>
        <w:t>نَفَثَ</w:t>
      </w:r>
      <w:bookmarkEnd w:id="1869"/>
    </w:p>
    <w:p>
      <w:pPr>
        <w:pStyle w:val="BookText"/>
      </w:pPr>
      <w:r>
        <w:rPr>
          <w:rFonts w:ascii="Amiri" w:hAnsi="Amiri" w:eastAsia="Amiri" w:cs="Amiri"/>
          <w:lang w:bidi="ar-SA"/>
          <w:color w:val="111111"/>
          <w:sz w:val="28"/>
          <w:szCs w:val="28"/>
          <w:rtl/>
        </w:rPr>
        <w:t xml:space="preserve">[نَفَثَ] : نَفَثَ الراقي ريقَه نفثاً : إِذا ألقاه.</w:t>
      </w:r>
    </w:p>
    <w:p>
      <w:pPr>
        <w:pStyle w:val="BookText"/>
      </w:pPr>
      <w:r>
        <w:rPr>
          <w:rFonts w:ascii="IRNazanin" w:hAnsi="IRNazanin" w:eastAsia="IRNazanin" w:cs="IRNazanin"/>
          <w:lang w:bidi="fa-IR"/>
          <w:color w:val="111111"/>
          <w:sz w:val="28"/>
          <w:szCs w:val="28"/>
          <w:rtl/>
        </w:rPr>
        <w:t xml:space="preserve">والنفّاثات : السَّواحر. قال الله تعالى </w:t>
      </w:r>
      <w:r>
        <w:rPr>
          <w:rStyle w:val="FootnoteReference"/>
        </w:rPr>
        <w:footnoteReference w:id="597"/>
      </w:r>
      <w:r>
        <w:rPr>
          <w:rFonts w:ascii="Amiri" w:hAnsi="Amiri" w:eastAsia="Amiri" w:cs="Amiri"/>
          <w:lang w:bidi="ar-SA"/>
          <w:color w:val="111111"/>
          <w:sz w:val="28"/>
          <w:szCs w:val="28"/>
          <w:rtl/>
        </w:rPr>
        <w:t xml:space="preserve">: ( وَمِنْ شَرِّ النَّفَّاثاتِ فِي الْعُقَدِ ) وعن يعقوب أنه قرأ النافثات بتقديم الألف على الفاء ، مخففاً.</w:t>
      </w:r>
    </w:p>
    <w:p>
      <w:pPr>
        <w:pStyle w:val="BookText"/>
      </w:pPr>
      <w:r>
        <w:rPr>
          <w:rFonts w:ascii="Amiri" w:hAnsi="Amiri" w:eastAsia="Amiri" w:cs="Amiri"/>
          <w:lang w:bidi="ar-SA"/>
          <w:color w:val="111111"/>
          <w:sz w:val="28"/>
          <w:szCs w:val="28"/>
          <w:rtl/>
        </w:rPr>
        <w:t xml:space="preserve">ونفثت الحيةُ بالسُّمِّ : إِذا نهشت. قال أسعد تُبَّع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ونفثْتُ سُمِّي في العراق فأحرقت</w:t>
      </w:r>
    </w:p>
    <w:p>
      <w:pPr>
        <w:pStyle w:val="BookText"/>
      </w:pPr>
      <w:r>
        <w:rPr>
          <w:rFonts w:ascii="Amiri" w:hAnsi="Amiri" w:eastAsia="Amiri" w:cs="Amiri"/>
          <w:lang w:bidi="ar-SA"/>
          <w:color w:val="111111"/>
          <w:sz w:val="28"/>
          <w:szCs w:val="28"/>
          <w:rtl/>
        </w:rPr>
        <w:t xml:space="preserve">أقصى مساكنِ أهله النيرانُ</w:t>
      </w:r>
    </w:p>
    <w:p>
      <w:pPr>
        <w:pStyle w:val="BookText"/>
      </w:pPr>
      <w:r>
        <w:rPr>
          <w:rFonts w:ascii="Amiri" w:hAnsi="Amiri" w:eastAsia="Amiri" w:cs="Amiri"/>
          <w:lang w:bidi="ar-SA"/>
          <w:color w:val="111111"/>
          <w:sz w:val="28"/>
          <w:szCs w:val="28"/>
          <w:rtl/>
        </w:rPr>
        <w:t xml:space="preserve">وفي المثل : « لا بد للمصدور من أن ينفِث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Heading5"/>
      </w:pPr>
      <w:bookmarkStart w:id="1870" w:name="_Toc1325"/>
      <w:r>
        <w:t>نفج</w:t>
      </w:r>
      <w:bookmarkEnd w:id="1870"/>
    </w:p>
    <w:p>
      <w:pPr>
        <w:pStyle w:val="BookText"/>
      </w:pPr>
      <w:r>
        <w:rPr>
          <w:rFonts w:ascii="Amiri" w:hAnsi="Amiri" w:eastAsia="Amiri" w:cs="Amiri"/>
          <w:lang w:bidi="ar-SA"/>
          <w:color w:val="111111"/>
          <w:sz w:val="28"/>
          <w:szCs w:val="28"/>
          <w:rtl/>
        </w:rPr>
        <w:t xml:space="preserve">[نفج] : نفج اليربوع نُفُوجاً.</w:t>
      </w:r>
    </w:p>
    <w:p>
      <w:pPr>
        <w:pStyle w:val="BookText"/>
      </w:pPr>
      <w:r>
        <w:rPr>
          <w:rFonts w:ascii="IRNazanin" w:hAnsi="IRNazanin" w:eastAsia="IRNazanin" w:cs="IRNazanin"/>
          <w:lang w:bidi="fa-IR"/>
          <w:color w:val="111111"/>
          <w:sz w:val="28"/>
          <w:szCs w:val="28"/>
          <w:rtl/>
        </w:rPr>
        <w:t xml:space="preserve">ر</w:t>
      </w:r>
    </w:p>
    <w:p>
      <w:pPr>
        <w:pStyle w:val="Heading5"/>
      </w:pPr>
      <w:bookmarkStart w:id="1871" w:name="_Toc1326"/>
      <w:r>
        <w:t>نَفَر</w:t>
      </w:r>
      <w:bookmarkEnd w:id="1871"/>
    </w:p>
    <w:p>
      <w:pPr>
        <w:pStyle w:val="BookText"/>
      </w:pPr>
      <w:r>
        <w:rPr>
          <w:rFonts w:ascii="Amiri" w:hAnsi="Amiri" w:eastAsia="Amiri" w:cs="Amiri"/>
          <w:lang w:bidi="ar-SA"/>
          <w:color w:val="111111"/>
          <w:sz w:val="28"/>
          <w:szCs w:val="28"/>
          <w:rtl/>
        </w:rPr>
        <w:t xml:space="preserve">[نَفَر] : نَفَرَ الحاجُ نفراً : إِذا ساروا. وفي الحديث عن النبي عليه‌السلام : « لا يَنْفِرَنَ أحدكم حتى يكون آخر عهده بالبيت الطواف » </w:t>
      </w:r>
      <w:r>
        <w:rPr>
          <w:rStyle w:val="FootnoteReference"/>
        </w:rPr>
        <w:footnoteReference w:id="600"/>
      </w:r>
      <w:r>
        <w:rPr>
          <w:rFonts w:ascii="Amiri" w:hAnsi="Amiri" w:eastAsia="Amiri" w:cs="Amiri"/>
          <w:lang w:bidi="ar-SA"/>
          <w:color w:val="111111"/>
          <w:sz w:val="28"/>
          <w:szCs w:val="28"/>
          <w:rtl/>
        </w:rPr>
        <w:t xml:space="preserve">قال أبو حنيفة والشافعي في القديم ومن وافقهما : طواف الوداع في الحج واجب ، وقال مالك : هو مستحب غير واجب.</w:t>
      </w:r>
    </w:p>
    <w:p>
      <w:pPr>
        <w:pStyle w:val="BookText"/>
      </w:pPr>
      <w:r>
        <w:rPr>
          <w:rFonts w:ascii="Amiri" w:hAnsi="Amiri" w:eastAsia="Amiri" w:cs="Amiri"/>
          <w:lang w:bidi="ar-SA"/>
          <w:color w:val="111111"/>
          <w:sz w:val="28"/>
          <w:szCs w:val="28"/>
          <w:rtl/>
        </w:rPr>
        <w:t xml:space="preserve">ونفر في الغزوُ نفوراً : قال الله تعالى : ( انْفِرُوا خِفافاً وَثِقالاً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ونفرت الدابةُ نِفاراً ونفوراً. قال الله تعالى : ( وَما يَزِيدُهُمْ إِلَّا نُفُوراً )</w:t>
      </w:r>
      <w:r>
        <w:rPr>
          <w:rStyle w:val="FootnoteReference"/>
        </w:rPr>
        <w:footnoteReference w:id="602"/>
      </w:r>
      <w:r>
        <w:rPr>
          <w:rFonts w:ascii="Amiri" w:hAnsi="Amiri" w:eastAsia="Amiri" w:cs="Amiri"/>
          <w:lang w:bidi="ar-SA"/>
          <w:color w:val="111111"/>
          <w:sz w:val="28"/>
          <w:szCs w:val="28"/>
          <w:rtl/>
        </w:rPr>
        <w:t xml:space="preserve">وقال جرير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سمعتْ بنو أسد الصياح فزادهم</w:t>
      </w:r>
    </w:p>
    <w:p>
      <w:pPr>
        <w:pStyle w:val="BookText"/>
      </w:pPr>
      <w:r>
        <w:rPr>
          <w:rFonts w:ascii="Amiri" w:hAnsi="Amiri" w:eastAsia="Amiri" w:cs="Amiri"/>
          <w:lang w:bidi="ar-SA"/>
          <w:color w:val="111111"/>
          <w:sz w:val="28"/>
          <w:szCs w:val="28"/>
          <w:rtl/>
        </w:rPr>
        <w:t xml:space="preserve">عند اللقاء مع النِّفار نِفارا</w:t>
      </w:r>
    </w:p>
    <w:p>
      <w:pPr>
        <w:pStyle w:val="BookText"/>
      </w:pPr>
      <w:r>
        <w:rPr>
          <w:rFonts w:ascii="IRNazanin" w:hAnsi="IRNazanin" w:eastAsia="IRNazanin" w:cs="IRNazanin"/>
          <w:lang w:bidi="fa-IR"/>
          <w:color w:val="111111"/>
          <w:sz w:val="28"/>
          <w:szCs w:val="28"/>
          <w:rtl/>
        </w:rPr>
        <w:t xml:space="preserve">[شماره صفحه واقعی : 6701]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8" w:name="pg14470_135346"/>
    <w:bookmarkEnd w:id="248"/>
    <w:p>
      <w:pPr>
        <w:pStyle w:val="BookText"/>
      </w:pPr>
      <w:r>
        <w:rPr>
          <w:rFonts w:ascii="Amiri" w:hAnsi="Amiri" w:eastAsia="Amiri" w:cs="Amiri"/>
          <w:lang w:bidi="ar-SA"/>
          <w:color w:val="111111"/>
          <w:sz w:val="28"/>
          <w:szCs w:val="28"/>
          <w:rtl/>
        </w:rPr>
        <w:t xml:space="preserve">والنفار : معنى يضادُّ الشهوة ، وهما عَرَضان لا يقدر عليهما إِلا الله تعالى.</w:t>
      </w:r>
    </w:p>
    <w:p>
      <w:pPr>
        <w:pStyle w:val="BookText"/>
      </w:pPr>
      <w:r>
        <w:rPr>
          <w:rFonts w:ascii="IRNazanin" w:hAnsi="IRNazanin" w:eastAsia="IRNazanin" w:cs="IRNazanin"/>
          <w:lang w:bidi="fa-IR"/>
          <w:color w:val="111111"/>
          <w:sz w:val="28"/>
          <w:szCs w:val="28"/>
          <w:rtl/>
        </w:rPr>
        <w:t xml:space="preserve">ز</w:t>
      </w:r>
    </w:p>
    <w:p>
      <w:pPr>
        <w:pStyle w:val="Heading5"/>
      </w:pPr>
      <w:bookmarkStart w:id="1872" w:name="_Toc1327"/>
      <w:r>
        <w:t>نَفَزَ</w:t>
      </w:r>
      <w:bookmarkEnd w:id="1872"/>
    </w:p>
    <w:p>
      <w:pPr>
        <w:pStyle w:val="BookText"/>
      </w:pPr>
      <w:r>
        <w:rPr>
          <w:rFonts w:ascii="Amiri" w:hAnsi="Amiri" w:eastAsia="Amiri" w:cs="Amiri"/>
          <w:lang w:bidi="ar-SA"/>
          <w:color w:val="111111"/>
          <w:sz w:val="28"/>
          <w:szCs w:val="28"/>
          <w:rtl/>
        </w:rPr>
        <w:t xml:space="preserve">[نَفَزَ] : يقال : نفز الظبي : إِذا وثب.</w:t>
      </w:r>
    </w:p>
    <w:p>
      <w:pPr>
        <w:pStyle w:val="BookText"/>
      </w:pPr>
      <w:r>
        <w:rPr>
          <w:rFonts w:ascii="IRNazanin" w:hAnsi="IRNazanin" w:eastAsia="IRNazanin" w:cs="IRNazanin"/>
          <w:lang w:bidi="fa-IR"/>
          <w:color w:val="111111"/>
          <w:sz w:val="28"/>
          <w:szCs w:val="28"/>
          <w:rtl/>
        </w:rPr>
        <w:t xml:space="preserve">س</w:t>
      </w:r>
    </w:p>
    <w:p>
      <w:pPr>
        <w:pStyle w:val="Heading5"/>
      </w:pPr>
      <w:bookmarkStart w:id="1873" w:name="_Toc1328"/>
      <w:r>
        <w:t>نَفَسَ</w:t>
      </w:r>
      <w:bookmarkEnd w:id="1873"/>
    </w:p>
    <w:p>
      <w:pPr>
        <w:pStyle w:val="BookText"/>
      </w:pPr>
      <w:r>
        <w:rPr>
          <w:rFonts w:ascii="Amiri" w:hAnsi="Amiri" w:eastAsia="Amiri" w:cs="Amiri"/>
          <w:lang w:bidi="ar-SA"/>
          <w:color w:val="111111"/>
          <w:sz w:val="28"/>
          <w:szCs w:val="28"/>
          <w:rtl/>
        </w:rPr>
        <w:t xml:space="preserve">[نَفَسَ] : النافس : العاين.</w:t>
      </w:r>
    </w:p>
    <w:p>
      <w:pPr>
        <w:pStyle w:val="BookText"/>
      </w:pPr>
      <w:r>
        <w:rPr>
          <w:rFonts w:ascii="IRNazanin" w:hAnsi="IRNazanin" w:eastAsia="IRNazanin" w:cs="IRNazanin"/>
          <w:lang w:bidi="fa-IR"/>
          <w:color w:val="111111"/>
          <w:sz w:val="28"/>
          <w:szCs w:val="28"/>
          <w:rtl/>
        </w:rPr>
        <w:t xml:space="preserve">ط</w:t>
      </w:r>
    </w:p>
    <w:p>
      <w:pPr>
        <w:pStyle w:val="Heading5"/>
      </w:pPr>
      <w:bookmarkStart w:id="1874" w:name="_Toc1329"/>
      <w:r>
        <w:t>نَفَطَ</w:t>
      </w:r>
      <w:bookmarkEnd w:id="1874"/>
    </w:p>
    <w:p>
      <w:pPr>
        <w:pStyle w:val="BookText"/>
      </w:pPr>
      <w:r>
        <w:rPr>
          <w:rFonts w:ascii="Amiri" w:hAnsi="Amiri" w:eastAsia="Amiri" w:cs="Amiri"/>
          <w:lang w:bidi="ar-SA"/>
          <w:color w:val="111111"/>
          <w:sz w:val="28"/>
          <w:szCs w:val="28"/>
          <w:rtl/>
        </w:rPr>
        <w:t xml:space="preserve">[نَفَطَ] : نفط الصبي نفيطاً : إِذا صوَّت.</w:t>
      </w:r>
    </w:p>
    <w:p>
      <w:pPr>
        <w:pStyle w:val="BookText"/>
      </w:pPr>
      <w:r>
        <w:rPr>
          <w:rFonts w:ascii="Amiri" w:hAnsi="Amiri" w:eastAsia="Amiri" w:cs="Amiri"/>
          <w:lang w:bidi="ar-SA"/>
          <w:color w:val="111111"/>
          <w:sz w:val="28"/>
          <w:szCs w:val="28"/>
          <w:rtl/>
        </w:rPr>
        <w:t xml:space="preserve">قال بعضهم : ومنه قولهم : ما له عافطة ولا نافطة ، أي شيء.</w:t>
      </w:r>
    </w:p>
    <w:p>
      <w:pPr>
        <w:pStyle w:val="BookText"/>
      </w:pPr>
      <w:r>
        <w:rPr>
          <w:rFonts w:ascii="Amiri" w:hAnsi="Amiri" w:eastAsia="Amiri" w:cs="Amiri"/>
          <w:lang w:bidi="ar-SA"/>
          <w:color w:val="111111"/>
          <w:sz w:val="28"/>
          <w:szCs w:val="28"/>
          <w:rtl/>
        </w:rPr>
        <w:t xml:space="preserve">ي</w:t>
      </w:r>
    </w:p>
    <w:p>
      <w:pPr>
        <w:pStyle w:val="Heading5"/>
      </w:pPr>
      <w:bookmarkStart w:id="1875" w:name="_Toc1330"/>
      <w:r>
        <w:t>نفى</w:t>
      </w:r>
      <w:bookmarkEnd w:id="1875"/>
    </w:p>
    <w:p>
      <w:pPr>
        <w:pStyle w:val="BookText"/>
      </w:pPr>
      <w:r>
        <w:rPr>
          <w:rFonts w:ascii="Amiri" w:hAnsi="Amiri" w:eastAsia="Amiri" w:cs="Amiri"/>
          <w:lang w:bidi="ar-SA"/>
          <w:color w:val="111111"/>
          <w:sz w:val="28"/>
          <w:szCs w:val="28"/>
          <w:rtl/>
        </w:rPr>
        <w:t xml:space="preserve">[نفى] : نفى الشيءَ نفياً : إِذا طرده. قال الله تعالى : ( أَوْ يُنْفَوْا مِنَ الْأَرْضِ )</w:t>
      </w:r>
      <w:r>
        <w:rPr>
          <w:rStyle w:val="FootnoteReference"/>
        </w:rPr>
        <w:footnoteReference w:id="604"/>
      </w:r>
    </w:p>
    <w:p>
      <w:pPr>
        <w:pStyle w:val="BookText"/>
      </w:pPr>
      <w:r>
        <w:rPr>
          <w:rFonts w:ascii="Amiri" w:hAnsi="Amiri" w:eastAsia="Amiri" w:cs="Amiri"/>
          <w:lang w:bidi="ar-SA"/>
          <w:color w:val="111111"/>
          <w:sz w:val="28"/>
          <w:szCs w:val="28"/>
          <w:rtl/>
        </w:rPr>
        <w:t xml:space="preserve">قال أنس بن مالك والحسن وقتادة والسُّدِّيّ والزهري والضحاك : نَفْيُهم إِخراجهم من بلاد الإِسلام إِلى بلاد الشرك ، وقال أبو حنيفة وأصحابه : نَفْيُهم حَبْسُهم ، وهو مروي عن عمر ، وقال ابن عباس والليث والشافعي : هو أن يُطلبوا ليُقام عليهم الحد فَيَبْعُدوا ، وعن عمر بن عبد العزيز : هو إِخراجهم من مدينة إِلى مدينة.</w:t>
      </w:r>
    </w:p>
    <w:p>
      <w:pPr>
        <w:pStyle w:val="BookText"/>
      </w:pPr>
      <w:r>
        <w:rPr>
          <w:rFonts w:ascii="Amiri" w:hAnsi="Amiri" w:eastAsia="Amiri" w:cs="Amiri"/>
          <w:lang w:bidi="ar-SA"/>
          <w:color w:val="111111"/>
          <w:sz w:val="28"/>
          <w:szCs w:val="28"/>
          <w:rtl/>
        </w:rPr>
        <w:t xml:space="preserve">قال بعضهم : ونفى الشيءُ بنفسه : أي انتفى ، يتعدى ولا يتعدى.</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1876" w:name="_Toc1331"/>
      <w:r>
        <w:t>نَفَحَ</w:t>
      </w:r>
      <w:bookmarkEnd w:id="1876"/>
    </w:p>
    <w:p>
      <w:pPr>
        <w:pStyle w:val="BookText"/>
      </w:pPr>
      <w:r>
        <w:rPr>
          <w:rFonts w:ascii="Amiri" w:hAnsi="Amiri" w:eastAsia="Amiri" w:cs="Amiri"/>
          <w:lang w:bidi="ar-SA"/>
          <w:color w:val="111111"/>
          <w:sz w:val="28"/>
          <w:szCs w:val="28"/>
          <w:rtl/>
        </w:rPr>
        <w:t xml:space="preserve">[نَفَحَ] : نفح الطِّيْبُ نَفْحاً ونفوحاً : إِذا ثارت ريحه ونَفْحُ الريح : هبوبها. قال الأصمعي : ما كان من الريح نفحاً ، بالنون ، فهو بردٌ ، وما كان لفحاً باللام فهو حَرٌ.</w:t>
      </w:r>
    </w:p>
    <w:p>
      <w:pPr>
        <w:pStyle w:val="BookText"/>
      </w:pPr>
      <w:r>
        <w:rPr>
          <w:rFonts w:ascii="Amiri" w:hAnsi="Amiri" w:eastAsia="Amiri" w:cs="Amiri"/>
          <w:lang w:bidi="ar-SA"/>
          <w:color w:val="111111"/>
          <w:sz w:val="28"/>
          <w:szCs w:val="28"/>
          <w:rtl/>
        </w:rPr>
        <w:t xml:space="preserve">ونفحت الدابةُ : إِذا رَمَتْ بحافرها فضربت به ، وفي حديث شُرَيْح أنه أبطل النفحَ إِلا أن تضرب فتُعاقب ، أي أبطل حكم نفح الدابة برجلها ، ولم يُلزم صاحبها شيئاً إِلا أن تُتابع النفحَ شيئاً عقيب شيء.</w:t>
      </w:r>
    </w:p>
    <w:p>
      <w:pPr>
        <w:pStyle w:val="BookText"/>
      </w:pPr>
      <w:r>
        <w:rPr>
          <w:rFonts w:ascii="Amiri" w:hAnsi="Amiri" w:eastAsia="Amiri" w:cs="Amiri"/>
          <w:lang w:bidi="ar-SA"/>
          <w:color w:val="111111"/>
          <w:sz w:val="28"/>
          <w:szCs w:val="28"/>
          <w:rtl/>
        </w:rPr>
        <w:t xml:space="preserve">ونَفَحَه بالسيف : إِذا ضربه به من بعيد.</w:t>
      </w:r>
    </w:p>
    <w:p>
      <w:pPr>
        <w:pStyle w:val="BookText"/>
      </w:pPr>
      <w:r>
        <w:rPr>
          <w:rFonts w:ascii="IRNazanin" w:hAnsi="IRNazanin" w:eastAsia="IRNazanin" w:cs="IRNazanin"/>
          <w:lang w:bidi="fa-IR"/>
          <w:color w:val="111111"/>
          <w:sz w:val="28"/>
          <w:szCs w:val="28"/>
          <w:rtl/>
        </w:rPr>
        <w:t xml:space="preserve">[شماره صفحه واقعی : 6702]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9" w:name="pg14470_135347"/>
    <w:bookmarkEnd w:id="249"/>
    <w:p>
      <w:pPr>
        <w:pStyle w:val="BookText"/>
      </w:pPr>
      <w:r>
        <w:rPr>
          <w:rFonts w:ascii="Amiri" w:hAnsi="Amiri" w:eastAsia="Amiri" w:cs="Amiri"/>
          <w:lang w:bidi="ar-SA"/>
          <w:color w:val="111111"/>
          <w:sz w:val="28"/>
          <w:szCs w:val="28"/>
          <w:rtl/>
        </w:rPr>
        <w:t xml:space="preserve">ونَفَحَهُ بالمال نَفْحاً : أي أعطاه.</w:t>
      </w:r>
    </w:p>
    <w:p>
      <w:pPr>
        <w:pStyle w:val="BookText"/>
      </w:pPr>
      <w:r>
        <w:rPr>
          <w:rFonts w:ascii="Amiri" w:hAnsi="Amiri" w:eastAsia="Amiri" w:cs="Amiri"/>
          <w:lang w:bidi="ar-SA"/>
          <w:color w:val="111111"/>
          <w:sz w:val="28"/>
          <w:szCs w:val="28"/>
          <w:rtl/>
        </w:rPr>
        <w:t xml:space="preserve">ونفح العِرقُ : أي رمى بالدم.</w:t>
      </w:r>
    </w:p>
    <w:p>
      <w:pPr>
        <w:pStyle w:val="BookText"/>
      </w:pPr>
      <w:r>
        <w:rPr>
          <w:rFonts w:ascii="IRNazanin" w:hAnsi="IRNazanin" w:eastAsia="IRNazanin" w:cs="IRNazanin"/>
          <w:lang w:bidi="fa-IR"/>
          <w:color w:val="111111"/>
          <w:sz w:val="28"/>
          <w:szCs w:val="28"/>
          <w:rtl/>
        </w:rPr>
        <w:t xml:space="preserve">ع</w:t>
      </w:r>
    </w:p>
    <w:p>
      <w:pPr>
        <w:pStyle w:val="Heading5"/>
      </w:pPr>
      <w:bookmarkStart w:id="1877" w:name="_Toc1332"/>
      <w:r>
        <w:t>نفع</w:t>
      </w:r>
      <w:bookmarkEnd w:id="1877"/>
    </w:p>
    <w:p>
      <w:pPr>
        <w:pStyle w:val="BookText"/>
      </w:pPr>
      <w:r>
        <w:rPr>
          <w:rFonts w:ascii="Amiri" w:hAnsi="Amiri" w:eastAsia="Amiri" w:cs="Amiri"/>
          <w:lang w:bidi="ar-SA"/>
          <w:color w:val="111111"/>
          <w:sz w:val="28"/>
          <w:szCs w:val="28"/>
          <w:rtl/>
        </w:rPr>
        <w:t xml:space="preserve">[نفع] : النفع : نقيض الضُّر. قال الله تعالى : ( فَتَنْفَعَهُ الذِّكْرى )</w:t>
      </w:r>
      <w:r>
        <w:rPr>
          <w:rStyle w:val="FootnoteReference"/>
        </w:rPr>
        <w:footnoteReference w:id="605"/>
      </w:r>
      <w:r>
        <w:rPr>
          <w:rFonts w:ascii="Amiri" w:hAnsi="Amiri" w:eastAsia="Amiri" w:cs="Amiri"/>
          <w:lang w:bidi="ar-SA"/>
          <w:color w:val="111111"/>
          <w:sz w:val="28"/>
          <w:szCs w:val="28"/>
          <w:rtl/>
        </w:rPr>
        <w:t xml:space="preserve">قرأ عاصم بالنصب ، والباقون بالرفع ، وقال تعالى : ( لا يَنْفَعُ الَّذِينَ ظَلَمُوا مَعْذِرَتُهُمْ )</w:t>
      </w:r>
      <w:r>
        <w:rPr>
          <w:rStyle w:val="FootnoteReference"/>
        </w:rPr>
        <w:footnoteReference w:id="606"/>
      </w:r>
      <w:r>
        <w:rPr>
          <w:rFonts w:ascii="Amiri" w:hAnsi="Amiri" w:eastAsia="Amiri" w:cs="Amiri"/>
          <w:lang w:bidi="ar-SA"/>
          <w:color w:val="111111"/>
          <w:sz w:val="28"/>
          <w:szCs w:val="28"/>
          <w:rtl/>
        </w:rPr>
        <w:t xml:space="preserve">قرأ الكوفيون بالياء معجمةً من تحت ، وهو رأي أبي عبيد ، والباقون بالتاء ، ووافق نافع الكوفيين في الذي في « المؤمن ».</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878" w:name="_Toc1333"/>
      <w:r>
        <w:t>نَفِخَ</w:t>
      </w:r>
      <w:bookmarkEnd w:id="1878"/>
    </w:p>
    <w:p>
      <w:pPr>
        <w:pStyle w:val="BookText"/>
      </w:pPr>
      <w:r>
        <w:rPr>
          <w:rFonts w:ascii="Amiri" w:hAnsi="Amiri" w:eastAsia="Amiri" w:cs="Amiri"/>
          <w:lang w:bidi="ar-SA"/>
          <w:color w:val="111111"/>
          <w:sz w:val="28"/>
          <w:szCs w:val="28"/>
          <w:rtl/>
        </w:rPr>
        <w:t xml:space="preserve">[نَفِخَ] : الأنفخ ، بالخاء معجمةً : الذي في خُصْيتيه انتفاخ.</w:t>
      </w:r>
    </w:p>
    <w:p>
      <w:pPr>
        <w:pStyle w:val="BookText"/>
      </w:pPr>
      <w:r>
        <w:rPr>
          <w:rFonts w:ascii="IRNazanin" w:hAnsi="IRNazanin" w:eastAsia="IRNazanin" w:cs="IRNazanin"/>
          <w:lang w:bidi="fa-IR"/>
          <w:color w:val="111111"/>
          <w:sz w:val="28"/>
          <w:szCs w:val="28"/>
          <w:rtl/>
        </w:rPr>
        <w:t xml:space="preserve">د</w:t>
      </w:r>
    </w:p>
    <w:p>
      <w:pPr>
        <w:pStyle w:val="Heading5"/>
      </w:pPr>
      <w:bookmarkStart w:id="1879" w:name="_Toc1334"/>
      <w:r>
        <w:t>نَفِد</w:t>
      </w:r>
      <w:bookmarkEnd w:id="1879"/>
    </w:p>
    <w:p>
      <w:pPr>
        <w:pStyle w:val="BookText"/>
      </w:pPr>
      <w:r>
        <w:rPr>
          <w:rFonts w:ascii="Amiri" w:hAnsi="Amiri" w:eastAsia="Amiri" w:cs="Amiri"/>
          <w:lang w:bidi="ar-SA"/>
          <w:color w:val="111111"/>
          <w:sz w:val="28"/>
          <w:szCs w:val="28"/>
          <w:rtl/>
        </w:rPr>
        <w:t xml:space="preserve">[نَفِد] : نَفِد الشيء نفَاداً : إِذا فني وذهب.</w:t>
      </w:r>
    </w:p>
    <w:p>
      <w:pPr>
        <w:pStyle w:val="BookText"/>
      </w:pPr>
      <w:r>
        <w:rPr>
          <w:rFonts w:ascii="Amiri" w:hAnsi="Amiri" w:eastAsia="Amiri" w:cs="Amiri"/>
          <w:lang w:bidi="ar-SA"/>
          <w:color w:val="111111"/>
          <w:sz w:val="28"/>
          <w:szCs w:val="28"/>
          <w:rtl/>
        </w:rPr>
        <w:t xml:space="preserve">قال الله تعالى : ( قَبْلَ أَنْ تَنْفَدَ كَلِماتُ رَبِّي )</w:t>
      </w:r>
      <w:r>
        <w:rPr>
          <w:rStyle w:val="FootnoteReference"/>
        </w:rPr>
        <w:footnoteReference w:id="607"/>
      </w:r>
      <w:r>
        <w:rPr>
          <w:rFonts w:ascii="Amiri" w:hAnsi="Amiri" w:eastAsia="Amiri" w:cs="Amiri"/>
          <w:lang w:bidi="ar-SA"/>
          <w:color w:val="111111"/>
          <w:sz w:val="28"/>
          <w:szCs w:val="28"/>
          <w:rtl/>
        </w:rPr>
        <w:t xml:space="preserve">قرأ حمزة والكسائي بالياء ، والباقون بالتاء ، على التأنيث.</w:t>
      </w:r>
    </w:p>
    <w:p>
      <w:pPr>
        <w:pStyle w:val="BookText"/>
      </w:pPr>
      <w:r>
        <w:rPr>
          <w:rFonts w:ascii="IRNazanin" w:hAnsi="IRNazanin" w:eastAsia="IRNazanin" w:cs="IRNazanin"/>
          <w:lang w:bidi="fa-IR"/>
          <w:color w:val="111111"/>
          <w:sz w:val="28"/>
          <w:szCs w:val="28"/>
          <w:rtl/>
        </w:rPr>
        <w:t xml:space="preserve">س</w:t>
      </w:r>
    </w:p>
    <w:p>
      <w:pPr>
        <w:pStyle w:val="Heading5"/>
      </w:pPr>
      <w:bookmarkStart w:id="1880" w:name="_Toc1335"/>
      <w:r>
        <w:t>نَفِس</w:t>
      </w:r>
      <w:bookmarkEnd w:id="1880"/>
    </w:p>
    <w:p>
      <w:pPr>
        <w:pStyle w:val="BookText"/>
      </w:pPr>
      <w:r>
        <w:rPr>
          <w:rFonts w:ascii="Amiri" w:hAnsi="Amiri" w:eastAsia="Amiri" w:cs="Amiri"/>
          <w:lang w:bidi="ar-SA"/>
          <w:color w:val="111111"/>
          <w:sz w:val="28"/>
          <w:szCs w:val="28"/>
          <w:rtl/>
        </w:rPr>
        <w:t xml:space="preserve">[نَفِس] : النِّفاس : وِلادُ المرأة. يقال : نَفِسَتْ نُفاساً.</w:t>
      </w:r>
    </w:p>
    <w:p>
      <w:pPr>
        <w:pStyle w:val="BookText"/>
      </w:pPr>
      <w:r>
        <w:rPr>
          <w:rFonts w:ascii="Amiri" w:hAnsi="Amiri" w:eastAsia="Amiri" w:cs="Amiri"/>
          <w:lang w:bidi="ar-SA"/>
          <w:color w:val="111111"/>
          <w:sz w:val="28"/>
          <w:szCs w:val="28"/>
          <w:rtl/>
        </w:rPr>
        <w:t xml:space="preserve">ونُفِست فهي نُفَساء ومنفوسة.</w:t>
      </w:r>
    </w:p>
    <w:p>
      <w:pPr>
        <w:pStyle w:val="BookText"/>
      </w:pPr>
      <w:r>
        <w:rPr>
          <w:rFonts w:ascii="Amiri" w:hAnsi="Amiri" w:eastAsia="Amiri" w:cs="Amiri"/>
          <w:lang w:bidi="ar-SA"/>
          <w:color w:val="111111"/>
          <w:sz w:val="28"/>
          <w:szCs w:val="28"/>
          <w:rtl/>
        </w:rPr>
        <w:t xml:space="preserve">والمنفوس : المولود. يقال : عرفت ذلك قَبْل أن يُنْفَس : أي يُوْلَد.</w:t>
      </w:r>
    </w:p>
    <w:p>
      <w:pPr>
        <w:pStyle w:val="BookText"/>
      </w:pPr>
      <w:r>
        <w:rPr>
          <w:rFonts w:ascii="Amiri" w:hAnsi="Amiri" w:eastAsia="Amiri" w:cs="Amiri"/>
          <w:lang w:bidi="ar-SA"/>
          <w:color w:val="111111"/>
          <w:sz w:val="28"/>
          <w:szCs w:val="28"/>
          <w:rtl/>
        </w:rPr>
        <w:t xml:space="preserve">وفي حديث النبي عليه‌السلام : « ما من نفسٍ منفوسة إِلا وقد كُتب أجلها ورزقها » وعن سعيد بن المسيب عن أبي هريرة : « إِن من السُّنَّة أن لا يرث المنفوس ، ولا يُورث حتى يستهل صارخاً ». قال :</w:t>
      </w:r>
    </w:p>
    <w:p>
      <w:pPr>
        <w:pStyle w:val="BookText"/>
      </w:pPr>
      <w:r>
        <w:rPr>
          <w:rFonts w:ascii="IRNazanin" w:hAnsi="IRNazanin" w:eastAsia="IRNazanin" w:cs="IRNazanin"/>
          <w:lang w:bidi="fa-IR"/>
          <w:color w:val="111111"/>
          <w:sz w:val="28"/>
          <w:szCs w:val="28"/>
          <w:rtl/>
        </w:rPr>
        <w:t xml:space="preserve">[شماره صفحه واقعی : 6703]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0" w:name="pg14470_135348"/>
    <w:bookmarkEnd w:id="250"/>
    <w:p>
      <w:pPr>
        <w:pStyle w:val="BookText"/>
      </w:pPr>
      <w:r>
        <w:rPr>
          <w:rFonts w:ascii="Amiri" w:hAnsi="Amiri" w:eastAsia="Amiri" w:cs="Amiri"/>
          <w:lang w:bidi="ar-SA"/>
          <w:color w:val="111111"/>
          <w:sz w:val="28"/>
          <w:szCs w:val="28"/>
          <w:rtl/>
        </w:rPr>
        <w:t xml:space="preserve">كما سقط المنفوس بين القوابلِ</w:t>
      </w:r>
    </w:p>
    <w:p>
      <w:pPr>
        <w:pStyle w:val="BookText"/>
      </w:pPr>
      <w:r>
        <w:rPr>
          <w:rFonts w:ascii="Amiri" w:hAnsi="Amiri" w:eastAsia="Amiri" w:cs="Amiri"/>
          <w:lang w:bidi="ar-SA"/>
          <w:color w:val="111111"/>
          <w:sz w:val="28"/>
          <w:szCs w:val="28"/>
          <w:rtl/>
        </w:rPr>
        <w:t xml:space="preserve">ويقال : نَفِس عليه بالشيء نفاساً : إِذا حَسَده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1881" w:name="_Toc1336"/>
      <w:r>
        <w:t>نَفِط</w:t>
      </w:r>
      <w:bookmarkEnd w:id="1881"/>
    </w:p>
    <w:p>
      <w:pPr>
        <w:pStyle w:val="BookText"/>
      </w:pPr>
      <w:r>
        <w:rPr>
          <w:rFonts w:ascii="Amiri" w:hAnsi="Amiri" w:eastAsia="Amiri" w:cs="Amiri"/>
          <w:lang w:bidi="ar-SA"/>
          <w:color w:val="111111"/>
          <w:sz w:val="28"/>
          <w:szCs w:val="28"/>
          <w:rtl/>
        </w:rPr>
        <w:t xml:space="preserve">[نَفِط] : النفط : قروح تخرج في اليد من العمل. يقال : نَفِطَتْ يَدُه.</w:t>
      </w:r>
    </w:p>
    <w:p>
      <w:pPr>
        <w:pStyle w:val="BookText"/>
      </w:pPr>
      <w:r>
        <w:rPr>
          <w:rFonts w:ascii="IRNazanin" w:hAnsi="IRNazanin" w:eastAsia="IRNazanin" w:cs="IRNazanin"/>
          <w:lang w:bidi="fa-IR"/>
          <w:color w:val="111111"/>
          <w:sz w:val="28"/>
          <w:szCs w:val="28"/>
          <w:rtl/>
        </w:rPr>
        <w:t xml:space="preserve">ق</w:t>
      </w:r>
    </w:p>
    <w:p>
      <w:pPr>
        <w:pStyle w:val="Heading5"/>
      </w:pPr>
      <w:bookmarkStart w:id="1882" w:name="_Toc1337"/>
      <w:r>
        <w:t>نَفِقَ</w:t>
      </w:r>
      <w:bookmarkEnd w:id="1882"/>
    </w:p>
    <w:p>
      <w:pPr>
        <w:pStyle w:val="BookText"/>
      </w:pPr>
      <w:r>
        <w:rPr>
          <w:rFonts w:ascii="Amiri" w:hAnsi="Amiri" w:eastAsia="Amiri" w:cs="Amiri"/>
          <w:lang w:bidi="ar-SA"/>
          <w:color w:val="111111"/>
          <w:sz w:val="28"/>
          <w:szCs w:val="28"/>
          <w:rtl/>
        </w:rPr>
        <w:t xml:space="preserve">[نَفِقَ] : نَفِقَت نفقة القوم : أي فَنِيَتْ.</w:t>
      </w:r>
    </w:p>
    <w:p>
      <w:pPr>
        <w:pStyle w:val="BookText"/>
      </w:pPr>
      <w:r>
        <w:rPr>
          <w:rFonts w:ascii="Amiri" w:hAnsi="Amiri" w:eastAsia="Amiri" w:cs="Amiri"/>
          <w:lang w:bidi="ar-SA"/>
          <w:color w:val="111111"/>
          <w:sz w:val="28"/>
          <w:szCs w:val="28"/>
          <w:rtl/>
        </w:rPr>
        <w:t xml:space="preserve">ونَفِق الشيءُ : أي فني.</w:t>
      </w:r>
    </w:p>
    <w:p>
      <w:pPr>
        <w:pStyle w:val="BookText"/>
      </w:pPr>
      <w:r>
        <w:rPr>
          <w:rFonts w:ascii="Amiri" w:hAnsi="Amiri" w:eastAsia="Amiri" w:cs="Amiri"/>
          <w:lang w:bidi="ar-SA"/>
          <w:color w:val="111111"/>
          <w:sz w:val="28"/>
          <w:szCs w:val="28"/>
          <w:rtl/>
        </w:rPr>
        <w:t xml:space="preserve">وفرسٌ نَفِقُ الجري : أي سريع انقطاع الجري قال علقمة بن عبدة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تَزَيُّدُهُ في مشيهِ نَفِقٌ</w:t>
      </w:r>
    </w:p>
    <w:p>
      <w:pPr>
        <w:pStyle w:val="BookText"/>
      </w:pPr>
      <w:r>
        <w:rPr>
          <w:rFonts w:ascii="Amiri" w:hAnsi="Amiri" w:eastAsia="Amiri" w:cs="Amiri"/>
          <w:lang w:bidi="ar-SA"/>
          <w:color w:val="111111"/>
          <w:sz w:val="28"/>
          <w:szCs w:val="28"/>
          <w:rtl/>
        </w:rPr>
        <w:t xml:space="preserve">ولا الزفيف دوين الشدِّ مسؤومُ</w:t>
      </w:r>
    </w:p>
    <w:p>
      <w:pPr>
        <w:pStyle w:val="BookText"/>
      </w:pPr>
      <w:r>
        <w:rPr>
          <w:rFonts w:ascii="IRNazanin" w:hAnsi="IRNazanin" w:eastAsia="IRNazanin" w:cs="IRNazanin"/>
          <w:lang w:bidi="fa-IR"/>
          <w:color w:val="111111"/>
          <w:sz w:val="28"/>
          <w:szCs w:val="28"/>
          <w:rtl/>
        </w:rPr>
        <w:t xml:space="preserve">هـ</w:t>
      </w:r>
    </w:p>
    <w:p>
      <w:pPr>
        <w:pStyle w:val="Heading5"/>
      </w:pPr>
      <w:bookmarkStart w:id="1883" w:name="_Toc1338"/>
      <w:r>
        <w:t>نَفِه</w:t>
      </w:r>
      <w:bookmarkEnd w:id="1883"/>
    </w:p>
    <w:p>
      <w:pPr>
        <w:pStyle w:val="BookText"/>
      </w:pPr>
      <w:r>
        <w:rPr>
          <w:rFonts w:ascii="Amiri" w:hAnsi="Amiri" w:eastAsia="Amiri" w:cs="Amiri"/>
          <w:lang w:bidi="ar-SA"/>
          <w:color w:val="111111"/>
          <w:sz w:val="28"/>
          <w:szCs w:val="28"/>
          <w:rtl/>
        </w:rPr>
        <w:t xml:space="preserve">[نَفِه] : نَفِهَتْ نفسُه : أي أعيت وكلَّت.</w:t>
      </w:r>
    </w:p>
    <w:p>
      <w:pPr>
        <w:pStyle w:val="BookText"/>
      </w:pPr>
      <w:r>
        <w:rPr>
          <w:rFonts w:ascii="Amiri" w:hAnsi="Amiri" w:eastAsia="Amiri" w:cs="Amiri"/>
          <w:lang w:bidi="ar-SA"/>
          <w:color w:val="111111"/>
          <w:sz w:val="28"/>
          <w:szCs w:val="28"/>
          <w:rtl/>
        </w:rPr>
        <w:t xml:space="preserve">والنافه : الكالُّ المعيي من الدواب ، والجميع نَفَهٌ قال رؤبة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تَمَطَّتْ غَوْلَ كلِّ مِيْلَهِ</w:t>
      </w:r>
    </w:p>
    <w:p>
      <w:pPr>
        <w:pStyle w:val="BookText"/>
      </w:pPr>
      <w:r>
        <w:rPr>
          <w:rFonts w:ascii="Amiri" w:hAnsi="Amiri" w:eastAsia="Amiri" w:cs="Amiri"/>
          <w:lang w:bidi="ar-SA"/>
          <w:color w:val="111111"/>
          <w:sz w:val="28"/>
          <w:szCs w:val="28"/>
          <w:rtl/>
        </w:rPr>
        <w:t xml:space="preserve">بنا حراجيج المطايا النُّفَّهِ</w:t>
      </w:r>
    </w:p>
    <w:p>
      <w:pPr>
        <w:pStyle w:val="BookText"/>
      </w:pPr>
      <w:r>
        <w:rPr>
          <w:rFonts w:ascii="Amiri" w:hAnsi="Amiri" w:eastAsia="Amiri" w:cs="Amiri"/>
          <w:lang w:bidi="ar-SA"/>
          <w:color w:val="111111"/>
          <w:sz w:val="28"/>
          <w:szCs w:val="28"/>
          <w:rtl/>
        </w:rPr>
        <w:t xml:space="preserve">وفي الحديث : قال النبي عليه‌السلام لعبد الله بن عمرو بن العاص ، وذكر قيام الليل وصيام النهار : « إِنك إِذا فعلت ذلك هجمت عيناك ، ونَفِهَتْ نَفْسُك » </w:t>
      </w:r>
      <w:r>
        <w:rPr>
          <w:rStyle w:val="FootnoteReference"/>
        </w:rPr>
        <w:footnoteReference w:id="611"/>
      </w:r>
      <w:r>
        <w:rPr>
          <w:rFonts w:ascii="Amiri" w:hAnsi="Amiri" w:eastAsia="Amiri" w:cs="Amiri"/>
          <w:lang w:bidi="ar-SA"/>
          <w:color w:val="111111"/>
          <w:sz w:val="28"/>
          <w:szCs w:val="28"/>
          <w:rtl/>
        </w:rPr>
        <w:t xml:space="preserve">أي أعيت.</w:t>
      </w:r>
    </w:p>
    <w:p>
      <w:pPr>
        <w:pStyle w:val="BookText"/>
      </w:pPr>
      <w:r>
        <w:rPr>
          <w:rFonts w:ascii="Amiri" w:hAnsi="Amiri" w:eastAsia="Amiri" w:cs="Amiri"/>
          <w:lang w:bidi="ar-SA"/>
          <w:color w:val="111111"/>
          <w:sz w:val="28"/>
          <w:szCs w:val="28"/>
          <w:rtl/>
        </w:rPr>
        <w:t xml:space="preserve">وهجمت عيناك : أي غارتا.</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س</w:t>
      </w:r>
    </w:p>
    <w:p>
      <w:pPr>
        <w:pStyle w:val="Heading5"/>
      </w:pPr>
      <w:bookmarkStart w:id="1884" w:name="_Toc1339"/>
      <w:r>
        <w:t>نَفُسَ</w:t>
      </w:r>
      <w:bookmarkEnd w:id="1884"/>
    </w:p>
    <w:p>
      <w:pPr>
        <w:pStyle w:val="BookText"/>
      </w:pPr>
      <w:r>
        <w:rPr>
          <w:rFonts w:ascii="Amiri" w:hAnsi="Amiri" w:eastAsia="Amiri" w:cs="Amiri"/>
          <w:lang w:bidi="ar-SA"/>
          <w:color w:val="111111"/>
          <w:sz w:val="28"/>
          <w:szCs w:val="28"/>
          <w:rtl/>
        </w:rPr>
        <w:t xml:space="preserve">[نَفُسَ] : نَفُسَ الشيء نفاسةً فهو نفيس : أي جيد مرغوب فيه. وقرأ بعضهم لقد جاءكم رسولٌ من أَنْفَسِكُمْ </w:t>
      </w:r>
      <w:r>
        <w:rPr>
          <w:rStyle w:val="FootnoteReference"/>
        </w:rPr>
        <w:footnoteReference w:id="612"/>
      </w:r>
      <w:r>
        <w:rPr>
          <w:rFonts w:ascii="IRNazanin" w:hAnsi="IRNazanin" w:eastAsia="IRNazanin" w:cs="IRNazanin"/>
          <w:lang w:bidi="fa-IR"/>
          <w:color w:val="111111"/>
          <w:sz w:val="28"/>
          <w:szCs w:val="28"/>
          <w:rtl/>
        </w:rPr>
        <w:t xml:space="preserve">بفتح</w:t>
      </w:r>
    </w:p>
    <w:p>
      <w:pPr>
        <w:pStyle w:val="BookText"/>
      </w:pPr>
      <w:r>
        <w:rPr>
          <w:rFonts w:ascii="IRNazanin" w:hAnsi="IRNazanin" w:eastAsia="IRNazanin" w:cs="IRNazanin"/>
          <w:lang w:bidi="fa-IR"/>
          <w:color w:val="111111"/>
          <w:sz w:val="28"/>
          <w:szCs w:val="28"/>
          <w:rtl/>
        </w:rPr>
        <w:t xml:space="preserve">[شماره صفحه واقعی : 6704]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1" w:name="pg14470_135349"/>
    <w:bookmarkEnd w:id="251"/>
    <w:p>
      <w:pPr>
        <w:pStyle w:val="BookText"/>
      </w:pPr>
      <w:r>
        <w:rPr>
          <w:rFonts w:ascii="Amiri" w:hAnsi="Amiri" w:eastAsia="Amiri" w:cs="Amiri"/>
          <w:lang w:bidi="ar-SA"/>
          <w:color w:val="111111"/>
          <w:sz w:val="28"/>
          <w:szCs w:val="28"/>
          <w:rtl/>
        </w:rPr>
        <w:t xml:space="preserve">الفاء : أي من أفضلكم وأكثركم طاعةً لله تعالى.</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885" w:name="_Toc1340"/>
      <w:r>
        <w:t>الإِنفاج</w:t>
      </w:r>
      <w:bookmarkEnd w:id="1885"/>
    </w:p>
    <w:p>
      <w:pPr>
        <w:pStyle w:val="BookText"/>
      </w:pPr>
      <w:r>
        <w:rPr>
          <w:rFonts w:ascii="Amiri" w:hAnsi="Amiri" w:eastAsia="Amiri" w:cs="Amiri"/>
          <w:lang w:bidi="ar-SA"/>
          <w:color w:val="111111"/>
          <w:sz w:val="28"/>
          <w:szCs w:val="28"/>
          <w:rtl/>
        </w:rPr>
        <w:t xml:space="preserve">[الإِنفاج] : أنَفَجَ الصيدَ : إِذا أثاره.</w:t>
      </w:r>
    </w:p>
    <w:p>
      <w:pPr>
        <w:pStyle w:val="BookText"/>
      </w:pPr>
      <w:r>
        <w:rPr>
          <w:rFonts w:ascii="IRNazanin" w:hAnsi="IRNazanin" w:eastAsia="IRNazanin" w:cs="IRNazanin"/>
          <w:lang w:bidi="fa-IR"/>
          <w:color w:val="111111"/>
          <w:sz w:val="28"/>
          <w:szCs w:val="28"/>
          <w:rtl/>
        </w:rPr>
        <w:t xml:space="preserve">د</w:t>
      </w:r>
    </w:p>
    <w:p>
      <w:pPr>
        <w:pStyle w:val="Heading5"/>
      </w:pPr>
      <w:bookmarkStart w:id="1886" w:name="_Toc1341"/>
      <w:r>
        <w:t>الإِنفاد</w:t>
      </w:r>
      <w:bookmarkEnd w:id="1886"/>
    </w:p>
    <w:p>
      <w:pPr>
        <w:pStyle w:val="BookText"/>
      </w:pPr>
      <w:r>
        <w:rPr>
          <w:rFonts w:ascii="Amiri" w:hAnsi="Amiri" w:eastAsia="Amiri" w:cs="Amiri"/>
          <w:lang w:bidi="ar-SA"/>
          <w:color w:val="111111"/>
          <w:sz w:val="28"/>
          <w:szCs w:val="28"/>
          <w:rtl/>
        </w:rPr>
        <w:t xml:space="preserve">[الإِنفاد] : أنفده : أي أفناه.</w:t>
      </w:r>
    </w:p>
    <w:p>
      <w:pPr>
        <w:pStyle w:val="BookText"/>
      </w:pPr>
      <w:r>
        <w:rPr>
          <w:rFonts w:ascii="IRNazanin" w:hAnsi="IRNazanin" w:eastAsia="IRNazanin" w:cs="IRNazanin"/>
          <w:lang w:bidi="fa-IR"/>
          <w:color w:val="111111"/>
          <w:sz w:val="28"/>
          <w:szCs w:val="28"/>
          <w:rtl/>
        </w:rPr>
        <w:t xml:space="preserve">وأنفد القومُ : إِذا ذهبت أموالهم.</w:t>
      </w:r>
    </w:p>
    <w:p>
      <w:pPr>
        <w:pStyle w:val="BookText"/>
      </w:pPr>
      <w:r>
        <w:rPr>
          <w:rFonts w:ascii="Amiri" w:hAnsi="Amiri" w:eastAsia="Amiri" w:cs="Amiri"/>
          <w:lang w:bidi="ar-SA"/>
          <w:color w:val="111111"/>
          <w:sz w:val="28"/>
          <w:szCs w:val="28"/>
          <w:rtl/>
        </w:rPr>
        <w:t xml:space="preserve">وأنفدوا : إِذا فني زادُهم.</w:t>
      </w:r>
    </w:p>
    <w:p>
      <w:pPr>
        <w:pStyle w:val="BookText"/>
      </w:pPr>
      <w:r>
        <w:rPr>
          <w:rFonts w:ascii="IRNazanin" w:hAnsi="IRNazanin" w:eastAsia="IRNazanin" w:cs="IRNazanin"/>
          <w:lang w:bidi="fa-IR"/>
          <w:color w:val="111111"/>
          <w:sz w:val="28"/>
          <w:szCs w:val="28"/>
          <w:rtl/>
        </w:rPr>
        <w:t xml:space="preserve">ذ</w:t>
      </w:r>
    </w:p>
    <w:p>
      <w:pPr>
        <w:pStyle w:val="Heading5"/>
      </w:pPr>
      <w:bookmarkStart w:id="1887" w:name="_Toc1342"/>
      <w:r>
        <w:t>الإِنفاذ</w:t>
      </w:r>
      <w:bookmarkEnd w:id="1887"/>
    </w:p>
    <w:p>
      <w:pPr>
        <w:pStyle w:val="BookText"/>
      </w:pPr>
      <w:r>
        <w:rPr>
          <w:rFonts w:ascii="Amiri" w:hAnsi="Amiri" w:eastAsia="Amiri" w:cs="Amiri"/>
          <w:lang w:bidi="ar-SA"/>
          <w:color w:val="111111"/>
          <w:sz w:val="28"/>
          <w:szCs w:val="28"/>
          <w:rtl/>
        </w:rPr>
        <w:t xml:space="preserve">[الإِنفاذ] : أنفذ الرامي السهمَ فنفذ.</w:t>
      </w:r>
    </w:p>
    <w:p>
      <w:pPr>
        <w:pStyle w:val="BookText"/>
      </w:pPr>
      <w:r>
        <w:rPr>
          <w:rFonts w:ascii="Amiri" w:hAnsi="Amiri" w:eastAsia="Amiri" w:cs="Amiri"/>
          <w:lang w:bidi="ar-SA"/>
          <w:color w:val="111111"/>
          <w:sz w:val="28"/>
          <w:szCs w:val="28"/>
          <w:rtl/>
        </w:rPr>
        <w:t xml:space="preserve">وأنفذ الأمرَ : أي أمضاه.</w:t>
      </w:r>
    </w:p>
    <w:p>
      <w:pPr>
        <w:pStyle w:val="BookText"/>
      </w:pPr>
      <w:r>
        <w:rPr>
          <w:rFonts w:ascii="Amiri" w:hAnsi="Amiri" w:eastAsia="Amiri" w:cs="Amiri"/>
          <w:lang w:bidi="ar-SA"/>
          <w:color w:val="111111"/>
          <w:sz w:val="28"/>
          <w:szCs w:val="28"/>
          <w:rtl/>
        </w:rPr>
        <w:t xml:space="preserve">وأنفذ الكتابَ والرسول.</w:t>
      </w:r>
    </w:p>
    <w:p>
      <w:pPr>
        <w:pStyle w:val="BookText"/>
      </w:pPr>
      <w:r>
        <w:rPr>
          <w:rFonts w:ascii="IRNazanin" w:hAnsi="IRNazanin" w:eastAsia="IRNazanin" w:cs="IRNazanin"/>
          <w:lang w:bidi="fa-IR"/>
          <w:color w:val="111111"/>
          <w:sz w:val="28"/>
          <w:szCs w:val="28"/>
          <w:rtl/>
        </w:rPr>
        <w:t xml:space="preserve">ر</w:t>
      </w:r>
    </w:p>
    <w:p>
      <w:pPr>
        <w:pStyle w:val="Heading5"/>
      </w:pPr>
      <w:bookmarkStart w:id="1888" w:name="_Toc1343"/>
      <w:r>
        <w:t>الإِنفار</w:t>
      </w:r>
      <w:bookmarkEnd w:id="1888"/>
    </w:p>
    <w:p>
      <w:pPr>
        <w:pStyle w:val="BookText"/>
      </w:pPr>
      <w:r>
        <w:rPr>
          <w:rFonts w:ascii="Amiri" w:hAnsi="Amiri" w:eastAsia="Amiri" w:cs="Amiri"/>
          <w:lang w:bidi="ar-SA"/>
          <w:color w:val="111111"/>
          <w:sz w:val="28"/>
          <w:szCs w:val="28"/>
          <w:rtl/>
        </w:rPr>
        <w:t xml:space="preserve">[الإِنفار] : أنفره بمعنى نفرَّه ؛ وفي الحديث عن النبي عليه‌السلام : « المدينة حرام لا ينفَّر صيدُها ، ولا يُجتلى جَلاها ولا يُقطع شجرُها » </w:t>
      </w:r>
      <w:r>
        <w:rPr>
          <w:rStyle w:val="FootnoteReference"/>
        </w:rPr>
        <w:footnoteReference w:id="613"/>
      </w:r>
      <w:r>
        <w:rPr>
          <w:rFonts w:ascii="Amiri" w:hAnsi="Amiri" w:eastAsia="Amiri" w:cs="Amiri"/>
          <w:lang w:bidi="ar-SA"/>
          <w:color w:val="111111"/>
          <w:sz w:val="28"/>
          <w:szCs w:val="28"/>
          <w:rtl/>
        </w:rPr>
        <w:t xml:space="preserve">. [ قال الشافعي ومن وافقه : صيد المدينة محرم لهذا الخبر ، وعند أبي حنيفة صيدها غير محرم وكذلك شجرها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889" w:name="_Toc1344"/>
      <w:r>
        <w:t>الإِنفاس</w:t>
      </w:r>
      <w:bookmarkEnd w:id="1889"/>
    </w:p>
    <w:p>
      <w:pPr>
        <w:pStyle w:val="BookText"/>
      </w:pPr>
      <w:r>
        <w:rPr>
          <w:rFonts w:ascii="Amiri" w:hAnsi="Amiri" w:eastAsia="Amiri" w:cs="Amiri"/>
          <w:lang w:bidi="ar-SA"/>
          <w:color w:val="111111"/>
          <w:sz w:val="28"/>
          <w:szCs w:val="28"/>
          <w:rtl/>
        </w:rPr>
        <w:t xml:space="preserve">[الإِنفاس] : أَنْفَسَه في الشيء : أي رَغَّبه.</w:t>
      </w:r>
    </w:p>
    <w:p>
      <w:pPr>
        <w:pStyle w:val="BookText"/>
      </w:pPr>
      <w:r>
        <w:rPr>
          <w:rFonts w:ascii="Amiri" w:hAnsi="Amiri" w:eastAsia="Amiri" w:cs="Amiri"/>
          <w:lang w:bidi="ar-SA"/>
          <w:color w:val="111111"/>
          <w:sz w:val="28"/>
          <w:szCs w:val="28"/>
          <w:rtl/>
        </w:rPr>
        <w:t xml:space="preserve">وشيء مُنْفِس : مُرْغِب.</w:t>
      </w:r>
    </w:p>
    <w:p>
      <w:pPr>
        <w:pStyle w:val="BookText"/>
      </w:pPr>
      <w:r>
        <w:rPr>
          <w:rFonts w:ascii="IRNazanin" w:hAnsi="IRNazanin" w:eastAsia="IRNazanin" w:cs="IRNazanin"/>
          <w:lang w:bidi="fa-IR"/>
          <w:color w:val="111111"/>
          <w:sz w:val="28"/>
          <w:szCs w:val="28"/>
          <w:rtl/>
        </w:rPr>
        <w:t xml:space="preserve">ش</w:t>
      </w:r>
    </w:p>
    <w:p>
      <w:pPr>
        <w:pStyle w:val="Heading5"/>
      </w:pPr>
      <w:bookmarkStart w:id="1890" w:name="_Toc1345"/>
      <w:r>
        <w:t>الإِنفاش</w:t>
      </w:r>
      <w:bookmarkEnd w:id="1890"/>
    </w:p>
    <w:p>
      <w:pPr>
        <w:pStyle w:val="BookText"/>
      </w:pPr>
      <w:r>
        <w:rPr>
          <w:rFonts w:ascii="Amiri" w:hAnsi="Amiri" w:eastAsia="Amiri" w:cs="Amiri"/>
          <w:lang w:bidi="ar-SA"/>
          <w:color w:val="111111"/>
          <w:sz w:val="28"/>
          <w:szCs w:val="28"/>
          <w:rtl/>
        </w:rPr>
        <w:t xml:space="preserve">[الإِنفاش] : أنفش الراعي غنمه : إِذا تركها ترعى ليلاً.</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فمالها الليلةَ من إِنفاشِ</w:t>
      </w:r>
    </w:p>
    <w:p>
      <w:pPr>
        <w:pStyle w:val="BookText"/>
      </w:pPr>
      <w:r>
        <w:rPr>
          <w:rFonts w:ascii="IRNazanin" w:hAnsi="IRNazanin" w:eastAsia="IRNazanin" w:cs="IRNazanin"/>
          <w:lang w:bidi="fa-IR"/>
          <w:color w:val="111111"/>
          <w:sz w:val="28"/>
          <w:szCs w:val="28"/>
          <w:rtl/>
        </w:rPr>
        <w:t xml:space="preserve">[شماره صفحه واقعی : 6705]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2" w:name="pg14470_135350"/>
    <w:bookmarkEnd w:id="252"/>
    <w:p>
      <w:pPr>
        <w:pStyle w:val="BookText"/>
      </w:pPr>
      <w:r>
        <w:rPr>
          <w:rFonts w:ascii="IRNazanin" w:hAnsi="IRNazanin" w:eastAsia="IRNazanin" w:cs="IRNazanin"/>
          <w:lang w:bidi="fa-IR"/>
          <w:color w:val="111111"/>
          <w:sz w:val="28"/>
          <w:szCs w:val="28"/>
          <w:rtl/>
        </w:rPr>
        <w:t xml:space="preserve">ص</w:t>
      </w:r>
    </w:p>
    <w:p>
      <w:pPr>
        <w:pStyle w:val="Heading5"/>
      </w:pPr>
      <w:bookmarkStart w:id="1891" w:name="_Toc1346"/>
      <w:r>
        <w:t>الإِنفاص</w:t>
      </w:r>
      <w:bookmarkEnd w:id="1891"/>
    </w:p>
    <w:p>
      <w:pPr>
        <w:pStyle w:val="BookText"/>
      </w:pPr>
      <w:r>
        <w:rPr>
          <w:rFonts w:ascii="Amiri" w:hAnsi="Amiri" w:eastAsia="Amiri" w:cs="Amiri"/>
          <w:lang w:bidi="ar-SA"/>
          <w:color w:val="111111"/>
          <w:sz w:val="28"/>
          <w:szCs w:val="28"/>
          <w:rtl/>
        </w:rPr>
        <w:t xml:space="preserve">[الإِنفاص] : أَنْفَص في الضحك : إِذا أكثر.</w:t>
      </w:r>
    </w:p>
    <w:p>
      <w:pPr>
        <w:pStyle w:val="BookText"/>
      </w:pPr>
      <w:r>
        <w:rPr>
          <w:rFonts w:ascii="Amiri" w:hAnsi="Amiri" w:eastAsia="Amiri" w:cs="Amiri"/>
          <w:lang w:bidi="ar-SA"/>
          <w:color w:val="111111"/>
          <w:sz w:val="28"/>
          <w:szCs w:val="28"/>
          <w:rtl/>
        </w:rPr>
        <w:t xml:space="preserve">وأَنْفَصَ ببوله : مثل أوزغ.</w:t>
      </w:r>
    </w:p>
    <w:p>
      <w:pPr>
        <w:pStyle w:val="BookText"/>
      </w:pPr>
      <w:r>
        <w:rPr>
          <w:rFonts w:ascii="IRNazanin" w:hAnsi="IRNazanin" w:eastAsia="IRNazanin" w:cs="IRNazanin"/>
          <w:lang w:bidi="fa-IR"/>
          <w:color w:val="111111"/>
          <w:sz w:val="28"/>
          <w:szCs w:val="28"/>
          <w:rtl/>
        </w:rPr>
        <w:t xml:space="preserve">ض</w:t>
      </w:r>
    </w:p>
    <w:p>
      <w:pPr>
        <w:pStyle w:val="Heading5"/>
      </w:pPr>
      <w:bookmarkStart w:id="1892" w:name="_Toc1347"/>
      <w:r>
        <w:t>الإِنفاض</w:t>
      </w:r>
      <w:bookmarkEnd w:id="1892"/>
    </w:p>
    <w:p>
      <w:pPr>
        <w:pStyle w:val="BookText"/>
      </w:pPr>
      <w:r>
        <w:rPr>
          <w:rFonts w:ascii="IRNazanin" w:hAnsi="IRNazanin" w:eastAsia="IRNazanin" w:cs="IRNazanin"/>
          <w:lang w:bidi="fa-IR"/>
          <w:color w:val="111111"/>
          <w:sz w:val="28"/>
          <w:szCs w:val="28"/>
          <w:rtl/>
        </w:rPr>
        <w:t xml:space="preserve">[الإِنفاض] : أنفض القومُ : إِذا ذهبت أموالهم.</w:t>
      </w:r>
    </w:p>
    <w:p>
      <w:pPr>
        <w:pStyle w:val="BookText"/>
      </w:pPr>
      <w:r>
        <w:rPr>
          <w:rFonts w:ascii="Amiri" w:hAnsi="Amiri" w:eastAsia="Amiri" w:cs="Amiri"/>
          <w:lang w:bidi="ar-SA"/>
          <w:color w:val="111111"/>
          <w:sz w:val="28"/>
          <w:szCs w:val="28"/>
          <w:rtl/>
        </w:rPr>
        <w:t xml:space="preserve">وأنْفَضَوا : إِذا فني زادُهم ؛ وفي حديث أبي هريرة : « كنا مع النبي ، عليه‌السلام ، في سفرٍ فأَرْمَلْنا وأَنْفَضْنا »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ط</w:t>
      </w:r>
    </w:p>
    <w:p>
      <w:pPr>
        <w:pStyle w:val="Heading5"/>
      </w:pPr>
      <w:bookmarkStart w:id="1893" w:name="_Toc1348"/>
      <w:r>
        <w:t>الإِنفاط</w:t>
      </w:r>
      <w:bookmarkEnd w:id="1893"/>
    </w:p>
    <w:p>
      <w:pPr>
        <w:pStyle w:val="BookText"/>
      </w:pPr>
      <w:r>
        <w:rPr>
          <w:rFonts w:ascii="Amiri" w:hAnsi="Amiri" w:eastAsia="Amiri" w:cs="Amiri"/>
          <w:lang w:bidi="ar-SA"/>
          <w:color w:val="111111"/>
          <w:sz w:val="28"/>
          <w:szCs w:val="28"/>
          <w:rtl/>
        </w:rPr>
        <w:t xml:space="preserve">[الإِنفاط] : أنفط العملُ يدَه فَنَفِطَتْ.</w:t>
      </w:r>
    </w:p>
    <w:p>
      <w:pPr>
        <w:pStyle w:val="BookText"/>
      </w:pPr>
      <w:r>
        <w:rPr>
          <w:rFonts w:ascii="IRNazanin" w:hAnsi="IRNazanin" w:eastAsia="IRNazanin" w:cs="IRNazanin"/>
          <w:lang w:bidi="fa-IR"/>
          <w:color w:val="111111"/>
          <w:sz w:val="28"/>
          <w:szCs w:val="28"/>
          <w:rtl/>
        </w:rPr>
        <w:t xml:space="preserve">ق</w:t>
      </w:r>
    </w:p>
    <w:p>
      <w:pPr>
        <w:pStyle w:val="Heading5"/>
      </w:pPr>
      <w:bookmarkStart w:id="1894" w:name="_Toc1349"/>
      <w:r>
        <w:t>الإِنفاق</w:t>
      </w:r>
      <w:bookmarkEnd w:id="1894"/>
    </w:p>
    <w:p>
      <w:pPr>
        <w:pStyle w:val="BookText"/>
      </w:pPr>
      <w:r>
        <w:rPr>
          <w:rFonts w:ascii="Amiri" w:hAnsi="Amiri" w:eastAsia="Amiri" w:cs="Amiri"/>
          <w:lang w:bidi="ar-SA"/>
          <w:color w:val="111111"/>
          <w:sz w:val="28"/>
          <w:szCs w:val="28"/>
          <w:rtl/>
        </w:rPr>
        <w:t xml:space="preserve">[الإِنفاق] : أنفق الرجلُ : من النفقة. قال الله تعالى : ( لِيُنْفِقْ ذُو سَعَةٍ مِنْ سَعَتِهِ )</w:t>
      </w:r>
      <w:r>
        <w:rPr>
          <w:rStyle w:val="FootnoteReference"/>
        </w:rPr>
        <w:footnoteReference w:id="616"/>
      </w:r>
      <w:r>
        <w:rPr>
          <w:rFonts w:ascii="Amiri" w:hAnsi="Amiri" w:eastAsia="Amiri" w:cs="Amiri"/>
          <w:lang w:bidi="ar-SA"/>
          <w:color w:val="111111"/>
          <w:sz w:val="28"/>
          <w:szCs w:val="28"/>
          <w:rtl/>
        </w:rPr>
        <w:t xml:space="preserve">اختلف الفقهاء في تحديد نفقة الزوجة ، فقال أبو حنيفة ومن وافقه : هي على ما يرى الحاكم ، على قدر اليسار والإِعسار ، وقال الشافعي : هي على الموسر مُدّان وعلى المتوسط مُدٌّ ونصف ، وعلى المُعْسِر مُدّ ، واختلفوا في العاجز عن الإِنفاق على امرأته ، فقال أبو حنيفة وأصحابه والثوري ومن وافقهم : لا يفرّق بينهما ، وهو قول عمر بن عبد العزيز والشعبي والزهري ، وقال مالك : يفرّق بينهما بتطليقة رجعية ، فإِن أَيْسَر في العِدَّة فله عليها الرجعة. وقال الليث : يفرّق بينهما بتطليقة بائنة ، وللشافعي قولان : أحدهما : يفرّق بينهما إِذا طلبت ذلك ، ونحوُه عند سعيد ابن المسيب ، والثاني : لا يفرّق بينهما.</w:t>
      </w:r>
    </w:p>
    <w:p>
      <w:pPr>
        <w:pStyle w:val="BookText"/>
      </w:pPr>
      <w:r>
        <w:rPr>
          <w:rFonts w:ascii="Amiri" w:hAnsi="Amiri" w:eastAsia="Amiri" w:cs="Amiri"/>
          <w:lang w:bidi="ar-SA"/>
          <w:color w:val="111111"/>
          <w:sz w:val="28"/>
          <w:szCs w:val="28"/>
          <w:rtl/>
        </w:rPr>
        <w:t xml:space="preserve">ويقال : أنفق القومُ : إِذا نفقت سوقهم.</w:t>
      </w:r>
    </w:p>
    <w:p>
      <w:pPr>
        <w:pStyle w:val="BookText"/>
      </w:pPr>
      <w:r>
        <w:rPr>
          <w:rFonts w:ascii="Amiri" w:hAnsi="Amiri" w:eastAsia="Amiri" w:cs="Amiri"/>
          <w:lang w:bidi="ar-SA"/>
          <w:color w:val="111111"/>
          <w:sz w:val="28"/>
          <w:szCs w:val="28"/>
          <w:rtl/>
        </w:rPr>
        <w:t xml:space="preserve">وأنفق الرجل : إِذا ذهب ماله. قال ابن الأعرابي : ومنه قوله تعالى : ( إِذاً لَأَمْسَكْتُمْ خَشْيَةَ الْإِنْفاقِ )</w:t>
      </w:r>
      <w:r>
        <w:rPr>
          <w:rStyle w:val="FootnoteReference"/>
        </w:rPr>
        <w:footnoteReference w:id="617"/>
      </w:r>
      <w:r>
        <w:rPr>
          <w:rFonts w:ascii="Amiri" w:hAnsi="Amiri" w:eastAsia="Amiri" w:cs="Amiri"/>
          <w:lang w:bidi="ar-SA"/>
          <w:color w:val="111111"/>
          <w:sz w:val="28"/>
          <w:szCs w:val="28"/>
          <w:rtl/>
        </w:rPr>
        <w:t xml:space="preserve">أي : خشية الفقر.</w:t>
      </w:r>
    </w:p>
    <w:p>
      <w:pPr>
        <w:pStyle w:val="BookText"/>
      </w:pPr>
      <w:r>
        <w:rPr>
          <w:rFonts w:ascii="IRNazanin" w:hAnsi="IRNazanin" w:eastAsia="IRNazanin" w:cs="IRNazanin"/>
          <w:lang w:bidi="fa-IR"/>
          <w:color w:val="111111"/>
          <w:sz w:val="28"/>
          <w:szCs w:val="28"/>
          <w:rtl/>
        </w:rPr>
        <w:t xml:space="preserve">[شماره صفحه واقعی : 6706]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3" w:name="pg14470_135351"/>
    <w:bookmarkEnd w:id="253"/>
    <w:p>
      <w:pPr>
        <w:pStyle w:val="BookText"/>
      </w:pPr>
      <w:r>
        <w:rPr>
          <w:rFonts w:ascii="IRNazanin" w:hAnsi="IRNazanin" w:eastAsia="IRNazanin" w:cs="IRNazanin"/>
          <w:lang w:bidi="fa-IR"/>
          <w:color w:val="111111"/>
          <w:sz w:val="28"/>
          <w:szCs w:val="28"/>
          <w:rtl/>
        </w:rPr>
        <w:t xml:space="preserve">هـ</w:t>
      </w:r>
    </w:p>
    <w:p>
      <w:pPr>
        <w:pStyle w:val="Heading5"/>
      </w:pPr>
      <w:bookmarkStart w:id="1895" w:name="_Toc1350"/>
      <w:r>
        <w:t>الإِنفاه</w:t>
      </w:r>
      <w:bookmarkEnd w:id="1895"/>
    </w:p>
    <w:p>
      <w:pPr>
        <w:pStyle w:val="BookText"/>
      </w:pPr>
      <w:r>
        <w:rPr>
          <w:rFonts w:ascii="Amiri" w:hAnsi="Amiri" w:eastAsia="Amiri" w:cs="Amiri"/>
          <w:lang w:bidi="ar-SA"/>
          <w:color w:val="111111"/>
          <w:sz w:val="28"/>
          <w:szCs w:val="28"/>
          <w:rtl/>
        </w:rPr>
        <w:t xml:space="preserve">[الإِنفاه] : أنفه بعيرَه : أي أَكَلَه.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ذ</w:t>
      </w:r>
    </w:p>
    <w:p>
      <w:pPr>
        <w:pStyle w:val="Heading5"/>
      </w:pPr>
      <w:bookmarkStart w:id="1896" w:name="_Toc1351"/>
      <w:r>
        <w:t>التنفيذ</w:t>
      </w:r>
      <w:bookmarkEnd w:id="1896"/>
    </w:p>
    <w:p>
      <w:pPr>
        <w:pStyle w:val="BookText"/>
      </w:pPr>
      <w:r>
        <w:rPr>
          <w:rFonts w:ascii="Amiri" w:hAnsi="Amiri" w:eastAsia="Amiri" w:cs="Amiri"/>
          <w:lang w:bidi="ar-SA"/>
          <w:color w:val="111111"/>
          <w:sz w:val="28"/>
          <w:szCs w:val="28"/>
          <w:rtl/>
        </w:rPr>
        <w:t xml:space="preserve">[التنفيذ] : نَفَّذه ، ( بالذال معجمةً ) </w:t>
      </w:r>
      <w:r>
        <w:rPr>
          <w:rStyle w:val="FootnoteReference"/>
        </w:rPr>
        <w:footnoteReference w:id="618"/>
      </w:r>
      <w:r>
        <w:rPr>
          <w:rFonts w:ascii="IRNazanin" w:hAnsi="IRNazanin" w:eastAsia="IRNazanin" w:cs="IRNazanin"/>
          <w:lang w:bidi="fa-IR"/>
          <w:color w:val="111111"/>
          <w:sz w:val="28"/>
          <w:szCs w:val="28"/>
          <w:rtl/>
        </w:rPr>
        <w:t xml:space="preserve">بمعنى أنفذه.</w:t>
      </w:r>
    </w:p>
    <w:p>
      <w:pPr>
        <w:pStyle w:val="BookText"/>
      </w:pPr>
      <w:r>
        <w:rPr>
          <w:rFonts w:ascii="IRNazanin" w:hAnsi="IRNazanin" w:eastAsia="IRNazanin" w:cs="IRNazanin"/>
          <w:lang w:bidi="fa-IR"/>
          <w:color w:val="111111"/>
          <w:sz w:val="28"/>
          <w:szCs w:val="28"/>
          <w:rtl/>
        </w:rPr>
        <w:t xml:space="preserve">ر</w:t>
      </w:r>
    </w:p>
    <w:p>
      <w:pPr>
        <w:pStyle w:val="Heading5"/>
      </w:pPr>
      <w:bookmarkStart w:id="1897" w:name="_Toc1352"/>
      <w:r>
        <w:t>التنفير</w:t>
      </w:r>
      <w:bookmarkEnd w:id="1897"/>
    </w:p>
    <w:p>
      <w:pPr>
        <w:pStyle w:val="BookText"/>
      </w:pPr>
      <w:r>
        <w:rPr>
          <w:rFonts w:ascii="Amiri" w:hAnsi="Amiri" w:eastAsia="Amiri" w:cs="Amiri"/>
          <w:lang w:bidi="ar-SA"/>
          <w:color w:val="111111"/>
          <w:sz w:val="28"/>
          <w:szCs w:val="28"/>
          <w:rtl/>
        </w:rPr>
        <w:t xml:space="preserve">[التنفير] : نَفَّرْته فنفر.</w:t>
      </w:r>
    </w:p>
    <w:p>
      <w:pPr>
        <w:pStyle w:val="BookText"/>
      </w:pPr>
      <w:r>
        <w:rPr>
          <w:rFonts w:ascii="Amiri" w:hAnsi="Amiri" w:eastAsia="Amiri" w:cs="Amiri"/>
          <w:lang w:bidi="ar-SA"/>
          <w:color w:val="111111"/>
          <w:sz w:val="28"/>
          <w:szCs w:val="28"/>
          <w:rtl/>
        </w:rPr>
        <w:t xml:space="preserve">ونفَّر الحاكمُ أحد الرجلين على الآخر : أي فضَّله في الحسب.</w:t>
      </w:r>
    </w:p>
    <w:p>
      <w:pPr>
        <w:pStyle w:val="BookText"/>
      </w:pPr>
      <w:r>
        <w:rPr>
          <w:rFonts w:ascii="Amiri" w:hAnsi="Amiri" w:eastAsia="Amiri" w:cs="Amiri"/>
          <w:lang w:bidi="ar-SA"/>
          <w:color w:val="111111"/>
          <w:sz w:val="28"/>
          <w:szCs w:val="28"/>
          <w:rtl/>
        </w:rPr>
        <w:t xml:space="preserve">ونفَّر عن الصبي : إِذا لقَّبه لقباً ينفِّر العين عنه.</w:t>
      </w:r>
    </w:p>
    <w:p>
      <w:pPr>
        <w:pStyle w:val="BookText"/>
      </w:pPr>
      <w:r>
        <w:rPr>
          <w:rFonts w:ascii="Amiri" w:hAnsi="Amiri" w:eastAsia="Amiri" w:cs="Amiri"/>
          <w:lang w:bidi="ar-SA"/>
          <w:color w:val="111111"/>
          <w:sz w:val="28"/>
          <w:szCs w:val="28"/>
          <w:rtl/>
        </w:rPr>
        <w:t xml:space="preserve">قال أعرابي : قيل لأبي لمّا وُلدت : نفِّر عنه فسماني قنفذاً ، وكناني أبا العدّا.</w:t>
      </w:r>
    </w:p>
    <w:p>
      <w:pPr>
        <w:pStyle w:val="BookText"/>
      </w:pPr>
      <w:r>
        <w:rPr>
          <w:rFonts w:ascii="IRNazanin" w:hAnsi="IRNazanin" w:eastAsia="IRNazanin" w:cs="IRNazanin"/>
          <w:lang w:bidi="fa-IR"/>
          <w:color w:val="111111"/>
          <w:sz w:val="28"/>
          <w:szCs w:val="28"/>
          <w:rtl/>
        </w:rPr>
        <w:t xml:space="preserve">ز</w:t>
      </w:r>
    </w:p>
    <w:p>
      <w:pPr>
        <w:pStyle w:val="Heading5"/>
      </w:pPr>
      <w:bookmarkStart w:id="1898" w:name="_Toc1353"/>
      <w:r>
        <w:t>التنفيز</w:t>
      </w:r>
      <w:bookmarkEnd w:id="1898"/>
    </w:p>
    <w:p>
      <w:pPr>
        <w:pStyle w:val="BookText"/>
      </w:pPr>
      <w:r>
        <w:rPr>
          <w:rFonts w:ascii="Amiri" w:hAnsi="Amiri" w:eastAsia="Amiri" w:cs="Amiri"/>
          <w:lang w:bidi="ar-SA"/>
          <w:color w:val="111111"/>
          <w:sz w:val="28"/>
          <w:szCs w:val="28"/>
          <w:rtl/>
        </w:rPr>
        <w:t xml:space="preserve">[التنفيز] : المرأة تنفِّر ولَدها : أي ترقصه.</w:t>
      </w:r>
    </w:p>
    <w:p>
      <w:pPr>
        <w:pStyle w:val="BookText"/>
      </w:pPr>
      <w:r>
        <w:rPr>
          <w:rFonts w:ascii="Amiri" w:hAnsi="Amiri" w:eastAsia="Amiri" w:cs="Amiri"/>
          <w:lang w:bidi="ar-SA"/>
          <w:color w:val="111111"/>
          <w:sz w:val="28"/>
          <w:szCs w:val="28"/>
          <w:rtl/>
        </w:rPr>
        <w:t xml:space="preserve">ونَفَّرَ السهمَ : إِذا أداره على ظهر يده ليعرف استقامته من عوجه.</w:t>
      </w:r>
    </w:p>
    <w:p>
      <w:pPr>
        <w:pStyle w:val="BookText"/>
      </w:pPr>
      <w:r>
        <w:rPr>
          <w:rFonts w:ascii="IRNazanin" w:hAnsi="IRNazanin" w:eastAsia="IRNazanin" w:cs="IRNazanin"/>
          <w:lang w:bidi="fa-IR"/>
          <w:color w:val="111111"/>
          <w:sz w:val="28"/>
          <w:szCs w:val="28"/>
          <w:rtl/>
        </w:rPr>
        <w:t xml:space="preserve">س</w:t>
      </w:r>
    </w:p>
    <w:p>
      <w:pPr>
        <w:pStyle w:val="Heading5"/>
      </w:pPr>
      <w:bookmarkStart w:id="1899" w:name="_Toc1354"/>
      <w:r>
        <w:t>التنفيس</w:t>
      </w:r>
      <w:bookmarkEnd w:id="1899"/>
    </w:p>
    <w:p>
      <w:pPr>
        <w:pStyle w:val="BookText"/>
      </w:pPr>
      <w:r>
        <w:rPr>
          <w:rFonts w:ascii="Amiri" w:hAnsi="Amiri" w:eastAsia="Amiri" w:cs="Amiri"/>
          <w:lang w:bidi="ar-SA"/>
          <w:color w:val="111111"/>
          <w:sz w:val="28"/>
          <w:szCs w:val="28"/>
          <w:rtl/>
        </w:rPr>
        <w:t xml:space="preserve">[التنفيس] : نفَّس عنه كربَه : أي فرَّجه.</w:t>
      </w:r>
    </w:p>
    <w:p>
      <w:pPr>
        <w:pStyle w:val="BookText"/>
      </w:pPr>
      <w:r>
        <w:rPr>
          <w:rFonts w:ascii="IRNazanin" w:hAnsi="IRNazanin" w:eastAsia="IRNazanin" w:cs="IRNazanin"/>
          <w:lang w:bidi="fa-IR"/>
          <w:color w:val="111111"/>
          <w:sz w:val="28"/>
          <w:szCs w:val="28"/>
          <w:rtl/>
        </w:rPr>
        <w:t xml:space="preserve">ش</w:t>
      </w:r>
    </w:p>
    <w:p>
      <w:pPr>
        <w:pStyle w:val="Heading5"/>
      </w:pPr>
      <w:bookmarkStart w:id="1900" w:name="_Toc1355"/>
      <w:r>
        <w:t>التنفيش</w:t>
      </w:r>
      <w:bookmarkEnd w:id="1900"/>
    </w:p>
    <w:p>
      <w:pPr>
        <w:pStyle w:val="BookText"/>
      </w:pPr>
      <w:r>
        <w:rPr>
          <w:rFonts w:ascii="Amiri" w:hAnsi="Amiri" w:eastAsia="Amiri" w:cs="Amiri"/>
          <w:lang w:bidi="ar-SA"/>
          <w:color w:val="111111"/>
          <w:sz w:val="28"/>
          <w:szCs w:val="28"/>
          <w:rtl/>
        </w:rPr>
        <w:t xml:space="preserve">[التنفيش] : نَفَّش شعرَه فتنفش.</w:t>
      </w:r>
    </w:p>
    <w:p>
      <w:pPr>
        <w:pStyle w:val="BookText"/>
      </w:pPr>
      <w:r>
        <w:rPr>
          <w:rFonts w:ascii="IRNazanin" w:hAnsi="IRNazanin" w:eastAsia="IRNazanin" w:cs="IRNazanin"/>
          <w:lang w:bidi="fa-IR"/>
          <w:color w:val="111111"/>
          <w:sz w:val="28"/>
          <w:szCs w:val="28"/>
          <w:rtl/>
        </w:rPr>
        <w:t xml:space="preserve">ض</w:t>
      </w:r>
    </w:p>
    <w:p>
      <w:pPr>
        <w:pStyle w:val="Heading5"/>
      </w:pPr>
      <w:bookmarkStart w:id="1901" w:name="_Toc1356"/>
      <w:r>
        <w:t>التنفيض</w:t>
      </w:r>
      <w:bookmarkEnd w:id="1901"/>
    </w:p>
    <w:p>
      <w:pPr>
        <w:pStyle w:val="BookText"/>
      </w:pPr>
      <w:r>
        <w:rPr>
          <w:rFonts w:ascii="Amiri" w:hAnsi="Amiri" w:eastAsia="Amiri" w:cs="Amiri"/>
          <w:lang w:bidi="ar-SA"/>
          <w:color w:val="111111"/>
          <w:sz w:val="28"/>
          <w:szCs w:val="28"/>
          <w:rtl/>
        </w:rPr>
        <w:t xml:space="preserve">[التنفيض] : نفَّض الثوب ونحوه من التراب : إِذا نفضه.</w:t>
      </w:r>
    </w:p>
    <w:p>
      <w:pPr>
        <w:pStyle w:val="BookText"/>
      </w:pPr>
      <w:r>
        <w:rPr>
          <w:rFonts w:ascii="IRNazanin" w:hAnsi="IRNazanin" w:eastAsia="IRNazanin" w:cs="IRNazanin"/>
          <w:lang w:bidi="fa-IR"/>
          <w:color w:val="111111"/>
          <w:sz w:val="28"/>
          <w:szCs w:val="28"/>
          <w:rtl/>
        </w:rPr>
        <w:t xml:space="preserve">ق</w:t>
      </w:r>
    </w:p>
    <w:p>
      <w:pPr>
        <w:pStyle w:val="Heading5"/>
      </w:pPr>
      <w:bookmarkStart w:id="1902" w:name="_Toc1357"/>
      <w:r>
        <w:t>التنفيق</w:t>
      </w:r>
      <w:bookmarkEnd w:id="1902"/>
    </w:p>
    <w:p>
      <w:pPr>
        <w:pStyle w:val="BookText"/>
      </w:pPr>
      <w:r>
        <w:rPr>
          <w:rFonts w:ascii="Amiri" w:hAnsi="Amiri" w:eastAsia="Amiri" w:cs="Amiri"/>
          <w:lang w:bidi="ar-SA"/>
          <w:color w:val="111111"/>
          <w:sz w:val="28"/>
          <w:szCs w:val="28"/>
          <w:rtl/>
        </w:rPr>
        <w:t xml:space="preserve">[التنفيق] : نفَّق اليربوعُ : إِذا خرج من نافقائه.</w:t>
      </w:r>
    </w:p>
    <w:p>
      <w:pPr>
        <w:pStyle w:val="BookText"/>
      </w:pPr>
      <w:r>
        <w:rPr>
          <w:rFonts w:ascii="IRNazanin" w:hAnsi="IRNazanin" w:eastAsia="IRNazanin" w:cs="IRNazanin"/>
          <w:lang w:bidi="fa-IR"/>
          <w:color w:val="111111"/>
          <w:sz w:val="28"/>
          <w:szCs w:val="28"/>
          <w:rtl/>
        </w:rPr>
        <w:t xml:space="preserve">ل</w:t>
      </w:r>
    </w:p>
    <w:p>
      <w:pPr>
        <w:pStyle w:val="Heading5"/>
      </w:pPr>
      <w:bookmarkStart w:id="1903" w:name="_Toc1358"/>
      <w:r>
        <w:t>التنفيل</w:t>
      </w:r>
      <w:bookmarkEnd w:id="1903"/>
    </w:p>
    <w:p>
      <w:pPr>
        <w:pStyle w:val="BookText"/>
      </w:pPr>
      <w:r>
        <w:rPr>
          <w:rFonts w:ascii="Amiri" w:hAnsi="Amiri" w:eastAsia="Amiri" w:cs="Amiri"/>
          <w:lang w:bidi="ar-SA"/>
          <w:color w:val="111111"/>
          <w:sz w:val="28"/>
          <w:szCs w:val="28"/>
          <w:rtl/>
        </w:rPr>
        <w:t xml:space="preserve">[التنفيل] : نَفَّله : أي غَنِمه ؛ وفي</w:t>
      </w:r>
    </w:p>
    <w:p>
      <w:pPr>
        <w:pStyle w:val="BookText"/>
      </w:pPr>
      <w:r>
        <w:rPr>
          <w:rFonts w:ascii="IRNazanin" w:hAnsi="IRNazanin" w:eastAsia="IRNazanin" w:cs="IRNazanin"/>
          <w:lang w:bidi="fa-IR"/>
          <w:color w:val="111111"/>
          <w:sz w:val="28"/>
          <w:szCs w:val="28"/>
          <w:rtl/>
        </w:rPr>
        <w:t xml:space="preserve">[شماره صفحه واقعی : 6707]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4" w:name="pg14470_135352"/>
    <w:bookmarkEnd w:id="254"/>
    <w:p>
      <w:pPr>
        <w:pStyle w:val="BookText"/>
      </w:pPr>
      <w:r>
        <w:rPr>
          <w:rFonts w:ascii="Amiri" w:hAnsi="Amiri" w:eastAsia="Amiri" w:cs="Amiri"/>
          <w:lang w:bidi="ar-SA"/>
          <w:color w:val="111111"/>
          <w:sz w:val="28"/>
          <w:szCs w:val="28"/>
          <w:rtl/>
        </w:rPr>
        <w:t xml:space="preserve">الحديث : « نَفَّل النبي ، عليه‌السلام ، القاتلَ السَّلَب » </w:t>
      </w:r>
      <w:r>
        <w:rPr>
          <w:rStyle w:val="FootnoteReference"/>
        </w:rPr>
        <w:footnoteReference w:id="619"/>
      </w:r>
      <w:r>
        <w:rPr>
          <w:rFonts w:ascii="Amiri" w:hAnsi="Amiri" w:eastAsia="Amiri" w:cs="Amiri"/>
          <w:lang w:bidi="ar-SA"/>
          <w:color w:val="111111"/>
          <w:sz w:val="28"/>
          <w:szCs w:val="28"/>
          <w:rtl/>
        </w:rPr>
        <w:t xml:space="preserve">قال أبو حنيفة ومالك والثوري ومن وافقهم : السَّلَب لا يستحقه القاتل بالقتل إِلا بأن يجعله له الإِمام أو من يقوم مقامه من أمراء جيشه.</w:t>
      </w:r>
    </w:p>
    <w:p>
      <w:pPr>
        <w:pStyle w:val="BookText"/>
      </w:pPr>
      <w:r>
        <w:rPr>
          <w:rFonts w:ascii="Amiri" w:hAnsi="Amiri" w:eastAsia="Amiri" w:cs="Amiri"/>
          <w:lang w:bidi="ar-SA"/>
          <w:color w:val="111111"/>
          <w:sz w:val="28"/>
          <w:szCs w:val="28"/>
          <w:rtl/>
        </w:rPr>
        <w:t xml:space="preserve">وقال الشافعي : السَّلَب للقاتل وإِن لم يجعله له الإِمام ؛ وفي الحديث : « كانت الغنائم محرمةً على الأمم فنفَّلها اللهُ هذه الأمة »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هـ</w:t>
      </w:r>
    </w:p>
    <w:p>
      <w:pPr>
        <w:pStyle w:val="BookText"/>
      </w:pPr>
      <w:r>
        <w:rPr>
          <w:rFonts w:ascii="Amiri" w:hAnsi="Amiri" w:eastAsia="Amiri" w:cs="Amiri"/>
          <w:lang w:bidi="ar-SA"/>
          <w:color w:val="111111"/>
          <w:sz w:val="28"/>
          <w:szCs w:val="28"/>
          <w:rtl/>
        </w:rPr>
        <w:t xml:space="preserve">[ التنفيه ] رجلٌ منفَّه : أي ضعيف جبان ، ويقال : هو الكالّ المعيي.</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1904" w:name="_Toc1359"/>
      <w:r>
        <w:t>المنافدة</w:t>
      </w:r>
      <w:bookmarkEnd w:id="1904"/>
    </w:p>
    <w:p>
      <w:pPr>
        <w:pStyle w:val="BookText"/>
      </w:pPr>
      <w:r>
        <w:rPr>
          <w:rFonts w:ascii="Amiri" w:hAnsi="Amiri" w:eastAsia="Amiri" w:cs="Amiri"/>
          <w:lang w:bidi="ar-SA"/>
          <w:color w:val="111111"/>
          <w:sz w:val="28"/>
          <w:szCs w:val="28"/>
          <w:rtl/>
        </w:rPr>
        <w:t xml:space="preserve">[المنافدة] : حكى بعضهم : خصمٌ منافد : إِذا خاصم حتى تنفد حجته : أي تنقطع.</w:t>
      </w:r>
    </w:p>
    <w:p>
      <w:pPr>
        <w:pStyle w:val="BookText"/>
      </w:pPr>
      <w:r>
        <w:rPr>
          <w:rFonts w:ascii="IRNazanin" w:hAnsi="IRNazanin" w:eastAsia="IRNazanin" w:cs="IRNazanin"/>
          <w:lang w:bidi="fa-IR"/>
          <w:color w:val="111111"/>
          <w:sz w:val="28"/>
          <w:szCs w:val="28"/>
          <w:rtl/>
        </w:rPr>
        <w:t xml:space="preserve">ر</w:t>
      </w:r>
    </w:p>
    <w:p>
      <w:pPr>
        <w:pStyle w:val="Heading5"/>
      </w:pPr>
      <w:bookmarkStart w:id="1905" w:name="_Toc1360"/>
      <w:r>
        <w:t>المنافرة</w:t>
      </w:r>
      <w:bookmarkEnd w:id="1905"/>
    </w:p>
    <w:p>
      <w:pPr>
        <w:pStyle w:val="BookText"/>
      </w:pPr>
      <w:r>
        <w:rPr>
          <w:rFonts w:ascii="Amiri" w:hAnsi="Amiri" w:eastAsia="Amiri" w:cs="Amiri"/>
          <w:lang w:bidi="ar-SA"/>
          <w:color w:val="111111"/>
          <w:sz w:val="28"/>
          <w:szCs w:val="28"/>
          <w:rtl/>
        </w:rPr>
        <w:t xml:space="preserve">[المنافرة] : المحاكمة في الحسب.</w:t>
      </w:r>
    </w:p>
    <w:p>
      <w:pPr>
        <w:pStyle w:val="BookText"/>
      </w:pPr>
      <w:r>
        <w:rPr>
          <w:rFonts w:ascii="IRNazanin" w:hAnsi="IRNazanin" w:eastAsia="IRNazanin" w:cs="IRNazanin"/>
          <w:lang w:bidi="fa-IR"/>
          <w:color w:val="111111"/>
          <w:sz w:val="28"/>
          <w:szCs w:val="28"/>
          <w:rtl/>
        </w:rPr>
        <w:t xml:space="preserve">س</w:t>
      </w:r>
    </w:p>
    <w:p>
      <w:pPr>
        <w:pStyle w:val="Heading5"/>
      </w:pPr>
      <w:bookmarkStart w:id="1906" w:name="_Toc1361"/>
      <w:r>
        <w:t>المنافسة</w:t>
      </w:r>
      <w:bookmarkEnd w:id="1906"/>
    </w:p>
    <w:p>
      <w:pPr>
        <w:pStyle w:val="BookText"/>
      </w:pPr>
      <w:r>
        <w:rPr>
          <w:rFonts w:ascii="Amiri" w:hAnsi="Amiri" w:eastAsia="Amiri" w:cs="Amiri"/>
          <w:lang w:bidi="ar-SA"/>
          <w:color w:val="111111"/>
          <w:sz w:val="28"/>
          <w:szCs w:val="28"/>
          <w:rtl/>
        </w:rPr>
        <w:t xml:space="preserve">[المنافسة] : نافَس في الشيء : إِذا رغب فيه.</w:t>
      </w:r>
    </w:p>
    <w:p>
      <w:pPr>
        <w:pStyle w:val="BookText"/>
      </w:pPr>
      <w:r>
        <w:rPr>
          <w:rFonts w:ascii="IRNazanin" w:hAnsi="IRNazanin" w:eastAsia="IRNazanin" w:cs="IRNazanin"/>
          <w:lang w:bidi="fa-IR"/>
          <w:color w:val="111111"/>
          <w:sz w:val="28"/>
          <w:szCs w:val="28"/>
          <w:rtl/>
        </w:rPr>
        <w:t xml:space="preserve">ق</w:t>
      </w:r>
    </w:p>
    <w:p>
      <w:pPr>
        <w:pStyle w:val="Heading5"/>
      </w:pPr>
      <w:bookmarkStart w:id="1907" w:name="_Toc1362"/>
      <w:r>
        <w:t>المنافقة</w:t>
      </w:r>
      <w:bookmarkEnd w:id="1907"/>
    </w:p>
    <w:p>
      <w:pPr>
        <w:pStyle w:val="BookText"/>
      </w:pPr>
      <w:r>
        <w:rPr>
          <w:rFonts w:ascii="Amiri" w:hAnsi="Amiri" w:eastAsia="Amiri" w:cs="Amiri"/>
          <w:lang w:bidi="ar-SA"/>
          <w:color w:val="111111"/>
          <w:sz w:val="28"/>
          <w:szCs w:val="28"/>
          <w:rtl/>
        </w:rPr>
        <w:t xml:space="preserve">[المنافقة] : نافق اليربوعُ : إِذا خرج من نافقائه ، ومنه اشتقاق المنافق الذي يظهر غير ما يبطن. قال الله تعالى : ( إِنَ الْمُنافِقِينَ فِي الدَّرْكِ الْأَسْفَلِ مِنَ النَّارِ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908" w:name="_Toc1363"/>
      <w:r>
        <w:t>المنافاة</w:t>
      </w:r>
      <w:bookmarkEnd w:id="1908"/>
    </w:p>
    <w:p>
      <w:pPr>
        <w:pStyle w:val="BookText"/>
      </w:pPr>
      <w:r>
        <w:rPr>
          <w:rFonts w:ascii="Amiri" w:hAnsi="Amiri" w:eastAsia="Amiri" w:cs="Amiri"/>
          <w:lang w:bidi="ar-SA"/>
          <w:color w:val="111111"/>
          <w:sz w:val="28"/>
          <w:szCs w:val="28"/>
          <w:rtl/>
        </w:rPr>
        <w:t xml:space="preserve">[المنافاة] : يقال : هذا الشيء ينافي ذلك : أي ينفي بعضهما بعضاً.</w:t>
      </w:r>
    </w:p>
    <w:p>
      <w:pPr>
        <w:pStyle w:val="BookText"/>
      </w:pPr>
      <w:r>
        <w:rPr>
          <w:rFonts w:ascii="IRNazanin" w:hAnsi="IRNazanin" w:eastAsia="IRNazanin" w:cs="IRNazanin"/>
          <w:lang w:bidi="fa-IR"/>
          <w:color w:val="111111"/>
          <w:sz w:val="28"/>
          <w:szCs w:val="28"/>
          <w:rtl/>
        </w:rPr>
        <w:t xml:space="preserve">[شماره صفحه واقعی : 6708]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5" w:name="pg14470_135353"/>
    <w:bookmarkEnd w:id="255"/>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909" w:name="_Toc1364"/>
      <w:r>
        <w:t>الانتفاج</w:t>
      </w:r>
      <w:bookmarkEnd w:id="1909"/>
    </w:p>
    <w:p>
      <w:pPr>
        <w:pStyle w:val="BookText"/>
      </w:pPr>
      <w:r>
        <w:rPr>
          <w:rFonts w:ascii="Amiri" w:hAnsi="Amiri" w:eastAsia="Amiri" w:cs="Amiri"/>
          <w:lang w:bidi="ar-SA"/>
          <w:color w:val="111111"/>
          <w:sz w:val="28"/>
          <w:szCs w:val="28"/>
          <w:rtl/>
        </w:rPr>
        <w:t xml:space="preserve">[الانتفاج] : انتفجت خواصر الدابة : إِذا ارتفعت ، وكل ما ارتفع فقد انتفج.</w:t>
      </w:r>
    </w:p>
    <w:p>
      <w:pPr>
        <w:pStyle w:val="BookText"/>
      </w:pPr>
      <w:r>
        <w:rPr>
          <w:rFonts w:ascii="Amiri" w:hAnsi="Amiri" w:eastAsia="Amiri" w:cs="Amiri"/>
          <w:lang w:bidi="ar-SA"/>
          <w:color w:val="111111"/>
          <w:sz w:val="28"/>
          <w:szCs w:val="28"/>
          <w:rtl/>
        </w:rPr>
        <w:t xml:space="preserve">ويقال : أنفجت الصيدَ فانتفج : أي أثرتُه فثار. قال المرقش في فرسه :</w:t>
      </w:r>
    </w:p>
    <w:p>
      <w:pPr>
        <w:pStyle w:val="BookText"/>
      </w:pPr>
      <w:r>
        <w:rPr>
          <w:rFonts w:ascii="Amiri" w:hAnsi="Amiri" w:eastAsia="Amiri" w:cs="Amiri"/>
          <w:lang w:bidi="ar-SA"/>
          <w:color w:val="111111"/>
          <w:sz w:val="28"/>
          <w:szCs w:val="28"/>
          <w:rtl/>
        </w:rPr>
        <w:t xml:space="preserve">شهدْتُ به في غارةٍ مسبطرةٍ</w:t>
      </w:r>
    </w:p>
    <w:p>
      <w:pPr>
        <w:pStyle w:val="BookText"/>
      </w:pPr>
      <w:r>
        <w:rPr>
          <w:rFonts w:ascii="Amiri" w:hAnsi="Amiri" w:eastAsia="Amiri" w:cs="Amiri"/>
          <w:lang w:bidi="ar-SA"/>
          <w:color w:val="111111"/>
          <w:sz w:val="28"/>
          <w:szCs w:val="28"/>
          <w:rtl/>
        </w:rPr>
        <w:t xml:space="preserve">يطاعن أولاها فئام مُصَبَّحُ</w:t>
      </w:r>
    </w:p>
    <w:p>
      <w:pPr>
        <w:pStyle w:val="BookText"/>
      </w:pPr>
      <w:r>
        <w:rPr>
          <w:rFonts w:ascii="Amiri" w:hAnsi="Amiri" w:eastAsia="Amiri" w:cs="Amiri"/>
          <w:lang w:bidi="ar-SA"/>
          <w:color w:val="111111"/>
          <w:sz w:val="28"/>
          <w:szCs w:val="28"/>
          <w:rtl/>
        </w:rPr>
        <w:t xml:space="preserve">كما انتفجت من الظباء جَداية</w:t>
      </w:r>
    </w:p>
    <w:p>
      <w:pPr>
        <w:pStyle w:val="BookText"/>
      </w:pPr>
      <w:r>
        <w:rPr>
          <w:rFonts w:ascii="Amiri" w:hAnsi="Amiri" w:eastAsia="Amiri" w:cs="Amiri"/>
          <w:lang w:bidi="ar-SA"/>
          <w:color w:val="111111"/>
          <w:sz w:val="28"/>
          <w:szCs w:val="28"/>
          <w:rtl/>
        </w:rPr>
        <w:t xml:space="preserve">أشم إِذا ذكَّرَتْه الشَّدّ أفيح</w:t>
      </w:r>
    </w:p>
    <w:p>
      <w:pPr>
        <w:pStyle w:val="BookText"/>
      </w:pPr>
      <w:r>
        <w:rPr>
          <w:rFonts w:ascii="Amiri" w:hAnsi="Amiri" w:eastAsia="Amiri" w:cs="Amiri"/>
          <w:lang w:bidi="ar-SA"/>
          <w:color w:val="111111"/>
          <w:sz w:val="28"/>
          <w:szCs w:val="28"/>
          <w:rtl/>
        </w:rPr>
        <w:t xml:space="preserve">فيئام جماعة. ومُصَبَّح : أُغير عليه صبحاً.</w:t>
      </w:r>
    </w:p>
    <w:p>
      <w:pPr>
        <w:pStyle w:val="BookText"/>
      </w:pPr>
      <w:r>
        <w:rPr>
          <w:rFonts w:ascii="Amiri" w:hAnsi="Amiri" w:eastAsia="Amiri" w:cs="Amiri"/>
          <w:lang w:bidi="ar-SA"/>
          <w:color w:val="111111"/>
          <w:sz w:val="28"/>
          <w:szCs w:val="28"/>
          <w:rtl/>
        </w:rPr>
        <w:t xml:space="preserve">والشد : العَدْو ، وأفيح : واسع الجري ، شبَّه حدَّيه بحدة ولد الظبية إِذا ذعر.</w:t>
      </w:r>
    </w:p>
    <w:p>
      <w:pPr>
        <w:pStyle w:val="BookText"/>
      </w:pPr>
      <w:r>
        <w:rPr>
          <w:rFonts w:ascii="IRNazanin" w:hAnsi="IRNazanin" w:eastAsia="IRNazanin" w:cs="IRNazanin"/>
          <w:lang w:bidi="fa-IR"/>
          <w:color w:val="111111"/>
          <w:sz w:val="28"/>
          <w:szCs w:val="28"/>
          <w:rtl/>
        </w:rPr>
        <w:t xml:space="preserve">خ</w:t>
      </w:r>
    </w:p>
    <w:p>
      <w:pPr>
        <w:pStyle w:val="Heading5"/>
      </w:pPr>
      <w:bookmarkStart w:id="1910" w:name="_Toc1365"/>
      <w:r>
        <w:t>الانتفاخ</w:t>
      </w:r>
      <w:bookmarkEnd w:id="1910"/>
    </w:p>
    <w:p>
      <w:pPr>
        <w:pStyle w:val="BookText"/>
      </w:pPr>
      <w:r>
        <w:rPr>
          <w:rFonts w:ascii="Amiri" w:hAnsi="Amiri" w:eastAsia="Amiri" w:cs="Amiri"/>
          <w:lang w:bidi="ar-SA"/>
          <w:color w:val="111111"/>
          <w:sz w:val="28"/>
          <w:szCs w:val="28"/>
          <w:rtl/>
        </w:rPr>
        <w:t xml:space="preserve">[الانتفاخ] : نفخ الزقَّ وغيره فانتفخ.</w:t>
      </w:r>
    </w:p>
    <w:p>
      <w:pPr>
        <w:pStyle w:val="BookText"/>
      </w:pPr>
      <w:r>
        <w:rPr>
          <w:rFonts w:ascii="IRNazanin" w:hAnsi="IRNazanin" w:eastAsia="IRNazanin" w:cs="IRNazanin"/>
          <w:lang w:bidi="fa-IR"/>
          <w:color w:val="111111"/>
          <w:sz w:val="28"/>
          <w:szCs w:val="28"/>
          <w:rtl/>
        </w:rPr>
        <w:t xml:space="preserve">وانتفخ من الغضب.</w:t>
      </w:r>
    </w:p>
    <w:p>
      <w:pPr>
        <w:pStyle w:val="BookText"/>
      </w:pPr>
      <w:r>
        <w:rPr>
          <w:rFonts w:ascii="Amiri" w:hAnsi="Amiri" w:eastAsia="Amiri" w:cs="Amiri"/>
          <w:lang w:bidi="ar-SA"/>
          <w:color w:val="111111"/>
          <w:sz w:val="28"/>
          <w:szCs w:val="28"/>
          <w:rtl/>
        </w:rPr>
        <w:t xml:space="preserve">وانتفخ النهارُ : إِذا علا.</w:t>
      </w:r>
    </w:p>
    <w:p>
      <w:pPr>
        <w:pStyle w:val="BookText"/>
      </w:pPr>
      <w:r>
        <w:rPr>
          <w:rFonts w:ascii="IRNazanin" w:hAnsi="IRNazanin" w:eastAsia="IRNazanin" w:cs="IRNazanin"/>
          <w:lang w:bidi="fa-IR"/>
          <w:color w:val="111111"/>
          <w:sz w:val="28"/>
          <w:szCs w:val="28"/>
          <w:rtl/>
        </w:rPr>
        <w:t xml:space="preserve">ش</w:t>
      </w:r>
    </w:p>
    <w:p>
      <w:pPr>
        <w:pStyle w:val="Heading5"/>
      </w:pPr>
      <w:bookmarkStart w:id="1911" w:name="_Toc1366"/>
      <w:r>
        <w:t>الانتفاش</w:t>
      </w:r>
      <w:bookmarkEnd w:id="1911"/>
    </w:p>
    <w:p>
      <w:pPr>
        <w:pStyle w:val="BookText"/>
      </w:pPr>
      <w:r>
        <w:rPr>
          <w:rFonts w:ascii="Amiri" w:hAnsi="Amiri" w:eastAsia="Amiri" w:cs="Amiri"/>
          <w:lang w:bidi="ar-SA"/>
          <w:color w:val="111111"/>
          <w:sz w:val="28"/>
          <w:szCs w:val="28"/>
          <w:rtl/>
        </w:rPr>
        <w:t xml:space="preserve">[الانتفاش] : انتفش الطائر : إِذا نفش ريشه.</w:t>
      </w:r>
    </w:p>
    <w:p>
      <w:pPr>
        <w:pStyle w:val="BookText"/>
      </w:pPr>
      <w:r>
        <w:rPr>
          <w:rFonts w:ascii="IRNazanin" w:hAnsi="IRNazanin" w:eastAsia="IRNazanin" w:cs="IRNazanin"/>
          <w:lang w:bidi="fa-IR"/>
          <w:color w:val="111111"/>
          <w:sz w:val="28"/>
          <w:szCs w:val="28"/>
          <w:rtl/>
        </w:rPr>
        <w:t xml:space="preserve">ض</w:t>
      </w:r>
    </w:p>
    <w:p>
      <w:pPr>
        <w:pStyle w:val="Heading5"/>
      </w:pPr>
      <w:bookmarkStart w:id="1912" w:name="_Toc1367"/>
      <w:r>
        <w:t>الانتفاض</w:t>
      </w:r>
      <w:bookmarkEnd w:id="1912"/>
    </w:p>
    <w:p>
      <w:pPr>
        <w:pStyle w:val="BookText"/>
      </w:pPr>
      <w:r>
        <w:rPr>
          <w:rFonts w:ascii="Amiri" w:hAnsi="Amiri" w:eastAsia="Amiri" w:cs="Amiri"/>
          <w:lang w:bidi="ar-SA"/>
          <w:color w:val="111111"/>
          <w:sz w:val="28"/>
          <w:szCs w:val="28"/>
          <w:rtl/>
        </w:rPr>
        <w:t xml:space="preserve">[الانتفاض] : نفضت الشيءَ فانتفض.</w:t>
      </w:r>
    </w:p>
    <w:p>
      <w:pPr>
        <w:pStyle w:val="BookText"/>
      </w:pPr>
      <w:r>
        <w:rPr>
          <w:rFonts w:ascii="IRNazanin" w:hAnsi="IRNazanin" w:eastAsia="IRNazanin" w:cs="IRNazanin"/>
          <w:lang w:bidi="fa-IR"/>
          <w:color w:val="111111"/>
          <w:sz w:val="28"/>
          <w:szCs w:val="28"/>
          <w:rtl/>
        </w:rPr>
        <w:t xml:space="preserve">ع</w:t>
      </w:r>
    </w:p>
    <w:p>
      <w:pPr>
        <w:pStyle w:val="Heading5"/>
      </w:pPr>
      <w:bookmarkStart w:id="1913" w:name="_Toc1368"/>
      <w:r>
        <w:t>الانتفاع</w:t>
      </w:r>
      <w:bookmarkEnd w:id="1913"/>
    </w:p>
    <w:p>
      <w:pPr>
        <w:pStyle w:val="BookText"/>
      </w:pPr>
      <w:r>
        <w:rPr>
          <w:rFonts w:ascii="Amiri" w:hAnsi="Amiri" w:eastAsia="Amiri" w:cs="Amiri"/>
          <w:lang w:bidi="ar-SA"/>
          <w:color w:val="111111"/>
          <w:sz w:val="28"/>
          <w:szCs w:val="28"/>
          <w:rtl/>
        </w:rPr>
        <w:t xml:space="preserve">[الانتفاع] : انتفع بالشيء.</w:t>
      </w:r>
    </w:p>
    <w:p>
      <w:pPr>
        <w:pStyle w:val="BookText"/>
      </w:pPr>
      <w:r>
        <w:rPr>
          <w:rFonts w:ascii="IRNazanin" w:hAnsi="IRNazanin" w:eastAsia="IRNazanin" w:cs="IRNazanin"/>
          <w:lang w:bidi="fa-IR"/>
          <w:color w:val="111111"/>
          <w:sz w:val="28"/>
          <w:szCs w:val="28"/>
          <w:rtl/>
        </w:rPr>
        <w:t xml:space="preserve">ق</w:t>
      </w:r>
    </w:p>
    <w:p>
      <w:pPr>
        <w:pStyle w:val="Heading5"/>
      </w:pPr>
      <w:bookmarkStart w:id="1914" w:name="_Toc1369"/>
      <w:r>
        <w:t>الانتفاق</w:t>
      </w:r>
      <w:bookmarkEnd w:id="1914"/>
    </w:p>
    <w:p>
      <w:pPr>
        <w:pStyle w:val="BookText"/>
      </w:pPr>
      <w:r>
        <w:rPr>
          <w:rFonts w:ascii="Amiri" w:hAnsi="Amiri" w:eastAsia="Amiri" w:cs="Amiri"/>
          <w:lang w:bidi="ar-SA"/>
          <w:color w:val="111111"/>
          <w:sz w:val="28"/>
          <w:szCs w:val="28"/>
          <w:rtl/>
        </w:rPr>
        <w:t xml:space="preserve">[الانتفاق] : انتفق اليربوع : إِذا خرج من نافقائه.</w:t>
      </w:r>
    </w:p>
    <w:p>
      <w:pPr>
        <w:pStyle w:val="BookText"/>
      </w:pPr>
      <w:r>
        <w:rPr>
          <w:rFonts w:ascii="IRNazanin" w:hAnsi="IRNazanin" w:eastAsia="IRNazanin" w:cs="IRNazanin"/>
          <w:lang w:bidi="fa-IR"/>
          <w:color w:val="111111"/>
          <w:sz w:val="28"/>
          <w:szCs w:val="28"/>
          <w:rtl/>
        </w:rPr>
        <w:t xml:space="preserve">ل</w:t>
      </w:r>
    </w:p>
    <w:p>
      <w:pPr>
        <w:pStyle w:val="Heading5"/>
      </w:pPr>
      <w:bookmarkStart w:id="1915" w:name="_Toc1370"/>
      <w:r>
        <w:t>الانتفال</w:t>
      </w:r>
      <w:bookmarkEnd w:id="1915"/>
    </w:p>
    <w:p>
      <w:pPr>
        <w:pStyle w:val="BookText"/>
      </w:pPr>
      <w:r>
        <w:rPr>
          <w:rFonts w:ascii="Amiri" w:hAnsi="Amiri" w:eastAsia="Amiri" w:cs="Amiri"/>
          <w:lang w:bidi="ar-SA"/>
          <w:color w:val="111111"/>
          <w:sz w:val="28"/>
          <w:szCs w:val="28"/>
          <w:rtl/>
        </w:rPr>
        <w:t xml:space="preserve">[الانتفال] : انتفل من الشيء : إِذا انتفى.</w:t>
      </w:r>
    </w:p>
    <w:p>
      <w:pPr>
        <w:pStyle w:val="BookText"/>
      </w:pPr>
      <w:r>
        <w:rPr>
          <w:rFonts w:ascii="IRNazanin" w:hAnsi="IRNazanin" w:eastAsia="IRNazanin" w:cs="IRNazanin"/>
          <w:lang w:bidi="fa-IR"/>
          <w:color w:val="111111"/>
          <w:sz w:val="28"/>
          <w:szCs w:val="28"/>
          <w:rtl/>
        </w:rPr>
        <w:t xml:space="preserve">قال الأعشى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مُنيتَ بنا عن غِبِّ معركةٍ</w:t>
      </w:r>
    </w:p>
    <w:p>
      <w:pPr>
        <w:pStyle w:val="BookText"/>
      </w:pPr>
      <w:r>
        <w:rPr>
          <w:rFonts w:ascii="Amiri" w:hAnsi="Amiri" w:eastAsia="Amiri" w:cs="Amiri"/>
          <w:lang w:bidi="ar-SA"/>
          <w:color w:val="111111"/>
          <w:sz w:val="28"/>
          <w:szCs w:val="28"/>
          <w:rtl/>
        </w:rPr>
        <w:t xml:space="preserve">لا تُلفنا من دماءِ القومِ ننتفل</w:t>
      </w:r>
    </w:p>
    <w:p>
      <w:pPr>
        <w:pStyle w:val="BookText"/>
      </w:pPr>
      <w:r>
        <w:rPr>
          <w:rFonts w:ascii="IRNazanin" w:hAnsi="IRNazanin" w:eastAsia="IRNazanin" w:cs="IRNazanin"/>
          <w:lang w:bidi="fa-IR"/>
          <w:color w:val="111111"/>
          <w:sz w:val="28"/>
          <w:szCs w:val="28"/>
          <w:rtl/>
        </w:rPr>
        <w:t xml:space="preserve">[شماره صفحه واقعی : 6709]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6" w:name="pg14470_135354"/>
    <w:bookmarkEnd w:id="256"/>
    <w:p>
      <w:pPr>
        <w:pStyle w:val="BookText"/>
      </w:pPr>
      <w:r>
        <w:rPr>
          <w:rFonts w:ascii="Amiri" w:hAnsi="Amiri" w:eastAsia="Amiri" w:cs="Amiri"/>
          <w:lang w:bidi="ar-SA"/>
          <w:color w:val="111111"/>
          <w:sz w:val="28"/>
          <w:szCs w:val="28"/>
          <w:rtl/>
        </w:rPr>
        <w:t xml:space="preserve">ي</w:t>
      </w:r>
    </w:p>
    <w:p>
      <w:pPr>
        <w:pStyle w:val="Heading5"/>
      </w:pPr>
      <w:bookmarkStart w:id="1916" w:name="_Toc1371"/>
      <w:r>
        <w:t>الانتفاء</w:t>
      </w:r>
      <w:bookmarkEnd w:id="1916"/>
    </w:p>
    <w:p>
      <w:pPr>
        <w:pStyle w:val="BookText"/>
      </w:pPr>
      <w:r>
        <w:rPr>
          <w:rFonts w:ascii="IRNazanin" w:hAnsi="IRNazanin" w:eastAsia="IRNazanin" w:cs="IRNazanin"/>
          <w:lang w:bidi="fa-IR"/>
          <w:color w:val="111111"/>
          <w:sz w:val="28"/>
          <w:szCs w:val="28"/>
          <w:rtl/>
        </w:rPr>
        <w:t xml:space="preserve">[الانتفاء] : نفاه فانتفى.</w:t>
      </w:r>
    </w:p>
    <w:p>
      <w:pPr>
        <w:pStyle w:val="BookText"/>
      </w:pPr>
      <w:r>
        <w:rPr>
          <w:rFonts w:ascii="Amiri" w:hAnsi="Amiri" w:eastAsia="Amiri" w:cs="Amiri"/>
          <w:lang w:bidi="ar-SA"/>
          <w:color w:val="111111"/>
          <w:sz w:val="28"/>
          <w:szCs w:val="28"/>
          <w:rtl/>
        </w:rPr>
        <w:t xml:space="preserve">وانتفى من الشيء : إِذا تبرأ منه.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917" w:name="_Toc1372"/>
      <w:r>
        <w:t>الاستنفاد</w:t>
      </w:r>
      <w:bookmarkEnd w:id="1917"/>
    </w:p>
    <w:p>
      <w:pPr>
        <w:pStyle w:val="BookText"/>
      </w:pPr>
      <w:r>
        <w:rPr>
          <w:rFonts w:ascii="Amiri" w:hAnsi="Amiri" w:eastAsia="Amiri" w:cs="Amiri"/>
          <w:lang w:bidi="ar-SA"/>
          <w:color w:val="111111"/>
          <w:sz w:val="28"/>
          <w:szCs w:val="28"/>
          <w:rtl/>
        </w:rPr>
        <w:t xml:space="preserve">[الاستنفاد] : يقولون : استنفد وُسْعَه : أي استفرغ.</w:t>
      </w:r>
    </w:p>
    <w:p>
      <w:pPr>
        <w:pStyle w:val="BookText"/>
      </w:pPr>
      <w:r>
        <w:rPr>
          <w:rFonts w:ascii="IRNazanin" w:hAnsi="IRNazanin" w:eastAsia="IRNazanin" w:cs="IRNazanin"/>
          <w:lang w:bidi="fa-IR"/>
          <w:color w:val="111111"/>
          <w:sz w:val="28"/>
          <w:szCs w:val="28"/>
          <w:rtl/>
        </w:rPr>
        <w:t xml:space="preserve">ر</w:t>
      </w:r>
    </w:p>
    <w:p>
      <w:pPr>
        <w:pStyle w:val="Heading5"/>
      </w:pPr>
      <w:bookmarkStart w:id="1918" w:name="_Toc1373"/>
      <w:r>
        <w:t>الاستنفار</w:t>
      </w:r>
      <w:bookmarkEnd w:id="1918"/>
    </w:p>
    <w:p>
      <w:pPr>
        <w:pStyle w:val="BookText"/>
      </w:pPr>
      <w:r>
        <w:rPr>
          <w:rFonts w:ascii="Amiri" w:hAnsi="Amiri" w:eastAsia="Amiri" w:cs="Amiri"/>
          <w:lang w:bidi="ar-SA"/>
          <w:color w:val="111111"/>
          <w:sz w:val="28"/>
          <w:szCs w:val="28"/>
          <w:rtl/>
        </w:rPr>
        <w:t xml:space="preserve">[الاستنفار] : استنفره : أي نفّره ، واستنفر بمعنى نفر ، مثل دار واستدار ، يتعدى ولا يتعدى.</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ازجر حمارك إِنه مستنفِرٌ</w:t>
      </w:r>
    </w:p>
    <w:p>
      <w:pPr>
        <w:pStyle w:val="BookText"/>
      </w:pPr>
      <w:r>
        <w:rPr>
          <w:rFonts w:ascii="Amiri" w:hAnsi="Amiri" w:eastAsia="Amiri" w:cs="Amiri"/>
          <w:lang w:bidi="ar-SA"/>
          <w:color w:val="111111"/>
          <w:sz w:val="28"/>
          <w:szCs w:val="28"/>
          <w:rtl/>
        </w:rPr>
        <w:t xml:space="preserve">في إِثر أَحْمِرةٍ عَمَدْنَ لِغُرَّبِ</w:t>
      </w:r>
    </w:p>
    <w:p>
      <w:pPr>
        <w:pStyle w:val="BookText"/>
      </w:pPr>
      <w:r>
        <w:rPr>
          <w:rFonts w:ascii="Amiri" w:hAnsi="Amiri" w:eastAsia="Amiri" w:cs="Amiri"/>
          <w:lang w:bidi="ar-SA"/>
          <w:color w:val="111111"/>
          <w:sz w:val="28"/>
          <w:szCs w:val="28"/>
          <w:rtl/>
        </w:rPr>
        <w:t xml:space="preserve">مستنفر : أي نافر. قال الله تعالى : ( كَأَنَّهُمْ حُمُرٌ مُسْتَنْفِرَةٌ )</w:t>
      </w:r>
      <w:r>
        <w:rPr>
          <w:rStyle w:val="FootnoteReference"/>
        </w:rPr>
        <w:footnoteReference w:id="624"/>
      </w:r>
      <w:r>
        <w:rPr>
          <w:rFonts w:ascii="Amiri" w:hAnsi="Amiri" w:eastAsia="Amiri" w:cs="Amiri"/>
          <w:lang w:bidi="ar-SA"/>
          <w:color w:val="111111"/>
          <w:sz w:val="28"/>
          <w:szCs w:val="28"/>
          <w:rtl/>
        </w:rPr>
        <w:t xml:space="preserve">قرأ الحسن ونافع وابن عامر بفتح الفاء : أي منفَّرة مذعورة ، وهو رأي أبي عبيد ، وقرأ الأعمش والباقون بكسر الفاء : أي نافرة ، وعن الكسائي : القراءتان جميعاً.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س</w:t>
      </w:r>
    </w:p>
    <w:p>
      <w:pPr>
        <w:pStyle w:val="Heading5"/>
      </w:pPr>
      <w:bookmarkStart w:id="1919" w:name="_Toc1374"/>
      <w:r>
        <w:t>التنفُّس</w:t>
      </w:r>
      <w:bookmarkEnd w:id="1919"/>
    </w:p>
    <w:p>
      <w:pPr>
        <w:pStyle w:val="BookText"/>
      </w:pPr>
      <w:r>
        <w:rPr>
          <w:rFonts w:ascii="Amiri" w:hAnsi="Amiri" w:eastAsia="Amiri" w:cs="Amiri"/>
          <w:lang w:bidi="ar-SA"/>
          <w:color w:val="111111"/>
          <w:sz w:val="28"/>
          <w:szCs w:val="28"/>
          <w:rtl/>
        </w:rPr>
        <w:t xml:space="preserve">[التنفُّس] : خروج النسيم من الجوف.</w:t>
      </w:r>
    </w:p>
    <w:p>
      <w:pPr>
        <w:pStyle w:val="BookText"/>
      </w:pPr>
      <w:r>
        <w:rPr>
          <w:rFonts w:ascii="Amiri" w:hAnsi="Amiri" w:eastAsia="Amiri" w:cs="Amiri"/>
          <w:lang w:bidi="ar-SA"/>
          <w:color w:val="111111"/>
          <w:sz w:val="28"/>
          <w:szCs w:val="28"/>
          <w:rtl/>
        </w:rPr>
        <w:t xml:space="preserve">يقال : تنفَّس الإِنسان وغيره. يقال : كل ذي رئة متنفس.</w:t>
      </w:r>
    </w:p>
    <w:p>
      <w:pPr>
        <w:pStyle w:val="BookText"/>
      </w:pPr>
      <w:r>
        <w:rPr>
          <w:rFonts w:ascii="Amiri" w:hAnsi="Amiri" w:eastAsia="Amiri" w:cs="Amiri"/>
          <w:lang w:bidi="ar-SA"/>
          <w:color w:val="111111"/>
          <w:sz w:val="28"/>
          <w:szCs w:val="28"/>
          <w:rtl/>
        </w:rPr>
        <w:t xml:space="preserve">ويقال : إِن السمك لا يتنفس ، لأنه لا رئة له.</w:t>
      </w:r>
    </w:p>
    <w:p>
      <w:pPr>
        <w:pStyle w:val="BookText"/>
      </w:pPr>
      <w:r>
        <w:rPr>
          <w:rFonts w:ascii="Amiri" w:hAnsi="Amiri" w:eastAsia="Amiri" w:cs="Amiri"/>
          <w:lang w:bidi="ar-SA"/>
          <w:color w:val="111111"/>
          <w:sz w:val="28"/>
          <w:szCs w:val="28"/>
          <w:rtl/>
        </w:rPr>
        <w:t xml:space="preserve">وتنفَّس الصبحُ : إِذا بدا. قال الله تعالى : ( وَالصُّبْحِ إِذا تَنَفَّسَ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6710]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7" w:name="pg14470_135355"/>
    <w:bookmarkEnd w:id="257"/>
    <w:p>
      <w:pPr>
        <w:pStyle w:val="BookText"/>
      </w:pPr>
      <w:r>
        <w:rPr>
          <w:rFonts w:ascii="IRNazanin" w:hAnsi="IRNazanin" w:eastAsia="IRNazanin" w:cs="IRNazanin"/>
          <w:lang w:bidi="fa-IR"/>
          <w:color w:val="111111"/>
          <w:sz w:val="28"/>
          <w:szCs w:val="28"/>
          <w:rtl/>
        </w:rPr>
        <w:t xml:space="preserve">وتنفست القوسُ : إِذا تصدعت وانشقت.</w:t>
      </w:r>
    </w:p>
    <w:p>
      <w:pPr>
        <w:pStyle w:val="BookText"/>
      </w:pPr>
      <w:r>
        <w:rPr>
          <w:rFonts w:ascii="IRNazanin" w:hAnsi="IRNazanin" w:eastAsia="IRNazanin" w:cs="IRNazanin"/>
          <w:lang w:bidi="fa-IR"/>
          <w:color w:val="111111"/>
          <w:sz w:val="28"/>
          <w:szCs w:val="28"/>
          <w:rtl/>
        </w:rPr>
        <w:t xml:space="preserve">ش</w:t>
      </w:r>
    </w:p>
    <w:p>
      <w:pPr>
        <w:pStyle w:val="Heading5"/>
      </w:pPr>
      <w:bookmarkStart w:id="1920" w:name="_Toc1375"/>
      <w:r>
        <w:t>التنفّش</w:t>
      </w:r>
      <w:bookmarkEnd w:id="1920"/>
    </w:p>
    <w:p>
      <w:pPr>
        <w:pStyle w:val="BookText"/>
      </w:pPr>
      <w:r>
        <w:rPr>
          <w:rFonts w:ascii="Amiri" w:hAnsi="Amiri" w:eastAsia="Amiri" w:cs="Amiri"/>
          <w:lang w:bidi="ar-SA"/>
          <w:color w:val="111111"/>
          <w:sz w:val="28"/>
          <w:szCs w:val="28"/>
          <w:rtl/>
        </w:rPr>
        <w:t xml:space="preserve">[التنفّش] : تنفَّش الطائر : إِذا انتفش.</w:t>
      </w:r>
    </w:p>
    <w:p>
      <w:pPr>
        <w:pStyle w:val="BookText"/>
      </w:pPr>
      <w:r>
        <w:rPr>
          <w:rFonts w:ascii="IRNazanin" w:hAnsi="IRNazanin" w:eastAsia="IRNazanin" w:cs="IRNazanin"/>
          <w:lang w:bidi="fa-IR"/>
          <w:color w:val="111111"/>
          <w:sz w:val="28"/>
          <w:szCs w:val="28"/>
          <w:rtl/>
        </w:rPr>
        <w:t xml:space="preserve">ض</w:t>
      </w:r>
    </w:p>
    <w:p>
      <w:pPr>
        <w:pStyle w:val="Heading5"/>
      </w:pPr>
      <w:bookmarkStart w:id="1921" w:name="_Toc1376"/>
      <w:r>
        <w:t>التنفّض</w:t>
      </w:r>
      <w:bookmarkEnd w:id="1921"/>
    </w:p>
    <w:p>
      <w:pPr>
        <w:pStyle w:val="BookText"/>
      </w:pPr>
      <w:r>
        <w:rPr>
          <w:rFonts w:ascii="Amiri" w:hAnsi="Amiri" w:eastAsia="Amiri" w:cs="Amiri"/>
          <w:lang w:bidi="ar-SA"/>
          <w:color w:val="111111"/>
          <w:sz w:val="28"/>
          <w:szCs w:val="28"/>
          <w:rtl/>
        </w:rPr>
        <w:t xml:space="preserve">[التنفّض] : تنفَّض إِذا انتفض.</w:t>
      </w:r>
    </w:p>
    <w:p>
      <w:pPr>
        <w:pStyle w:val="BookText"/>
      </w:pPr>
      <w:r>
        <w:rPr>
          <w:rFonts w:ascii="IRNazanin" w:hAnsi="IRNazanin" w:eastAsia="IRNazanin" w:cs="IRNazanin"/>
          <w:lang w:bidi="fa-IR"/>
          <w:color w:val="111111"/>
          <w:sz w:val="28"/>
          <w:szCs w:val="28"/>
          <w:rtl/>
        </w:rPr>
        <w:t xml:space="preserve">ط</w:t>
      </w:r>
    </w:p>
    <w:p>
      <w:pPr>
        <w:pStyle w:val="Heading5"/>
      </w:pPr>
      <w:bookmarkStart w:id="1922" w:name="_Toc1377"/>
      <w:r>
        <w:t>التنفّط</w:t>
      </w:r>
      <w:bookmarkEnd w:id="1922"/>
    </w:p>
    <w:p>
      <w:pPr>
        <w:pStyle w:val="BookText"/>
      </w:pPr>
      <w:r>
        <w:rPr>
          <w:rFonts w:ascii="Amiri" w:hAnsi="Amiri" w:eastAsia="Amiri" w:cs="Amiri"/>
          <w:lang w:bidi="ar-SA"/>
          <w:color w:val="111111"/>
          <w:sz w:val="28"/>
          <w:szCs w:val="28"/>
          <w:rtl/>
        </w:rPr>
        <w:t xml:space="preserve">[التنفّط] : تنفَّطت يدُه : أي نَفِطَتْ من العمل.</w:t>
      </w:r>
    </w:p>
    <w:p>
      <w:pPr>
        <w:pStyle w:val="BookText"/>
      </w:pPr>
      <w:r>
        <w:rPr>
          <w:rFonts w:ascii="IRNazanin" w:hAnsi="IRNazanin" w:eastAsia="IRNazanin" w:cs="IRNazanin"/>
          <w:lang w:bidi="fa-IR"/>
          <w:color w:val="111111"/>
          <w:sz w:val="28"/>
          <w:szCs w:val="28"/>
          <w:rtl/>
        </w:rPr>
        <w:t xml:space="preserve">ل</w:t>
      </w:r>
    </w:p>
    <w:p>
      <w:pPr>
        <w:pStyle w:val="Heading5"/>
      </w:pPr>
      <w:bookmarkStart w:id="1923" w:name="_Toc1378"/>
      <w:r>
        <w:t>التنفّل</w:t>
      </w:r>
      <w:bookmarkEnd w:id="1923"/>
    </w:p>
    <w:p>
      <w:pPr>
        <w:pStyle w:val="BookText"/>
      </w:pPr>
      <w:r>
        <w:rPr>
          <w:rFonts w:ascii="Amiri" w:hAnsi="Amiri" w:eastAsia="Amiri" w:cs="Amiri"/>
          <w:lang w:bidi="ar-SA"/>
          <w:color w:val="111111"/>
          <w:sz w:val="28"/>
          <w:szCs w:val="28"/>
          <w:rtl/>
        </w:rPr>
        <w:t xml:space="preserve">[التنفّل] : تنفَّل : أي تطوَّع بصلاةٍ ونحوها.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924" w:name="_Toc1379"/>
      <w:r>
        <w:t>التنافر</w:t>
      </w:r>
      <w:bookmarkEnd w:id="1924"/>
    </w:p>
    <w:p>
      <w:pPr>
        <w:pStyle w:val="BookText"/>
      </w:pPr>
      <w:r>
        <w:rPr>
          <w:rFonts w:ascii="Amiri" w:hAnsi="Amiri" w:eastAsia="Amiri" w:cs="Amiri"/>
          <w:lang w:bidi="ar-SA"/>
          <w:color w:val="111111"/>
          <w:sz w:val="28"/>
          <w:szCs w:val="28"/>
          <w:rtl/>
        </w:rPr>
        <w:t xml:space="preserve">[التنافر] : تنافروا في الحسب : أي تحاكموا.</w:t>
      </w:r>
    </w:p>
    <w:p>
      <w:pPr>
        <w:pStyle w:val="BookText"/>
      </w:pPr>
      <w:r>
        <w:rPr>
          <w:rFonts w:ascii="IRNazanin" w:hAnsi="IRNazanin" w:eastAsia="IRNazanin" w:cs="IRNazanin"/>
          <w:lang w:bidi="fa-IR"/>
          <w:color w:val="111111"/>
          <w:sz w:val="28"/>
          <w:szCs w:val="28"/>
          <w:rtl/>
        </w:rPr>
        <w:t xml:space="preserve">س</w:t>
      </w:r>
    </w:p>
    <w:p>
      <w:pPr>
        <w:pStyle w:val="Heading5"/>
      </w:pPr>
      <w:bookmarkStart w:id="1925" w:name="_Toc1380"/>
      <w:r>
        <w:t>التنافس</w:t>
      </w:r>
      <w:bookmarkEnd w:id="1925"/>
    </w:p>
    <w:p>
      <w:pPr>
        <w:pStyle w:val="BookText"/>
      </w:pPr>
      <w:r>
        <w:rPr>
          <w:rFonts w:ascii="Amiri" w:hAnsi="Amiri" w:eastAsia="Amiri" w:cs="Amiri"/>
          <w:lang w:bidi="ar-SA"/>
          <w:color w:val="111111"/>
          <w:sz w:val="28"/>
          <w:szCs w:val="28"/>
          <w:rtl/>
        </w:rPr>
        <w:t xml:space="preserve">[التنافس] : تنافسوا في الشيء : إِذا رغب كلٌ منهم فيه. قال الله تعالى : فَلْيَتَنافَسِ الْمُتَنافِسُونَ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926" w:name="_Toc1381"/>
      <w:r>
        <w:t>التنافي</w:t>
      </w:r>
      <w:bookmarkEnd w:id="1926"/>
    </w:p>
    <w:p>
      <w:pPr>
        <w:pStyle w:val="BookText"/>
      </w:pPr>
      <w:r>
        <w:rPr>
          <w:rFonts w:ascii="Amiri" w:hAnsi="Amiri" w:eastAsia="Amiri" w:cs="Amiri"/>
          <w:lang w:bidi="ar-SA"/>
          <w:color w:val="111111"/>
          <w:sz w:val="28"/>
          <w:szCs w:val="28"/>
          <w:rtl/>
        </w:rPr>
        <w:t xml:space="preserve">[التنافي] : تنافَوا : إِذا نفى بعضهم بعضاً.</w:t>
      </w:r>
    </w:p>
    <w:p>
      <w:pPr>
        <w:pStyle w:val="BookText"/>
      </w:pPr>
      <w:r>
        <w:rPr>
          <w:rFonts w:ascii="IRNazanin" w:hAnsi="IRNazanin" w:eastAsia="IRNazanin" w:cs="IRNazanin"/>
          <w:lang w:bidi="fa-IR"/>
          <w:color w:val="111111"/>
          <w:sz w:val="28"/>
          <w:szCs w:val="28"/>
          <w:rtl/>
        </w:rPr>
        <w:t xml:space="preserve">[شماره صفحه واقعی : 6711]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6712]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8" w:name="pg14470_135357"/>
    <w:bookmarkEnd w:id="258"/>
    <w:p>
      <w:pPr>
        <w:pStyle w:val="Heading3"/>
      </w:pPr>
      <w:bookmarkStart w:id="1927" w:name="_Toc1382"/>
      <w:r>
        <w:t>باب النون والقاف وما بعدهما</w:t>
      </w:r>
      <w:bookmarkEnd w:id="1927"/>
    </w:p>
    <w:p>
      <w:pPr>
        <w:pStyle w:val="Heading4"/>
      </w:pPr>
      <w:bookmarkStart w:id="1928" w:name="_Toc1383"/>
      <w:r>
        <w:t>الأسماء</w:t>
      </w:r>
      <w:bookmarkEnd w:id="1928"/>
    </w:p>
    <w:p>
      <w:pPr>
        <w:pStyle w:val="Heading5"/>
      </w:pPr>
      <w:bookmarkStart w:id="1929" w:name="_Toc1384"/>
      <w:r>
        <w:t>اشارة</w:t>
      </w:r>
      <w:bookmarkEnd w:id="192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930" w:name="_Toc1385"/>
      <w:r>
        <w:t>النَّقْب</w:t>
      </w:r>
      <w:bookmarkEnd w:id="1930"/>
    </w:p>
    <w:p>
      <w:pPr>
        <w:pStyle w:val="BookText"/>
      </w:pPr>
      <w:r>
        <w:rPr>
          <w:rFonts w:ascii="Amiri" w:hAnsi="Amiri" w:eastAsia="Amiri" w:cs="Amiri"/>
          <w:lang w:bidi="ar-SA"/>
          <w:color w:val="111111"/>
          <w:sz w:val="28"/>
          <w:szCs w:val="28"/>
          <w:rtl/>
        </w:rPr>
        <w:t xml:space="preserve">[النَّقْب] : الطريق في الجبل.</w:t>
      </w:r>
    </w:p>
    <w:p>
      <w:pPr>
        <w:pStyle w:val="BookText"/>
      </w:pPr>
      <w:r>
        <w:rPr>
          <w:rFonts w:ascii="IRNazanin" w:hAnsi="IRNazanin" w:eastAsia="IRNazanin" w:cs="IRNazanin"/>
          <w:lang w:bidi="fa-IR"/>
          <w:color w:val="111111"/>
          <w:sz w:val="28"/>
          <w:szCs w:val="28"/>
          <w:rtl/>
        </w:rPr>
        <w:t xml:space="preserve">د</w:t>
      </w:r>
    </w:p>
    <w:p>
      <w:pPr>
        <w:pStyle w:val="Heading5"/>
      </w:pPr>
      <w:bookmarkStart w:id="1931" w:name="_Toc1386"/>
      <w:r>
        <w:t>النقد</w:t>
      </w:r>
      <w:bookmarkEnd w:id="1931"/>
    </w:p>
    <w:p>
      <w:pPr>
        <w:pStyle w:val="BookText"/>
      </w:pPr>
      <w:r>
        <w:rPr>
          <w:rFonts w:ascii="IRNazanin" w:hAnsi="IRNazanin" w:eastAsia="IRNazanin" w:cs="IRNazanin"/>
          <w:lang w:bidi="fa-IR"/>
          <w:color w:val="111111"/>
          <w:sz w:val="28"/>
          <w:szCs w:val="28"/>
          <w:rtl/>
        </w:rPr>
        <w:t xml:space="preserve">[النقد] : هو النقد ، وأصله مصدر.</w:t>
      </w:r>
    </w:p>
    <w:p>
      <w:pPr>
        <w:pStyle w:val="BookText"/>
      </w:pPr>
      <w:r>
        <w:rPr>
          <w:rFonts w:ascii="IRNazanin" w:hAnsi="IRNazanin" w:eastAsia="IRNazanin" w:cs="IRNazanin"/>
          <w:lang w:bidi="fa-IR"/>
          <w:color w:val="111111"/>
          <w:sz w:val="28"/>
          <w:szCs w:val="28"/>
          <w:rtl/>
        </w:rPr>
        <w:t xml:space="preserve">ع</w:t>
      </w:r>
    </w:p>
    <w:p>
      <w:pPr>
        <w:pStyle w:val="Heading5"/>
      </w:pPr>
      <w:bookmarkStart w:id="1932" w:name="_Toc1387"/>
      <w:r>
        <w:t>النقع</w:t>
      </w:r>
      <w:bookmarkEnd w:id="1932"/>
    </w:p>
    <w:p>
      <w:pPr>
        <w:pStyle w:val="BookText"/>
      </w:pPr>
      <w:r>
        <w:rPr>
          <w:rFonts w:ascii="Amiri" w:hAnsi="Amiri" w:eastAsia="Amiri" w:cs="Amiri"/>
          <w:lang w:bidi="ar-SA"/>
          <w:color w:val="111111"/>
          <w:sz w:val="28"/>
          <w:szCs w:val="28"/>
          <w:rtl/>
        </w:rPr>
        <w:t xml:space="preserve">[النقع] : الغبار. قال الله تعالى : ( فَأَثَرْنَ بِهِ نَقْعاً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والنقع : مَحْبَس الماء ومجتمعه ، والجمع أَنْقُع ، وفي المثل : « إِنه لشرَّابٌ بأنْقُع » </w:t>
      </w:r>
      <w:r>
        <w:rPr>
          <w:rStyle w:val="FootnoteReference"/>
        </w:rPr>
        <w:footnoteReference w:id="628"/>
      </w:r>
      <w:r>
        <w:rPr>
          <w:rFonts w:ascii="Amiri" w:hAnsi="Amiri" w:eastAsia="Amiri" w:cs="Amiri"/>
          <w:lang w:bidi="ar-SA"/>
          <w:color w:val="111111"/>
          <w:sz w:val="28"/>
          <w:szCs w:val="28"/>
          <w:rtl/>
        </w:rPr>
        <w:t xml:space="preserve">: أي مجرب معاوِدٌ للأمور ، قد شرب من كل ماء.</w:t>
      </w:r>
    </w:p>
    <w:p>
      <w:pPr>
        <w:pStyle w:val="BookText"/>
      </w:pPr>
      <w:r>
        <w:rPr>
          <w:rFonts w:ascii="Amiri" w:hAnsi="Amiri" w:eastAsia="Amiri" w:cs="Amiri"/>
          <w:lang w:bidi="ar-SA"/>
          <w:color w:val="111111"/>
          <w:sz w:val="28"/>
          <w:szCs w:val="28"/>
          <w:rtl/>
        </w:rPr>
        <w:t xml:space="preserve">ويقال : إِن أصله الطائر الحذر لا يرد المشارع ، ولكن يشرب من المناقع ، ثم قيل للرجل الحذر الذي لا يتقحم الأمور.</w:t>
      </w:r>
    </w:p>
    <w:p>
      <w:pPr>
        <w:pStyle w:val="BookText"/>
      </w:pPr>
      <w:r>
        <w:rPr>
          <w:rFonts w:ascii="Amiri" w:hAnsi="Amiri" w:eastAsia="Amiri" w:cs="Amiri"/>
          <w:lang w:bidi="ar-SA"/>
          <w:color w:val="111111"/>
          <w:sz w:val="28"/>
          <w:szCs w:val="28"/>
          <w:rtl/>
        </w:rPr>
        <w:t xml:space="preserve">والنَّقَع : القاع المستوي ، والجميع النِّقاع.</w:t>
      </w:r>
    </w:p>
    <w:p>
      <w:pPr>
        <w:pStyle w:val="BookText"/>
      </w:pPr>
      <w:r>
        <w:rPr>
          <w:rFonts w:ascii="IRNazanin" w:hAnsi="IRNazanin" w:eastAsia="IRNazanin" w:cs="IRNazanin"/>
          <w:lang w:bidi="fa-IR"/>
          <w:color w:val="111111"/>
          <w:sz w:val="28"/>
          <w:szCs w:val="28"/>
          <w:rtl/>
        </w:rPr>
        <w:t xml:space="preserve">ل</w:t>
      </w:r>
    </w:p>
    <w:p>
      <w:pPr>
        <w:pStyle w:val="Heading5"/>
      </w:pPr>
      <w:bookmarkStart w:id="1933" w:name="_Toc1388"/>
      <w:r>
        <w:t>النَّقْل</w:t>
      </w:r>
      <w:bookmarkEnd w:id="1933"/>
    </w:p>
    <w:p>
      <w:pPr>
        <w:pStyle w:val="BookText"/>
      </w:pPr>
      <w:r>
        <w:rPr>
          <w:rFonts w:ascii="Amiri" w:hAnsi="Amiri" w:eastAsia="Amiri" w:cs="Amiri"/>
          <w:lang w:bidi="ar-SA"/>
          <w:color w:val="111111"/>
          <w:sz w:val="28"/>
          <w:szCs w:val="28"/>
          <w:rtl/>
        </w:rPr>
        <w:t xml:space="preserve">[النَّقْل] : النعل الخَلَق. يقال : جاء في نَقْلَيْن له : أي نعلين خَلَقَيْن.</w:t>
      </w:r>
    </w:p>
    <w:p>
      <w:pPr>
        <w:pStyle w:val="BookText"/>
      </w:pPr>
      <w:r>
        <w:rPr>
          <w:rFonts w:ascii="Amiri" w:hAnsi="Amiri" w:eastAsia="Amiri" w:cs="Amiri"/>
          <w:lang w:bidi="ar-SA"/>
          <w:color w:val="111111"/>
          <w:sz w:val="28"/>
          <w:szCs w:val="28"/>
          <w:rtl/>
        </w:rPr>
        <w:t xml:space="preserve">و [ 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934" w:name="_Toc1389"/>
      <w:r>
        <w:t>النُّقْب</w:t>
      </w:r>
      <w:bookmarkEnd w:id="1934"/>
    </w:p>
    <w:p>
      <w:pPr>
        <w:pStyle w:val="BookText"/>
      </w:pPr>
      <w:r>
        <w:rPr>
          <w:rFonts w:ascii="Amiri" w:hAnsi="Amiri" w:eastAsia="Amiri" w:cs="Amiri"/>
          <w:lang w:bidi="ar-SA"/>
          <w:color w:val="111111"/>
          <w:sz w:val="28"/>
          <w:szCs w:val="28"/>
          <w:rtl/>
        </w:rPr>
        <w:t xml:space="preserve">[النُّقْب] : جمع نقبة من الجَرَب ، قال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متبذِّلاً تبدو محاسنه</w:t>
      </w:r>
    </w:p>
    <w:p>
      <w:pPr>
        <w:pStyle w:val="BookText"/>
      </w:pPr>
      <w:r>
        <w:rPr>
          <w:rFonts w:ascii="Amiri" w:hAnsi="Amiri" w:eastAsia="Amiri" w:cs="Amiri"/>
          <w:lang w:bidi="ar-SA"/>
          <w:color w:val="111111"/>
          <w:sz w:val="28"/>
          <w:szCs w:val="28"/>
          <w:rtl/>
        </w:rPr>
        <w:t xml:space="preserve">يضع الهِناءَ مواضعَ النُّقْبِ</w:t>
      </w:r>
    </w:p>
    <w:p>
      <w:pPr>
        <w:pStyle w:val="BookText"/>
      </w:pPr>
      <w:r>
        <w:rPr>
          <w:rFonts w:ascii="IRNazanin" w:hAnsi="IRNazanin" w:eastAsia="IRNazanin" w:cs="IRNazanin"/>
          <w:lang w:bidi="fa-IR"/>
          <w:color w:val="111111"/>
          <w:sz w:val="28"/>
          <w:szCs w:val="28"/>
          <w:rtl/>
        </w:rPr>
        <w:t xml:space="preserve">[شماره صفحه واقعی : 6713]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9" w:name="pg14470_135358"/>
    <w:bookmarkEnd w:id="259"/>
    <w:p>
      <w:pPr>
        <w:pStyle w:val="BookText"/>
      </w:pPr>
      <w:r>
        <w:rPr>
          <w:rFonts w:ascii="Amiri" w:hAnsi="Amiri" w:eastAsia="Amiri" w:cs="Amiri"/>
          <w:lang w:bidi="ar-SA"/>
          <w:color w:val="111111"/>
          <w:sz w:val="28"/>
          <w:szCs w:val="28"/>
          <w:rtl/>
        </w:rPr>
        <w:t xml:space="preserve">ويقال : النُّقْب صَدَأ السيف.</w:t>
      </w:r>
    </w:p>
    <w:p>
      <w:pPr>
        <w:pStyle w:val="BookText"/>
      </w:pPr>
      <w:r>
        <w:rPr>
          <w:rFonts w:ascii="Amiri" w:hAnsi="Amiri" w:eastAsia="Amiri" w:cs="Amiri"/>
          <w:lang w:bidi="ar-SA"/>
          <w:color w:val="111111"/>
          <w:sz w:val="28"/>
          <w:szCs w:val="28"/>
          <w:rtl/>
        </w:rPr>
        <w:t xml:space="preserve">والنُّقْب : الطريق في الجبل. لغةٌ في النَّقْب.</w:t>
      </w:r>
    </w:p>
    <w:p>
      <w:pPr>
        <w:pStyle w:val="BookText"/>
      </w:pPr>
      <w:r>
        <w:rPr>
          <w:rFonts w:ascii="IRNazanin" w:hAnsi="IRNazanin" w:eastAsia="IRNazanin" w:cs="IRNazanin"/>
          <w:lang w:bidi="fa-IR"/>
          <w:color w:val="111111"/>
          <w:sz w:val="28"/>
          <w:szCs w:val="28"/>
          <w:rtl/>
        </w:rPr>
        <w:t xml:space="preserve">د</w:t>
      </w:r>
    </w:p>
    <w:p>
      <w:pPr>
        <w:pStyle w:val="Heading5"/>
      </w:pPr>
      <w:bookmarkStart w:id="1935" w:name="_Toc1390"/>
      <w:r>
        <w:t>النُّقْد</w:t>
      </w:r>
      <w:bookmarkEnd w:id="1935"/>
    </w:p>
    <w:p>
      <w:pPr>
        <w:pStyle w:val="BookText"/>
      </w:pPr>
      <w:r>
        <w:rPr>
          <w:rFonts w:ascii="Amiri" w:hAnsi="Amiri" w:eastAsia="Amiri" w:cs="Amiri"/>
          <w:lang w:bidi="ar-SA"/>
          <w:color w:val="111111"/>
          <w:sz w:val="28"/>
          <w:szCs w:val="28"/>
          <w:rtl/>
        </w:rPr>
        <w:t xml:space="preserve">[النُّقْد] : ضربٌ من الشجر ينبت في السهل.</w:t>
      </w:r>
    </w:p>
    <w:p>
      <w:pPr>
        <w:pStyle w:val="BookText"/>
      </w:pPr>
      <w:r>
        <w:rPr>
          <w:rFonts w:ascii="IRNazanin" w:hAnsi="IRNazanin" w:eastAsia="IRNazanin" w:cs="IRNazanin"/>
          <w:lang w:bidi="fa-IR"/>
          <w:color w:val="111111"/>
          <w:sz w:val="28"/>
          <w:szCs w:val="28"/>
          <w:rtl/>
        </w:rPr>
        <w:t xml:space="preserve">ل</w:t>
      </w:r>
    </w:p>
    <w:p>
      <w:pPr>
        <w:pStyle w:val="Heading5"/>
      </w:pPr>
      <w:bookmarkStart w:id="1936" w:name="_Toc1391"/>
      <w:r>
        <w:t>النُّقْل</w:t>
      </w:r>
      <w:bookmarkEnd w:id="1936"/>
    </w:p>
    <w:p>
      <w:pPr>
        <w:pStyle w:val="BookText"/>
      </w:pPr>
      <w:r>
        <w:rPr>
          <w:rFonts w:ascii="Amiri" w:hAnsi="Amiri" w:eastAsia="Amiri" w:cs="Amiri"/>
          <w:lang w:bidi="ar-SA"/>
          <w:color w:val="111111"/>
          <w:sz w:val="28"/>
          <w:szCs w:val="28"/>
          <w:rtl/>
        </w:rPr>
        <w:t xml:space="preserve">[النُّقْل] : ما يأكله الشارب على شرابه ، وقاله ابن دريد بالفتح.</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37" w:name="_Toc1392"/>
      <w:r>
        <w:t>النُّقْبَة</w:t>
      </w:r>
      <w:bookmarkEnd w:id="1937"/>
    </w:p>
    <w:p>
      <w:pPr>
        <w:pStyle w:val="BookText"/>
      </w:pPr>
      <w:r>
        <w:rPr>
          <w:rFonts w:ascii="Amiri" w:hAnsi="Amiri" w:eastAsia="Amiri" w:cs="Amiri"/>
          <w:lang w:bidi="ar-SA"/>
          <w:color w:val="111111"/>
          <w:sz w:val="28"/>
          <w:szCs w:val="28"/>
          <w:rtl/>
        </w:rPr>
        <w:t xml:space="preserve">[النُّقْبَة] : ثوبٌ كالإِزار.</w:t>
      </w:r>
    </w:p>
    <w:p>
      <w:pPr>
        <w:pStyle w:val="BookText"/>
      </w:pPr>
      <w:r>
        <w:rPr>
          <w:rFonts w:ascii="Amiri" w:hAnsi="Amiri" w:eastAsia="Amiri" w:cs="Amiri"/>
          <w:lang w:bidi="ar-SA"/>
          <w:color w:val="111111"/>
          <w:sz w:val="28"/>
          <w:szCs w:val="28"/>
          <w:rtl/>
        </w:rPr>
        <w:t xml:space="preserve">ويقال : بل هي السراويل بغير رجل.</w:t>
      </w:r>
    </w:p>
    <w:p>
      <w:pPr>
        <w:pStyle w:val="BookText"/>
      </w:pPr>
      <w:r>
        <w:rPr>
          <w:rFonts w:ascii="Amiri" w:hAnsi="Amiri" w:eastAsia="Amiri" w:cs="Amiri"/>
          <w:lang w:bidi="ar-SA"/>
          <w:color w:val="111111"/>
          <w:sz w:val="28"/>
          <w:szCs w:val="28"/>
          <w:rtl/>
        </w:rPr>
        <w:t xml:space="preserve">والنُّقْبَة : اللون. قال ذو الرمة يصف ثوراً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ولاح أزهرُ مشهور بنُقْبَته</w:t>
      </w:r>
    </w:p>
    <w:p>
      <w:pPr>
        <w:pStyle w:val="BookText"/>
      </w:pPr>
      <w:r>
        <w:rPr>
          <w:rFonts w:ascii="Amiri" w:hAnsi="Amiri" w:eastAsia="Amiri" w:cs="Amiri"/>
          <w:lang w:bidi="ar-SA"/>
          <w:color w:val="111111"/>
          <w:sz w:val="28"/>
          <w:szCs w:val="28"/>
          <w:rtl/>
        </w:rPr>
        <w:t xml:space="preserve">كأنه حين يعلو عاقراً لَهَبُ</w:t>
      </w:r>
    </w:p>
    <w:p>
      <w:pPr>
        <w:pStyle w:val="BookText"/>
      </w:pPr>
      <w:r>
        <w:rPr>
          <w:rFonts w:ascii="Amiri" w:hAnsi="Amiri" w:eastAsia="Amiri" w:cs="Amiri"/>
          <w:lang w:bidi="ar-SA"/>
          <w:color w:val="111111"/>
          <w:sz w:val="28"/>
          <w:szCs w:val="28"/>
          <w:rtl/>
        </w:rPr>
        <w:t xml:space="preserve">والنُّقبة : أولُ الجرب.</w:t>
      </w:r>
    </w:p>
    <w:p>
      <w:pPr>
        <w:pStyle w:val="BookText"/>
      </w:pPr>
      <w:r>
        <w:rPr>
          <w:rFonts w:ascii="IRNazanin" w:hAnsi="IRNazanin" w:eastAsia="IRNazanin" w:cs="IRNazanin"/>
          <w:lang w:bidi="fa-IR"/>
          <w:color w:val="111111"/>
          <w:sz w:val="28"/>
          <w:szCs w:val="28"/>
          <w:rtl/>
        </w:rPr>
        <w:t xml:space="preserve">ر</w:t>
      </w:r>
    </w:p>
    <w:p>
      <w:pPr>
        <w:pStyle w:val="Heading5"/>
      </w:pPr>
      <w:bookmarkStart w:id="1938" w:name="_Toc1393"/>
      <w:r>
        <w:t>النُّقْرة</w:t>
      </w:r>
      <w:bookmarkEnd w:id="1938"/>
    </w:p>
    <w:p>
      <w:pPr>
        <w:pStyle w:val="BookText"/>
      </w:pPr>
      <w:r>
        <w:rPr>
          <w:rFonts w:ascii="Amiri" w:hAnsi="Amiri" w:eastAsia="Amiri" w:cs="Amiri"/>
          <w:lang w:bidi="ar-SA"/>
          <w:color w:val="111111"/>
          <w:sz w:val="28"/>
          <w:szCs w:val="28"/>
          <w:rtl/>
        </w:rPr>
        <w:t xml:space="preserve">[النُّقْرة] : الحفرة في الأرض.</w:t>
      </w:r>
    </w:p>
    <w:p>
      <w:pPr>
        <w:pStyle w:val="BookText"/>
      </w:pPr>
      <w:r>
        <w:rPr>
          <w:rFonts w:ascii="Amiri" w:hAnsi="Amiri" w:eastAsia="Amiri" w:cs="Amiri"/>
          <w:lang w:bidi="ar-SA"/>
          <w:color w:val="111111"/>
          <w:sz w:val="28"/>
          <w:szCs w:val="28"/>
          <w:rtl/>
        </w:rPr>
        <w:t xml:space="preserve">ونُقرة القفا : معروفة.</w:t>
      </w:r>
    </w:p>
    <w:p>
      <w:pPr>
        <w:pStyle w:val="BookText"/>
      </w:pPr>
      <w:r>
        <w:rPr>
          <w:rFonts w:ascii="Amiri" w:hAnsi="Amiri" w:eastAsia="Amiri" w:cs="Amiri"/>
          <w:lang w:bidi="ar-SA"/>
          <w:color w:val="111111"/>
          <w:sz w:val="28"/>
          <w:szCs w:val="28"/>
          <w:rtl/>
        </w:rPr>
        <w:t xml:space="preserve">والنُّقْرة : فضةٌ مذابة مخلصة.</w:t>
      </w:r>
    </w:p>
    <w:p>
      <w:pPr>
        <w:pStyle w:val="BookText"/>
      </w:pPr>
      <w:r>
        <w:rPr>
          <w:rFonts w:ascii="IRNazanin" w:hAnsi="IRNazanin" w:eastAsia="IRNazanin" w:cs="IRNazanin"/>
          <w:lang w:bidi="fa-IR"/>
          <w:color w:val="111111"/>
          <w:sz w:val="28"/>
          <w:szCs w:val="28"/>
          <w:rtl/>
        </w:rPr>
        <w:t xml:space="preserve">ط</w:t>
      </w:r>
    </w:p>
    <w:p>
      <w:pPr>
        <w:pStyle w:val="Heading5"/>
      </w:pPr>
      <w:bookmarkStart w:id="1939" w:name="_Toc1394"/>
      <w:r>
        <w:t>النقطة</w:t>
      </w:r>
      <w:bookmarkEnd w:id="1939"/>
    </w:p>
    <w:p>
      <w:pPr>
        <w:pStyle w:val="BookText"/>
      </w:pPr>
      <w:r>
        <w:rPr>
          <w:rFonts w:ascii="Amiri" w:hAnsi="Amiri" w:eastAsia="Amiri" w:cs="Amiri"/>
          <w:lang w:bidi="ar-SA"/>
          <w:color w:val="111111"/>
          <w:sz w:val="28"/>
          <w:szCs w:val="28"/>
          <w:rtl/>
        </w:rPr>
        <w:t xml:space="preserve">[النقطة] : معروفة.</w:t>
      </w:r>
    </w:p>
    <w:p>
      <w:pPr>
        <w:pStyle w:val="BookText"/>
      </w:pPr>
      <w:r>
        <w:rPr>
          <w:rFonts w:ascii="Amiri" w:hAnsi="Amiri" w:eastAsia="Amiri" w:cs="Amiri"/>
          <w:lang w:bidi="ar-SA"/>
          <w:color w:val="111111"/>
          <w:sz w:val="28"/>
          <w:szCs w:val="28"/>
          <w:rtl/>
        </w:rPr>
        <w:t xml:space="preserve">والنقطة : خيار المال.</w:t>
      </w:r>
    </w:p>
    <w:p>
      <w:pPr>
        <w:pStyle w:val="BookText"/>
      </w:pPr>
      <w:r>
        <w:rPr>
          <w:rFonts w:ascii="IRNazanin" w:hAnsi="IRNazanin" w:eastAsia="IRNazanin" w:cs="IRNazanin"/>
          <w:lang w:bidi="fa-IR"/>
          <w:color w:val="111111"/>
          <w:sz w:val="28"/>
          <w:szCs w:val="28"/>
          <w:rtl/>
        </w:rPr>
        <w:t xml:space="preserve">ل</w:t>
      </w:r>
    </w:p>
    <w:p>
      <w:pPr>
        <w:pStyle w:val="Heading5"/>
      </w:pPr>
      <w:bookmarkStart w:id="1940" w:name="_Toc1395"/>
      <w:r>
        <w:t>النُّقْلة</w:t>
      </w:r>
      <w:bookmarkEnd w:id="1940"/>
    </w:p>
    <w:p>
      <w:pPr>
        <w:pStyle w:val="BookText"/>
      </w:pPr>
      <w:r>
        <w:rPr>
          <w:rFonts w:ascii="Amiri" w:hAnsi="Amiri" w:eastAsia="Amiri" w:cs="Amiri"/>
          <w:lang w:bidi="ar-SA"/>
          <w:color w:val="111111"/>
          <w:sz w:val="28"/>
          <w:szCs w:val="28"/>
          <w:rtl/>
        </w:rPr>
        <w:t xml:space="preserve">[النُّقْلة] : الاسم من الانتقال.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1941" w:name="_Toc1396"/>
      <w:r>
        <w:t>النِّقْز</w:t>
      </w:r>
      <w:bookmarkEnd w:id="1941"/>
    </w:p>
    <w:p>
      <w:pPr>
        <w:pStyle w:val="BookText"/>
      </w:pPr>
      <w:r>
        <w:rPr>
          <w:rFonts w:ascii="Amiri" w:hAnsi="Amiri" w:eastAsia="Amiri" w:cs="Amiri"/>
          <w:lang w:bidi="ar-SA"/>
          <w:color w:val="111111"/>
          <w:sz w:val="28"/>
          <w:szCs w:val="28"/>
          <w:rtl/>
        </w:rPr>
        <w:t xml:space="preserve">[النِّقْز] ، بالزاي : رُذال الناس والغنم.</w:t>
      </w:r>
    </w:p>
    <w:p>
      <w:pPr>
        <w:pStyle w:val="BookText"/>
      </w:pPr>
      <w:r>
        <w:rPr>
          <w:rFonts w:ascii="IRNazanin" w:hAnsi="IRNazanin" w:eastAsia="IRNazanin" w:cs="IRNazanin"/>
          <w:lang w:bidi="fa-IR"/>
          <w:color w:val="111111"/>
          <w:sz w:val="28"/>
          <w:szCs w:val="28"/>
          <w:rtl/>
        </w:rPr>
        <w:t xml:space="preserve">[شماره صفحه واقعی : 6714]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0" w:name="pg14470_135359"/>
    <w:bookmarkEnd w:id="260"/>
    <w:p>
      <w:pPr>
        <w:pStyle w:val="BookText"/>
      </w:pPr>
      <w:r>
        <w:rPr>
          <w:rFonts w:ascii="IRNazanin" w:hAnsi="IRNazanin" w:eastAsia="IRNazanin" w:cs="IRNazanin"/>
          <w:lang w:bidi="fa-IR"/>
          <w:color w:val="111111"/>
          <w:sz w:val="28"/>
          <w:szCs w:val="28"/>
          <w:rtl/>
        </w:rPr>
        <w:t xml:space="preserve">س</w:t>
      </w:r>
    </w:p>
    <w:p>
      <w:pPr>
        <w:pStyle w:val="Heading5"/>
      </w:pPr>
      <w:bookmarkStart w:id="1942" w:name="_Toc1397"/>
      <w:r>
        <w:t>النِّقس</w:t>
      </w:r>
      <w:bookmarkEnd w:id="1942"/>
    </w:p>
    <w:p>
      <w:pPr>
        <w:pStyle w:val="BookText"/>
      </w:pPr>
      <w:r>
        <w:rPr>
          <w:rFonts w:ascii="IRNazanin" w:hAnsi="IRNazanin" w:eastAsia="IRNazanin" w:cs="IRNazanin"/>
          <w:lang w:bidi="fa-IR"/>
          <w:color w:val="111111"/>
          <w:sz w:val="28"/>
          <w:szCs w:val="28"/>
          <w:rtl/>
        </w:rPr>
        <w:t xml:space="preserve">[النِّقس] : من المداد ونحوه : معروف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1943" w:name="_Toc1398"/>
      <w:r>
        <w:t>النِّقْض</w:t>
      </w:r>
      <w:bookmarkEnd w:id="1943"/>
    </w:p>
    <w:p>
      <w:pPr>
        <w:pStyle w:val="BookText"/>
      </w:pPr>
      <w:r>
        <w:rPr>
          <w:rFonts w:ascii="Amiri" w:hAnsi="Amiri" w:eastAsia="Amiri" w:cs="Amiri"/>
          <w:lang w:bidi="ar-SA"/>
          <w:color w:val="111111"/>
          <w:sz w:val="28"/>
          <w:szCs w:val="28"/>
          <w:rtl/>
        </w:rPr>
        <w:t xml:space="preserve">[النِّقْض] ، بالضاد معجمةً : البعير المهزول ، والجميع الأنقاض.</w:t>
      </w:r>
    </w:p>
    <w:p>
      <w:pPr>
        <w:pStyle w:val="BookText"/>
      </w:pPr>
      <w:r>
        <w:rPr>
          <w:rFonts w:ascii="Amiri" w:hAnsi="Amiri" w:eastAsia="Amiri" w:cs="Amiri"/>
          <w:lang w:bidi="ar-SA"/>
          <w:color w:val="111111"/>
          <w:sz w:val="28"/>
          <w:szCs w:val="28"/>
          <w:rtl/>
        </w:rPr>
        <w:t xml:space="preserve">والنِّقض : الموضع الذي ينتقض عن الكمأة.</w:t>
      </w:r>
    </w:p>
    <w:p>
      <w:pPr>
        <w:pStyle w:val="BookText"/>
      </w:pPr>
      <w:r>
        <w:rPr>
          <w:rFonts w:ascii="IRNazanin" w:hAnsi="IRNazanin" w:eastAsia="IRNazanin" w:cs="IRNazanin"/>
          <w:lang w:bidi="fa-IR"/>
          <w:color w:val="111111"/>
          <w:sz w:val="28"/>
          <w:szCs w:val="28"/>
          <w:rtl/>
        </w:rPr>
        <w:t xml:space="preserve">ل</w:t>
      </w:r>
    </w:p>
    <w:p>
      <w:pPr>
        <w:pStyle w:val="Heading5"/>
      </w:pPr>
      <w:bookmarkStart w:id="1944" w:name="_Toc1399"/>
      <w:r>
        <w:t>النِّقْل</w:t>
      </w:r>
      <w:bookmarkEnd w:id="1944"/>
    </w:p>
    <w:p>
      <w:pPr>
        <w:pStyle w:val="BookText"/>
      </w:pPr>
      <w:r>
        <w:rPr>
          <w:rFonts w:ascii="Amiri" w:hAnsi="Amiri" w:eastAsia="Amiri" w:cs="Amiri"/>
          <w:lang w:bidi="ar-SA"/>
          <w:color w:val="111111"/>
          <w:sz w:val="28"/>
          <w:szCs w:val="28"/>
          <w:rtl/>
        </w:rPr>
        <w:t xml:space="preserve">[النِّقْل] : نَعْل نِقل وخُفٌ نِقل : لغةٌ في نَقْل.</w:t>
      </w:r>
    </w:p>
    <w:p>
      <w:pPr>
        <w:pStyle w:val="BookText"/>
      </w:pPr>
      <w:r>
        <w:rPr>
          <w:rFonts w:ascii="IRNazanin" w:hAnsi="IRNazanin" w:eastAsia="IRNazanin" w:cs="IRNazanin"/>
          <w:lang w:bidi="fa-IR"/>
          <w:color w:val="111111"/>
          <w:sz w:val="28"/>
          <w:szCs w:val="28"/>
          <w:rtl/>
        </w:rPr>
        <w:t xml:space="preserve">و</w:t>
      </w:r>
    </w:p>
    <w:p>
      <w:pPr>
        <w:pStyle w:val="Heading5"/>
      </w:pPr>
      <w:bookmarkStart w:id="1945" w:name="_Toc1400"/>
      <w:r>
        <w:t>النِّقو</w:t>
      </w:r>
      <w:bookmarkEnd w:id="1945"/>
    </w:p>
    <w:p>
      <w:pPr>
        <w:pStyle w:val="BookText"/>
      </w:pPr>
      <w:r>
        <w:rPr>
          <w:rFonts w:ascii="Amiri" w:hAnsi="Amiri" w:eastAsia="Amiri" w:cs="Amiri"/>
          <w:lang w:bidi="ar-SA"/>
          <w:color w:val="111111"/>
          <w:sz w:val="28"/>
          <w:szCs w:val="28"/>
          <w:rtl/>
        </w:rPr>
        <w:t xml:space="preserve">[النِّقو] : كل عظم ذي مخ ، وجمعه أنقاء. قال زيد الفوارس الضبي : قد أَكرهَتْ نفسي على كلِّ شَقّاءٍ مقّاء طويلة الأنقاء.</w:t>
      </w:r>
    </w:p>
    <w:p>
      <w:pPr>
        <w:pStyle w:val="BookText"/>
      </w:pPr>
      <w:r>
        <w:rPr>
          <w:rFonts w:ascii="Amiri" w:hAnsi="Amiri" w:eastAsia="Amiri" w:cs="Amiri"/>
          <w:lang w:bidi="ar-SA"/>
          <w:color w:val="111111"/>
          <w:sz w:val="28"/>
          <w:szCs w:val="28"/>
          <w:rtl/>
        </w:rPr>
        <w:t xml:space="preserve">ي</w:t>
      </w:r>
    </w:p>
    <w:p>
      <w:pPr>
        <w:pStyle w:val="Heading5"/>
      </w:pPr>
      <w:bookmarkStart w:id="1946" w:name="_Toc1401"/>
      <w:r>
        <w:t>النِّقْي</w:t>
      </w:r>
      <w:bookmarkEnd w:id="1946"/>
    </w:p>
    <w:p>
      <w:pPr>
        <w:pStyle w:val="BookText"/>
      </w:pPr>
      <w:r>
        <w:rPr>
          <w:rFonts w:ascii="Amiri" w:hAnsi="Amiri" w:eastAsia="Amiri" w:cs="Amiri"/>
          <w:lang w:bidi="ar-SA"/>
          <w:color w:val="111111"/>
          <w:sz w:val="28"/>
          <w:szCs w:val="28"/>
          <w:rtl/>
        </w:rPr>
        <w:t xml:space="preserve">[النِّقْي] : المخ ، وجمعه نِقاء.</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47" w:name="_Toc1402"/>
      <w:r>
        <w:t>النِّقْبة</w:t>
      </w:r>
      <w:bookmarkEnd w:id="1947"/>
    </w:p>
    <w:p>
      <w:pPr>
        <w:pStyle w:val="BookText"/>
      </w:pPr>
      <w:r>
        <w:rPr>
          <w:rFonts w:ascii="Amiri" w:hAnsi="Amiri" w:eastAsia="Amiri" w:cs="Amiri"/>
          <w:lang w:bidi="ar-SA"/>
          <w:color w:val="111111"/>
          <w:sz w:val="28"/>
          <w:szCs w:val="28"/>
          <w:rtl/>
        </w:rPr>
        <w:t xml:space="preserve">[النِّقْبة] : من الانتقاب. يقال : امرأة حسنة النِّقْبة.</w:t>
      </w:r>
    </w:p>
    <w:p>
      <w:pPr>
        <w:pStyle w:val="BookText"/>
      </w:pPr>
      <w:r>
        <w:rPr>
          <w:rFonts w:ascii="IRNazanin" w:hAnsi="IRNazanin" w:eastAsia="IRNazanin" w:cs="IRNazanin"/>
          <w:lang w:bidi="fa-IR"/>
          <w:color w:val="111111"/>
          <w:sz w:val="28"/>
          <w:szCs w:val="28"/>
          <w:rtl/>
        </w:rPr>
        <w:t xml:space="preserve">ض</w:t>
      </w:r>
    </w:p>
    <w:p>
      <w:pPr>
        <w:pStyle w:val="Heading5"/>
      </w:pPr>
      <w:bookmarkStart w:id="1948" w:name="_Toc1403"/>
      <w:r>
        <w:t>النِّقْضة</w:t>
      </w:r>
      <w:bookmarkEnd w:id="1948"/>
    </w:p>
    <w:p>
      <w:pPr>
        <w:pStyle w:val="BookText"/>
      </w:pPr>
      <w:r>
        <w:rPr>
          <w:rFonts w:ascii="Amiri" w:hAnsi="Amiri" w:eastAsia="Amiri" w:cs="Amiri"/>
          <w:lang w:bidi="ar-SA"/>
          <w:color w:val="111111"/>
          <w:sz w:val="28"/>
          <w:szCs w:val="28"/>
          <w:rtl/>
        </w:rPr>
        <w:t xml:space="preserve">[النِّقْضة] : الناقة المهزولة.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949" w:name="_Toc1404"/>
      <w:r>
        <w:t>النَّقَد</w:t>
      </w:r>
      <w:bookmarkEnd w:id="1949"/>
    </w:p>
    <w:p>
      <w:pPr>
        <w:pStyle w:val="BookText"/>
      </w:pPr>
      <w:r>
        <w:rPr>
          <w:rFonts w:ascii="Amiri" w:hAnsi="Amiri" w:eastAsia="Amiri" w:cs="Amiri"/>
          <w:lang w:bidi="ar-SA"/>
          <w:color w:val="111111"/>
          <w:sz w:val="28"/>
          <w:szCs w:val="28"/>
          <w:rtl/>
        </w:rPr>
        <w:t xml:space="preserve">[النَّقَد] : صغار الغنم.</w:t>
      </w:r>
    </w:p>
    <w:p>
      <w:pPr>
        <w:pStyle w:val="BookText"/>
      </w:pPr>
      <w:r>
        <w:rPr>
          <w:rFonts w:ascii="IRNazanin" w:hAnsi="IRNazanin" w:eastAsia="IRNazanin" w:cs="IRNazanin"/>
          <w:lang w:bidi="fa-IR"/>
          <w:color w:val="111111"/>
          <w:sz w:val="28"/>
          <w:szCs w:val="28"/>
          <w:rtl/>
        </w:rPr>
        <w:t xml:space="preserve">ذ</w:t>
      </w:r>
    </w:p>
    <w:p>
      <w:pPr>
        <w:pStyle w:val="Heading5"/>
      </w:pPr>
      <w:bookmarkStart w:id="1950" w:name="_Toc1405"/>
      <w:r>
        <w:t>النَّقَذ</w:t>
      </w:r>
      <w:bookmarkEnd w:id="1950"/>
    </w:p>
    <w:p>
      <w:pPr>
        <w:pStyle w:val="BookText"/>
      </w:pPr>
      <w:r>
        <w:rPr>
          <w:rFonts w:ascii="Amiri" w:hAnsi="Amiri" w:eastAsia="Amiri" w:cs="Amiri"/>
          <w:lang w:bidi="ar-SA"/>
          <w:color w:val="111111"/>
          <w:sz w:val="28"/>
          <w:szCs w:val="28"/>
          <w:rtl/>
        </w:rPr>
        <w:t xml:space="preserve">[النَّقَذ] : ما أنقذته.</w:t>
      </w:r>
    </w:p>
    <w:p>
      <w:pPr>
        <w:pStyle w:val="BookText"/>
      </w:pPr>
      <w:r>
        <w:rPr>
          <w:rFonts w:ascii="IRNazanin" w:hAnsi="IRNazanin" w:eastAsia="IRNazanin" w:cs="IRNazanin"/>
          <w:lang w:bidi="fa-IR"/>
          <w:color w:val="111111"/>
          <w:sz w:val="28"/>
          <w:szCs w:val="28"/>
          <w:rtl/>
        </w:rPr>
        <w:t xml:space="preserve">ز</w:t>
      </w:r>
    </w:p>
    <w:p>
      <w:pPr>
        <w:pStyle w:val="Heading5"/>
      </w:pPr>
      <w:bookmarkStart w:id="1951" w:name="_Toc1406"/>
      <w:r>
        <w:t>النَّقَز</w:t>
      </w:r>
      <w:bookmarkEnd w:id="1951"/>
    </w:p>
    <w:p>
      <w:pPr>
        <w:pStyle w:val="BookText"/>
      </w:pPr>
      <w:r>
        <w:rPr>
          <w:rFonts w:ascii="Amiri" w:hAnsi="Amiri" w:eastAsia="Amiri" w:cs="Amiri"/>
          <w:lang w:bidi="ar-SA"/>
          <w:color w:val="111111"/>
          <w:sz w:val="28"/>
          <w:szCs w:val="28"/>
          <w:rtl/>
        </w:rPr>
        <w:t xml:space="preserve">[النَّقَز] ، بالزاي : رذال المال.</w:t>
      </w:r>
    </w:p>
    <w:p>
      <w:pPr>
        <w:pStyle w:val="BookText"/>
      </w:pPr>
      <w:r>
        <w:rPr>
          <w:rFonts w:ascii="Amiri" w:hAnsi="Amiri" w:eastAsia="Amiri" w:cs="Amiri"/>
          <w:lang w:bidi="ar-SA"/>
          <w:color w:val="111111"/>
          <w:sz w:val="28"/>
          <w:szCs w:val="28"/>
          <w:rtl/>
        </w:rPr>
        <w:t xml:space="preserve">ونَقَزُ الناسِ : رذالُهم.</w:t>
      </w:r>
    </w:p>
    <w:p>
      <w:pPr>
        <w:pStyle w:val="BookText"/>
      </w:pPr>
      <w:r>
        <w:rPr>
          <w:rFonts w:ascii="IRNazanin" w:hAnsi="IRNazanin" w:eastAsia="IRNazanin" w:cs="IRNazanin"/>
          <w:lang w:bidi="fa-IR"/>
          <w:color w:val="111111"/>
          <w:sz w:val="28"/>
          <w:szCs w:val="28"/>
          <w:rtl/>
        </w:rPr>
        <w:t xml:space="preserve">[شماره صفحه واقعی : 6715]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1" w:name="pg14470_135360"/>
    <w:bookmarkEnd w:id="261"/>
    <w:p>
      <w:pPr>
        <w:pStyle w:val="BookText"/>
      </w:pPr>
      <w:r>
        <w:rPr>
          <w:rFonts w:ascii="IRNazanin" w:hAnsi="IRNazanin" w:eastAsia="IRNazanin" w:cs="IRNazanin"/>
          <w:lang w:bidi="fa-IR"/>
          <w:color w:val="111111"/>
          <w:sz w:val="28"/>
          <w:szCs w:val="28"/>
          <w:rtl/>
        </w:rPr>
        <w:t xml:space="preserve">ض</w:t>
      </w:r>
    </w:p>
    <w:p>
      <w:pPr>
        <w:pStyle w:val="Heading5"/>
      </w:pPr>
      <w:bookmarkStart w:id="1952" w:name="_Toc1407"/>
      <w:r>
        <w:t>النَّقَض</w:t>
      </w:r>
      <w:bookmarkEnd w:id="1952"/>
    </w:p>
    <w:p>
      <w:pPr>
        <w:pStyle w:val="BookText"/>
      </w:pPr>
      <w:r>
        <w:rPr>
          <w:rFonts w:ascii="Amiri" w:hAnsi="Amiri" w:eastAsia="Amiri" w:cs="Amiri"/>
          <w:lang w:bidi="ar-SA"/>
          <w:color w:val="111111"/>
          <w:sz w:val="28"/>
          <w:szCs w:val="28"/>
          <w:rtl/>
        </w:rPr>
        <w:t xml:space="preserve">[النَّقَض] : البناء المنقوض.</w:t>
      </w:r>
    </w:p>
    <w:p>
      <w:pPr>
        <w:pStyle w:val="BookText"/>
      </w:pPr>
      <w:r>
        <w:rPr>
          <w:rFonts w:ascii="IRNazanin" w:hAnsi="IRNazanin" w:eastAsia="IRNazanin" w:cs="IRNazanin"/>
          <w:lang w:bidi="fa-IR"/>
          <w:color w:val="111111"/>
          <w:sz w:val="28"/>
          <w:szCs w:val="28"/>
          <w:rtl/>
        </w:rPr>
        <w:t xml:space="preserve">ل</w:t>
      </w:r>
    </w:p>
    <w:p>
      <w:pPr>
        <w:pStyle w:val="Heading5"/>
      </w:pPr>
      <w:bookmarkStart w:id="1953" w:name="_Toc1408"/>
      <w:r>
        <w:t>النَّقَل</w:t>
      </w:r>
      <w:bookmarkEnd w:id="1953"/>
    </w:p>
    <w:p>
      <w:pPr>
        <w:pStyle w:val="BookText"/>
      </w:pPr>
      <w:r>
        <w:rPr>
          <w:rFonts w:ascii="Amiri" w:hAnsi="Amiri" w:eastAsia="Amiri" w:cs="Amiri"/>
          <w:lang w:bidi="ar-SA"/>
          <w:color w:val="111111"/>
          <w:sz w:val="28"/>
          <w:szCs w:val="28"/>
          <w:rtl/>
        </w:rPr>
        <w:t xml:space="preserve">[النَّقَل] : الحجارة الصغار تبقى بعد الحجارة إِذا قُلعت.</w:t>
      </w:r>
    </w:p>
    <w:p>
      <w:pPr>
        <w:pStyle w:val="BookText"/>
      </w:pPr>
      <w:r>
        <w:rPr>
          <w:rFonts w:ascii="Amiri" w:hAnsi="Amiri" w:eastAsia="Amiri" w:cs="Amiri"/>
          <w:lang w:bidi="ar-SA"/>
          <w:color w:val="111111"/>
          <w:sz w:val="28"/>
          <w:szCs w:val="28"/>
          <w:rtl/>
        </w:rPr>
        <w:t xml:space="preserve">ويقال : بل النَّقَل الحجارة مع الشجر.</w:t>
      </w:r>
    </w:p>
    <w:p>
      <w:pPr>
        <w:pStyle w:val="BookText"/>
      </w:pPr>
      <w:r>
        <w:rPr>
          <w:rFonts w:ascii="IRNazanin" w:hAnsi="IRNazanin" w:eastAsia="IRNazanin" w:cs="IRNazanin"/>
          <w:lang w:bidi="fa-IR"/>
          <w:color w:val="111111"/>
          <w:sz w:val="28"/>
          <w:szCs w:val="28"/>
          <w:rtl/>
        </w:rPr>
        <w:t xml:space="preserve">و</w:t>
      </w:r>
    </w:p>
    <w:p>
      <w:pPr>
        <w:pStyle w:val="Heading5"/>
      </w:pPr>
      <w:bookmarkStart w:id="1954" w:name="_Toc1409"/>
      <w:r>
        <w:t>النَّقا</w:t>
      </w:r>
      <w:bookmarkEnd w:id="1954"/>
    </w:p>
    <w:p>
      <w:pPr>
        <w:pStyle w:val="BookText"/>
      </w:pPr>
      <w:r>
        <w:rPr>
          <w:rFonts w:ascii="Amiri" w:hAnsi="Amiri" w:eastAsia="Amiri" w:cs="Amiri"/>
          <w:lang w:bidi="ar-SA"/>
          <w:color w:val="111111"/>
          <w:sz w:val="28"/>
          <w:szCs w:val="28"/>
          <w:rtl/>
        </w:rPr>
        <w:t xml:space="preserve">[النَّقا] : كثيب من الرمل ، والجميع أنقاء.</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955" w:name="_Toc1410"/>
      <w:r>
        <w:t>النَّقَدة</w:t>
      </w:r>
      <w:bookmarkEnd w:id="1955"/>
    </w:p>
    <w:p>
      <w:pPr>
        <w:pStyle w:val="BookText"/>
      </w:pPr>
      <w:r>
        <w:rPr>
          <w:rFonts w:ascii="Amiri" w:hAnsi="Amiri" w:eastAsia="Amiri" w:cs="Amiri"/>
          <w:lang w:bidi="ar-SA"/>
          <w:color w:val="111111"/>
          <w:sz w:val="28"/>
          <w:szCs w:val="28"/>
          <w:rtl/>
        </w:rPr>
        <w:t xml:space="preserve">[النَّقَدة] : واحدة النقد من صغار الغنم.</w:t>
      </w:r>
    </w:p>
    <w:p>
      <w:pPr>
        <w:pStyle w:val="BookText"/>
      </w:pPr>
      <w:r>
        <w:rPr>
          <w:rFonts w:ascii="IRNazanin" w:hAnsi="IRNazanin" w:eastAsia="IRNazanin" w:cs="IRNazanin"/>
          <w:lang w:bidi="fa-IR"/>
          <w:color w:val="111111"/>
          <w:sz w:val="28"/>
          <w:szCs w:val="28"/>
          <w:rtl/>
        </w:rPr>
        <w:t xml:space="preserve">و</w:t>
      </w:r>
    </w:p>
    <w:p>
      <w:pPr>
        <w:pStyle w:val="Heading5"/>
      </w:pPr>
      <w:bookmarkStart w:id="1956" w:name="_Toc1411"/>
      <w:r>
        <w:t>النقاة</w:t>
      </w:r>
      <w:bookmarkEnd w:id="1956"/>
    </w:p>
    <w:p>
      <w:pPr>
        <w:pStyle w:val="BookText"/>
      </w:pPr>
      <w:r>
        <w:rPr>
          <w:rFonts w:ascii="Amiri" w:hAnsi="Amiri" w:eastAsia="Amiri" w:cs="Amiri"/>
          <w:lang w:bidi="ar-SA"/>
          <w:color w:val="111111"/>
          <w:sz w:val="28"/>
          <w:szCs w:val="28"/>
          <w:rtl/>
        </w:rPr>
        <w:t xml:space="preserve">[النقاة] : ما يُنقى من الطعام ويُرمى به.</w:t>
      </w:r>
    </w:p>
    <w:p>
      <w:pPr>
        <w:pStyle w:val="BookText"/>
      </w:pPr>
      <w:r>
        <w:rPr>
          <w:rFonts w:ascii="Amiri" w:hAnsi="Amiri" w:eastAsia="Amiri" w:cs="Amiri"/>
          <w:lang w:bidi="ar-SA"/>
          <w:color w:val="111111"/>
          <w:sz w:val="28"/>
          <w:szCs w:val="28"/>
          <w:rtl/>
        </w:rPr>
        <w:t xml:space="preserve">و [ فُعَلة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57" w:name="_Toc1412"/>
      <w:r>
        <w:t>النُّقَرة</w:t>
      </w:r>
      <w:bookmarkEnd w:id="1957"/>
    </w:p>
    <w:p>
      <w:pPr>
        <w:pStyle w:val="BookText"/>
      </w:pPr>
      <w:r>
        <w:rPr>
          <w:rFonts w:ascii="Amiri" w:hAnsi="Amiri" w:eastAsia="Amiri" w:cs="Amiri"/>
          <w:lang w:bidi="ar-SA"/>
          <w:color w:val="111111"/>
          <w:sz w:val="28"/>
          <w:szCs w:val="28"/>
          <w:rtl/>
        </w:rPr>
        <w:t xml:space="preserve">[النُّقَرة] : داء يأخذ الماعز بين أظلافها.</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58" w:name="_Toc1413"/>
      <w:r>
        <w:t>النَّقِد</w:t>
      </w:r>
      <w:bookmarkEnd w:id="1958"/>
    </w:p>
    <w:p>
      <w:pPr>
        <w:pStyle w:val="BookText"/>
      </w:pPr>
      <w:r>
        <w:rPr>
          <w:rFonts w:ascii="Amiri" w:hAnsi="Amiri" w:eastAsia="Amiri" w:cs="Amiri"/>
          <w:lang w:bidi="ar-SA"/>
          <w:color w:val="111111"/>
          <w:sz w:val="28"/>
          <w:szCs w:val="28"/>
          <w:rtl/>
        </w:rPr>
        <w:t xml:space="preserve">[النَّقِد] : القميء من الصبيان لا يكاد يشب.</w:t>
      </w:r>
    </w:p>
    <w:p>
      <w:pPr>
        <w:pStyle w:val="BookText"/>
      </w:pPr>
      <w:r>
        <w:rPr>
          <w:rFonts w:ascii="IRNazanin" w:hAnsi="IRNazanin" w:eastAsia="IRNazanin" w:cs="IRNazanin"/>
          <w:lang w:bidi="fa-IR"/>
          <w:color w:val="111111"/>
          <w:sz w:val="28"/>
          <w:szCs w:val="28"/>
          <w:rtl/>
        </w:rPr>
        <w:t xml:space="preserve">ل</w:t>
      </w:r>
    </w:p>
    <w:p>
      <w:pPr>
        <w:pStyle w:val="Heading5"/>
      </w:pPr>
      <w:bookmarkStart w:id="1959" w:name="_Toc1414"/>
      <w:r>
        <w:t>النَّقِل</w:t>
      </w:r>
      <w:bookmarkEnd w:id="1959"/>
    </w:p>
    <w:p>
      <w:pPr>
        <w:pStyle w:val="BookText"/>
      </w:pPr>
      <w:r>
        <w:rPr>
          <w:rFonts w:ascii="Amiri" w:hAnsi="Amiri" w:eastAsia="Amiri" w:cs="Amiri"/>
          <w:lang w:bidi="ar-SA"/>
          <w:color w:val="111111"/>
          <w:sz w:val="28"/>
          <w:szCs w:val="28"/>
          <w:rtl/>
        </w:rPr>
        <w:t xml:space="preserve">[النَّقِل] : مكانٌ نَقِل : أي ذو حجارة.</w:t>
      </w:r>
    </w:p>
    <w:p>
      <w:pPr>
        <w:pStyle w:val="BookText"/>
      </w:pPr>
      <w:r>
        <w:rPr>
          <w:rFonts w:ascii="IRNazanin" w:hAnsi="IRNazanin" w:eastAsia="IRNazanin" w:cs="IRNazanin"/>
          <w:lang w:bidi="fa-IR"/>
          <w:color w:val="111111"/>
          <w:sz w:val="28"/>
          <w:szCs w:val="28"/>
          <w:rtl/>
        </w:rPr>
        <w:t xml:space="preserve">م</w:t>
      </w:r>
    </w:p>
    <w:p>
      <w:pPr>
        <w:pStyle w:val="Heading5"/>
      </w:pPr>
      <w:bookmarkStart w:id="1960" w:name="_Toc1415"/>
      <w:r>
        <w:t>النَّقِم</w:t>
      </w:r>
      <w:bookmarkEnd w:id="1960"/>
    </w:p>
    <w:p>
      <w:pPr>
        <w:pStyle w:val="BookText"/>
      </w:pPr>
      <w:r>
        <w:rPr>
          <w:rFonts w:ascii="Amiri" w:hAnsi="Amiri" w:eastAsia="Amiri" w:cs="Amiri"/>
          <w:lang w:bidi="ar-SA"/>
          <w:color w:val="111111"/>
          <w:sz w:val="28"/>
          <w:szCs w:val="28"/>
          <w:rtl/>
        </w:rPr>
        <w:t xml:space="preserve">[النَّقِم] : جمع نَقِمة.</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961" w:name="_Toc1416"/>
      <w:r>
        <w:t>النَّقِمة</w:t>
      </w:r>
      <w:bookmarkEnd w:id="1961"/>
    </w:p>
    <w:p>
      <w:pPr>
        <w:pStyle w:val="BookText"/>
      </w:pPr>
      <w:r>
        <w:rPr>
          <w:rFonts w:ascii="Amiri" w:hAnsi="Amiri" w:eastAsia="Amiri" w:cs="Amiri"/>
          <w:lang w:bidi="ar-SA"/>
          <w:color w:val="111111"/>
          <w:sz w:val="28"/>
          <w:szCs w:val="28"/>
          <w:rtl/>
        </w:rPr>
        <w:t xml:space="preserve">[النَّقِمة] : الاسم من الانتقام.</w:t>
      </w:r>
    </w:p>
    <w:p>
      <w:pPr>
        <w:pStyle w:val="BookText"/>
      </w:pPr>
      <w:r>
        <w:rPr>
          <w:rFonts w:ascii="IRNazanin" w:hAnsi="IRNazanin" w:eastAsia="IRNazanin" w:cs="IRNazanin"/>
          <w:lang w:bidi="fa-IR"/>
          <w:color w:val="111111"/>
          <w:sz w:val="28"/>
          <w:szCs w:val="28"/>
          <w:rtl/>
        </w:rPr>
        <w:t xml:space="preserve">[شماره صفحه واقعی : 6716]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2" w:name="pg14470_135361"/>
    <w:bookmarkEnd w:id="26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62" w:name="_Toc1417"/>
      <w:r>
        <w:t>الأَنْقَد</w:t>
      </w:r>
      <w:bookmarkEnd w:id="1962"/>
    </w:p>
    <w:p>
      <w:pPr>
        <w:pStyle w:val="BookText"/>
      </w:pPr>
      <w:r>
        <w:rPr>
          <w:rFonts w:ascii="Amiri" w:hAnsi="Amiri" w:eastAsia="Amiri" w:cs="Amiri"/>
          <w:lang w:bidi="ar-SA"/>
          <w:color w:val="111111"/>
          <w:sz w:val="28"/>
          <w:szCs w:val="28"/>
          <w:rtl/>
        </w:rPr>
        <w:t xml:space="preserve">[الأَنْقَد] : القنفذ.</w:t>
      </w:r>
    </w:p>
    <w:p>
      <w:pPr>
        <w:pStyle w:val="BookText"/>
      </w:pPr>
      <w:r>
        <w:rPr>
          <w:rFonts w:ascii="Amiri" w:hAnsi="Amiri" w:eastAsia="Amiri" w:cs="Amiri"/>
          <w:lang w:bidi="ar-SA"/>
          <w:color w:val="111111"/>
          <w:sz w:val="28"/>
          <w:szCs w:val="28"/>
          <w:rtl/>
        </w:rPr>
        <w:t xml:space="preserve">ويقال : إِنه أَنْقَد معرفةٌ لا يُجْرى ولا يدخله الألف واللام.</w:t>
      </w:r>
    </w:p>
    <w:p>
      <w:pPr>
        <w:pStyle w:val="BookText"/>
      </w:pPr>
      <w:r>
        <w:rPr>
          <w:rFonts w:ascii="Amiri" w:hAnsi="Amiri" w:eastAsia="Amiri" w:cs="Amiri"/>
          <w:lang w:bidi="ar-SA"/>
          <w:color w:val="111111"/>
          <w:sz w:val="28"/>
          <w:szCs w:val="28"/>
          <w:rtl/>
        </w:rPr>
        <w:t xml:space="preserve">ويقال : بات فلانٌ بليلة أنقد : إِذا بات يسري ليله كله ، لأن القنفذ لا ينام بالليل.</w:t>
      </w:r>
    </w:p>
    <w:p>
      <w:pPr>
        <w:pStyle w:val="BookText"/>
      </w:pPr>
      <w:r>
        <w:rPr>
          <w:rFonts w:ascii="Amiri" w:hAnsi="Amiri" w:eastAsia="Amiri" w:cs="Amiri"/>
          <w:lang w:bidi="ar-SA"/>
          <w:color w:val="111111"/>
          <w:sz w:val="28"/>
          <w:szCs w:val="28"/>
          <w:rtl/>
        </w:rPr>
        <w:t xml:space="preserve">و [ أَفْعِلة ] بكسر العين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963" w:name="_Toc1418"/>
      <w:r>
        <w:t>أَنْقِرة</w:t>
      </w:r>
      <w:bookmarkEnd w:id="1963"/>
    </w:p>
    <w:p>
      <w:pPr>
        <w:pStyle w:val="BookText"/>
      </w:pPr>
      <w:r>
        <w:rPr>
          <w:rFonts w:ascii="Amiri" w:hAnsi="Amiri" w:eastAsia="Amiri" w:cs="Amiri"/>
          <w:lang w:bidi="ar-SA"/>
          <w:color w:val="111111"/>
          <w:sz w:val="28"/>
          <w:szCs w:val="28"/>
          <w:rtl/>
        </w:rPr>
        <w:t xml:space="preserve">[أَنْقِرة] : موضعٌ من بلاد الروم فيه قبر امرئ القيس بن حُجْر الكندي ، وهو القائل فيه عند موته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خطبةٍ مسحنفرهْ</w:t>
      </w:r>
    </w:p>
    <w:p>
      <w:pPr>
        <w:pStyle w:val="BookText"/>
      </w:pPr>
      <w:r>
        <w:rPr>
          <w:rFonts w:ascii="Amiri" w:hAnsi="Amiri" w:eastAsia="Amiri" w:cs="Amiri"/>
          <w:lang w:bidi="ar-SA"/>
          <w:color w:val="111111"/>
          <w:sz w:val="28"/>
          <w:szCs w:val="28"/>
          <w:rtl/>
        </w:rPr>
        <w:t xml:space="preserve">وكِلْمةٍ محَّبرهْ</w:t>
      </w:r>
    </w:p>
    <w:p>
      <w:pPr>
        <w:pStyle w:val="BookText"/>
      </w:pPr>
      <w:r>
        <w:rPr>
          <w:rFonts w:ascii="Amiri" w:hAnsi="Amiri" w:eastAsia="Amiri" w:cs="Amiri"/>
          <w:lang w:bidi="ar-SA"/>
          <w:color w:val="111111"/>
          <w:sz w:val="28"/>
          <w:szCs w:val="28"/>
          <w:rtl/>
        </w:rPr>
        <w:t xml:space="preserve">وطعنة مثعنجرهْ</w:t>
      </w:r>
    </w:p>
    <w:p>
      <w:pPr>
        <w:pStyle w:val="BookText"/>
      </w:pPr>
      <w:r>
        <w:rPr>
          <w:rFonts w:ascii="Amiri" w:hAnsi="Amiri" w:eastAsia="Amiri" w:cs="Amiri"/>
          <w:lang w:bidi="ar-SA"/>
          <w:color w:val="111111"/>
          <w:sz w:val="28"/>
          <w:szCs w:val="28"/>
          <w:rtl/>
        </w:rPr>
        <w:t xml:space="preserve">وجفنةٍ مدعثرهْ</w:t>
      </w:r>
    </w:p>
    <w:p>
      <w:pPr>
        <w:pStyle w:val="BookText"/>
      </w:pPr>
      <w:r>
        <w:rPr>
          <w:rFonts w:ascii="Amiri" w:hAnsi="Amiri" w:eastAsia="Amiri" w:cs="Amiri"/>
          <w:lang w:bidi="ar-SA"/>
          <w:color w:val="111111"/>
          <w:sz w:val="28"/>
          <w:szCs w:val="28"/>
          <w:rtl/>
        </w:rPr>
        <w:t xml:space="preserve">مقبورة بأنقِرهْ </w:t>
      </w:r>
      <w:r>
        <w:rPr>
          <w:rStyle w:val="FootnoteReference"/>
        </w:rPr>
        <w:footnoteReference w:id="633"/>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1964" w:name="_Toc1419"/>
      <w:r>
        <w:t>الأنقوعة</w:t>
      </w:r>
      <w:bookmarkEnd w:id="1964"/>
    </w:p>
    <w:p>
      <w:pPr>
        <w:pStyle w:val="BookText"/>
      </w:pPr>
      <w:r>
        <w:rPr>
          <w:rFonts w:ascii="Amiri" w:hAnsi="Amiri" w:eastAsia="Amiri" w:cs="Amiri"/>
          <w:lang w:bidi="ar-SA"/>
          <w:color w:val="111111"/>
          <w:sz w:val="28"/>
          <w:szCs w:val="28"/>
          <w:rtl/>
        </w:rPr>
        <w:t xml:space="preserve">[الأنقوعة] : وَقْبَة الثريد.</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965" w:name="_Toc1420"/>
      <w:r>
        <w:t>المَنْقَع</w:t>
      </w:r>
      <w:bookmarkEnd w:id="1965"/>
    </w:p>
    <w:p>
      <w:pPr>
        <w:pStyle w:val="BookText"/>
      </w:pPr>
      <w:r>
        <w:rPr>
          <w:rFonts w:ascii="Amiri" w:hAnsi="Amiri" w:eastAsia="Amiri" w:cs="Amiri"/>
          <w:lang w:bidi="ar-SA"/>
          <w:color w:val="111111"/>
          <w:sz w:val="28"/>
          <w:szCs w:val="28"/>
          <w:rtl/>
        </w:rPr>
        <w:t xml:space="preserve">[المَنْقَع] : مَنْقَع الماء : حيث يجتمع.</w:t>
      </w:r>
    </w:p>
    <w:p>
      <w:pPr>
        <w:pStyle w:val="BookText"/>
      </w:pPr>
      <w:r>
        <w:rPr>
          <w:rFonts w:ascii="IRNazanin" w:hAnsi="IRNazanin" w:eastAsia="IRNazanin" w:cs="IRNazanin"/>
          <w:lang w:bidi="fa-IR"/>
          <w:color w:val="111111"/>
          <w:sz w:val="28"/>
          <w:szCs w:val="28"/>
          <w:rtl/>
        </w:rPr>
        <w:t xml:space="preserve">ل</w:t>
      </w:r>
    </w:p>
    <w:p>
      <w:pPr>
        <w:pStyle w:val="Heading5"/>
      </w:pPr>
      <w:bookmarkStart w:id="1966" w:name="_Toc1421"/>
      <w:r>
        <w:t>المَنْقَل</w:t>
      </w:r>
      <w:bookmarkEnd w:id="1966"/>
    </w:p>
    <w:p>
      <w:pPr>
        <w:pStyle w:val="BookText"/>
      </w:pPr>
      <w:r>
        <w:rPr>
          <w:rFonts w:ascii="Amiri" w:hAnsi="Amiri" w:eastAsia="Amiri" w:cs="Amiri"/>
          <w:lang w:bidi="ar-SA"/>
          <w:color w:val="111111"/>
          <w:sz w:val="28"/>
          <w:szCs w:val="28"/>
          <w:rtl/>
        </w:rPr>
        <w:t xml:space="preserve">[المَنْقَل] : الطريق في الجبل.</w:t>
      </w:r>
    </w:p>
    <w:p>
      <w:pPr>
        <w:pStyle w:val="BookText"/>
      </w:pPr>
      <w:r>
        <w:rPr>
          <w:rFonts w:ascii="IRNazanin" w:hAnsi="IRNazanin" w:eastAsia="IRNazanin" w:cs="IRNazanin"/>
          <w:lang w:bidi="fa-IR"/>
          <w:color w:val="111111"/>
          <w:sz w:val="28"/>
          <w:szCs w:val="28"/>
          <w:rtl/>
        </w:rPr>
        <w:t xml:space="preserve">[شماره صفحه واقعی : 6717]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3" w:name="pg14470_135362"/>
    <w:bookmarkEnd w:id="263"/>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67" w:name="_Toc1422"/>
      <w:r>
        <w:t>المَنْقَبَة</w:t>
      </w:r>
      <w:bookmarkEnd w:id="1967"/>
    </w:p>
    <w:p>
      <w:pPr>
        <w:pStyle w:val="BookText"/>
      </w:pPr>
      <w:r>
        <w:rPr>
          <w:rFonts w:ascii="Amiri" w:hAnsi="Amiri" w:eastAsia="Amiri" w:cs="Amiri"/>
          <w:lang w:bidi="ar-SA"/>
          <w:color w:val="111111"/>
          <w:sz w:val="28"/>
          <w:szCs w:val="28"/>
          <w:rtl/>
        </w:rPr>
        <w:t xml:space="preserve">[المَنْقَبَة] : طريقٌ في رأس الجبل.</w:t>
      </w:r>
    </w:p>
    <w:p>
      <w:pPr>
        <w:pStyle w:val="BookText"/>
      </w:pPr>
      <w:r>
        <w:rPr>
          <w:rFonts w:ascii="Amiri" w:hAnsi="Amiri" w:eastAsia="Amiri" w:cs="Amiri"/>
          <w:lang w:bidi="ar-SA"/>
          <w:color w:val="111111"/>
          <w:sz w:val="28"/>
          <w:szCs w:val="28"/>
          <w:rtl/>
        </w:rPr>
        <w:t xml:space="preserve">والمَنْقَبة : الفعل الكريم ، نقيض المَثْلَبة.</w:t>
      </w:r>
    </w:p>
    <w:p>
      <w:pPr>
        <w:pStyle w:val="BookText"/>
      </w:pPr>
      <w:r>
        <w:rPr>
          <w:rFonts w:ascii="IRNazanin" w:hAnsi="IRNazanin" w:eastAsia="IRNazanin" w:cs="IRNazanin"/>
          <w:lang w:bidi="fa-IR"/>
          <w:color w:val="111111"/>
          <w:sz w:val="28"/>
          <w:szCs w:val="28"/>
          <w:rtl/>
        </w:rPr>
        <w:t xml:space="preserve">ص</w:t>
      </w:r>
    </w:p>
    <w:p>
      <w:pPr>
        <w:pStyle w:val="Heading5"/>
      </w:pPr>
      <w:bookmarkStart w:id="1968" w:name="_Toc1423"/>
      <w:r>
        <w:t>المنقصة</w:t>
      </w:r>
      <w:bookmarkEnd w:id="1968"/>
    </w:p>
    <w:p>
      <w:pPr>
        <w:pStyle w:val="BookText"/>
      </w:pPr>
      <w:r>
        <w:rPr>
          <w:rFonts w:ascii="Amiri" w:hAnsi="Amiri" w:eastAsia="Amiri" w:cs="Amiri"/>
          <w:lang w:bidi="ar-SA"/>
          <w:color w:val="111111"/>
          <w:sz w:val="28"/>
          <w:szCs w:val="28"/>
          <w:rtl/>
        </w:rPr>
        <w:t xml:space="preserve">[المنقصة] : النقصان.</w:t>
      </w:r>
    </w:p>
    <w:p>
      <w:pPr>
        <w:pStyle w:val="BookText"/>
      </w:pPr>
      <w:r>
        <w:rPr>
          <w:rFonts w:ascii="IRNazanin" w:hAnsi="IRNazanin" w:eastAsia="IRNazanin" w:cs="IRNazanin"/>
          <w:lang w:bidi="fa-IR"/>
          <w:color w:val="111111"/>
          <w:sz w:val="28"/>
          <w:szCs w:val="28"/>
          <w:rtl/>
        </w:rPr>
        <w:t xml:space="preserve">ل</w:t>
      </w:r>
    </w:p>
    <w:p>
      <w:pPr>
        <w:pStyle w:val="Heading5"/>
      </w:pPr>
      <w:bookmarkStart w:id="1969" w:name="_Toc1424"/>
      <w:r>
        <w:t>المنقلة</w:t>
      </w:r>
      <w:bookmarkEnd w:id="1969"/>
    </w:p>
    <w:p>
      <w:pPr>
        <w:pStyle w:val="BookText"/>
      </w:pPr>
      <w:r>
        <w:rPr>
          <w:rFonts w:ascii="Amiri" w:hAnsi="Amiri" w:eastAsia="Amiri" w:cs="Amiri"/>
          <w:lang w:bidi="ar-SA"/>
          <w:color w:val="111111"/>
          <w:sz w:val="28"/>
          <w:szCs w:val="28"/>
          <w:rtl/>
        </w:rPr>
        <w:t xml:space="preserve">[المنقلة] : المرحلة.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1970" w:name="_Toc1425"/>
      <w:r>
        <w:t>المِنقب</w:t>
      </w:r>
      <w:bookmarkEnd w:id="1970"/>
    </w:p>
    <w:p>
      <w:pPr>
        <w:pStyle w:val="BookText"/>
      </w:pPr>
      <w:r>
        <w:rPr>
          <w:rFonts w:ascii="Amiri" w:hAnsi="Amiri" w:eastAsia="Amiri" w:cs="Amiri"/>
          <w:lang w:bidi="ar-SA"/>
          <w:color w:val="111111"/>
          <w:sz w:val="28"/>
          <w:szCs w:val="28"/>
          <w:rtl/>
        </w:rPr>
        <w:t xml:space="preserve">[المِنقب] : الحديدة التي يُنقب بها.</w:t>
      </w:r>
    </w:p>
    <w:p>
      <w:pPr>
        <w:pStyle w:val="BookText"/>
      </w:pPr>
      <w:r>
        <w:rPr>
          <w:rFonts w:ascii="IRNazanin" w:hAnsi="IRNazanin" w:eastAsia="IRNazanin" w:cs="IRNazanin"/>
          <w:lang w:bidi="fa-IR"/>
          <w:color w:val="111111"/>
          <w:sz w:val="28"/>
          <w:szCs w:val="28"/>
          <w:rtl/>
        </w:rPr>
        <w:t xml:space="preserve">ر</w:t>
      </w:r>
    </w:p>
    <w:p>
      <w:pPr>
        <w:pStyle w:val="Heading5"/>
      </w:pPr>
      <w:bookmarkStart w:id="1971" w:name="_Toc1426"/>
      <w:r>
        <w:t>مِنْقَر</w:t>
      </w:r>
      <w:bookmarkEnd w:id="1971"/>
    </w:p>
    <w:p>
      <w:pPr>
        <w:pStyle w:val="BookText"/>
      </w:pPr>
      <w:r>
        <w:rPr>
          <w:rFonts w:ascii="Amiri" w:hAnsi="Amiri" w:eastAsia="Amiri" w:cs="Amiri"/>
          <w:lang w:bidi="ar-SA"/>
          <w:color w:val="111111"/>
          <w:sz w:val="28"/>
          <w:szCs w:val="28"/>
          <w:rtl/>
        </w:rPr>
        <w:t xml:space="preserve">[مِنْقَر] : حيٌّ من بني تميم. منهم قيس ابن عاصم المِنْقَري الوافد على النبي عليه‌السلام ، فأسلم وقال فيه : سيد أهل الوبر؛ وكان سيداً حليماً يضرب به المثل في الحِلْم.</w:t>
      </w:r>
    </w:p>
    <w:p>
      <w:pPr>
        <w:pStyle w:val="BookText"/>
      </w:pPr>
      <w:r>
        <w:rPr>
          <w:rFonts w:ascii="IRNazanin" w:hAnsi="IRNazanin" w:eastAsia="IRNazanin" w:cs="IRNazanin"/>
          <w:lang w:bidi="fa-IR"/>
          <w:color w:val="111111"/>
          <w:sz w:val="28"/>
          <w:szCs w:val="28"/>
          <w:rtl/>
        </w:rPr>
        <w:t xml:space="preserve">ع</w:t>
      </w:r>
    </w:p>
    <w:p>
      <w:pPr>
        <w:pStyle w:val="Heading5"/>
      </w:pPr>
      <w:bookmarkStart w:id="1972" w:name="_Toc1427"/>
      <w:r>
        <w:t>المِنْقَع</w:t>
      </w:r>
      <w:bookmarkEnd w:id="1972"/>
    </w:p>
    <w:p>
      <w:pPr>
        <w:pStyle w:val="BookText"/>
      </w:pPr>
      <w:r>
        <w:rPr>
          <w:rFonts w:ascii="Amiri" w:hAnsi="Amiri" w:eastAsia="Amiri" w:cs="Amiri"/>
          <w:lang w:bidi="ar-SA"/>
          <w:color w:val="111111"/>
          <w:sz w:val="28"/>
          <w:szCs w:val="28"/>
          <w:rtl/>
        </w:rPr>
        <w:t xml:space="preserve">[المِنْقَع] : الإِناء الذي يُنقع فيه الدواء ونحوه.</w:t>
      </w:r>
    </w:p>
    <w:p>
      <w:pPr>
        <w:pStyle w:val="BookText"/>
      </w:pPr>
      <w:r>
        <w:rPr>
          <w:rFonts w:ascii="Amiri" w:hAnsi="Amiri" w:eastAsia="Amiri" w:cs="Amiri"/>
          <w:lang w:bidi="ar-SA"/>
          <w:color w:val="111111"/>
          <w:sz w:val="28"/>
          <w:szCs w:val="28"/>
          <w:rtl/>
        </w:rPr>
        <w:t xml:space="preserve">والمِنْقع : بُرْمٌ صغير يجعل فيه طعام الصبي الصغير وشرابه.</w:t>
      </w:r>
    </w:p>
    <w:p>
      <w:pPr>
        <w:pStyle w:val="BookText"/>
      </w:pPr>
      <w:r>
        <w:rPr>
          <w:rFonts w:ascii="IRNazanin" w:hAnsi="IRNazanin" w:eastAsia="IRNazanin" w:cs="IRNazanin"/>
          <w:lang w:bidi="fa-IR"/>
          <w:color w:val="111111"/>
          <w:sz w:val="28"/>
          <w:szCs w:val="28"/>
          <w:rtl/>
        </w:rPr>
        <w:t xml:space="preserve">ل</w:t>
      </w:r>
    </w:p>
    <w:p>
      <w:pPr>
        <w:pStyle w:val="Heading5"/>
      </w:pPr>
      <w:bookmarkStart w:id="1973" w:name="_Toc1428"/>
      <w:r>
        <w:t>المِنْقَل</w:t>
      </w:r>
      <w:bookmarkEnd w:id="1973"/>
    </w:p>
    <w:p>
      <w:pPr>
        <w:pStyle w:val="BookText"/>
      </w:pPr>
      <w:r>
        <w:rPr>
          <w:rFonts w:ascii="Amiri" w:hAnsi="Amiri" w:eastAsia="Amiri" w:cs="Amiri"/>
          <w:lang w:bidi="ar-SA"/>
          <w:color w:val="111111"/>
          <w:sz w:val="28"/>
          <w:szCs w:val="28"/>
          <w:rtl/>
        </w:rPr>
        <w:t xml:space="preserve">[المِنْقَل] : فرسٌ مِنْقَل : أي سريع نقل القوائم.</w:t>
      </w:r>
    </w:p>
    <w:p>
      <w:pPr>
        <w:pStyle w:val="BookText"/>
      </w:pPr>
      <w:r>
        <w:rPr>
          <w:rFonts w:ascii="Amiri" w:hAnsi="Amiri" w:eastAsia="Amiri" w:cs="Amiri"/>
          <w:lang w:bidi="ar-SA"/>
          <w:color w:val="111111"/>
          <w:sz w:val="28"/>
          <w:szCs w:val="28"/>
          <w:rtl/>
        </w:rPr>
        <w:t xml:space="preserve">و [ مِفْعَلة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974" w:name="_Toc1429"/>
      <w:r>
        <w:t>المِنقَعة</w:t>
      </w:r>
      <w:bookmarkEnd w:id="1974"/>
    </w:p>
    <w:p>
      <w:pPr>
        <w:pStyle w:val="BookText"/>
      </w:pPr>
      <w:r>
        <w:rPr>
          <w:rFonts w:ascii="Amiri" w:hAnsi="Amiri" w:eastAsia="Amiri" w:cs="Amiri"/>
          <w:lang w:bidi="ar-SA"/>
          <w:color w:val="111111"/>
          <w:sz w:val="28"/>
          <w:szCs w:val="28"/>
          <w:rtl/>
        </w:rPr>
        <w:t xml:space="preserve">[المِنقَعة] : الإِناء يُنقع فيه الدواء.</w:t>
      </w:r>
    </w:p>
    <w:p>
      <w:pPr>
        <w:pStyle w:val="BookText"/>
      </w:pPr>
      <w:r>
        <w:rPr>
          <w:rFonts w:ascii="Amiri" w:hAnsi="Amiri" w:eastAsia="Amiri" w:cs="Amiri"/>
          <w:lang w:bidi="ar-SA"/>
          <w:color w:val="111111"/>
          <w:sz w:val="28"/>
          <w:szCs w:val="28"/>
          <w:rtl/>
        </w:rPr>
        <w:t xml:space="preserve">مُفْعُل ، بضم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75" w:name="_Toc1430"/>
      <w:r>
        <w:t>المُنْقُر</w:t>
      </w:r>
      <w:bookmarkEnd w:id="1975"/>
    </w:p>
    <w:p>
      <w:pPr>
        <w:pStyle w:val="BookText"/>
      </w:pPr>
      <w:r>
        <w:rPr>
          <w:rFonts w:ascii="Amiri" w:hAnsi="Amiri" w:eastAsia="Amiri" w:cs="Amiri"/>
          <w:lang w:bidi="ar-SA"/>
          <w:color w:val="111111"/>
          <w:sz w:val="28"/>
          <w:szCs w:val="28"/>
          <w:rtl/>
        </w:rPr>
        <w:t xml:space="preserve">[المُنْقُر] : المَناقر : آبار ضيقة الرؤوس ، جمع مُنْقُر.</w:t>
      </w:r>
    </w:p>
    <w:p>
      <w:pPr>
        <w:pStyle w:val="BookText"/>
      </w:pPr>
      <w:r>
        <w:rPr>
          <w:rFonts w:ascii="IRNazanin" w:hAnsi="IRNazanin" w:eastAsia="IRNazanin" w:cs="IRNazanin"/>
          <w:lang w:bidi="fa-IR"/>
          <w:color w:val="111111"/>
          <w:sz w:val="28"/>
          <w:szCs w:val="28"/>
          <w:rtl/>
        </w:rPr>
        <w:t xml:space="preserve">[شماره صفحه واقعی : 6718]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4" w:name="pg14470_135363"/>
    <w:bookmarkEnd w:id="264"/>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976" w:name="_Toc1431"/>
      <w:r>
        <w:t>المنقوب</w:t>
      </w:r>
      <w:bookmarkEnd w:id="1976"/>
    </w:p>
    <w:p>
      <w:pPr>
        <w:pStyle w:val="BookText"/>
      </w:pPr>
      <w:r>
        <w:rPr>
          <w:rFonts w:ascii="Amiri" w:hAnsi="Amiri" w:eastAsia="Amiri" w:cs="Amiri"/>
          <w:lang w:bidi="ar-SA"/>
          <w:color w:val="111111"/>
          <w:sz w:val="28"/>
          <w:szCs w:val="28"/>
          <w:rtl/>
        </w:rPr>
        <w:t xml:space="preserve">[المنقوب] : الذي به نقبة : أي جَرَبٌ.</w:t>
      </w:r>
    </w:p>
    <w:p>
      <w:pPr>
        <w:pStyle w:val="BookText"/>
      </w:pPr>
      <w:r>
        <w:rPr>
          <w:rFonts w:ascii="IRNazanin" w:hAnsi="IRNazanin" w:eastAsia="IRNazanin" w:cs="IRNazanin"/>
          <w:lang w:bidi="fa-IR"/>
          <w:color w:val="111111"/>
          <w:sz w:val="28"/>
          <w:szCs w:val="28"/>
          <w:rtl/>
        </w:rPr>
        <w:t xml:space="preserve">ف</w:t>
      </w:r>
    </w:p>
    <w:p>
      <w:pPr>
        <w:pStyle w:val="Heading5"/>
      </w:pPr>
      <w:bookmarkStart w:id="1977" w:name="_Toc1432"/>
      <w:r>
        <w:t>المنقوف</w:t>
      </w:r>
      <w:bookmarkEnd w:id="1977"/>
    </w:p>
    <w:p>
      <w:pPr>
        <w:pStyle w:val="BookText"/>
      </w:pPr>
      <w:r>
        <w:rPr>
          <w:rFonts w:ascii="Amiri" w:hAnsi="Amiri" w:eastAsia="Amiri" w:cs="Amiri"/>
          <w:lang w:bidi="ar-SA"/>
          <w:color w:val="111111"/>
          <w:sz w:val="28"/>
          <w:szCs w:val="28"/>
          <w:rtl/>
        </w:rPr>
        <w:t xml:space="preserve">[المنقوف] : الرجل الدقيق القليل اللحم.</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78" w:name="_Toc1433"/>
      <w:r>
        <w:t>المِنقار</w:t>
      </w:r>
      <w:bookmarkEnd w:id="1978"/>
    </w:p>
    <w:p>
      <w:pPr>
        <w:pStyle w:val="BookText"/>
      </w:pPr>
      <w:r>
        <w:rPr>
          <w:rFonts w:ascii="IRNazanin" w:hAnsi="IRNazanin" w:eastAsia="IRNazanin" w:cs="IRNazanin"/>
          <w:lang w:bidi="fa-IR"/>
          <w:color w:val="111111"/>
          <w:sz w:val="28"/>
          <w:szCs w:val="28"/>
          <w:rtl/>
        </w:rPr>
        <w:t xml:space="preserve">[المِنقار] : منقار الطائر معروف.</w:t>
      </w:r>
    </w:p>
    <w:p>
      <w:pPr>
        <w:pStyle w:val="BookText"/>
      </w:pPr>
      <w:r>
        <w:rPr>
          <w:rFonts w:ascii="Amiri" w:hAnsi="Amiri" w:eastAsia="Amiri" w:cs="Amiri"/>
          <w:lang w:bidi="ar-SA"/>
          <w:color w:val="111111"/>
          <w:sz w:val="28"/>
          <w:szCs w:val="28"/>
          <w:rtl/>
        </w:rPr>
        <w:t xml:space="preserve">ومنقار النجار : الذي ينجر به الخشب.</w:t>
      </w:r>
    </w:p>
    <w:p>
      <w:pPr>
        <w:pStyle w:val="BookText"/>
      </w:pPr>
      <w:r>
        <w:rPr>
          <w:rFonts w:ascii="Amiri" w:hAnsi="Amiri" w:eastAsia="Amiri" w:cs="Amiri"/>
          <w:lang w:bidi="ar-SA"/>
          <w:color w:val="111111"/>
          <w:sz w:val="28"/>
          <w:szCs w:val="28"/>
          <w:rtl/>
        </w:rPr>
        <w:t xml:space="preserve">ومنقار الرحى : حديدة يُنقر بها.</w:t>
      </w:r>
    </w:p>
    <w:p>
      <w:pPr>
        <w:pStyle w:val="BookText"/>
      </w:pPr>
      <w:r>
        <w:rPr>
          <w:rFonts w:ascii="IRNazanin" w:hAnsi="IRNazanin" w:eastAsia="IRNazanin" w:cs="IRNazanin"/>
          <w:lang w:bidi="fa-IR"/>
          <w:color w:val="111111"/>
          <w:sz w:val="28"/>
          <w:szCs w:val="28"/>
          <w:rtl/>
        </w:rPr>
        <w:t xml:space="preserve">ش</w:t>
      </w:r>
    </w:p>
    <w:p>
      <w:pPr>
        <w:pStyle w:val="Heading5"/>
      </w:pPr>
      <w:bookmarkStart w:id="1979" w:name="_Toc1434"/>
      <w:r>
        <w:t>المِنقاش</w:t>
      </w:r>
      <w:bookmarkEnd w:id="1979"/>
    </w:p>
    <w:p>
      <w:pPr>
        <w:pStyle w:val="BookText"/>
      </w:pPr>
      <w:r>
        <w:rPr>
          <w:rFonts w:ascii="Amiri" w:hAnsi="Amiri" w:eastAsia="Amiri" w:cs="Amiri"/>
          <w:lang w:bidi="ar-SA"/>
          <w:color w:val="111111"/>
          <w:sz w:val="28"/>
          <w:szCs w:val="28"/>
          <w:rtl/>
        </w:rPr>
        <w:t xml:space="preserve">[المِنقاش] : الذي تُنقش به الشوكة.</w:t>
      </w:r>
    </w:p>
    <w:p>
      <w:pPr>
        <w:pStyle w:val="BookText"/>
      </w:pPr>
      <w:r>
        <w:rPr>
          <w:rFonts w:ascii="IRNazanin" w:hAnsi="IRNazanin" w:eastAsia="IRNazanin" w:cs="IRNazanin"/>
          <w:lang w:bidi="fa-IR"/>
          <w:color w:val="111111"/>
          <w:sz w:val="28"/>
          <w:szCs w:val="28"/>
          <w:rtl/>
        </w:rPr>
        <w:t xml:space="preserve">ف</w:t>
      </w:r>
    </w:p>
    <w:p>
      <w:pPr>
        <w:pStyle w:val="Heading5"/>
      </w:pPr>
      <w:bookmarkStart w:id="1980" w:name="_Toc1435"/>
      <w:r>
        <w:t>المِنقاف</w:t>
      </w:r>
      <w:bookmarkEnd w:id="1980"/>
    </w:p>
    <w:p>
      <w:pPr>
        <w:pStyle w:val="BookText"/>
      </w:pPr>
      <w:r>
        <w:rPr>
          <w:rFonts w:ascii="Amiri" w:hAnsi="Amiri" w:eastAsia="Amiri" w:cs="Amiri"/>
          <w:lang w:bidi="ar-SA"/>
          <w:color w:val="111111"/>
          <w:sz w:val="28"/>
          <w:szCs w:val="28"/>
          <w:rtl/>
        </w:rPr>
        <w:t xml:space="preserve">[المِنقاف] : عظمُ دابةٍ في البحر تُصقل به الصحف.</w:t>
      </w:r>
    </w:p>
    <w:p>
      <w:pPr>
        <w:pStyle w:val="BookText"/>
      </w:pPr>
      <w:r>
        <w:rPr>
          <w:rFonts w:ascii="Amiri" w:hAnsi="Amiri" w:eastAsia="Amiri" w:cs="Amiri"/>
          <w:lang w:bidi="ar-SA"/>
          <w:color w:val="111111"/>
          <w:sz w:val="28"/>
          <w:szCs w:val="28"/>
          <w:rtl/>
        </w:rPr>
        <w:t xml:space="preserve">مفعِّلة ، بكسر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1981" w:name="_Toc1436"/>
      <w:r>
        <w:t>المنقِّلة</w:t>
      </w:r>
      <w:bookmarkEnd w:id="1981"/>
    </w:p>
    <w:p>
      <w:pPr>
        <w:pStyle w:val="BookText"/>
      </w:pPr>
      <w:r>
        <w:rPr>
          <w:rFonts w:ascii="Amiri" w:hAnsi="Amiri" w:eastAsia="Amiri" w:cs="Amiri"/>
          <w:lang w:bidi="ar-SA"/>
          <w:color w:val="111111"/>
          <w:sz w:val="28"/>
          <w:szCs w:val="28"/>
          <w:rtl/>
        </w:rPr>
        <w:t xml:space="preserve">[المنقِّلة] : الشجة التي تنقل فَراش العظام : أي تُخرِج. وفي الحديث عن النبي ، عليه‌السلام « في المنقلة خمس عشرة من الإِبل »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982" w:name="_Toc1437"/>
      <w:r>
        <w:t>النَّقّاد</w:t>
      </w:r>
      <w:bookmarkEnd w:id="1982"/>
    </w:p>
    <w:p>
      <w:pPr>
        <w:pStyle w:val="BookText"/>
      </w:pPr>
      <w:r>
        <w:rPr>
          <w:rFonts w:ascii="Amiri" w:hAnsi="Amiri" w:eastAsia="Amiri" w:cs="Amiri"/>
          <w:lang w:bidi="ar-SA"/>
          <w:color w:val="111111"/>
          <w:sz w:val="28"/>
          <w:szCs w:val="28"/>
          <w:rtl/>
        </w:rPr>
        <w:t xml:space="preserve">[النَّقّاد] : الذي ينقد الدراهم والدنانير.</w:t>
      </w:r>
    </w:p>
    <w:p>
      <w:pPr>
        <w:pStyle w:val="BookText"/>
      </w:pPr>
      <w:r>
        <w:rPr>
          <w:rFonts w:ascii="Amiri" w:hAnsi="Amiri" w:eastAsia="Amiri" w:cs="Amiri"/>
          <w:lang w:bidi="ar-SA"/>
          <w:color w:val="111111"/>
          <w:sz w:val="28"/>
          <w:szCs w:val="28"/>
          <w:rtl/>
        </w:rPr>
        <w:t xml:space="preserve">والنَّقّاد : راعي النَّقَد من الغنم.</w:t>
      </w:r>
    </w:p>
    <w:p>
      <w:pPr>
        <w:pStyle w:val="BookText"/>
      </w:pPr>
      <w:r>
        <w:rPr>
          <w:rFonts w:ascii="IRNazanin" w:hAnsi="IRNazanin" w:eastAsia="IRNazanin" w:cs="IRNazanin"/>
          <w:lang w:bidi="fa-IR"/>
          <w:color w:val="111111"/>
          <w:sz w:val="28"/>
          <w:szCs w:val="28"/>
          <w:rtl/>
        </w:rPr>
        <w:t xml:space="preserve">ف</w:t>
      </w:r>
    </w:p>
    <w:p>
      <w:pPr>
        <w:pStyle w:val="Heading5"/>
      </w:pPr>
      <w:bookmarkStart w:id="1983" w:name="_Toc1438"/>
      <w:r>
        <w:t>النَّقّاف</w:t>
      </w:r>
      <w:bookmarkEnd w:id="1983"/>
    </w:p>
    <w:p>
      <w:pPr>
        <w:pStyle w:val="BookText"/>
      </w:pPr>
      <w:r>
        <w:rPr>
          <w:rFonts w:ascii="Amiri" w:hAnsi="Amiri" w:eastAsia="Amiri" w:cs="Amiri"/>
          <w:lang w:bidi="ar-SA"/>
          <w:color w:val="111111"/>
          <w:sz w:val="28"/>
          <w:szCs w:val="28"/>
          <w:rtl/>
        </w:rPr>
        <w:t xml:space="preserve">[النَّقّاف] : الناظر في الأمور ، المدبر لها.</w:t>
      </w:r>
    </w:p>
    <w:p>
      <w:pPr>
        <w:pStyle w:val="BookText"/>
      </w:pPr>
      <w:r>
        <w:rPr>
          <w:rFonts w:ascii="IRNazanin" w:hAnsi="IRNazanin" w:eastAsia="IRNazanin" w:cs="IRNazanin"/>
          <w:lang w:bidi="fa-IR"/>
          <w:color w:val="111111"/>
          <w:sz w:val="28"/>
          <w:szCs w:val="28"/>
          <w:rtl/>
        </w:rPr>
        <w:t xml:space="preserve">ل</w:t>
      </w:r>
    </w:p>
    <w:p>
      <w:pPr>
        <w:pStyle w:val="Heading5"/>
      </w:pPr>
      <w:bookmarkStart w:id="1984" w:name="_Toc1439"/>
      <w:r>
        <w:t>النَّقّالّ</w:t>
      </w:r>
      <w:bookmarkEnd w:id="1984"/>
    </w:p>
    <w:p>
      <w:pPr>
        <w:pStyle w:val="BookText"/>
      </w:pPr>
      <w:r>
        <w:rPr>
          <w:rFonts w:ascii="Amiri" w:hAnsi="Amiri" w:eastAsia="Amiri" w:cs="Amiri"/>
          <w:lang w:bidi="ar-SA"/>
          <w:color w:val="111111"/>
          <w:sz w:val="28"/>
          <w:szCs w:val="28"/>
          <w:rtl/>
        </w:rPr>
        <w:t xml:space="preserve">[النَّقّالّ] : فرسٌ نقّال : أي سريع نقل القوائم.</w:t>
      </w:r>
    </w:p>
    <w:p>
      <w:pPr>
        <w:pStyle w:val="BookText"/>
      </w:pPr>
      <w:r>
        <w:rPr>
          <w:rFonts w:ascii="IRNazanin" w:hAnsi="IRNazanin" w:eastAsia="IRNazanin" w:cs="IRNazanin"/>
          <w:lang w:bidi="fa-IR"/>
          <w:color w:val="111111"/>
          <w:sz w:val="28"/>
          <w:szCs w:val="28"/>
          <w:rtl/>
        </w:rPr>
        <w:t xml:space="preserve">[شماره صفحه واقعی : 6719]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5" w:name="pg14470_135364"/>
    <w:bookmarkEnd w:id="265"/>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985" w:name="_Toc1440"/>
      <w:r>
        <w:t>الناقس</w:t>
      </w:r>
      <w:bookmarkEnd w:id="1985"/>
    </w:p>
    <w:p>
      <w:pPr>
        <w:pStyle w:val="BookText"/>
      </w:pPr>
      <w:r>
        <w:rPr>
          <w:rFonts w:ascii="IRNazanin" w:hAnsi="IRNazanin" w:eastAsia="IRNazanin" w:cs="IRNazanin"/>
          <w:lang w:bidi="fa-IR"/>
          <w:color w:val="111111"/>
          <w:sz w:val="28"/>
          <w:szCs w:val="28"/>
          <w:rtl/>
        </w:rPr>
        <w:t xml:space="preserve">[الناقس] : الشراب الحامض.</w:t>
      </w:r>
    </w:p>
    <w:p>
      <w:pPr>
        <w:pStyle w:val="BookText"/>
      </w:pPr>
      <w:r>
        <w:rPr>
          <w:rFonts w:ascii="IRNazanin" w:hAnsi="IRNazanin" w:eastAsia="IRNazanin" w:cs="IRNazanin"/>
          <w:lang w:bidi="fa-IR"/>
          <w:color w:val="111111"/>
          <w:sz w:val="28"/>
          <w:szCs w:val="28"/>
          <w:rtl/>
        </w:rPr>
        <w:t xml:space="preserve">ع</w:t>
      </w:r>
    </w:p>
    <w:p>
      <w:pPr>
        <w:pStyle w:val="Heading5"/>
      </w:pPr>
      <w:bookmarkStart w:id="1986" w:name="_Toc1441"/>
      <w:r>
        <w:t>الناقع</w:t>
      </w:r>
      <w:bookmarkEnd w:id="1986"/>
    </w:p>
    <w:p>
      <w:pPr>
        <w:pStyle w:val="BookText"/>
      </w:pPr>
      <w:r>
        <w:rPr>
          <w:rFonts w:ascii="Amiri" w:hAnsi="Amiri" w:eastAsia="Amiri" w:cs="Amiri"/>
          <w:lang w:bidi="ar-SA"/>
          <w:color w:val="111111"/>
          <w:sz w:val="28"/>
          <w:szCs w:val="28"/>
          <w:rtl/>
        </w:rPr>
        <w:t xml:space="preserve">[الناقع] : سُمٌ ناقع : أي مستنقِع. قال النابغة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فبتُّ كأني ساورتني ضئيلة</w:t>
      </w:r>
    </w:p>
    <w:p>
      <w:pPr>
        <w:pStyle w:val="BookText"/>
      </w:pPr>
      <w:r>
        <w:rPr>
          <w:rFonts w:ascii="Amiri" w:hAnsi="Amiri" w:eastAsia="Amiri" w:cs="Amiri"/>
          <w:lang w:bidi="ar-SA"/>
          <w:color w:val="111111"/>
          <w:sz w:val="28"/>
          <w:szCs w:val="28"/>
          <w:rtl/>
        </w:rPr>
        <w:t xml:space="preserve">من الرُّقش في أنيابها السمُ ناقعُ</w:t>
      </w:r>
    </w:p>
    <w:p>
      <w:pPr>
        <w:pStyle w:val="BookText"/>
      </w:pPr>
      <w:r>
        <w:rPr>
          <w:rFonts w:ascii="Amiri" w:hAnsi="Amiri" w:eastAsia="Amiri" w:cs="Amiri"/>
          <w:lang w:bidi="ar-SA"/>
          <w:color w:val="111111"/>
          <w:sz w:val="28"/>
          <w:szCs w:val="28"/>
          <w:rtl/>
        </w:rPr>
        <w:t xml:space="preserve">و [ فاعلة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87" w:name="_Toc1442"/>
      <w:r>
        <w:t>الناقبة</w:t>
      </w:r>
      <w:bookmarkEnd w:id="1987"/>
    </w:p>
    <w:p>
      <w:pPr>
        <w:pStyle w:val="BookText"/>
      </w:pPr>
      <w:r>
        <w:rPr>
          <w:rFonts w:ascii="Amiri" w:hAnsi="Amiri" w:eastAsia="Amiri" w:cs="Amiri"/>
          <w:lang w:bidi="ar-SA"/>
          <w:color w:val="111111"/>
          <w:sz w:val="28"/>
          <w:szCs w:val="28"/>
          <w:rtl/>
        </w:rPr>
        <w:t xml:space="preserve">[الناقبة] : قرحةٌ تخرج بالجنب تشرف على الجوف.</w:t>
      </w:r>
    </w:p>
    <w:p>
      <w:pPr>
        <w:pStyle w:val="BookText"/>
      </w:pPr>
      <w:r>
        <w:rPr>
          <w:rFonts w:ascii="IRNazanin" w:hAnsi="IRNazanin" w:eastAsia="IRNazanin" w:cs="IRNazanin"/>
          <w:lang w:bidi="fa-IR"/>
          <w:color w:val="111111"/>
          <w:sz w:val="28"/>
          <w:szCs w:val="28"/>
          <w:rtl/>
        </w:rPr>
        <w:t xml:space="preserve">ز</w:t>
      </w:r>
    </w:p>
    <w:p>
      <w:pPr>
        <w:pStyle w:val="Heading5"/>
      </w:pPr>
      <w:bookmarkStart w:id="1988" w:name="_Toc1443"/>
      <w:r>
        <w:t>الناقزة</w:t>
      </w:r>
      <w:bookmarkEnd w:id="1988"/>
    </w:p>
    <w:p>
      <w:pPr>
        <w:pStyle w:val="BookText"/>
      </w:pPr>
      <w:r>
        <w:rPr>
          <w:rFonts w:ascii="Amiri" w:hAnsi="Amiri" w:eastAsia="Amiri" w:cs="Amiri"/>
          <w:lang w:bidi="ar-SA"/>
          <w:color w:val="111111"/>
          <w:sz w:val="28"/>
          <w:szCs w:val="28"/>
          <w:rtl/>
        </w:rPr>
        <w:t xml:space="preserve">[الناقزة] : النواقز ، بالزاي : القوائم.</w:t>
      </w:r>
    </w:p>
    <w:p>
      <w:pPr>
        <w:pStyle w:val="BookText"/>
      </w:pPr>
      <w:r>
        <w:rPr>
          <w:rFonts w:ascii="IRNazanin" w:hAnsi="IRNazanin" w:eastAsia="IRNazanin" w:cs="IRNazanin"/>
          <w:lang w:bidi="fa-IR"/>
          <w:color w:val="111111"/>
          <w:sz w:val="28"/>
          <w:szCs w:val="28"/>
          <w:rtl/>
        </w:rPr>
        <w:t xml:space="preserve">ل</w:t>
      </w:r>
    </w:p>
    <w:p>
      <w:pPr>
        <w:pStyle w:val="Heading5"/>
      </w:pPr>
      <w:bookmarkStart w:id="1989" w:name="_Toc1444"/>
      <w:r>
        <w:t>الناقلة</w:t>
      </w:r>
      <w:bookmarkEnd w:id="1989"/>
    </w:p>
    <w:p>
      <w:pPr>
        <w:pStyle w:val="BookText"/>
      </w:pPr>
      <w:r>
        <w:rPr>
          <w:rFonts w:ascii="Amiri" w:hAnsi="Amiri" w:eastAsia="Amiri" w:cs="Amiri"/>
          <w:lang w:bidi="ar-SA"/>
          <w:color w:val="111111"/>
          <w:sz w:val="28"/>
          <w:szCs w:val="28"/>
          <w:rtl/>
        </w:rPr>
        <w:t xml:space="preserve">[الناقلة] : خلاف القُطّان من الناس.</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990" w:name="_Toc1445"/>
      <w:r>
        <w:t>الناقور</w:t>
      </w:r>
      <w:bookmarkEnd w:id="1990"/>
    </w:p>
    <w:p>
      <w:pPr>
        <w:pStyle w:val="BookText"/>
      </w:pPr>
      <w:r>
        <w:rPr>
          <w:rFonts w:ascii="Amiri" w:hAnsi="Amiri" w:eastAsia="Amiri" w:cs="Amiri"/>
          <w:lang w:bidi="ar-SA"/>
          <w:color w:val="111111"/>
          <w:sz w:val="28"/>
          <w:szCs w:val="28"/>
          <w:rtl/>
        </w:rPr>
        <w:t xml:space="preserve">[الناقور] : الذي يُنفخ فيه يوم القيامة. قال الله تعالى : ( فَإِذا نُقِرَ فِي النَّاقُورِ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991" w:name="_Toc1446"/>
      <w:r>
        <w:t>الناقوس</w:t>
      </w:r>
      <w:bookmarkEnd w:id="1991"/>
    </w:p>
    <w:p>
      <w:pPr>
        <w:pStyle w:val="BookText"/>
      </w:pPr>
      <w:r>
        <w:rPr>
          <w:rFonts w:ascii="Amiri" w:hAnsi="Amiri" w:eastAsia="Amiri" w:cs="Amiri"/>
          <w:lang w:bidi="ar-SA"/>
          <w:color w:val="111111"/>
          <w:sz w:val="28"/>
          <w:szCs w:val="28"/>
          <w:rtl/>
        </w:rPr>
        <w:t xml:space="preserve">[الناقوس] : الذي يضرب به النصارى.</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1992" w:name="_Toc1447"/>
      <w:r>
        <w:t>النُّقاخ</w:t>
      </w:r>
      <w:bookmarkEnd w:id="1992"/>
    </w:p>
    <w:p>
      <w:pPr>
        <w:pStyle w:val="BookText"/>
      </w:pPr>
      <w:r>
        <w:rPr>
          <w:rFonts w:ascii="Amiri" w:hAnsi="Amiri" w:eastAsia="Amiri" w:cs="Amiri"/>
          <w:lang w:bidi="ar-SA"/>
          <w:color w:val="111111"/>
          <w:sz w:val="28"/>
          <w:szCs w:val="28"/>
          <w:rtl/>
        </w:rPr>
        <w:t xml:space="preserve">[النُّقاخ] ، بالخاء معجمةً : الماء البارد العذب ينقخ الفؤاد : أي يبرده. قال الشاعر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6720]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6" w:name="pg14470_135365"/>
    <w:bookmarkEnd w:id="266"/>
    <w:p>
      <w:pPr>
        <w:pStyle w:val="BookText"/>
      </w:pPr>
      <w:r>
        <w:rPr>
          <w:rFonts w:ascii="Amiri" w:hAnsi="Amiri" w:eastAsia="Amiri" w:cs="Amiri"/>
          <w:lang w:bidi="ar-SA"/>
          <w:color w:val="111111"/>
          <w:sz w:val="28"/>
          <w:szCs w:val="28"/>
          <w:rtl/>
        </w:rPr>
        <w:t xml:space="preserve">وإِن شئتِ حرمت النساء سواكمُ</w:t>
      </w:r>
    </w:p>
    <w:p>
      <w:pPr>
        <w:pStyle w:val="BookText"/>
      </w:pPr>
      <w:r>
        <w:rPr>
          <w:rFonts w:ascii="Amiri" w:hAnsi="Amiri" w:eastAsia="Amiri" w:cs="Amiri"/>
          <w:lang w:bidi="ar-SA"/>
          <w:color w:val="111111"/>
          <w:sz w:val="28"/>
          <w:szCs w:val="28"/>
          <w:rtl/>
        </w:rPr>
        <w:t xml:space="preserve">وإِن شئتِ لم أطعم نُقاخاً ولا برْدا</w:t>
      </w:r>
    </w:p>
    <w:p>
      <w:pPr>
        <w:pStyle w:val="BookText"/>
      </w:pPr>
      <w:r>
        <w:rPr>
          <w:rFonts w:ascii="IRNazanin" w:hAnsi="IRNazanin" w:eastAsia="IRNazanin" w:cs="IRNazanin"/>
          <w:lang w:bidi="fa-IR"/>
          <w:color w:val="111111"/>
          <w:sz w:val="28"/>
          <w:szCs w:val="28"/>
          <w:rtl/>
        </w:rPr>
        <w:t xml:space="preserve">ز</w:t>
      </w:r>
    </w:p>
    <w:p>
      <w:pPr>
        <w:pStyle w:val="Heading5"/>
      </w:pPr>
      <w:bookmarkStart w:id="1993" w:name="_Toc1448"/>
      <w:r>
        <w:t>النُّقاز</w:t>
      </w:r>
      <w:bookmarkEnd w:id="1993"/>
    </w:p>
    <w:p>
      <w:pPr>
        <w:pStyle w:val="BookText"/>
      </w:pPr>
      <w:r>
        <w:rPr>
          <w:rFonts w:ascii="Amiri" w:hAnsi="Amiri" w:eastAsia="Amiri" w:cs="Amiri"/>
          <w:lang w:bidi="ar-SA"/>
          <w:color w:val="111111"/>
          <w:sz w:val="28"/>
          <w:szCs w:val="28"/>
          <w:rtl/>
        </w:rPr>
        <w:t xml:space="preserve">[النُّقاز] ، بالزاي : داء يأخذ الغنم.</w:t>
      </w:r>
    </w:p>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994" w:name="_Toc1449"/>
      <w:r>
        <w:t>النُّقاوة</w:t>
      </w:r>
      <w:bookmarkEnd w:id="1994"/>
    </w:p>
    <w:p>
      <w:pPr>
        <w:pStyle w:val="BookText"/>
      </w:pPr>
      <w:r>
        <w:rPr>
          <w:rFonts w:ascii="Amiri" w:hAnsi="Amiri" w:eastAsia="Amiri" w:cs="Amiri"/>
          <w:lang w:bidi="ar-SA"/>
          <w:color w:val="111111"/>
          <w:sz w:val="28"/>
          <w:szCs w:val="28"/>
          <w:rtl/>
        </w:rPr>
        <w:t xml:space="preserve">[النُّقاوة] : أفضل الشيء المنتقى.</w:t>
      </w:r>
    </w:p>
    <w:p>
      <w:pPr>
        <w:pStyle w:val="BookText"/>
      </w:pPr>
      <w:r>
        <w:rPr>
          <w:rFonts w:ascii="Amiri" w:hAnsi="Amiri" w:eastAsia="Amiri" w:cs="Amiri"/>
          <w:lang w:bidi="ar-SA"/>
          <w:color w:val="111111"/>
          <w:sz w:val="28"/>
          <w:szCs w:val="28"/>
          <w:rtl/>
        </w:rPr>
        <w:t xml:space="preserve">ي</w:t>
      </w:r>
    </w:p>
    <w:p>
      <w:pPr>
        <w:pStyle w:val="Heading5"/>
      </w:pPr>
      <w:bookmarkStart w:id="1995" w:name="_Toc1450"/>
      <w:r>
        <w:t>النُّقاية</w:t>
      </w:r>
      <w:bookmarkEnd w:id="1995"/>
    </w:p>
    <w:p>
      <w:pPr>
        <w:pStyle w:val="BookText"/>
      </w:pPr>
      <w:r>
        <w:rPr>
          <w:rFonts w:ascii="Amiri" w:hAnsi="Amiri" w:eastAsia="Amiri" w:cs="Amiri"/>
          <w:lang w:bidi="ar-SA"/>
          <w:color w:val="111111"/>
          <w:sz w:val="28"/>
          <w:szCs w:val="28"/>
          <w:rtl/>
        </w:rPr>
        <w:t xml:space="preserve">[النُّقاية] : لغةٌ في النُّقاوة.</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996" w:name="_Toc1451"/>
      <w:r>
        <w:t>النِّقاب</w:t>
      </w:r>
      <w:bookmarkEnd w:id="1996"/>
    </w:p>
    <w:p>
      <w:pPr>
        <w:pStyle w:val="BookText"/>
      </w:pPr>
      <w:r>
        <w:rPr>
          <w:rFonts w:ascii="Amiri" w:hAnsi="Amiri" w:eastAsia="Amiri" w:cs="Amiri"/>
          <w:lang w:bidi="ar-SA"/>
          <w:color w:val="111111"/>
          <w:sz w:val="28"/>
          <w:szCs w:val="28"/>
          <w:rtl/>
        </w:rPr>
        <w:t xml:space="preserve">[النِّقاب] : نِقاب المرأة : ما انتقبت به على محجرها.</w:t>
      </w:r>
    </w:p>
    <w:p>
      <w:pPr>
        <w:pStyle w:val="BookText"/>
      </w:pPr>
      <w:r>
        <w:rPr>
          <w:rFonts w:ascii="Amiri" w:hAnsi="Amiri" w:eastAsia="Amiri" w:cs="Amiri"/>
          <w:lang w:bidi="ar-SA"/>
          <w:color w:val="111111"/>
          <w:sz w:val="28"/>
          <w:szCs w:val="28"/>
          <w:rtl/>
        </w:rPr>
        <w:t xml:space="preserve">والنِّقاب : جمع نَقْب ، وهو الطريق في الجبل.</w:t>
      </w:r>
    </w:p>
    <w:p>
      <w:pPr>
        <w:pStyle w:val="BookText"/>
      </w:pPr>
      <w:r>
        <w:rPr>
          <w:rFonts w:ascii="IRNazanin" w:hAnsi="IRNazanin" w:eastAsia="IRNazanin" w:cs="IRNazanin"/>
          <w:lang w:bidi="fa-IR"/>
          <w:color w:val="111111"/>
          <w:sz w:val="28"/>
          <w:szCs w:val="28"/>
          <w:rtl/>
        </w:rPr>
        <w:t xml:space="preserve">والنِّقاب : الرجل العالم المجرب. قال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جوادٌ كريم أخو ما قط</w:t>
      </w:r>
    </w:p>
    <w:p>
      <w:pPr>
        <w:pStyle w:val="BookText"/>
      </w:pPr>
      <w:r>
        <w:rPr>
          <w:rFonts w:ascii="Amiri" w:hAnsi="Amiri" w:eastAsia="Amiri" w:cs="Amiri"/>
          <w:lang w:bidi="ar-SA"/>
          <w:color w:val="111111"/>
          <w:sz w:val="28"/>
          <w:szCs w:val="28"/>
          <w:rtl/>
        </w:rPr>
        <w:t xml:space="preserve">نِقاب يحدِّث بالغائبِ</w:t>
      </w:r>
    </w:p>
    <w:p>
      <w:pPr>
        <w:pStyle w:val="BookText"/>
      </w:pPr>
      <w:r>
        <w:rPr>
          <w:rFonts w:ascii="Amiri" w:hAnsi="Amiri" w:eastAsia="Amiri" w:cs="Amiri"/>
          <w:lang w:bidi="ar-SA"/>
          <w:color w:val="111111"/>
          <w:sz w:val="28"/>
          <w:szCs w:val="28"/>
          <w:rtl/>
        </w:rPr>
        <w:t xml:space="preserve">وفي الحديث : سأل الحجاج الشعبي عن فريضة الحد فأخبره بقول الصحابة فيها حتى ذكروا </w:t>
      </w:r>
      <w:r>
        <w:rPr>
          <w:rStyle w:val="FootnoteReference"/>
        </w:rPr>
        <w:footnoteReference w:id="639"/>
      </w:r>
      <w:r>
        <w:rPr>
          <w:rFonts w:ascii="Amiri" w:hAnsi="Amiri" w:eastAsia="Amiri" w:cs="Amiri"/>
          <w:lang w:bidi="ar-SA"/>
          <w:color w:val="111111"/>
          <w:sz w:val="28"/>
          <w:szCs w:val="28"/>
          <w:rtl/>
        </w:rPr>
        <w:t xml:space="preserve">قول ابن عباس فقال : إِنْ كان لنقّاباً فما قال فيها النِّقاب؟</w:t>
      </w:r>
    </w:p>
    <w:p>
      <w:pPr>
        <w:pStyle w:val="BookText"/>
      </w:pPr>
      <w:r>
        <w:rPr>
          <w:rFonts w:ascii="Amiri" w:hAnsi="Amiri" w:eastAsia="Amiri" w:cs="Amiri"/>
          <w:lang w:bidi="ar-SA"/>
          <w:color w:val="111111"/>
          <w:sz w:val="28"/>
          <w:szCs w:val="28"/>
          <w:rtl/>
        </w:rPr>
        <w:t xml:space="preserve">ويقال : لقيته نِقاباً : أي مواجهةً.</w:t>
      </w:r>
    </w:p>
    <w:p>
      <w:pPr>
        <w:pStyle w:val="BookText"/>
      </w:pPr>
      <w:r>
        <w:rPr>
          <w:rFonts w:ascii="IRNazanin" w:hAnsi="IRNazanin" w:eastAsia="IRNazanin" w:cs="IRNazanin"/>
          <w:lang w:bidi="fa-IR"/>
          <w:color w:val="111111"/>
          <w:sz w:val="28"/>
          <w:szCs w:val="28"/>
          <w:rtl/>
        </w:rPr>
        <w:t xml:space="preserve">د</w:t>
      </w:r>
    </w:p>
    <w:p>
      <w:pPr>
        <w:pStyle w:val="Heading5"/>
      </w:pPr>
      <w:bookmarkStart w:id="1997" w:name="_Toc1452"/>
      <w:r>
        <w:t>النِّقاد</w:t>
      </w:r>
      <w:bookmarkEnd w:id="1997"/>
    </w:p>
    <w:p>
      <w:pPr>
        <w:pStyle w:val="BookText"/>
      </w:pPr>
      <w:r>
        <w:rPr>
          <w:rFonts w:ascii="Amiri" w:hAnsi="Amiri" w:eastAsia="Amiri" w:cs="Amiri"/>
          <w:lang w:bidi="ar-SA"/>
          <w:color w:val="111111"/>
          <w:sz w:val="28"/>
          <w:szCs w:val="28"/>
          <w:rtl/>
        </w:rPr>
        <w:t xml:space="preserve">[النِّقاد] : جمع نَقَدٍ من الغنم ، والنِّقادة بالهاء أيضاً.</w:t>
      </w:r>
    </w:p>
    <w:p>
      <w:pPr>
        <w:pStyle w:val="BookText"/>
      </w:pPr>
      <w:r>
        <w:rPr>
          <w:rFonts w:ascii="IRNazanin" w:hAnsi="IRNazanin" w:eastAsia="IRNazanin" w:cs="IRNazanin"/>
          <w:lang w:bidi="fa-IR"/>
          <w:color w:val="111111"/>
          <w:sz w:val="28"/>
          <w:szCs w:val="28"/>
          <w:rtl/>
        </w:rPr>
        <w:t xml:space="preserve">ع</w:t>
      </w:r>
    </w:p>
    <w:p>
      <w:pPr>
        <w:pStyle w:val="Heading5"/>
      </w:pPr>
      <w:bookmarkStart w:id="1998" w:name="_Toc1453"/>
      <w:r>
        <w:t>النِّقاع</w:t>
      </w:r>
      <w:bookmarkEnd w:id="1998"/>
    </w:p>
    <w:p>
      <w:pPr>
        <w:pStyle w:val="BookText"/>
      </w:pPr>
      <w:r>
        <w:rPr>
          <w:rFonts w:ascii="Amiri" w:hAnsi="Amiri" w:eastAsia="Amiri" w:cs="Amiri"/>
          <w:lang w:bidi="ar-SA"/>
          <w:color w:val="111111"/>
          <w:sz w:val="28"/>
          <w:szCs w:val="28"/>
          <w:rtl/>
        </w:rPr>
        <w:t xml:space="preserve">[النِّقاع] : جمع نَقْع من الأرض.</w:t>
      </w:r>
    </w:p>
    <w:p>
      <w:pPr>
        <w:pStyle w:val="BookText"/>
      </w:pPr>
      <w:r>
        <w:rPr>
          <w:rFonts w:ascii="Amiri" w:hAnsi="Amiri" w:eastAsia="Amiri" w:cs="Amiri"/>
          <w:lang w:bidi="ar-SA"/>
          <w:color w:val="111111"/>
          <w:sz w:val="28"/>
          <w:szCs w:val="28"/>
          <w:rtl/>
        </w:rPr>
        <w:t xml:space="preserve">ي</w:t>
      </w:r>
    </w:p>
    <w:p>
      <w:pPr>
        <w:pStyle w:val="Heading5"/>
      </w:pPr>
      <w:bookmarkStart w:id="1999" w:name="_Toc1454"/>
      <w:r>
        <w:t>النِّقاء</w:t>
      </w:r>
      <w:bookmarkEnd w:id="1999"/>
    </w:p>
    <w:p>
      <w:pPr>
        <w:pStyle w:val="BookText"/>
      </w:pPr>
      <w:r>
        <w:rPr>
          <w:rFonts w:ascii="Amiri" w:hAnsi="Amiri" w:eastAsia="Amiri" w:cs="Amiri"/>
          <w:lang w:bidi="ar-SA"/>
          <w:color w:val="111111"/>
          <w:sz w:val="28"/>
          <w:szCs w:val="28"/>
          <w:rtl/>
        </w:rPr>
        <w:t xml:space="preserve">[النِّقاء] : جمع نِقي.</w:t>
      </w:r>
    </w:p>
    <w:p>
      <w:pPr>
        <w:pStyle w:val="BookText"/>
      </w:pPr>
      <w:r>
        <w:rPr>
          <w:rFonts w:ascii="IRNazanin" w:hAnsi="IRNazanin" w:eastAsia="IRNazanin" w:cs="IRNazanin"/>
          <w:lang w:bidi="fa-IR"/>
          <w:color w:val="111111"/>
          <w:sz w:val="28"/>
          <w:szCs w:val="28"/>
          <w:rtl/>
        </w:rPr>
        <w:t xml:space="preserve">[شماره صفحه واقعی : 6721]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7" w:name="pg14470_135366"/>
    <w:bookmarkEnd w:id="267"/>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2000" w:name="_Toc1455"/>
      <w:r>
        <w:t>النَّقوع</w:t>
      </w:r>
      <w:bookmarkEnd w:id="2000"/>
    </w:p>
    <w:p>
      <w:pPr>
        <w:pStyle w:val="BookText"/>
      </w:pPr>
      <w:r>
        <w:rPr>
          <w:rFonts w:ascii="Amiri" w:hAnsi="Amiri" w:eastAsia="Amiri" w:cs="Amiri"/>
          <w:lang w:bidi="ar-SA"/>
          <w:color w:val="111111"/>
          <w:sz w:val="28"/>
          <w:szCs w:val="28"/>
          <w:rtl/>
        </w:rPr>
        <w:t xml:space="preserve">[النَّقوع] : دواءٌ يُنقع في الماء.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001" w:name="_Toc1456"/>
      <w:r>
        <w:t>النقيب</w:t>
      </w:r>
      <w:bookmarkEnd w:id="2001"/>
    </w:p>
    <w:p>
      <w:pPr>
        <w:pStyle w:val="BookText"/>
      </w:pPr>
      <w:r>
        <w:rPr>
          <w:rFonts w:ascii="Amiri" w:hAnsi="Amiri" w:eastAsia="Amiri" w:cs="Amiri"/>
          <w:lang w:bidi="ar-SA"/>
          <w:color w:val="111111"/>
          <w:sz w:val="28"/>
          <w:szCs w:val="28"/>
          <w:rtl/>
        </w:rPr>
        <w:t xml:space="preserve">[النقيب] : العريف. قال الله تعالى : ( اثْنَيْ عَشَرَ نَقِيباً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w:t>
      </w:r>
    </w:p>
    <w:p>
      <w:pPr>
        <w:pStyle w:val="Heading5"/>
      </w:pPr>
      <w:bookmarkStart w:id="2002" w:name="_Toc1457"/>
      <w:r>
        <w:t>النقيذ</w:t>
      </w:r>
      <w:bookmarkEnd w:id="2002"/>
    </w:p>
    <w:p>
      <w:pPr>
        <w:pStyle w:val="BookText"/>
      </w:pPr>
      <w:r>
        <w:rPr>
          <w:rFonts w:ascii="Amiri" w:hAnsi="Amiri" w:eastAsia="Amiri" w:cs="Amiri"/>
          <w:lang w:bidi="ar-SA"/>
          <w:color w:val="111111"/>
          <w:sz w:val="28"/>
          <w:szCs w:val="28"/>
          <w:rtl/>
        </w:rPr>
        <w:t xml:space="preserve">[النقيذ] : فرسٌ نَقيذ ، بالذال معجمةً : أي أُخذ من قوم.</w:t>
      </w:r>
    </w:p>
    <w:p>
      <w:pPr>
        <w:pStyle w:val="BookText"/>
      </w:pPr>
      <w:r>
        <w:rPr>
          <w:rFonts w:ascii="IRNazanin" w:hAnsi="IRNazanin" w:eastAsia="IRNazanin" w:cs="IRNazanin"/>
          <w:lang w:bidi="fa-IR"/>
          <w:color w:val="111111"/>
          <w:sz w:val="28"/>
          <w:szCs w:val="28"/>
          <w:rtl/>
        </w:rPr>
        <w:t xml:space="preserve">ر</w:t>
      </w:r>
    </w:p>
    <w:p>
      <w:pPr>
        <w:pStyle w:val="Heading5"/>
      </w:pPr>
      <w:bookmarkStart w:id="2003" w:name="_Toc1458"/>
      <w:r>
        <w:t>النَّقير</w:t>
      </w:r>
      <w:bookmarkEnd w:id="2003"/>
    </w:p>
    <w:p>
      <w:pPr>
        <w:pStyle w:val="BookText"/>
      </w:pPr>
      <w:r>
        <w:rPr>
          <w:rFonts w:ascii="Amiri" w:hAnsi="Amiri" w:eastAsia="Amiri" w:cs="Amiri"/>
          <w:lang w:bidi="ar-SA"/>
          <w:color w:val="111111"/>
          <w:sz w:val="28"/>
          <w:szCs w:val="28"/>
          <w:rtl/>
        </w:rPr>
        <w:t xml:space="preserve">[النَّقير] : النقرة في ظهر النواة. قال الله تعالى : ( لا يُؤْتُونَ النَّاسَ نَقِيراً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والنقير : خشبةٌ يُنقر جوفها فينبذ فيها.</w:t>
      </w:r>
    </w:p>
    <w:p>
      <w:pPr>
        <w:pStyle w:val="BookText"/>
      </w:pPr>
      <w:r>
        <w:rPr>
          <w:rFonts w:ascii="Amiri" w:hAnsi="Amiri" w:eastAsia="Amiri" w:cs="Amiri"/>
          <w:lang w:bidi="ar-SA"/>
          <w:color w:val="111111"/>
          <w:sz w:val="28"/>
          <w:szCs w:val="28"/>
          <w:rtl/>
        </w:rPr>
        <w:t xml:space="preserve">والنقير ، أيضاً : خشبة تُنقر ويجعل فيها كالدرج يصعد فيها إِلى الغُرف.</w:t>
      </w:r>
    </w:p>
    <w:p>
      <w:pPr>
        <w:pStyle w:val="BookText"/>
      </w:pPr>
      <w:r>
        <w:rPr>
          <w:rFonts w:ascii="IRNazanin" w:hAnsi="IRNazanin" w:eastAsia="IRNazanin" w:cs="IRNazanin"/>
          <w:lang w:bidi="fa-IR"/>
          <w:color w:val="111111"/>
          <w:sz w:val="28"/>
          <w:szCs w:val="28"/>
          <w:rtl/>
        </w:rPr>
        <w:t xml:space="preserve">ش</w:t>
      </w:r>
    </w:p>
    <w:p>
      <w:pPr>
        <w:pStyle w:val="Heading5"/>
      </w:pPr>
      <w:bookmarkStart w:id="2004" w:name="_Toc1459"/>
      <w:r>
        <w:t>النقيش</w:t>
      </w:r>
      <w:bookmarkEnd w:id="2004"/>
    </w:p>
    <w:p>
      <w:pPr>
        <w:pStyle w:val="BookText"/>
      </w:pPr>
      <w:r>
        <w:rPr>
          <w:rFonts w:ascii="Amiri" w:hAnsi="Amiri" w:eastAsia="Amiri" w:cs="Amiri"/>
          <w:lang w:bidi="ar-SA"/>
          <w:color w:val="111111"/>
          <w:sz w:val="28"/>
          <w:szCs w:val="28"/>
          <w:rtl/>
        </w:rPr>
        <w:t xml:space="preserve">[النقيش] : قال بعضهم : النقيش ، بالشين معجمةً : المثل ، يقال : ما له ضدٌ ولا نقيش.</w:t>
      </w:r>
    </w:p>
    <w:p>
      <w:pPr>
        <w:pStyle w:val="BookText"/>
      </w:pPr>
      <w:r>
        <w:rPr>
          <w:rFonts w:ascii="IRNazanin" w:hAnsi="IRNazanin" w:eastAsia="IRNazanin" w:cs="IRNazanin"/>
          <w:lang w:bidi="fa-IR"/>
          <w:color w:val="111111"/>
          <w:sz w:val="28"/>
          <w:szCs w:val="28"/>
          <w:rtl/>
        </w:rPr>
        <w:t xml:space="preserve">ض</w:t>
      </w:r>
    </w:p>
    <w:p>
      <w:pPr>
        <w:pStyle w:val="Heading5"/>
      </w:pPr>
      <w:bookmarkStart w:id="2005" w:name="_Toc1460"/>
      <w:r>
        <w:t>النقيض</w:t>
      </w:r>
      <w:bookmarkEnd w:id="2005"/>
    </w:p>
    <w:p>
      <w:pPr>
        <w:pStyle w:val="BookText"/>
      </w:pPr>
      <w:r>
        <w:rPr>
          <w:rFonts w:ascii="Amiri" w:hAnsi="Amiri" w:eastAsia="Amiri" w:cs="Amiri"/>
          <w:lang w:bidi="ar-SA"/>
          <w:color w:val="111111"/>
          <w:sz w:val="28"/>
          <w:szCs w:val="28"/>
          <w:rtl/>
        </w:rPr>
        <w:t xml:space="preserve">[النقيض] : نقيض كل شيء : ما يناقضه.</w:t>
      </w:r>
    </w:p>
    <w:p>
      <w:pPr>
        <w:pStyle w:val="BookText"/>
      </w:pPr>
      <w:r>
        <w:rPr>
          <w:rFonts w:ascii="Amiri" w:hAnsi="Amiri" w:eastAsia="Amiri" w:cs="Amiri"/>
          <w:lang w:bidi="ar-SA"/>
          <w:color w:val="111111"/>
          <w:sz w:val="28"/>
          <w:szCs w:val="28"/>
          <w:rtl/>
        </w:rPr>
        <w:t xml:space="preserve">ونقيض المفاصل : صوتها.</w:t>
      </w:r>
    </w:p>
    <w:p>
      <w:pPr>
        <w:pStyle w:val="BookText"/>
      </w:pPr>
      <w:r>
        <w:rPr>
          <w:rFonts w:ascii="IRNazanin" w:hAnsi="IRNazanin" w:eastAsia="IRNazanin" w:cs="IRNazanin"/>
          <w:lang w:bidi="fa-IR"/>
          <w:color w:val="111111"/>
          <w:sz w:val="28"/>
          <w:szCs w:val="28"/>
          <w:rtl/>
        </w:rPr>
        <w:t xml:space="preserve">ع</w:t>
      </w:r>
    </w:p>
    <w:p>
      <w:pPr>
        <w:pStyle w:val="Heading5"/>
      </w:pPr>
      <w:bookmarkStart w:id="2006" w:name="_Toc1461"/>
      <w:r>
        <w:t>النقيع</w:t>
      </w:r>
      <w:bookmarkEnd w:id="2006"/>
    </w:p>
    <w:p>
      <w:pPr>
        <w:pStyle w:val="BookText"/>
      </w:pPr>
      <w:r>
        <w:rPr>
          <w:rFonts w:ascii="Amiri" w:hAnsi="Amiri" w:eastAsia="Amiri" w:cs="Amiri"/>
          <w:lang w:bidi="ar-SA"/>
          <w:color w:val="111111"/>
          <w:sz w:val="28"/>
          <w:szCs w:val="28"/>
          <w:rtl/>
        </w:rPr>
        <w:t xml:space="preserve">[النقيع] : شرابٌ يتخذ من زبيب أو تمر.</w:t>
      </w:r>
    </w:p>
    <w:p>
      <w:pPr>
        <w:pStyle w:val="BookText"/>
      </w:pPr>
      <w:r>
        <w:rPr>
          <w:rFonts w:ascii="Amiri" w:hAnsi="Amiri" w:eastAsia="Amiri" w:cs="Amiri"/>
          <w:lang w:bidi="ar-SA"/>
          <w:color w:val="111111"/>
          <w:sz w:val="28"/>
          <w:szCs w:val="28"/>
          <w:rtl/>
        </w:rPr>
        <w:t xml:space="preserve">والنقيع : الماء الناقع.</w:t>
      </w:r>
    </w:p>
    <w:p>
      <w:pPr>
        <w:pStyle w:val="BookText"/>
      </w:pPr>
      <w:r>
        <w:rPr>
          <w:rFonts w:ascii="Amiri" w:hAnsi="Amiri" w:eastAsia="Amiri" w:cs="Amiri"/>
          <w:lang w:bidi="ar-SA"/>
          <w:color w:val="111111"/>
          <w:sz w:val="28"/>
          <w:szCs w:val="28"/>
          <w:rtl/>
        </w:rPr>
        <w:t xml:space="preserve">والنقيع : البئر الكثيرة الماء. والجميع أنقعة.</w:t>
      </w:r>
    </w:p>
    <w:p>
      <w:pPr>
        <w:pStyle w:val="BookText"/>
      </w:pPr>
      <w:r>
        <w:rPr>
          <w:rFonts w:ascii="IRNazanin" w:hAnsi="IRNazanin" w:eastAsia="IRNazanin" w:cs="IRNazanin"/>
          <w:lang w:bidi="fa-IR"/>
          <w:color w:val="111111"/>
          <w:sz w:val="28"/>
          <w:szCs w:val="28"/>
          <w:rtl/>
        </w:rPr>
        <w:t xml:space="preserve">[شماره صفحه واقعی : 6722]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8" w:name="pg14470_135367"/>
    <w:bookmarkEnd w:id="268"/>
    <w:p>
      <w:pPr>
        <w:pStyle w:val="BookText"/>
      </w:pPr>
      <w:r>
        <w:rPr>
          <w:rFonts w:ascii="IRNazanin" w:hAnsi="IRNazanin" w:eastAsia="IRNazanin" w:cs="IRNazanin"/>
          <w:lang w:bidi="fa-IR"/>
          <w:color w:val="111111"/>
          <w:sz w:val="28"/>
          <w:szCs w:val="28"/>
          <w:rtl/>
        </w:rPr>
        <w:t xml:space="preserve">ف</w:t>
      </w:r>
    </w:p>
    <w:p>
      <w:pPr>
        <w:pStyle w:val="Heading5"/>
      </w:pPr>
      <w:bookmarkStart w:id="2007" w:name="_Toc1462"/>
      <w:r>
        <w:t>النقيف</w:t>
      </w:r>
      <w:bookmarkEnd w:id="2007"/>
    </w:p>
    <w:p>
      <w:pPr>
        <w:pStyle w:val="BookText"/>
      </w:pPr>
      <w:r>
        <w:rPr>
          <w:rFonts w:ascii="Amiri" w:hAnsi="Amiri" w:eastAsia="Amiri" w:cs="Amiri"/>
          <w:lang w:bidi="ar-SA"/>
          <w:color w:val="111111"/>
          <w:sz w:val="28"/>
          <w:szCs w:val="28"/>
          <w:rtl/>
        </w:rPr>
        <w:t xml:space="preserve">[النقيف] : حنظلٌ نقيف : أي منقوف.</w:t>
      </w:r>
    </w:p>
    <w:p>
      <w:pPr>
        <w:pStyle w:val="BookText"/>
      </w:pPr>
      <w:r>
        <w:rPr>
          <w:rFonts w:ascii="IRNazanin" w:hAnsi="IRNazanin" w:eastAsia="IRNazanin" w:cs="IRNazanin"/>
          <w:lang w:bidi="fa-IR"/>
          <w:color w:val="111111"/>
          <w:sz w:val="28"/>
          <w:szCs w:val="28"/>
          <w:rtl/>
        </w:rPr>
        <w:t xml:space="preserve">قال راجز الأنصار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غذاها حنظل نقيف</w:t>
      </w:r>
    </w:p>
    <w:p>
      <w:pPr>
        <w:pStyle w:val="BookText"/>
      </w:pPr>
      <w:r>
        <w:rPr>
          <w:rFonts w:ascii="Amiri" w:hAnsi="Amiri" w:eastAsia="Amiri" w:cs="Amiri"/>
          <w:lang w:bidi="ar-SA"/>
          <w:color w:val="111111"/>
          <w:sz w:val="28"/>
          <w:szCs w:val="28"/>
          <w:rtl/>
        </w:rPr>
        <w:t xml:space="preserve">ومَذْقة كطُرَة الخنيف</w:t>
      </w:r>
    </w:p>
    <w:p>
      <w:pPr>
        <w:pStyle w:val="BookText"/>
      </w:pPr>
      <w:r>
        <w:rPr>
          <w:rFonts w:ascii="Amiri" w:hAnsi="Amiri" w:eastAsia="Amiri" w:cs="Amiri"/>
          <w:lang w:bidi="ar-SA"/>
          <w:color w:val="111111"/>
          <w:sz w:val="28"/>
          <w:szCs w:val="28"/>
          <w:rtl/>
        </w:rPr>
        <w:t xml:space="preserve">تَبِيْتُ بين الزَّرب والكنيف</w:t>
      </w:r>
    </w:p>
    <w:p>
      <w:pPr>
        <w:pStyle w:val="BookText"/>
      </w:pPr>
      <w:r>
        <w:rPr>
          <w:rFonts w:ascii="Amiri" w:hAnsi="Amiri" w:eastAsia="Amiri" w:cs="Amiri"/>
          <w:lang w:bidi="ar-SA"/>
          <w:color w:val="111111"/>
          <w:sz w:val="28"/>
          <w:szCs w:val="28"/>
          <w:rtl/>
        </w:rPr>
        <w:t xml:space="preserve">عرّض بذلك لِمَا تعيَّر به قريشاً لأنهم كانوا يتخذون طعاماً من الحنظل.</w:t>
      </w:r>
    </w:p>
    <w:p>
      <w:pPr>
        <w:pStyle w:val="BookText"/>
      </w:pPr>
      <w:r>
        <w:rPr>
          <w:rFonts w:ascii="Amiri" w:hAnsi="Amiri" w:eastAsia="Amiri" w:cs="Amiri"/>
          <w:lang w:bidi="ar-SA"/>
          <w:color w:val="111111"/>
          <w:sz w:val="28"/>
          <w:szCs w:val="28"/>
          <w:rtl/>
        </w:rPr>
        <w:t xml:space="preserve">والمَذْقة : اللبن الممزوج بالماء ، وشبَّهها بطرة الخنيف ، وهو ثوبُ من كتّان لأنه غير ناصع البياض ، وكذلك اللبن إِذا مزج بالماء.</w:t>
      </w:r>
    </w:p>
    <w:p>
      <w:pPr>
        <w:pStyle w:val="BookText"/>
      </w:pPr>
      <w:r>
        <w:rPr>
          <w:rFonts w:ascii="Amiri" w:hAnsi="Amiri" w:eastAsia="Amiri" w:cs="Amiri"/>
          <w:lang w:bidi="ar-SA"/>
          <w:color w:val="111111"/>
          <w:sz w:val="28"/>
          <w:szCs w:val="28"/>
          <w:rtl/>
        </w:rPr>
        <w:t xml:space="preserve">والزرب للغنم ، والكنيف للإِبل ، أراد أن ماشيتها لا ترعى ، وإِنما تظل تعلفُها.</w:t>
      </w:r>
    </w:p>
    <w:p>
      <w:pPr>
        <w:pStyle w:val="BookText"/>
      </w:pPr>
      <w:r>
        <w:rPr>
          <w:rFonts w:ascii="IRNazanin" w:hAnsi="IRNazanin" w:eastAsia="IRNazanin" w:cs="IRNazanin"/>
          <w:lang w:bidi="fa-IR"/>
          <w:color w:val="111111"/>
          <w:sz w:val="28"/>
          <w:szCs w:val="28"/>
          <w:rtl/>
        </w:rPr>
        <w:t xml:space="preserve">ل</w:t>
      </w:r>
    </w:p>
    <w:p>
      <w:pPr>
        <w:pStyle w:val="Heading5"/>
      </w:pPr>
      <w:bookmarkStart w:id="2008" w:name="_Toc1463"/>
      <w:r>
        <w:t>النقيل</w:t>
      </w:r>
      <w:bookmarkEnd w:id="2008"/>
    </w:p>
    <w:p>
      <w:pPr>
        <w:pStyle w:val="BookText"/>
      </w:pPr>
      <w:r>
        <w:rPr>
          <w:rFonts w:ascii="Amiri" w:hAnsi="Amiri" w:eastAsia="Amiri" w:cs="Amiri"/>
          <w:lang w:bidi="ar-SA"/>
          <w:color w:val="111111"/>
          <w:sz w:val="28"/>
          <w:szCs w:val="28"/>
          <w:rtl/>
        </w:rPr>
        <w:t xml:space="preserve">[النقيل] : الطريق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والنقيل : ضربٌ من السير.</w:t>
      </w:r>
    </w:p>
    <w:p>
      <w:pPr>
        <w:pStyle w:val="BookText"/>
      </w:pPr>
      <w:r>
        <w:rPr>
          <w:rFonts w:ascii="IRNazanin" w:hAnsi="IRNazanin" w:eastAsia="IRNazanin" w:cs="IRNazanin"/>
          <w:lang w:bidi="fa-IR"/>
          <w:color w:val="111111"/>
          <w:sz w:val="28"/>
          <w:szCs w:val="28"/>
          <w:rtl/>
        </w:rPr>
        <w:t xml:space="preserve">و</w:t>
      </w:r>
    </w:p>
    <w:p>
      <w:pPr>
        <w:pStyle w:val="Heading5"/>
      </w:pPr>
      <w:bookmarkStart w:id="2009" w:name="_Toc1464"/>
      <w:r>
        <w:t>النقي</w:t>
      </w:r>
      <w:bookmarkEnd w:id="2009"/>
    </w:p>
    <w:p>
      <w:pPr>
        <w:pStyle w:val="BookText"/>
      </w:pPr>
      <w:r>
        <w:rPr>
          <w:rFonts w:ascii="Amiri" w:hAnsi="Amiri" w:eastAsia="Amiri" w:cs="Amiri"/>
          <w:lang w:bidi="ar-SA"/>
          <w:color w:val="111111"/>
          <w:sz w:val="28"/>
          <w:szCs w:val="28"/>
          <w:rtl/>
        </w:rPr>
        <w:t xml:space="preserve">[النقي] : النظيف.</w:t>
      </w:r>
    </w:p>
    <w:p>
      <w:pPr>
        <w:pStyle w:val="BookText"/>
      </w:pPr>
      <w:r>
        <w:rPr>
          <w:rFonts w:ascii="Amiri" w:hAnsi="Amiri" w:eastAsia="Amiri" w:cs="Amiri"/>
          <w:lang w:bidi="ar-SA"/>
          <w:color w:val="111111"/>
          <w:sz w:val="28"/>
          <w:szCs w:val="28"/>
          <w:rtl/>
        </w:rPr>
        <w:t xml:space="preserve">و [ فَعيلة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010" w:name="_Toc1465"/>
      <w:r>
        <w:t>النقيبة</w:t>
      </w:r>
      <w:bookmarkEnd w:id="2010"/>
    </w:p>
    <w:p>
      <w:pPr>
        <w:pStyle w:val="BookText"/>
      </w:pPr>
      <w:r>
        <w:rPr>
          <w:rFonts w:ascii="Amiri" w:hAnsi="Amiri" w:eastAsia="Amiri" w:cs="Amiri"/>
          <w:lang w:bidi="ar-SA"/>
          <w:color w:val="111111"/>
          <w:sz w:val="28"/>
          <w:szCs w:val="28"/>
          <w:rtl/>
        </w:rPr>
        <w:t xml:space="preserve">[النقيبة] : الطبيعة. يقال : فلانٌ كريم النقيبة.</w:t>
      </w:r>
    </w:p>
    <w:p>
      <w:pPr>
        <w:pStyle w:val="BookText"/>
      </w:pPr>
      <w:r>
        <w:rPr>
          <w:rFonts w:ascii="IRNazanin" w:hAnsi="IRNazanin" w:eastAsia="IRNazanin" w:cs="IRNazanin"/>
          <w:lang w:bidi="fa-IR"/>
          <w:color w:val="111111"/>
          <w:sz w:val="28"/>
          <w:szCs w:val="28"/>
          <w:rtl/>
        </w:rPr>
        <w:t xml:space="preserve">ذ</w:t>
      </w:r>
    </w:p>
    <w:p>
      <w:pPr>
        <w:pStyle w:val="Heading5"/>
      </w:pPr>
      <w:bookmarkStart w:id="2011" w:name="_Toc1466"/>
      <w:r>
        <w:t>النقيذة</w:t>
      </w:r>
      <w:bookmarkEnd w:id="2011"/>
    </w:p>
    <w:p>
      <w:pPr>
        <w:pStyle w:val="BookText"/>
      </w:pPr>
      <w:r>
        <w:rPr>
          <w:rFonts w:ascii="Amiri" w:hAnsi="Amiri" w:eastAsia="Amiri" w:cs="Amiri"/>
          <w:lang w:bidi="ar-SA"/>
          <w:color w:val="111111"/>
          <w:sz w:val="28"/>
          <w:szCs w:val="28"/>
          <w:rtl/>
        </w:rPr>
        <w:t xml:space="preserve">[النقيذة] : الفرس التي تُنُقِّذت من قوم : أي أُخذت والجميع نقائذ.</w:t>
      </w:r>
    </w:p>
    <w:p>
      <w:pPr>
        <w:pStyle w:val="BookText"/>
      </w:pPr>
      <w:r>
        <w:rPr>
          <w:rFonts w:ascii="IRNazanin" w:hAnsi="IRNazanin" w:eastAsia="IRNazanin" w:cs="IRNazanin"/>
          <w:lang w:bidi="fa-IR"/>
          <w:color w:val="111111"/>
          <w:sz w:val="28"/>
          <w:szCs w:val="28"/>
          <w:rtl/>
        </w:rPr>
        <w:t xml:space="preserve">ص</w:t>
      </w:r>
    </w:p>
    <w:p>
      <w:pPr>
        <w:pStyle w:val="Heading5"/>
      </w:pPr>
      <w:bookmarkStart w:id="2012" w:name="_Toc1467"/>
      <w:r>
        <w:t>النقيصة</w:t>
      </w:r>
      <w:bookmarkEnd w:id="2012"/>
    </w:p>
    <w:p>
      <w:pPr>
        <w:pStyle w:val="BookText"/>
      </w:pPr>
      <w:r>
        <w:rPr>
          <w:rFonts w:ascii="Amiri" w:hAnsi="Amiri" w:eastAsia="Amiri" w:cs="Amiri"/>
          <w:lang w:bidi="ar-SA"/>
          <w:color w:val="111111"/>
          <w:sz w:val="28"/>
          <w:szCs w:val="28"/>
          <w:rtl/>
        </w:rPr>
        <w:t xml:space="preserve">[النقيصة] : الوقيعة في الناس.</w:t>
      </w:r>
    </w:p>
    <w:p>
      <w:pPr>
        <w:pStyle w:val="BookText"/>
      </w:pPr>
      <w:r>
        <w:rPr>
          <w:rFonts w:ascii="IRNazanin" w:hAnsi="IRNazanin" w:eastAsia="IRNazanin" w:cs="IRNazanin"/>
          <w:lang w:bidi="fa-IR"/>
          <w:color w:val="111111"/>
          <w:sz w:val="28"/>
          <w:szCs w:val="28"/>
          <w:rtl/>
        </w:rPr>
        <w:t xml:space="preserve">ض</w:t>
      </w:r>
    </w:p>
    <w:p>
      <w:pPr>
        <w:pStyle w:val="Heading5"/>
      </w:pPr>
      <w:bookmarkStart w:id="2013" w:name="_Toc1468"/>
      <w:r>
        <w:t>النقيضة</w:t>
      </w:r>
      <w:bookmarkEnd w:id="2013"/>
    </w:p>
    <w:p>
      <w:pPr>
        <w:pStyle w:val="BookText"/>
      </w:pPr>
      <w:r>
        <w:rPr>
          <w:rFonts w:ascii="Amiri" w:hAnsi="Amiri" w:eastAsia="Amiri" w:cs="Amiri"/>
          <w:lang w:bidi="ar-SA"/>
          <w:color w:val="111111"/>
          <w:sz w:val="28"/>
          <w:szCs w:val="28"/>
          <w:rtl/>
        </w:rPr>
        <w:t xml:space="preserve">[النقيضة] : نقيضة الشيء : ما يناقَض به.</w:t>
      </w:r>
    </w:p>
    <w:p>
      <w:pPr>
        <w:pStyle w:val="BookText"/>
      </w:pPr>
      <w:r>
        <w:rPr>
          <w:rFonts w:ascii="IRNazanin" w:hAnsi="IRNazanin" w:eastAsia="IRNazanin" w:cs="IRNazanin"/>
          <w:lang w:bidi="fa-IR"/>
          <w:color w:val="111111"/>
          <w:sz w:val="28"/>
          <w:szCs w:val="28"/>
          <w:rtl/>
        </w:rPr>
        <w:t xml:space="preserve">[شماره صفحه واقعی : 6723]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9" w:name="pg14470_135368"/>
    <w:bookmarkEnd w:id="269"/>
    <w:p>
      <w:pPr>
        <w:pStyle w:val="BookText"/>
      </w:pPr>
      <w:r>
        <w:rPr>
          <w:rFonts w:ascii="IRNazanin" w:hAnsi="IRNazanin" w:eastAsia="IRNazanin" w:cs="IRNazanin"/>
          <w:lang w:bidi="fa-IR"/>
          <w:color w:val="111111"/>
          <w:sz w:val="28"/>
          <w:szCs w:val="28"/>
          <w:rtl/>
        </w:rPr>
        <w:t xml:space="preserve">ع</w:t>
      </w:r>
    </w:p>
    <w:p>
      <w:pPr>
        <w:pStyle w:val="Heading5"/>
      </w:pPr>
      <w:bookmarkStart w:id="2014" w:name="_Toc1469"/>
      <w:r>
        <w:t>النقيعة</w:t>
      </w:r>
      <w:bookmarkEnd w:id="2014"/>
    </w:p>
    <w:p>
      <w:pPr>
        <w:pStyle w:val="BookText"/>
      </w:pPr>
      <w:r>
        <w:rPr>
          <w:rFonts w:ascii="Amiri" w:hAnsi="Amiri" w:eastAsia="Amiri" w:cs="Amiri"/>
          <w:lang w:bidi="ar-SA"/>
          <w:color w:val="111111"/>
          <w:sz w:val="28"/>
          <w:szCs w:val="28"/>
          <w:rtl/>
        </w:rPr>
        <w:t xml:space="preserve">[النقيعة] : المحض من اللبن يُبَرّد.</w:t>
      </w:r>
    </w:p>
    <w:p>
      <w:pPr>
        <w:pStyle w:val="BookText"/>
      </w:pPr>
      <w:r>
        <w:rPr>
          <w:rFonts w:ascii="Amiri" w:hAnsi="Amiri" w:eastAsia="Amiri" w:cs="Amiri"/>
          <w:lang w:bidi="ar-SA"/>
          <w:color w:val="111111"/>
          <w:sz w:val="28"/>
          <w:szCs w:val="28"/>
          <w:rtl/>
        </w:rPr>
        <w:t xml:space="preserve">والنقيعة : الجزور. يقال الناس نقائع الموت : أي يجزرهم كما يجزر الجزاز النقيعة. قال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انا لنضرب بالصوارم هامهم</w:t>
      </w:r>
    </w:p>
    <w:p>
      <w:pPr>
        <w:pStyle w:val="BookText"/>
      </w:pPr>
      <w:r>
        <w:rPr>
          <w:rFonts w:ascii="Amiri" w:hAnsi="Amiri" w:eastAsia="Amiri" w:cs="Amiri"/>
          <w:lang w:bidi="ar-SA"/>
          <w:color w:val="111111"/>
          <w:sz w:val="28"/>
          <w:szCs w:val="28"/>
          <w:rtl/>
        </w:rPr>
        <w:t xml:space="preserve">انظر الجمهرة : ( 3 / 134 ، 441 ) والمقاييس : ( 5 / 472 ).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 القُدار نقيعةَ القُدّام</w:t>
      </w:r>
    </w:p>
    <w:p>
      <w:pPr>
        <w:pStyle w:val="BookText"/>
      </w:pPr>
      <w:r>
        <w:rPr>
          <w:rFonts w:ascii="Amiri" w:hAnsi="Amiri" w:eastAsia="Amiri" w:cs="Amiri"/>
          <w:lang w:bidi="ar-SA"/>
          <w:color w:val="111111"/>
          <w:sz w:val="28"/>
          <w:szCs w:val="28"/>
          <w:rtl/>
        </w:rPr>
        <w:t xml:space="preserve">ويقال : إِن النقيعة طعامٌ يتخذ للقادم من السفر.</w:t>
      </w:r>
    </w:p>
    <w:p>
      <w:pPr>
        <w:pStyle w:val="BookText"/>
      </w:pPr>
      <w:r>
        <w:rPr>
          <w:rFonts w:ascii="Amiri" w:hAnsi="Amiri" w:eastAsia="Amiri" w:cs="Amiri"/>
          <w:lang w:bidi="ar-SA"/>
          <w:color w:val="111111"/>
          <w:sz w:val="28"/>
          <w:szCs w:val="28"/>
          <w:rtl/>
        </w:rPr>
        <w:t xml:space="preserve">ويقال : إِن النقيعة طعام الرجل ليلة يملك.</w:t>
      </w:r>
    </w:p>
    <w:p>
      <w:pPr>
        <w:pStyle w:val="Heading5"/>
      </w:pPr>
      <w:bookmarkStart w:id="2015" w:name="_Toc1470"/>
      <w:r>
        <w:t>النقيلة</w:t>
      </w:r>
      <w:bookmarkEnd w:id="2015"/>
    </w:p>
    <w:p>
      <w:pPr>
        <w:pStyle w:val="BookText"/>
      </w:pPr>
      <w:r>
        <w:rPr>
          <w:rFonts w:ascii="Amiri" w:hAnsi="Amiri" w:eastAsia="Amiri" w:cs="Amiri"/>
          <w:lang w:bidi="ar-SA"/>
          <w:color w:val="111111"/>
          <w:sz w:val="28"/>
          <w:szCs w:val="28"/>
          <w:rtl/>
        </w:rPr>
        <w:t xml:space="preserve">[النقيلة] : النقايل : رقاعٌ لأخفاف البعير ، واحدتها نقيلة.</w:t>
      </w:r>
    </w:p>
    <w:p>
      <w:pPr>
        <w:pStyle w:val="BookText"/>
      </w:pPr>
      <w:r>
        <w:rPr>
          <w:rFonts w:ascii="Amiri" w:hAnsi="Amiri" w:eastAsia="Amiri" w:cs="Amiri"/>
          <w:lang w:bidi="ar-SA"/>
          <w:color w:val="111111"/>
          <w:sz w:val="28"/>
          <w:szCs w:val="28"/>
          <w:rtl/>
        </w:rPr>
        <w:t xml:space="preserve">ويقال : هو ابن نقيلة : أي غريبة.</w:t>
      </w:r>
    </w:p>
    <w:p>
      <w:pPr>
        <w:pStyle w:val="BookText"/>
      </w:pPr>
      <w:r>
        <w:rPr>
          <w:rFonts w:ascii="IRNazanin" w:hAnsi="IRNazanin" w:eastAsia="IRNazanin" w:cs="IRNazanin"/>
          <w:lang w:bidi="fa-IR"/>
          <w:color w:val="111111"/>
          <w:sz w:val="28"/>
          <w:szCs w:val="28"/>
          <w:rtl/>
        </w:rPr>
        <w:t xml:space="preserve">م</w:t>
      </w:r>
    </w:p>
    <w:p>
      <w:pPr>
        <w:pStyle w:val="Heading5"/>
      </w:pPr>
      <w:bookmarkStart w:id="2016" w:name="_Toc1471"/>
      <w:r>
        <w:t>النقيمة</w:t>
      </w:r>
      <w:bookmarkEnd w:id="2016"/>
    </w:p>
    <w:p>
      <w:pPr>
        <w:pStyle w:val="BookText"/>
      </w:pPr>
      <w:r>
        <w:rPr>
          <w:rFonts w:ascii="Amiri" w:hAnsi="Amiri" w:eastAsia="Amiri" w:cs="Amiri"/>
          <w:lang w:bidi="ar-SA"/>
          <w:color w:val="111111"/>
          <w:sz w:val="28"/>
          <w:szCs w:val="28"/>
          <w:rtl/>
        </w:rPr>
        <w:t xml:space="preserve">[النقيمة] : النقيبة. يقال : فلانٌ كريم النقيمة.</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017" w:name="_Toc1472"/>
      <w:r>
        <w:t>النَّقَرى</w:t>
      </w:r>
      <w:bookmarkEnd w:id="2017"/>
    </w:p>
    <w:p>
      <w:pPr>
        <w:pStyle w:val="BookText"/>
      </w:pPr>
      <w:r>
        <w:rPr>
          <w:rFonts w:ascii="Amiri" w:hAnsi="Amiri" w:eastAsia="Amiri" w:cs="Amiri"/>
          <w:lang w:bidi="ar-SA"/>
          <w:color w:val="111111"/>
          <w:sz w:val="28"/>
          <w:szCs w:val="28"/>
          <w:rtl/>
        </w:rPr>
        <w:t xml:space="preserve">[النَّقَرى] : الدعوة الخاصة ، يقال : دعوتهم النَّقَرى : إِذا دعوت بعضهم دون بعض.</w:t>
      </w:r>
    </w:p>
    <w:p>
      <w:pPr>
        <w:pStyle w:val="BookText"/>
      </w:pPr>
      <w:r>
        <w:rPr>
          <w:rFonts w:ascii="Amiri" w:hAnsi="Amiri" w:eastAsia="Amiri" w:cs="Amiri"/>
          <w:lang w:bidi="ar-SA"/>
          <w:color w:val="111111"/>
          <w:sz w:val="28"/>
          <w:szCs w:val="28"/>
          <w:rtl/>
        </w:rPr>
        <w:t xml:space="preserve">ويقال : النَّقَرى : الغيبة أيضاً. قالت امرأة من العرب لزوجها. مُرَّبي على بني نظَرَى ولا تمُرَّ بي على بنات نَقَرى.</w:t>
      </w:r>
    </w:p>
    <w:p>
      <w:pPr>
        <w:pStyle w:val="BookText"/>
      </w:pPr>
      <w:r>
        <w:rPr>
          <w:rFonts w:ascii="Amiri" w:hAnsi="Amiri" w:eastAsia="Amiri" w:cs="Amiri"/>
          <w:lang w:bidi="ar-SA"/>
          <w:color w:val="111111"/>
          <w:sz w:val="28"/>
          <w:szCs w:val="28"/>
          <w:rtl/>
        </w:rPr>
        <w:t xml:space="preserve">أي : مُرَّ بي على الرجال الذي ينظرون إِليّ ولا تمرَّ بي على النساء اللواتي يغتبنني.</w:t>
      </w:r>
    </w:p>
    <w:p>
      <w:pPr>
        <w:pStyle w:val="BookText"/>
      </w:pPr>
      <w:r>
        <w:rPr>
          <w:rFonts w:ascii="Amiri" w:hAnsi="Amiri" w:eastAsia="Amiri" w:cs="Amiri"/>
          <w:lang w:bidi="ar-SA"/>
          <w:color w:val="111111"/>
          <w:sz w:val="28"/>
          <w:szCs w:val="28"/>
          <w:rtl/>
        </w:rPr>
        <w:t xml:space="preserve">الزيادة </w:t>
      </w:r>
      <w:r>
        <w:rPr>
          <w:rStyle w:val="FootnoteReference"/>
        </w:rPr>
        <w:footnoteReference w:id="645"/>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[شماره صفحه واقعی : 6724]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0" w:name="pg14470_135369"/>
    <w:bookmarkEnd w:id="270"/>
    <w:p>
      <w:pPr>
        <w:pStyle w:val="BookText"/>
      </w:pPr>
      <w:r>
        <w:rPr>
          <w:rFonts w:ascii="IRNazanin" w:hAnsi="IRNazanin" w:eastAsia="IRNazanin" w:cs="IRNazanin"/>
          <w:lang w:bidi="fa-IR"/>
          <w:color w:val="111111"/>
          <w:sz w:val="28"/>
          <w:szCs w:val="28"/>
          <w:rtl/>
        </w:rPr>
        <w:t xml:space="preserve">رس</w:t>
      </w:r>
    </w:p>
    <w:p>
      <w:pPr>
        <w:pStyle w:val="Heading5"/>
      </w:pPr>
      <w:bookmarkStart w:id="2018" w:name="_Toc1473"/>
      <w:r>
        <w:t>النِّقْرِس</w:t>
      </w:r>
      <w:bookmarkEnd w:id="2018"/>
    </w:p>
    <w:p>
      <w:pPr>
        <w:pStyle w:val="BookText"/>
      </w:pPr>
      <w:r>
        <w:rPr>
          <w:rFonts w:ascii="Amiri" w:hAnsi="Amiri" w:eastAsia="Amiri" w:cs="Amiri"/>
          <w:lang w:bidi="ar-SA"/>
          <w:color w:val="111111"/>
          <w:sz w:val="28"/>
          <w:szCs w:val="28"/>
          <w:rtl/>
        </w:rPr>
        <w:t xml:space="preserve">[النِّقْرِس] : داءٌ يأخذ في الرجلين ، وأكثر من يصيب </w:t>
      </w:r>
      <w:r>
        <w:rPr>
          <w:rStyle w:val="FootnoteReference"/>
        </w:rPr>
        <w:footnoteReference w:id="646"/>
      </w:r>
      <w:r>
        <w:rPr>
          <w:rFonts w:ascii="Amiri" w:hAnsi="Amiri" w:eastAsia="Amiri" w:cs="Amiri"/>
          <w:lang w:bidi="ar-SA"/>
          <w:color w:val="111111"/>
          <w:sz w:val="28"/>
          <w:szCs w:val="28"/>
          <w:rtl/>
        </w:rPr>
        <w:t xml:space="preserve">الملوك وأهلَ النعمة. قال الفرزدق </w:t>
      </w:r>
      <w:r>
        <w:rPr>
          <w:rStyle w:val="FootnoteReference"/>
        </w:rPr>
        <w:footnoteReference w:id="647"/>
      </w:r>
    </w:p>
    <w:p>
      <w:pPr>
        <w:pStyle w:val="BookText"/>
      </w:pPr>
      <w:r>
        <w:rPr>
          <w:rFonts w:ascii="Amiri" w:hAnsi="Amiri" w:eastAsia="Amiri" w:cs="Amiri"/>
          <w:lang w:bidi="ar-SA"/>
          <w:color w:val="111111"/>
          <w:sz w:val="28"/>
          <w:szCs w:val="28"/>
          <w:rtl/>
        </w:rPr>
        <w:t xml:space="preserve">الق الصحيفة يا فرزدق انها</w:t>
      </w:r>
    </w:p>
    <w:p>
      <w:pPr>
        <w:pStyle w:val="BookText"/>
      </w:pPr>
      <w:r>
        <w:rPr>
          <w:rFonts w:ascii="Amiri" w:hAnsi="Amiri" w:eastAsia="Amiri" w:cs="Amiri"/>
          <w:lang w:bidi="ar-SA"/>
          <w:color w:val="111111"/>
          <w:sz w:val="28"/>
          <w:szCs w:val="28"/>
          <w:rtl/>
        </w:rPr>
        <w:t xml:space="preserve">نكراء مثل صحيفة المتلمس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وأمرْتَ لي بصحيفة مختومةٍ</w:t>
      </w:r>
    </w:p>
    <w:p>
      <w:pPr>
        <w:pStyle w:val="BookText"/>
      </w:pPr>
      <w:r>
        <w:rPr>
          <w:rFonts w:ascii="Amiri" w:hAnsi="Amiri" w:eastAsia="Amiri" w:cs="Amiri"/>
          <w:lang w:bidi="ar-SA"/>
          <w:color w:val="111111"/>
          <w:sz w:val="28"/>
          <w:szCs w:val="28"/>
          <w:rtl/>
        </w:rPr>
        <w:t xml:space="preserve">أخشى علي بها حباء النِّقْرسِ</w:t>
      </w:r>
    </w:p>
    <w:p>
      <w:pPr>
        <w:pStyle w:val="BookText"/>
      </w:pPr>
      <w:r>
        <w:rPr>
          <w:rFonts w:ascii="Amiri" w:hAnsi="Amiri" w:eastAsia="Amiri" w:cs="Amiri"/>
          <w:lang w:bidi="ar-SA"/>
          <w:color w:val="111111"/>
          <w:sz w:val="28"/>
          <w:szCs w:val="28"/>
          <w:rtl/>
        </w:rPr>
        <w:t xml:space="preserve">والنقرس : الداهية من الرجال.</w:t>
      </w:r>
    </w:p>
    <w:p>
      <w:pPr>
        <w:pStyle w:val="BookText"/>
      </w:pPr>
      <w:r>
        <w:rPr>
          <w:rFonts w:ascii="Amiri" w:hAnsi="Amiri" w:eastAsia="Amiri" w:cs="Amiri"/>
          <w:lang w:bidi="ar-SA"/>
          <w:color w:val="111111"/>
          <w:sz w:val="28"/>
          <w:szCs w:val="28"/>
          <w:rtl/>
        </w:rPr>
        <w:t xml:space="preserve">ويقال : دليلٌ نقرس.</w:t>
      </w:r>
    </w:p>
    <w:p>
      <w:pPr>
        <w:pStyle w:val="BookText"/>
      </w:pPr>
      <w:r>
        <w:rPr>
          <w:rFonts w:ascii="Amiri" w:hAnsi="Amiri" w:eastAsia="Amiri" w:cs="Amiri"/>
          <w:lang w:bidi="ar-SA"/>
          <w:color w:val="111111"/>
          <w:sz w:val="28"/>
          <w:szCs w:val="28"/>
          <w:rtl/>
        </w:rPr>
        <w:t xml:space="preserve">وطبيب نقرس : أي عالم.</w:t>
      </w:r>
    </w:p>
    <w:p>
      <w:pPr>
        <w:pStyle w:val="BookText"/>
      </w:pPr>
      <w:r>
        <w:rPr>
          <w:rFonts w:ascii="Amiri" w:hAnsi="Amiri" w:eastAsia="Amiri" w:cs="Amiri"/>
          <w:lang w:bidi="ar-SA"/>
          <w:color w:val="111111"/>
          <w:sz w:val="28"/>
          <w:szCs w:val="28"/>
          <w:rtl/>
        </w:rPr>
        <w:t xml:space="preserve">ويقال : طبيب نقريس ، بزيادة ياء ، على فعليل أيضاً.</w:t>
      </w:r>
    </w:p>
    <w:p>
      <w:pPr>
        <w:pStyle w:val="BookText"/>
      </w:pPr>
      <w:r>
        <w:rPr>
          <w:rFonts w:ascii="IRNazanin" w:hAnsi="IRNazanin" w:eastAsia="IRNazanin" w:cs="IRNazanin"/>
          <w:lang w:bidi="fa-IR"/>
          <w:color w:val="111111"/>
          <w:sz w:val="28"/>
          <w:szCs w:val="28"/>
          <w:rtl/>
        </w:rPr>
        <w:t xml:space="preserve">[شماره صفحه واقعی : 6725]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1" w:name="pg14470_135370"/>
    <w:bookmarkEnd w:id="271"/>
    <w:p>
      <w:pPr>
        <w:pStyle w:val="Heading4"/>
      </w:pPr>
      <w:bookmarkStart w:id="2019" w:name="_Toc1474"/>
      <w:r>
        <w:t>الأفعال</w:t>
      </w:r>
      <w:bookmarkEnd w:id="2019"/>
    </w:p>
    <w:p>
      <w:pPr>
        <w:pStyle w:val="Heading5"/>
      </w:pPr>
      <w:bookmarkStart w:id="2020" w:name="_Toc1475"/>
      <w:r>
        <w:t>اشارة</w:t>
      </w:r>
      <w:bookmarkEnd w:id="2020"/>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021" w:name="_Toc1476"/>
      <w:r>
        <w:t>نَقَبَ</w:t>
      </w:r>
      <w:bookmarkEnd w:id="2021"/>
    </w:p>
    <w:p>
      <w:pPr>
        <w:pStyle w:val="BookText"/>
      </w:pPr>
      <w:r>
        <w:rPr>
          <w:rFonts w:ascii="Amiri" w:hAnsi="Amiri" w:eastAsia="Amiri" w:cs="Amiri"/>
          <w:lang w:bidi="ar-SA"/>
          <w:color w:val="111111"/>
          <w:sz w:val="28"/>
          <w:szCs w:val="28"/>
          <w:rtl/>
        </w:rPr>
        <w:t xml:space="preserve">[نَقَبَ] : نقبَ الجدارَ ونحوه نَقْباً. قال الله تعالى : ( وَمَا اسْتَطاعُوا لَهُ نَقْباً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ونقب البيطار سُرَّة الدابة : إِذا شقها ليخرج منها ماءً.</w:t>
      </w:r>
    </w:p>
    <w:p>
      <w:pPr>
        <w:pStyle w:val="BookText"/>
      </w:pPr>
      <w:r>
        <w:rPr>
          <w:rFonts w:ascii="Amiri" w:hAnsi="Amiri" w:eastAsia="Amiri" w:cs="Amiri"/>
          <w:lang w:bidi="ar-SA"/>
          <w:color w:val="111111"/>
          <w:sz w:val="28"/>
          <w:szCs w:val="28"/>
          <w:rtl/>
        </w:rPr>
        <w:t xml:space="preserve">ونَقَبَ الثوبَ : جعله نقبةً.</w:t>
      </w:r>
    </w:p>
    <w:p>
      <w:pPr>
        <w:pStyle w:val="BookText"/>
      </w:pPr>
      <w:r>
        <w:rPr>
          <w:rFonts w:ascii="Amiri" w:hAnsi="Amiri" w:eastAsia="Amiri" w:cs="Amiri"/>
          <w:lang w:bidi="ar-SA"/>
          <w:color w:val="111111"/>
          <w:sz w:val="28"/>
          <w:szCs w:val="28"/>
          <w:rtl/>
        </w:rPr>
        <w:t xml:space="preserve">ونقب على القوم نقابة : أي صار نقيباً عليهم.</w:t>
      </w:r>
    </w:p>
    <w:p>
      <w:pPr>
        <w:pStyle w:val="BookText"/>
      </w:pPr>
      <w:r>
        <w:rPr>
          <w:rFonts w:ascii="IRNazanin" w:hAnsi="IRNazanin" w:eastAsia="IRNazanin" w:cs="IRNazanin"/>
          <w:lang w:bidi="fa-IR"/>
          <w:color w:val="111111"/>
          <w:sz w:val="28"/>
          <w:szCs w:val="28"/>
          <w:rtl/>
        </w:rPr>
        <w:t xml:space="preserve">ث</w:t>
      </w:r>
    </w:p>
    <w:p>
      <w:pPr>
        <w:pStyle w:val="Heading5"/>
      </w:pPr>
      <w:bookmarkStart w:id="2022" w:name="_Toc1477"/>
      <w:r>
        <w:t>نَقَثَ</w:t>
      </w:r>
      <w:bookmarkEnd w:id="2022"/>
    </w:p>
    <w:p>
      <w:pPr>
        <w:pStyle w:val="BookText"/>
      </w:pPr>
      <w:r>
        <w:rPr>
          <w:rFonts w:ascii="Amiri" w:hAnsi="Amiri" w:eastAsia="Amiri" w:cs="Amiri"/>
          <w:lang w:bidi="ar-SA"/>
          <w:color w:val="111111"/>
          <w:sz w:val="28"/>
          <w:szCs w:val="28"/>
          <w:rtl/>
        </w:rPr>
        <w:t xml:space="preserve">[نَقَثَ] : النقث : السرعة ، بالثاء معجمة بثلاث.</w:t>
      </w:r>
    </w:p>
    <w:p>
      <w:pPr>
        <w:pStyle w:val="BookText"/>
      </w:pPr>
      <w:r>
        <w:rPr>
          <w:rFonts w:ascii="Amiri" w:hAnsi="Amiri" w:eastAsia="Amiri" w:cs="Amiri"/>
          <w:lang w:bidi="ar-SA"/>
          <w:color w:val="111111"/>
          <w:sz w:val="28"/>
          <w:szCs w:val="28"/>
          <w:rtl/>
        </w:rPr>
        <w:t xml:space="preserve">يقال : خرج يَنْقُث السَّيْرَ : أي يسرع.</w:t>
      </w:r>
    </w:p>
    <w:p>
      <w:pPr>
        <w:pStyle w:val="BookText"/>
      </w:pPr>
      <w:r>
        <w:rPr>
          <w:rFonts w:ascii="Amiri" w:hAnsi="Amiri" w:eastAsia="Amiri" w:cs="Amiri"/>
          <w:lang w:bidi="ar-SA"/>
          <w:color w:val="111111"/>
          <w:sz w:val="28"/>
          <w:szCs w:val="28"/>
          <w:rtl/>
        </w:rPr>
        <w:t xml:space="preserve">ويقال : النَّقْث النقل. يقال : نقث الشيءَ إِذا نقله ، وبعضهم يقول : نَكَثَه ، بالكاف ، وليس في هذا تاء.</w:t>
      </w:r>
    </w:p>
    <w:p>
      <w:pPr>
        <w:pStyle w:val="BookText"/>
      </w:pPr>
      <w:r>
        <w:rPr>
          <w:rFonts w:ascii="IRNazanin" w:hAnsi="IRNazanin" w:eastAsia="IRNazanin" w:cs="IRNazanin"/>
          <w:lang w:bidi="fa-IR"/>
          <w:color w:val="111111"/>
          <w:sz w:val="28"/>
          <w:szCs w:val="28"/>
          <w:rtl/>
        </w:rPr>
        <w:t xml:space="preserve">د</w:t>
      </w:r>
    </w:p>
    <w:p>
      <w:pPr>
        <w:pStyle w:val="Heading5"/>
      </w:pPr>
      <w:bookmarkStart w:id="2023" w:name="_Toc1478"/>
      <w:r>
        <w:t>نَقَدَ</w:t>
      </w:r>
      <w:bookmarkEnd w:id="2023"/>
    </w:p>
    <w:p>
      <w:pPr>
        <w:pStyle w:val="BookText"/>
      </w:pPr>
      <w:r>
        <w:rPr>
          <w:rFonts w:ascii="Amiri" w:hAnsi="Amiri" w:eastAsia="Amiri" w:cs="Amiri"/>
          <w:lang w:bidi="ar-SA"/>
          <w:color w:val="111111"/>
          <w:sz w:val="28"/>
          <w:szCs w:val="28"/>
          <w:rtl/>
        </w:rPr>
        <w:t xml:space="preserve">[نَقَدَ] : نقدتُه دراهمَ ، ونقدتُ له دراهم نقداً ، وعن ابن عمر : من اشترى عبداً واشترط أنه إِن لم يُنقد الثمن ثلاثة أيام فلا بيع بينهما صح البيع ، وهذا قول أبي حنيفة وصاحبيه ، وعند زفر والشافعي لا يصح.</w:t>
      </w:r>
    </w:p>
    <w:p>
      <w:pPr>
        <w:pStyle w:val="BookText"/>
      </w:pPr>
      <w:r>
        <w:rPr>
          <w:rFonts w:ascii="Amiri" w:hAnsi="Amiri" w:eastAsia="Amiri" w:cs="Amiri"/>
          <w:lang w:bidi="ar-SA"/>
          <w:color w:val="111111"/>
          <w:sz w:val="28"/>
          <w:szCs w:val="28"/>
          <w:rtl/>
        </w:rPr>
        <w:t xml:space="preserve">ونقد بعينه إِلى الشيء نقوداً : إِذا أدام النظر إِليه.</w:t>
      </w:r>
    </w:p>
    <w:p>
      <w:pPr>
        <w:pStyle w:val="BookText"/>
      </w:pPr>
      <w:r>
        <w:rPr>
          <w:rFonts w:ascii="Amiri" w:hAnsi="Amiri" w:eastAsia="Amiri" w:cs="Amiri"/>
          <w:lang w:bidi="ar-SA"/>
          <w:color w:val="111111"/>
          <w:sz w:val="28"/>
          <w:szCs w:val="28"/>
          <w:rtl/>
        </w:rPr>
        <w:t xml:space="preserve">ويقال : ما فيه شيء ينقد : أي عيبٌ يُنظر إِليه.</w:t>
      </w:r>
    </w:p>
    <w:p>
      <w:pPr>
        <w:pStyle w:val="BookText"/>
      </w:pPr>
      <w:r>
        <w:rPr>
          <w:rFonts w:ascii="IRNazanin" w:hAnsi="IRNazanin" w:eastAsia="IRNazanin" w:cs="IRNazanin"/>
          <w:lang w:bidi="fa-IR"/>
          <w:color w:val="111111"/>
          <w:sz w:val="28"/>
          <w:szCs w:val="28"/>
          <w:rtl/>
        </w:rPr>
        <w:t xml:space="preserve">ر</w:t>
      </w:r>
    </w:p>
    <w:p>
      <w:pPr>
        <w:pStyle w:val="Heading5"/>
      </w:pPr>
      <w:bookmarkStart w:id="2024" w:name="_Toc1479"/>
      <w:r>
        <w:t>نَقَرَ</w:t>
      </w:r>
      <w:bookmarkEnd w:id="2024"/>
    </w:p>
    <w:p>
      <w:pPr>
        <w:pStyle w:val="BookText"/>
      </w:pPr>
      <w:r>
        <w:rPr>
          <w:rFonts w:ascii="Amiri" w:hAnsi="Amiri" w:eastAsia="Amiri" w:cs="Amiri"/>
          <w:lang w:bidi="ar-SA"/>
          <w:color w:val="111111"/>
          <w:sz w:val="28"/>
          <w:szCs w:val="28"/>
          <w:rtl/>
        </w:rPr>
        <w:t xml:space="preserve">[نَقَرَ] : نقر الطائرُ الحبة : إِذا لقطها بمنقاره.</w:t>
      </w:r>
    </w:p>
    <w:p>
      <w:pPr>
        <w:pStyle w:val="BookText"/>
      </w:pPr>
      <w:r>
        <w:rPr>
          <w:rFonts w:ascii="Amiri" w:hAnsi="Amiri" w:eastAsia="Amiri" w:cs="Amiri"/>
          <w:lang w:bidi="ar-SA"/>
          <w:color w:val="111111"/>
          <w:sz w:val="28"/>
          <w:szCs w:val="28"/>
          <w:rtl/>
        </w:rPr>
        <w:t xml:space="preserve">وفي الحديث عن النبي عليه‌السلام : « فإِذا سجدت فمكِّن جبهتك ولا تنقر نقراً » </w:t>
      </w:r>
      <w:r>
        <w:rPr>
          <w:rStyle w:val="FootnoteReference"/>
        </w:rPr>
        <w:footnoteReference w:id="649"/>
      </w:r>
      <w:r>
        <w:rPr>
          <w:rFonts w:ascii="Amiri" w:hAnsi="Amiri" w:eastAsia="Amiri" w:cs="Amiri"/>
          <w:lang w:bidi="ar-SA"/>
          <w:color w:val="111111"/>
          <w:sz w:val="28"/>
          <w:szCs w:val="28"/>
          <w:rtl/>
        </w:rPr>
        <w:t xml:space="preserve">ونقر الخشبةَ.</w:t>
      </w:r>
    </w:p>
    <w:p>
      <w:pPr>
        <w:pStyle w:val="BookText"/>
      </w:pPr>
      <w:r>
        <w:rPr>
          <w:rFonts w:ascii="IRNazanin" w:hAnsi="IRNazanin" w:eastAsia="IRNazanin" w:cs="IRNazanin"/>
          <w:lang w:bidi="fa-IR"/>
          <w:color w:val="111111"/>
          <w:sz w:val="28"/>
          <w:szCs w:val="28"/>
          <w:rtl/>
        </w:rPr>
        <w:t xml:space="preserve">[شماره صفحه واقعی : 6726]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2" w:name="pg14470_135371"/>
    <w:bookmarkEnd w:id="272"/>
    <w:p>
      <w:pPr>
        <w:pStyle w:val="BookText"/>
      </w:pPr>
      <w:r>
        <w:rPr>
          <w:rFonts w:ascii="Amiri" w:hAnsi="Amiri" w:eastAsia="Amiri" w:cs="Amiri"/>
          <w:lang w:bidi="ar-SA"/>
          <w:color w:val="111111"/>
          <w:sz w:val="28"/>
          <w:szCs w:val="28"/>
          <w:rtl/>
        </w:rPr>
        <w:t xml:space="preserve">ونقر الرحى وغيرها : إِذا ضربه بالمنقار.</w:t>
      </w:r>
    </w:p>
    <w:p>
      <w:pPr>
        <w:pStyle w:val="BookText"/>
      </w:pPr>
      <w:r>
        <w:rPr>
          <w:rFonts w:ascii="Amiri" w:hAnsi="Amiri" w:eastAsia="Amiri" w:cs="Amiri"/>
          <w:lang w:bidi="ar-SA"/>
          <w:color w:val="111111"/>
          <w:sz w:val="28"/>
          <w:szCs w:val="28"/>
          <w:rtl/>
        </w:rPr>
        <w:t xml:space="preserve">ونقر الرجل نقراً : إِذا ألصق طرف لسانه بحنكه فصوَّت.</w:t>
      </w:r>
    </w:p>
    <w:p>
      <w:pPr>
        <w:pStyle w:val="BookText"/>
      </w:pPr>
      <w:r>
        <w:rPr>
          <w:rFonts w:ascii="Amiri" w:hAnsi="Amiri" w:eastAsia="Amiri" w:cs="Amiri"/>
          <w:lang w:bidi="ar-SA"/>
          <w:color w:val="111111"/>
          <w:sz w:val="28"/>
          <w:szCs w:val="28"/>
          <w:rtl/>
        </w:rPr>
        <w:t xml:space="preserve">ونَقَره : إِذا عابه.</w:t>
      </w:r>
    </w:p>
    <w:p>
      <w:pPr>
        <w:pStyle w:val="BookText"/>
      </w:pPr>
      <w:r>
        <w:rPr>
          <w:rFonts w:ascii="IRNazanin" w:hAnsi="IRNazanin" w:eastAsia="IRNazanin" w:cs="IRNazanin"/>
          <w:lang w:bidi="fa-IR"/>
          <w:color w:val="111111"/>
          <w:sz w:val="28"/>
          <w:szCs w:val="28"/>
          <w:rtl/>
        </w:rPr>
        <w:t xml:space="preserve">ز</w:t>
      </w:r>
    </w:p>
    <w:p>
      <w:pPr>
        <w:pStyle w:val="Heading5"/>
      </w:pPr>
      <w:bookmarkStart w:id="2025" w:name="_Toc1480"/>
      <w:r>
        <w:t>نَقَز</w:t>
      </w:r>
      <w:bookmarkEnd w:id="2025"/>
    </w:p>
    <w:p>
      <w:pPr>
        <w:pStyle w:val="BookText"/>
      </w:pPr>
      <w:r>
        <w:rPr>
          <w:rFonts w:ascii="IRNazanin" w:hAnsi="IRNazanin" w:eastAsia="IRNazanin" w:cs="IRNazanin"/>
          <w:lang w:bidi="fa-IR"/>
          <w:color w:val="111111"/>
          <w:sz w:val="28"/>
          <w:szCs w:val="28"/>
          <w:rtl/>
        </w:rPr>
        <w:t xml:space="preserve">[نَقَز] : النقز والنقزان : الوثب.</w:t>
      </w:r>
    </w:p>
    <w:p>
      <w:pPr>
        <w:pStyle w:val="BookText"/>
      </w:pPr>
      <w:r>
        <w:rPr>
          <w:rFonts w:ascii="IRNazanin" w:hAnsi="IRNazanin" w:eastAsia="IRNazanin" w:cs="IRNazanin"/>
          <w:lang w:bidi="fa-IR"/>
          <w:color w:val="111111"/>
          <w:sz w:val="28"/>
          <w:szCs w:val="28"/>
          <w:rtl/>
        </w:rPr>
        <w:t xml:space="preserve">س</w:t>
      </w:r>
    </w:p>
    <w:p>
      <w:pPr>
        <w:pStyle w:val="Heading5"/>
      </w:pPr>
      <w:bookmarkStart w:id="2026" w:name="_Toc1481"/>
      <w:r>
        <w:t>نَقَسَ</w:t>
      </w:r>
      <w:bookmarkEnd w:id="2026"/>
    </w:p>
    <w:p>
      <w:pPr>
        <w:pStyle w:val="BookText"/>
      </w:pPr>
      <w:r>
        <w:rPr>
          <w:rFonts w:ascii="Amiri" w:hAnsi="Amiri" w:eastAsia="Amiri" w:cs="Amiri"/>
          <w:lang w:bidi="ar-SA"/>
          <w:color w:val="111111"/>
          <w:sz w:val="28"/>
          <w:szCs w:val="28"/>
          <w:rtl/>
        </w:rPr>
        <w:t xml:space="preserve">[نَقَسَ] : النقس : ضربُ الناقوس.</w:t>
      </w:r>
    </w:p>
    <w:p>
      <w:pPr>
        <w:pStyle w:val="BookText"/>
      </w:pPr>
      <w:r>
        <w:rPr>
          <w:rFonts w:ascii="Amiri" w:hAnsi="Amiri" w:eastAsia="Amiri" w:cs="Amiri"/>
          <w:lang w:bidi="ar-SA"/>
          <w:color w:val="111111"/>
          <w:sz w:val="28"/>
          <w:szCs w:val="28"/>
          <w:rtl/>
        </w:rPr>
        <w:t xml:space="preserve">ونَقَسَت الرجلَ نقساً مثل لقسه ، إِذا عابه ونَقَسَ الشرابُ نقوساً : إِذا حَمُض.</w:t>
      </w:r>
    </w:p>
    <w:p>
      <w:pPr>
        <w:pStyle w:val="BookText"/>
      </w:pPr>
      <w:r>
        <w:rPr>
          <w:rFonts w:ascii="IRNazanin" w:hAnsi="IRNazanin" w:eastAsia="IRNazanin" w:cs="IRNazanin"/>
          <w:lang w:bidi="fa-IR"/>
          <w:color w:val="111111"/>
          <w:sz w:val="28"/>
          <w:szCs w:val="28"/>
          <w:rtl/>
        </w:rPr>
        <w:t xml:space="preserve">ش</w:t>
      </w:r>
    </w:p>
    <w:p>
      <w:pPr>
        <w:pStyle w:val="Heading5"/>
      </w:pPr>
      <w:bookmarkStart w:id="2027" w:name="_Toc1482"/>
      <w:r>
        <w:t>نَقَش</w:t>
      </w:r>
      <w:bookmarkEnd w:id="2027"/>
    </w:p>
    <w:p>
      <w:pPr>
        <w:pStyle w:val="BookText"/>
      </w:pPr>
      <w:r>
        <w:rPr>
          <w:rFonts w:ascii="Amiri" w:hAnsi="Amiri" w:eastAsia="Amiri" w:cs="Amiri"/>
          <w:lang w:bidi="ar-SA"/>
          <w:color w:val="111111"/>
          <w:sz w:val="28"/>
          <w:szCs w:val="28"/>
          <w:rtl/>
        </w:rPr>
        <w:t xml:space="preserve">[نَقَش] : نَقْشُ الخاتم : معروف.</w:t>
      </w:r>
    </w:p>
    <w:p>
      <w:pPr>
        <w:pStyle w:val="BookText"/>
      </w:pPr>
      <w:r>
        <w:rPr>
          <w:rFonts w:ascii="Amiri" w:hAnsi="Amiri" w:eastAsia="Amiri" w:cs="Amiri"/>
          <w:lang w:bidi="ar-SA"/>
          <w:color w:val="111111"/>
          <w:sz w:val="28"/>
          <w:szCs w:val="28"/>
          <w:rtl/>
        </w:rPr>
        <w:t xml:space="preserve">ونَقْشُ الشوكةِ : إِخراجُها بالمنقاش.</w:t>
      </w:r>
    </w:p>
    <w:p>
      <w:pPr>
        <w:pStyle w:val="BookText"/>
      </w:pPr>
      <w:r>
        <w:rPr>
          <w:rFonts w:ascii="Amiri" w:hAnsi="Amiri" w:eastAsia="Amiri" w:cs="Amiri"/>
          <w:lang w:bidi="ar-SA"/>
          <w:color w:val="111111"/>
          <w:sz w:val="28"/>
          <w:szCs w:val="28"/>
          <w:rtl/>
        </w:rPr>
        <w:t xml:space="preserve">يقال في المثل </w:t>
      </w:r>
      <w:r>
        <w:rPr>
          <w:rStyle w:val="FootnoteReference"/>
        </w:rPr>
        <w:footnoteReference w:id="650"/>
      </w:r>
      <w:r>
        <w:rPr>
          <w:rFonts w:ascii="Amiri" w:hAnsi="Amiri" w:eastAsia="Amiri" w:cs="Amiri"/>
          <w:lang w:bidi="ar-SA"/>
          <w:color w:val="111111"/>
          <w:sz w:val="28"/>
          <w:szCs w:val="28"/>
          <w:rtl/>
        </w:rPr>
        <w:t xml:space="preserve">: « لا تنقش الشوكة بالشوكة فإِن ضلعها معها » أي : لا تُدخل في أمرك مَنْ أَلْبُهُ عليك وهواه مع غيرك ».</w:t>
      </w:r>
    </w:p>
    <w:p>
      <w:pPr>
        <w:pStyle w:val="BookText"/>
      </w:pPr>
      <w:r>
        <w:rPr>
          <w:rFonts w:ascii="Amiri" w:hAnsi="Amiri" w:eastAsia="Amiri" w:cs="Amiri"/>
          <w:lang w:bidi="ar-SA"/>
          <w:color w:val="111111"/>
          <w:sz w:val="28"/>
          <w:szCs w:val="28"/>
          <w:rtl/>
        </w:rPr>
        <w:t xml:space="preserve">وشجةٌ منقوشة : تنقش منها العظام : أي تستخرج.</w:t>
      </w:r>
    </w:p>
    <w:p>
      <w:pPr>
        <w:pStyle w:val="BookText"/>
      </w:pPr>
      <w:r>
        <w:rPr>
          <w:rFonts w:ascii="Amiri" w:hAnsi="Amiri" w:eastAsia="Amiri" w:cs="Amiri"/>
          <w:lang w:bidi="ar-SA"/>
          <w:color w:val="111111"/>
          <w:sz w:val="28"/>
          <w:szCs w:val="28"/>
          <w:rtl/>
        </w:rPr>
        <w:t xml:space="preserve">ونَقَشَ : العِذْقَ : إِذا ضربه بشوكةٍ حتى يُرطِب.</w:t>
      </w:r>
    </w:p>
    <w:p>
      <w:pPr>
        <w:pStyle w:val="BookText"/>
      </w:pPr>
      <w:r>
        <w:rPr>
          <w:rFonts w:ascii="IRNazanin" w:hAnsi="IRNazanin" w:eastAsia="IRNazanin" w:cs="IRNazanin"/>
          <w:lang w:bidi="fa-IR"/>
          <w:color w:val="111111"/>
          <w:sz w:val="28"/>
          <w:szCs w:val="28"/>
          <w:rtl/>
        </w:rPr>
        <w:t xml:space="preserve">ص</w:t>
      </w:r>
    </w:p>
    <w:p>
      <w:pPr>
        <w:pStyle w:val="Heading5"/>
      </w:pPr>
      <w:bookmarkStart w:id="2028" w:name="_Toc1483"/>
      <w:r>
        <w:t>نَقَص</w:t>
      </w:r>
      <w:bookmarkEnd w:id="2028"/>
    </w:p>
    <w:p>
      <w:pPr>
        <w:pStyle w:val="BookText"/>
      </w:pPr>
      <w:r>
        <w:rPr>
          <w:rFonts w:ascii="Amiri" w:hAnsi="Amiri" w:eastAsia="Amiri" w:cs="Amiri"/>
          <w:lang w:bidi="ar-SA"/>
          <w:color w:val="111111"/>
          <w:sz w:val="28"/>
          <w:szCs w:val="28"/>
          <w:rtl/>
        </w:rPr>
        <w:t xml:space="preserve">[نَقَص] : نقصتُ الشيءَ نقصاً ، ونقص هو نَقَصاناً ، يتعدى ولا يتعدى. قال الله تعالى : ( أَوِ انْقُصْ مِنْهُ قَلِيلاً )</w:t>
      </w:r>
      <w:r>
        <w:rPr>
          <w:rStyle w:val="FootnoteReference"/>
        </w:rPr>
        <w:footnoteReference w:id="651"/>
      </w:r>
      <w:r>
        <w:rPr>
          <w:rFonts w:ascii="Amiri" w:hAnsi="Amiri" w:eastAsia="Amiri" w:cs="Amiri"/>
          <w:lang w:bidi="ar-SA"/>
          <w:color w:val="111111"/>
          <w:sz w:val="28"/>
          <w:szCs w:val="28"/>
          <w:rtl/>
        </w:rPr>
        <w:t xml:space="preserve">قرأ ابن كثير ونافع والكسائي بضم الواو ، وكذلك نحوها من الحروف الواقعة بعد همزة الوصل المضمومة كقوله ( فَمَنِ اضْطُرَّ )</w:t>
      </w:r>
      <w:r>
        <w:rPr>
          <w:rStyle w:val="FootnoteReference"/>
        </w:rPr>
        <w:footnoteReference w:id="652"/>
      </w:r>
      <w:r>
        <w:rPr>
          <w:rFonts w:ascii="Amiri" w:hAnsi="Amiri" w:eastAsia="Amiri" w:cs="Amiri"/>
          <w:lang w:bidi="ar-SA"/>
          <w:color w:val="111111"/>
          <w:sz w:val="28"/>
          <w:szCs w:val="28"/>
          <w:rtl/>
        </w:rPr>
        <w:t xml:space="preserve">و ( أَوِ ادْعُوا )</w:t>
      </w:r>
      <w:r>
        <w:rPr>
          <w:rStyle w:val="FootnoteReference"/>
        </w:rPr>
        <w:footnoteReference w:id="653"/>
      </w:r>
      <w:r>
        <w:rPr>
          <w:rFonts w:ascii="Amiri" w:hAnsi="Amiri" w:eastAsia="Amiri" w:cs="Amiri"/>
          <w:lang w:bidi="ar-SA"/>
          <w:color w:val="111111"/>
          <w:sz w:val="28"/>
          <w:szCs w:val="28"/>
          <w:rtl/>
        </w:rPr>
        <w:t xml:space="preserve">و ( قُلِ ادْعُوا اللهَ ) </w:t>
      </w:r>
      <w:r>
        <w:rPr>
          <w:rStyle w:val="FootnoteReference"/>
        </w:rPr>
        <w:footnoteReference w:id="654"/>
      </w:r>
      <w:r>
        <w:rPr>
          <w:rFonts w:ascii="Amiri" w:hAnsi="Amiri" w:eastAsia="Amiri" w:cs="Amiri"/>
          <w:lang w:bidi="ar-SA"/>
          <w:color w:val="111111"/>
          <w:sz w:val="28"/>
          <w:szCs w:val="28"/>
          <w:rtl/>
        </w:rPr>
        <w:t xml:space="preserve">( وَلَقَدِ اسْتُهْزِئَ )</w:t>
      </w:r>
      <w:r>
        <w:rPr>
          <w:rStyle w:val="FootnoteReference"/>
        </w:rPr>
        <w:footnoteReference w:id="655"/>
      </w:r>
      <w:r>
        <w:rPr>
          <w:rFonts w:ascii="Amiri" w:hAnsi="Amiri" w:eastAsia="Amiri" w:cs="Amiri"/>
          <w:lang w:bidi="ar-SA"/>
          <w:color w:val="111111"/>
          <w:sz w:val="28"/>
          <w:szCs w:val="28"/>
          <w:rtl/>
        </w:rPr>
        <w:t xml:space="preserve">وكذلك في التنوين كقوله ( مَحْظُوراً</w:t>
      </w:r>
    </w:p>
    <w:p>
      <w:pPr>
        <w:pStyle w:val="BookText"/>
      </w:pPr>
      <w:r>
        <w:rPr>
          <w:rFonts w:ascii="IRNazanin" w:hAnsi="IRNazanin" w:eastAsia="IRNazanin" w:cs="IRNazanin"/>
          <w:lang w:bidi="fa-IR"/>
          <w:color w:val="111111"/>
          <w:sz w:val="28"/>
          <w:szCs w:val="28"/>
          <w:rtl/>
        </w:rPr>
        <w:t xml:space="preserve">[شماره صفحه واقعی : 6727]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3" w:name="pg14470_135372"/>
    <w:bookmarkEnd w:id="273"/>
    <w:p>
      <w:pPr>
        <w:pStyle w:val="BookText"/>
      </w:pPr>
      <w:r>
        <w:rPr>
          <w:rFonts w:ascii="Amiri" w:hAnsi="Amiri" w:eastAsia="Amiri" w:cs="Amiri"/>
          <w:lang w:bidi="ar-SA"/>
          <w:color w:val="111111"/>
          <w:sz w:val="28"/>
          <w:szCs w:val="28"/>
          <w:rtl/>
        </w:rPr>
        <w:t xml:space="preserve">انْظُرْ )</w:t>
      </w:r>
      <w:r>
        <w:rPr>
          <w:rStyle w:val="FootnoteReference"/>
        </w:rPr>
        <w:footnoteReference w:id="656"/>
      </w:r>
      <w:r>
        <w:rPr>
          <w:rFonts w:ascii="Amiri" w:hAnsi="Amiri" w:eastAsia="Amiri" w:cs="Amiri"/>
          <w:lang w:bidi="ar-SA"/>
          <w:color w:val="111111"/>
          <w:sz w:val="28"/>
          <w:szCs w:val="28"/>
          <w:rtl/>
        </w:rPr>
        <w:t xml:space="preserve">وهو رأي أبي عُبيد ، ووافقهم ابن عامر إِلا مع التنوين فكسر ، وكان أبو عمرو يضم الواو واللام لا غير ، وكان عاصم وحمزة يكسران جميع ذلك ، ووافقهم يعقوب إِلا في الواو فكان يضمها ، ولم يختلف القراء في كسر النون في قوله : ( أَنِ امْشُوا )</w:t>
      </w:r>
      <w:r>
        <w:rPr>
          <w:rStyle w:val="FootnoteReference"/>
        </w:rPr>
        <w:footnoteReference w:id="657"/>
      </w:r>
      <w:r>
        <w:rPr>
          <w:rFonts w:ascii="IRNazanin" w:hAnsi="IRNazanin" w:eastAsia="IRNazanin" w:cs="IRNazanin"/>
          <w:lang w:bidi="fa-IR"/>
          <w:color w:val="111111"/>
          <w:sz w:val="28"/>
          <w:szCs w:val="28"/>
          <w:rtl/>
        </w:rPr>
        <w:t xml:space="preserve">ونحوها.</w:t>
      </w:r>
    </w:p>
    <w:p>
      <w:pPr>
        <w:pStyle w:val="BookText"/>
      </w:pPr>
      <w:r>
        <w:rPr>
          <w:rFonts w:ascii="Amiri" w:hAnsi="Amiri" w:eastAsia="Amiri" w:cs="Amiri"/>
          <w:lang w:bidi="ar-SA"/>
          <w:color w:val="111111"/>
          <w:sz w:val="28"/>
          <w:szCs w:val="28"/>
          <w:rtl/>
        </w:rPr>
        <w:t xml:space="preserve">والمنقوص من ألقاب أجزاء العروض : ما كان معصوباً مكفوفاً ، مثل مفاعيلن يرد إِلى مفاعيل. كقوله :</w:t>
      </w:r>
    </w:p>
    <w:p>
      <w:pPr>
        <w:pStyle w:val="BookText"/>
      </w:pPr>
      <w:r>
        <w:rPr>
          <w:rFonts w:ascii="Amiri" w:hAnsi="Amiri" w:eastAsia="Amiri" w:cs="Amiri"/>
          <w:lang w:bidi="ar-SA"/>
          <w:color w:val="111111"/>
          <w:sz w:val="28"/>
          <w:szCs w:val="28"/>
          <w:rtl/>
        </w:rPr>
        <w:t xml:space="preserve">بتثليثَ بهرجابَ ديارُ</w:t>
      </w:r>
    </w:p>
    <w:p>
      <w:pPr>
        <w:pStyle w:val="BookText"/>
      </w:pPr>
      <w:r>
        <w:rPr>
          <w:rFonts w:ascii="Amiri" w:hAnsi="Amiri" w:eastAsia="Amiri" w:cs="Amiri"/>
          <w:lang w:bidi="ar-SA"/>
          <w:color w:val="111111"/>
          <w:sz w:val="28"/>
          <w:szCs w:val="28"/>
          <w:rtl/>
        </w:rPr>
        <w:t xml:space="preserve">كباقي خَلَق الوشم قفار</w:t>
      </w:r>
    </w:p>
    <w:p>
      <w:pPr>
        <w:pStyle w:val="BookText"/>
      </w:pPr>
      <w:r>
        <w:rPr>
          <w:rFonts w:ascii="IRNazanin" w:hAnsi="IRNazanin" w:eastAsia="IRNazanin" w:cs="IRNazanin"/>
          <w:lang w:bidi="fa-IR"/>
          <w:color w:val="111111"/>
          <w:sz w:val="28"/>
          <w:szCs w:val="28"/>
          <w:rtl/>
        </w:rPr>
        <w:t xml:space="preserve">ض</w:t>
      </w:r>
    </w:p>
    <w:p>
      <w:pPr>
        <w:pStyle w:val="Heading5"/>
      </w:pPr>
      <w:bookmarkStart w:id="2029" w:name="_Toc1484"/>
      <w:r>
        <w:t>نقض</w:t>
      </w:r>
      <w:bookmarkEnd w:id="2029"/>
    </w:p>
    <w:p>
      <w:pPr>
        <w:pStyle w:val="BookText"/>
      </w:pPr>
      <w:r>
        <w:rPr>
          <w:rFonts w:ascii="Amiri" w:hAnsi="Amiri" w:eastAsia="Amiri" w:cs="Amiri"/>
          <w:lang w:bidi="ar-SA"/>
          <w:color w:val="111111"/>
          <w:sz w:val="28"/>
          <w:szCs w:val="28"/>
          <w:rtl/>
        </w:rPr>
        <w:t xml:space="preserve">[نقض] البناءَ والحبلَ والعقدةَ ونحو ذلك. قال الله تعالى : ( كَالَّتِي نَقَضَتْ غَزْلَها )</w:t>
      </w:r>
      <w:r>
        <w:rPr>
          <w:rStyle w:val="FootnoteReference"/>
        </w:rPr>
        <w:footnoteReference w:id="658"/>
      </w:r>
      <w:r>
        <w:rPr>
          <w:rFonts w:ascii="Amiri" w:hAnsi="Amiri" w:eastAsia="Amiri" w:cs="Amiri"/>
          <w:lang w:bidi="ar-SA"/>
          <w:color w:val="111111"/>
          <w:sz w:val="28"/>
          <w:szCs w:val="28"/>
          <w:rtl/>
        </w:rPr>
        <w:t xml:space="preserve">. وقال تعالى : ( وَلا تَنْقُضُوا الْأَيْمانَ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نقض الرجلُ الأرض عن الكمأة نقضاً : إِذا أخرجها.</w:t>
      </w:r>
    </w:p>
    <w:p>
      <w:pPr>
        <w:pStyle w:val="BookText"/>
      </w:pPr>
      <w:r>
        <w:rPr>
          <w:rFonts w:ascii="IRNazanin" w:hAnsi="IRNazanin" w:eastAsia="IRNazanin" w:cs="IRNazanin"/>
          <w:lang w:bidi="fa-IR"/>
          <w:color w:val="111111"/>
          <w:sz w:val="28"/>
          <w:szCs w:val="28"/>
          <w:rtl/>
        </w:rPr>
        <w:t xml:space="preserve">ط</w:t>
      </w:r>
    </w:p>
    <w:p>
      <w:pPr>
        <w:pStyle w:val="Heading5"/>
      </w:pPr>
      <w:bookmarkStart w:id="2030" w:name="_Toc1485"/>
      <w:r>
        <w:t>نقط</w:t>
      </w:r>
      <w:bookmarkEnd w:id="2030"/>
    </w:p>
    <w:p>
      <w:pPr>
        <w:pStyle w:val="BookText"/>
      </w:pPr>
      <w:r>
        <w:rPr>
          <w:rFonts w:ascii="Amiri" w:hAnsi="Amiri" w:eastAsia="Amiri" w:cs="Amiri"/>
          <w:lang w:bidi="ar-SA"/>
          <w:color w:val="111111"/>
          <w:sz w:val="28"/>
          <w:szCs w:val="28"/>
          <w:rtl/>
        </w:rPr>
        <w:t xml:space="preserve">[نقط] : نقطُ المصحفِ وغيره : معروف.</w:t>
      </w:r>
    </w:p>
    <w:p>
      <w:pPr>
        <w:pStyle w:val="BookText"/>
      </w:pPr>
      <w:r>
        <w:rPr>
          <w:rFonts w:ascii="IRNazanin" w:hAnsi="IRNazanin" w:eastAsia="IRNazanin" w:cs="IRNazanin"/>
          <w:lang w:bidi="fa-IR"/>
          <w:color w:val="111111"/>
          <w:sz w:val="28"/>
          <w:szCs w:val="28"/>
          <w:rtl/>
        </w:rPr>
        <w:t xml:space="preserve">ف</w:t>
      </w:r>
    </w:p>
    <w:p>
      <w:pPr>
        <w:pStyle w:val="Heading5"/>
      </w:pPr>
      <w:bookmarkStart w:id="2031" w:name="_Toc1486"/>
      <w:r>
        <w:t>نقف</w:t>
      </w:r>
      <w:bookmarkEnd w:id="2031"/>
    </w:p>
    <w:p>
      <w:pPr>
        <w:pStyle w:val="BookText"/>
      </w:pPr>
      <w:r>
        <w:rPr>
          <w:rFonts w:ascii="Amiri" w:hAnsi="Amiri" w:eastAsia="Amiri" w:cs="Amiri"/>
          <w:lang w:bidi="ar-SA"/>
          <w:color w:val="111111"/>
          <w:sz w:val="28"/>
          <w:szCs w:val="28"/>
          <w:rtl/>
        </w:rPr>
        <w:t xml:space="preserve">[نقف] : نقف الحنظلِ : شقِّه. وناقف الحنظل : الذي يشقه يستخرج الهبيد منه</w:t>
      </w:r>
    </w:p>
    <w:p>
      <w:pPr>
        <w:pStyle w:val="BookText"/>
      </w:pPr>
      <w:r>
        <w:rPr>
          <w:rFonts w:ascii="Amiri" w:hAnsi="Amiri" w:eastAsia="Amiri" w:cs="Amiri"/>
          <w:lang w:bidi="ar-SA"/>
          <w:color w:val="111111"/>
          <w:sz w:val="28"/>
          <w:szCs w:val="28"/>
          <w:rtl/>
        </w:rPr>
        <w:t xml:space="preserve">قال امرؤ القيس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كأني غداة البين يوم تحملوا</w:t>
      </w:r>
    </w:p>
    <w:p>
      <w:pPr>
        <w:pStyle w:val="BookText"/>
      </w:pPr>
      <w:r>
        <w:rPr>
          <w:rFonts w:ascii="Amiri" w:hAnsi="Amiri" w:eastAsia="Amiri" w:cs="Amiri"/>
          <w:lang w:bidi="ar-SA"/>
          <w:color w:val="111111"/>
          <w:sz w:val="28"/>
          <w:szCs w:val="28"/>
          <w:rtl/>
        </w:rPr>
        <w:t xml:space="preserve">لدى سمرات الحي ناقف حنظل</w:t>
      </w:r>
    </w:p>
    <w:p>
      <w:pPr>
        <w:pStyle w:val="BookText"/>
      </w:pPr>
      <w:r>
        <w:rPr>
          <w:rFonts w:ascii="Amiri" w:hAnsi="Amiri" w:eastAsia="Amiri" w:cs="Amiri"/>
          <w:lang w:bidi="ar-SA"/>
          <w:color w:val="111111"/>
          <w:sz w:val="28"/>
          <w:szCs w:val="28"/>
          <w:rtl/>
        </w:rPr>
        <w:t xml:space="preserve">أي تدمع عيناه كما تدمع عينا ناقف الحنظل لحدته وشدة رائحته.</w:t>
      </w:r>
    </w:p>
    <w:p>
      <w:pPr>
        <w:pStyle w:val="BookText"/>
      </w:pPr>
      <w:r>
        <w:rPr>
          <w:rFonts w:ascii="Amiri" w:hAnsi="Amiri" w:eastAsia="Amiri" w:cs="Amiri"/>
          <w:lang w:bidi="ar-SA"/>
          <w:color w:val="111111"/>
          <w:sz w:val="28"/>
          <w:szCs w:val="28"/>
          <w:rtl/>
        </w:rPr>
        <w:t xml:space="preserve">والنقف : كسر الهامة عن الدماغ. يقال : نقف هامته.</w:t>
      </w:r>
    </w:p>
    <w:p>
      <w:pPr>
        <w:pStyle w:val="BookText"/>
      </w:pPr>
      <w:r>
        <w:rPr>
          <w:rFonts w:ascii="IRNazanin" w:hAnsi="IRNazanin" w:eastAsia="IRNazanin" w:cs="IRNazanin"/>
          <w:lang w:bidi="fa-IR"/>
          <w:color w:val="111111"/>
          <w:sz w:val="28"/>
          <w:szCs w:val="28"/>
          <w:rtl/>
        </w:rPr>
        <w:t xml:space="preserve">[شماره صفحه واقعی : 6728]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4" w:name="pg14470_135373"/>
    <w:bookmarkEnd w:id="274"/>
    <w:p>
      <w:pPr>
        <w:pStyle w:val="BookText"/>
      </w:pPr>
      <w:r>
        <w:rPr>
          <w:rFonts w:ascii="IRNazanin" w:hAnsi="IRNazanin" w:eastAsia="IRNazanin" w:cs="IRNazanin"/>
          <w:lang w:bidi="fa-IR"/>
          <w:color w:val="111111"/>
          <w:sz w:val="28"/>
          <w:szCs w:val="28"/>
          <w:rtl/>
        </w:rPr>
        <w:t xml:space="preserve">ل</w:t>
      </w:r>
    </w:p>
    <w:p>
      <w:pPr>
        <w:pStyle w:val="Heading5"/>
      </w:pPr>
      <w:bookmarkStart w:id="2032" w:name="_Toc1487"/>
      <w:r>
        <w:t>نقل</w:t>
      </w:r>
      <w:bookmarkEnd w:id="2032"/>
    </w:p>
    <w:p>
      <w:pPr>
        <w:pStyle w:val="BookText"/>
      </w:pPr>
      <w:r>
        <w:rPr>
          <w:rFonts w:ascii="Amiri" w:hAnsi="Amiri" w:eastAsia="Amiri" w:cs="Amiri"/>
          <w:lang w:bidi="ar-SA"/>
          <w:color w:val="111111"/>
          <w:sz w:val="28"/>
          <w:szCs w:val="28"/>
          <w:rtl/>
        </w:rPr>
        <w:t xml:space="preserve">[نقل] : النقل : تحويل الشيء من مكان إِلى مكان.</w:t>
      </w:r>
    </w:p>
    <w:p>
      <w:pPr>
        <w:pStyle w:val="BookText"/>
      </w:pPr>
      <w:r>
        <w:rPr>
          <w:rFonts w:ascii="Amiri" w:hAnsi="Amiri" w:eastAsia="Amiri" w:cs="Amiri"/>
          <w:lang w:bidi="ar-SA"/>
          <w:color w:val="111111"/>
          <w:sz w:val="28"/>
          <w:szCs w:val="28"/>
          <w:rtl/>
        </w:rPr>
        <w:t xml:space="preserve">ونقل ثوبه : إِذا رفعه. ونقل الحديث : رفْعُهُ أيضاً.</w:t>
      </w:r>
    </w:p>
    <w:p>
      <w:pPr>
        <w:pStyle w:val="BookText"/>
      </w:pPr>
      <w:r>
        <w:rPr>
          <w:rFonts w:ascii="Amiri" w:hAnsi="Amiri" w:eastAsia="Amiri" w:cs="Amiri"/>
          <w:lang w:bidi="ar-SA"/>
          <w:color w:val="111111"/>
          <w:sz w:val="28"/>
          <w:szCs w:val="28"/>
          <w:rtl/>
        </w:rPr>
        <w:t xml:space="preserve">وفرس نقّال : سريع نقل القوائم.</w:t>
      </w:r>
    </w:p>
    <w:p>
      <w:pPr>
        <w:pStyle w:val="BookText"/>
      </w:pPr>
      <w:r>
        <w:rPr>
          <w:rFonts w:ascii="IRNazanin" w:hAnsi="IRNazanin" w:eastAsia="IRNazanin" w:cs="IRNazanin"/>
          <w:lang w:bidi="fa-IR"/>
          <w:color w:val="111111"/>
          <w:sz w:val="28"/>
          <w:szCs w:val="28"/>
          <w:rtl/>
        </w:rPr>
        <w:t xml:space="preserve">و</w:t>
      </w:r>
    </w:p>
    <w:p>
      <w:pPr>
        <w:pStyle w:val="Heading5"/>
      </w:pPr>
      <w:bookmarkStart w:id="2033" w:name="_Toc1488"/>
      <w:r>
        <w:t>نقو</w:t>
      </w:r>
      <w:bookmarkEnd w:id="2033"/>
    </w:p>
    <w:p>
      <w:pPr>
        <w:pStyle w:val="BookText"/>
      </w:pPr>
      <w:r>
        <w:rPr>
          <w:rFonts w:ascii="Amiri" w:hAnsi="Amiri" w:eastAsia="Amiri" w:cs="Amiri"/>
          <w:lang w:bidi="ar-SA"/>
          <w:color w:val="111111"/>
          <w:sz w:val="28"/>
          <w:szCs w:val="28"/>
          <w:rtl/>
        </w:rPr>
        <w:t xml:space="preserve">[نقو] : نقوت العظمَ : إِذا استخرجت نِقْيَهُ.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ز</w:t>
      </w:r>
    </w:p>
    <w:p>
      <w:pPr>
        <w:pStyle w:val="Heading5"/>
      </w:pPr>
      <w:bookmarkStart w:id="2034" w:name="_Toc1489"/>
      <w:r>
        <w:t>نقز</w:t>
      </w:r>
      <w:bookmarkEnd w:id="2034"/>
    </w:p>
    <w:p>
      <w:pPr>
        <w:pStyle w:val="BookText"/>
      </w:pPr>
      <w:r>
        <w:rPr>
          <w:rFonts w:ascii="Amiri" w:hAnsi="Amiri" w:eastAsia="Amiri" w:cs="Amiri"/>
          <w:lang w:bidi="ar-SA"/>
          <w:color w:val="111111"/>
          <w:sz w:val="28"/>
          <w:szCs w:val="28"/>
          <w:rtl/>
        </w:rPr>
        <w:t xml:space="preserve">[نقز] : النقزان : الوثب. وفي الحديث : كان ابن مسعود يصلي الظهر والجنادب تنقِز بالرمضاء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035" w:name="_Toc1490"/>
      <w:r>
        <w:t>نَقَم</w:t>
      </w:r>
      <w:bookmarkEnd w:id="2035"/>
    </w:p>
    <w:p>
      <w:pPr>
        <w:pStyle w:val="BookText"/>
      </w:pPr>
      <w:r>
        <w:rPr>
          <w:rFonts w:ascii="Amiri" w:hAnsi="Amiri" w:eastAsia="Amiri" w:cs="Amiri"/>
          <w:lang w:bidi="ar-SA"/>
          <w:color w:val="111111"/>
          <w:sz w:val="28"/>
          <w:szCs w:val="28"/>
          <w:rtl/>
        </w:rPr>
        <w:t xml:space="preserve">[نَقَم] : أي انتقم.</w:t>
      </w:r>
    </w:p>
    <w:p>
      <w:pPr>
        <w:pStyle w:val="BookText"/>
      </w:pPr>
      <w:r>
        <w:rPr>
          <w:rFonts w:ascii="Amiri" w:hAnsi="Amiri" w:eastAsia="Amiri" w:cs="Amiri"/>
          <w:lang w:bidi="ar-SA"/>
          <w:color w:val="111111"/>
          <w:sz w:val="28"/>
          <w:szCs w:val="28"/>
          <w:rtl/>
        </w:rPr>
        <w:t xml:space="preserve">ونَقَم الأمرَ نقماً : أي أنكره. قال الله تعالى : ( وَما نَقَمُوا مِنْهُمْ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036" w:name="_Toc1491"/>
      <w:r>
        <w:t>نقى</w:t>
      </w:r>
      <w:bookmarkEnd w:id="2036"/>
    </w:p>
    <w:p>
      <w:pPr>
        <w:pStyle w:val="BookText"/>
      </w:pPr>
      <w:r>
        <w:rPr>
          <w:rFonts w:ascii="Amiri" w:hAnsi="Amiri" w:eastAsia="Amiri" w:cs="Amiri"/>
          <w:lang w:bidi="ar-SA"/>
          <w:color w:val="111111"/>
          <w:sz w:val="28"/>
          <w:szCs w:val="28"/>
          <w:rtl/>
        </w:rPr>
        <w:t xml:space="preserve">[نقى] : نقيتُ العظمَ ونقوته بمعنى. وفي حديث عمرو بن العاص في عمر : « ونقت له مخها وأطعمته شحمتها » يعني الدنيا.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037" w:name="_Toc1492"/>
      <w:r>
        <w:t>نقح</w:t>
      </w:r>
      <w:bookmarkEnd w:id="2037"/>
    </w:p>
    <w:p>
      <w:pPr>
        <w:pStyle w:val="BookText"/>
      </w:pPr>
      <w:r>
        <w:rPr>
          <w:rFonts w:ascii="Amiri" w:hAnsi="Amiri" w:eastAsia="Amiri" w:cs="Amiri"/>
          <w:lang w:bidi="ar-SA"/>
          <w:color w:val="111111"/>
          <w:sz w:val="28"/>
          <w:szCs w:val="28"/>
          <w:rtl/>
        </w:rPr>
        <w:t xml:space="preserve">[نقح] : رأسه : لغة في نقخه.</w:t>
      </w:r>
    </w:p>
    <w:p>
      <w:pPr>
        <w:pStyle w:val="BookText"/>
      </w:pPr>
      <w:r>
        <w:rPr>
          <w:rFonts w:ascii="IRNazanin" w:hAnsi="IRNazanin" w:eastAsia="IRNazanin" w:cs="IRNazanin"/>
          <w:lang w:bidi="fa-IR"/>
          <w:color w:val="111111"/>
          <w:sz w:val="28"/>
          <w:szCs w:val="28"/>
          <w:rtl/>
        </w:rPr>
        <w:t xml:space="preserve">خ</w:t>
      </w:r>
    </w:p>
    <w:p>
      <w:pPr>
        <w:pStyle w:val="Heading5"/>
      </w:pPr>
      <w:bookmarkStart w:id="2038" w:name="_Toc1493"/>
      <w:r>
        <w:t>نقخ</w:t>
      </w:r>
      <w:bookmarkEnd w:id="2038"/>
    </w:p>
    <w:p>
      <w:pPr>
        <w:pStyle w:val="BookText"/>
      </w:pPr>
      <w:r>
        <w:rPr>
          <w:rFonts w:ascii="Amiri" w:hAnsi="Amiri" w:eastAsia="Amiri" w:cs="Amiri"/>
          <w:lang w:bidi="ar-SA"/>
          <w:color w:val="111111"/>
          <w:sz w:val="28"/>
          <w:szCs w:val="28"/>
          <w:rtl/>
        </w:rPr>
        <w:t xml:space="preserve">[نقخ] : نقخه نقخاً : إِذا ضربه على رأسه حتى يخرج دماغه. قال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6729]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5" w:name="pg14470_135374"/>
    <w:bookmarkEnd w:id="275"/>
    <w:p>
      <w:pPr>
        <w:pStyle w:val="BookText"/>
      </w:pPr>
      <w:r>
        <w:rPr>
          <w:rFonts w:ascii="Amiri" w:hAnsi="Amiri" w:eastAsia="Amiri" w:cs="Amiri"/>
          <w:lang w:bidi="ar-SA"/>
          <w:color w:val="111111"/>
          <w:sz w:val="28"/>
          <w:szCs w:val="28"/>
          <w:rtl/>
        </w:rPr>
        <w:t xml:space="preserve">لِهامِهِمْ أَرَضُّهُ وأَنْقَخُ</w:t>
      </w:r>
    </w:p>
    <w:p>
      <w:pPr>
        <w:pStyle w:val="BookText"/>
      </w:pPr>
      <w:r>
        <w:rPr>
          <w:rFonts w:ascii="Amiri" w:hAnsi="Amiri" w:eastAsia="Amiri" w:cs="Amiri"/>
          <w:lang w:bidi="ar-SA"/>
          <w:color w:val="111111"/>
          <w:sz w:val="28"/>
          <w:szCs w:val="28"/>
          <w:rtl/>
        </w:rPr>
        <w:t xml:space="preserve">ونقخ الماءُ الفؤاد ببرده : أي بَرّده.</w:t>
      </w:r>
    </w:p>
    <w:p>
      <w:pPr>
        <w:pStyle w:val="BookText"/>
      </w:pPr>
      <w:r>
        <w:rPr>
          <w:rFonts w:ascii="IRNazanin" w:hAnsi="IRNazanin" w:eastAsia="IRNazanin" w:cs="IRNazanin"/>
          <w:lang w:bidi="fa-IR"/>
          <w:color w:val="111111"/>
          <w:sz w:val="28"/>
          <w:szCs w:val="28"/>
          <w:rtl/>
        </w:rPr>
        <w:t xml:space="preserve">ع</w:t>
      </w:r>
    </w:p>
    <w:p>
      <w:pPr>
        <w:pStyle w:val="Heading5"/>
      </w:pPr>
      <w:bookmarkStart w:id="2039" w:name="_Toc1494"/>
      <w:r>
        <w:t>نقع</w:t>
      </w:r>
      <w:bookmarkEnd w:id="2039"/>
    </w:p>
    <w:p>
      <w:pPr>
        <w:pStyle w:val="BookText"/>
      </w:pPr>
      <w:r>
        <w:rPr>
          <w:rFonts w:ascii="Amiri" w:hAnsi="Amiri" w:eastAsia="Amiri" w:cs="Amiri"/>
          <w:lang w:bidi="ar-SA"/>
          <w:color w:val="111111"/>
          <w:sz w:val="28"/>
          <w:szCs w:val="28"/>
          <w:rtl/>
        </w:rPr>
        <w:t xml:space="preserve">[نقع] الماءُ نقوعاً : إِذا اجتمع في منقعه.</w:t>
      </w:r>
    </w:p>
    <w:p>
      <w:pPr>
        <w:pStyle w:val="BookText"/>
      </w:pPr>
      <w:r>
        <w:rPr>
          <w:rFonts w:ascii="Amiri" w:hAnsi="Amiri" w:eastAsia="Amiri" w:cs="Amiri"/>
          <w:lang w:bidi="ar-SA"/>
          <w:color w:val="111111"/>
          <w:sz w:val="28"/>
          <w:szCs w:val="28"/>
          <w:rtl/>
        </w:rPr>
        <w:t xml:space="preserve">ونقع من الماء نقوعاً : إِذا روِي.</w:t>
      </w:r>
    </w:p>
    <w:p>
      <w:pPr>
        <w:pStyle w:val="BookText"/>
      </w:pPr>
      <w:r>
        <w:rPr>
          <w:rFonts w:ascii="Amiri" w:hAnsi="Amiri" w:eastAsia="Amiri" w:cs="Amiri"/>
          <w:lang w:bidi="ar-SA"/>
          <w:color w:val="111111"/>
          <w:sz w:val="28"/>
          <w:szCs w:val="28"/>
          <w:rtl/>
        </w:rPr>
        <w:t xml:space="preserve">ونقع الماءُ العطش نقعاً : إِذا أذهبه.</w:t>
      </w:r>
    </w:p>
    <w:p>
      <w:pPr>
        <w:pStyle w:val="BookText"/>
      </w:pPr>
      <w:r>
        <w:rPr>
          <w:rFonts w:ascii="IRNazanin" w:hAnsi="IRNazanin" w:eastAsia="IRNazanin" w:cs="IRNazanin"/>
          <w:lang w:bidi="fa-IR"/>
          <w:color w:val="111111"/>
          <w:sz w:val="28"/>
          <w:szCs w:val="28"/>
          <w:rtl/>
        </w:rPr>
        <w:t xml:space="preserve">ونقع الصارخ بصوته : إِذا رفعه.</w:t>
      </w:r>
    </w:p>
    <w:p>
      <w:pPr>
        <w:pStyle w:val="BookText"/>
      </w:pPr>
      <w:r>
        <w:rPr>
          <w:rFonts w:ascii="Amiri" w:hAnsi="Amiri" w:eastAsia="Amiri" w:cs="Amiri"/>
          <w:lang w:bidi="ar-SA"/>
          <w:color w:val="111111"/>
          <w:sz w:val="28"/>
          <w:szCs w:val="28"/>
          <w:rtl/>
        </w:rPr>
        <w:t xml:space="preserve">ونقع الصراخُ : إِذا ارتفع. قال لبيد يصف الحرب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فمتى ينقَع صراخ صادق</w:t>
      </w:r>
    </w:p>
    <w:p>
      <w:pPr>
        <w:pStyle w:val="BookText"/>
      </w:pPr>
      <w:r>
        <w:rPr>
          <w:rFonts w:ascii="Amiri" w:hAnsi="Amiri" w:eastAsia="Amiri" w:cs="Amiri"/>
          <w:lang w:bidi="ar-SA"/>
          <w:color w:val="111111"/>
          <w:sz w:val="28"/>
          <w:szCs w:val="28"/>
          <w:rtl/>
        </w:rPr>
        <w:t xml:space="preserve">يُحلبوها ذاتَ جَرْسٍ وزَجَلْ</w:t>
      </w:r>
    </w:p>
    <w:p>
      <w:pPr>
        <w:pStyle w:val="BookText"/>
      </w:pPr>
      <w:r>
        <w:rPr>
          <w:rFonts w:ascii="Amiri" w:hAnsi="Amiri" w:eastAsia="Amiri" w:cs="Amiri"/>
          <w:lang w:bidi="ar-SA"/>
          <w:color w:val="111111"/>
          <w:sz w:val="28"/>
          <w:szCs w:val="28"/>
          <w:rtl/>
        </w:rPr>
        <w:t xml:space="preserve">ويقال : إِن النقع صوت النعامة.</w:t>
      </w:r>
    </w:p>
    <w:p>
      <w:pPr>
        <w:pStyle w:val="BookText"/>
      </w:pPr>
      <w:r>
        <w:rPr>
          <w:rFonts w:ascii="Amiri" w:hAnsi="Amiri" w:eastAsia="Amiri" w:cs="Amiri"/>
          <w:lang w:bidi="ar-SA"/>
          <w:color w:val="111111"/>
          <w:sz w:val="28"/>
          <w:szCs w:val="28"/>
          <w:rtl/>
        </w:rPr>
        <w:t xml:space="preserve">ويقال : نقع بقوله : إِذا سكنت نفسه إِليه. ولم ينقع به. أي لم يقبله.</w:t>
      </w:r>
    </w:p>
    <w:p>
      <w:pPr>
        <w:pStyle w:val="BookText"/>
      </w:pPr>
      <w:r>
        <w:rPr>
          <w:rFonts w:ascii="Amiri" w:hAnsi="Amiri" w:eastAsia="Amiri" w:cs="Amiri"/>
          <w:lang w:bidi="ar-SA"/>
          <w:color w:val="111111"/>
          <w:sz w:val="28"/>
          <w:szCs w:val="28"/>
          <w:rtl/>
        </w:rPr>
        <w:t xml:space="preserve">ونقع : أي صنع النقيعة. يقال : نقع القوم نقيعةً.</w:t>
      </w:r>
    </w:p>
    <w:p>
      <w:pPr>
        <w:pStyle w:val="BookText"/>
      </w:pPr>
      <w:r>
        <w:rPr>
          <w:rFonts w:ascii="Amiri" w:hAnsi="Amiri" w:eastAsia="Amiri" w:cs="Amiri"/>
          <w:lang w:bidi="ar-SA"/>
          <w:color w:val="111111"/>
          <w:sz w:val="28"/>
          <w:szCs w:val="28"/>
          <w:rtl/>
        </w:rPr>
        <w:t xml:space="preserve">ونقع الموت : إِذا كَثُر.</w:t>
      </w:r>
    </w:p>
    <w:p>
      <w:pPr>
        <w:pStyle w:val="BookText"/>
      </w:pPr>
      <w:r>
        <w:rPr>
          <w:rFonts w:ascii="IRNazanin" w:hAnsi="IRNazanin" w:eastAsia="IRNazanin" w:cs="IRNazanin"/>
          <w:lang w:bidi="fa-IR"/>
          <w:color w:val="111111"/>
          <w:sz w:val="28"/>
          <w:szCs w:val="28"/>
          <w:rtl/>
        </w:rPr>
        <w:t xml:space="preserve">هـ</w:t>
      </w:r>
    </w:p>
    <w:p>
      <w:pPr>
        <w:pStyle w:val="BookText"/>
      </w:pPr>
      <w:r>
        <w:rPr>
          <w:rFonts w:ascii="Amiri" w:hAnsi="Amiri" w:eastAsia="Amiri" w:cs="Amiri"/>
          <w:lang w:bidi="ar-SA"/>
          <w:color w:val="111111"/>
          <w:sz w:val="28"/>
          <w:szCs w:val="28"/>
          <w:rtl/>
        </w:rPr>
        <w:t xml:space="preserve">[ نقَه ] من مرضه نقوهاً : إِذا أفاق.</w:t>
      </w:r>
    </w:p>
    <w:p>
      <w:pPr>
        <w:pStyle w:val="BookText"/>
      </w:pPr>
      <w:r>
        <w:rPr>
          <w:rFonts w:ascii="Amiri" w:hAnsi="Amiri" w:eastAsia="Amiri" w:cs="Amiri"/>
          <w:lang w:bidi="ar-SA"/>
          <w:color w:val="111111"/>
          <w:sz w:val="28"/>
          <w:szCs w:val="28"/>
          <w:rtl/>
        </w:rPr>
        <w:t xml:space="preserve">ونَقَه الكلامَ : إِذا فهمه.</w:t>
      </w:r>
    </w:p>
    <w:p>
      <w:pPr>
        <w:pStyle w:val="BookText"/>
      </w:pPr>
      <w:r>
        <w:rPr>
          <w:rFonts w:ascii="Amiri" w:hAnsi="Amiri" w:eastAsia="Amiri" w:cs="Amiri"/>
          <w:lang w:bidi="ar-SA"/>
          <w:color w:val="111111"/>
          <w:sz w:val="28"/>
          <w:szCs w:val="28"/>
          <w:rtl/>
        </w:rPr>
        <w:t xml:space="preserve">فعِل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040" w:name="_Toc1495"/>
      <w:r>
        <w:t>نقِب</w:t>
      </w:r>
      <w:bookmarkEnd w:id="2040"/>
    </w:p>
    <w:p>
      <w:pPr>
        <w:pStyle w:val="BookText"/>
      </w:pPr>
      <w:r>
        <w:rPr>
          <w:rFonts w:ascii="Amiri" w:hAnsi="Amiri" w:eastAsia="Amiri" w:cs="Amiri"/>
          <w:lang w:bidi="ar-SA"/>
          <w:color w:val="111111"/>
          <w:sz w:val="28"/>
          <w:szCs w:val="28"/>
          <w:rtl/>
        </w:rPr>
        <w:t xml:space="preserve">[نقِب] : الخُفُ نَقَباً : إِذا انخرق.</w:t>
      </w:r>
    </w:p>
    <w:p>
      <w:pPr>
        <w:pStyle w:val="BookText"/>
      </w:pPr>
      <w:r>
        <w:rPr>
          <w:rFonts w:ascii="Amiri" w:hAnsi="Amiri" w:eastAsia="Amiri" w:cs="Amiri"/>
          <w:lang w:bidi="ar-SA"/>
          <w:color w:val="111111"/>
          <w:sz w:val="28"/>
          <w:szCs w:val="28"/>
          <w:rtl/>
        </w:rPr>
        <w:t xml:space="preserve">ونقِب البعير : إِذا رقت أخفافه.</w:t>
      </w:r>
    </w:p>
    <w:p>
      <w:pPr>
        <w:pStyle w:val="BookText"/>
      </w:pPr>
      <w:r>
        <w:rPr>
          <w:rFonts w:ascii="IRNazanin" w:hAnsi="IRNazanin" w:eastAsia="IRNazanin" w:cs="IRNazanin"/>
          <w:lang w:bidi="fa-IR"/>
          <w:color w:val="111111"/>
          <w:sz w:val="28"/>
          <w:szCs w:val="28"/>
          <w:rtl/>
        </w:rPr>
        <w:t xml:space="preserve">د</w:t>
      </w:r>
    </w:p>
    <w:p>
      <w:pPr>
        <w:pStyle w:val="Heading5"/>
      </w:pPr>
      <w:bookmarkStart w:id="2041" w:name="_Toc1496"/>
      <w:r>
        <w:t>نقِد</w:t>
      </w:r>
      <w:bookmarkEnd w:id="2041"/>
    </w:p>
    <w:p>
      <w:pPr>
        <w:pStyle w:val="BookText"/>
      </w:pPr>
      <w:r>
        <w:rPr>
          <w:rFonts w:ascii="Amiri" w:hAnsi="Amiri" w:eastAsia="Amiri" w:cs="Amiri"/>
          <w:lang w:bidi="ar-SA"/>
          <w:color w:val="111111"/>
          <w:sz w:val="28"/>
          <w:szCs w:val="28"/>
          <w:rtl/>
        </w:rPr>
        <w:t xml:space="preserve">[نقِد] : نقدت أسنانه نقداً : إِذا ائتكلت. وكذلك النقد في الخشب.</w:t>
      </w:r>
    </w:p>
    <w:p>
      <w:pPr>
        <w:pStyle w:val="BookText"/>
      </w:pPr>
      <w:r>
        <w:rPr>
          <w:rFonts w:ascii="Amiri" w:hAnsi="Amiri" w:eastAsia="Amiri" w:cs="Amiri"/>
          <w:lang w:bidi="ar-SA"/>
          <w:color w:val="111111"/>
          <w:sz w:val="28"/>
          <w:szCs w:val="28"/>
          <w:rtl/>
        </w:rPr>
        <w:t xml:space="preserve">ونقِد الحافر : إِذا تقشر. وحافر نقِدٌ.</w:t>
      </w:r>
    </w:p>
    <w:p>
      <w:pPr>
        <w:pStyle w:val="BookText"/>
      </w:pPr>
      <w:r>
        <w:rPr>
          <w:rFonts w:ascii="IRNazanin" w:hAnsi="IRNazanin" w:eastAsia="IRNazanin" w:cs="IRNazanin"/>
          <w:lang w:bidi="fa-IR"/>
          <w:color w:val="111111"/>
          <w:sz w:val="28"/>
          <w:szCs w:val="28"/>
          <w:rtl/>
        </w:rPr>
        <w:t xml:space="preserve">ر</w:t>
      </w:r>
    </w:p>
    <w:p>
      <w:pPr>
        <w:pStyle w:val="Heading5"/>
      </w:pPr>
      <w:bookmarkStart w:id="2042" w:name="_Toc1497"/>
      <w:r>
        <w:t>نقِر</w:t>
      </w:r>
      <w:bookmarkEnd w:id="2042"/>
    </w:p>
    <w:p>
      <w:pPr>
        <w:pStyle w:val="BookText"/>
      </w:pPr>
      <w:r>
        <w:rPr>
          <w:rFonts w:ascii="Amiri" w:hAnsi="Amiri" w:eastAsia="Amiri" w:cs="Amiri"/>
          <w:lang w:bidi="ar-SA"/>
          <w:color w:val="111111"/>
          <w:sz w:val="28"/>
          <w:szCs w:val="28"/>
          <w:rtl/>
        </w:rPr>
        <w:t xml:space="preserve">[نقِر] : الرجلُ : أي غضب. فهو نقِرٌ.</w:t>
      </w:r>
    </w:p>
    <w:p>
      <w:pPr>
        <w:pStyle w:val="BookText"/>
      </w:pPr>
      <w:r>
        <w:rPr>
          <w:rFonts w:ascii="IRNazanin" w:hAnsi="IRNazanin" w:eastAsia="IRNazanin" w:cs="IRNazanin"/>
          <w:lang w:bidi="fa-IR"/>
          <w:color w:val="111111"/>
          <w:sz w:val="28"/>
          <w:szCs w:val="28"/>
          <w:rtl/>
        </w:rPr>
        <w:t xml:space="preserve">[شماره صفحه واقعی : 6730]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6" w:name="pg14470_135375"/>
    <w:bookmarkEnd w:id="276"/>
    <w:p>
      <w:pPr>
        <w:pStyle w:val="BookText"/>
      </w:pPr>
      <w:r>
        <w:rPr>
          <w:rFonts w:ascii="IRNazanin" w:hAnsi="IRNazanin" w:eastAsia="IRNazanin" w:cs="IRNazanin"/>
          <w:lang w:bidi="fa-IR"/>
          <w:color w:val="111111"/>
          <w:sz w:val="28"/>
          <w:szCs w:val="28"/>
          <w:rtl/>
        </w:rPr>
        <w:t xml:space="preserve">ل</w:t>
      </w:r>
    </w:p>
    <w:p>
      <w:pPr>
        <w:pStyle w:val="Heading5"/>
      </w:pPr>
      <w:bookmarkStart w:id="2043" w:name="_Toc1498"/>
      <w:r>
        <w:t>نقل</w:t>
      </w:r>
      <w:bookmarkEnd w:id="2043"/>
    </w:p>
    <w:p>
      <w:pPr>
        <w:pStyle w:val="BookText"/>
      </w:pPr>
      <w:r>
        <w:rPr>
          <w:rFonts w:ascii="Amiri" w:hAnsi="Amiri" w:eastAsia="Amiri" w:cs="Amiri"/>
          <w:lang w:bidi="ar-SA"/>
          <w:color w:val="111111"/>
          <w:sz w:val="28"/>
          <w:szCs w:val="28"/>
          <w:rtl/>
        </w:rPr>
        <w:t xml:space="preserve">[نقل] : قال بعضهم : النقل : داء يصيب خفَّ البعير فينخرق.</w:t>
      </w:r>
    </w:p>
    <w:p>
      <w:pPr>
        <w:pStyle w:val="BookText"/>
      </w:pPr>
      <w:r>
        <w:rPr>
          <w:rFonts w:ascii="IRNazanin" w:hAnsi="IRNazanin" w:eastAsia="IRNazanin" w:cs="IRNazanin"/>
          <w:lang w:bidi="fa-IR"/>
          <w:color w:val="111111"/>
          <w:sz w:val="28"/>
          <w:szCs w:val="28"/>
          <w:rtl/>
        </w:rPr>
        <w:t xml:space="preserve">م</w:t>
      </w:r>
    </w:p>
    <w:p>
      <w:pPr>
        <w:pStyle w:val="Heading5"/>
      </w:pPr>
      <w:bookmarkStart w:id="2044" w:name="_Toc1499"/>
      <w:r>
        <w:t>نقِم</w:t>
      </w:r>
      <w:bookmarkEnd w:id="2044"/>
    </w:p>
    <w:p>
      <w:pPr>
        <w:pStyle w:val="BookText"/>
      </w:pPr>
      <w:r>
        <w:rPr>
          <w:rFonts w:ascii="Amiri" w:hAnsi="Amiri" w:eastAsia="Amiri" w:cs="Amiri"/>
          <w:lang w:bidi="ar-SA"/>
          <w:color w:val="111111"/>
          <w:sz w:val="28"/>
          <w:szCs w:val="28"/>
          <w:rtl/>
        </w:rPr>
        <w:t xml:space="preserve">[نقِم] : الأمرَ : لغة في نَقَمه : إِذا أنكره.</w:t>
      </w:r>
    </w:p>
    <w:p>
      <w:pPr>
        <w:pStyle w:val="BookText"/>
      </w:pPr>
      <w:r>
        <w:rPr>
          <w:rFonts w:ascii="IRNazanin" w:hAnsi="IRNazanin" w:eastAsia="IRNazanin" w:cs="IRNazanin"/>
          <w:lang w:bidi="fa-IR"/>
          <w:color w:val="111111"/>
          <w:sz w:val="28"/>
          <w:szCs w:val="28"/>
          <w:rtl/>
        </w:rPr>
        <w:t xml:space="preserve">هـ</w:t>
      </w:r>
    </w:p>
    <w:p>
      <w:pPr>
        <w:pStyle w:val="Heading5"/>
      </w:pPr>
      <w:bookmarkStart w:id="2045" w:name="_Toc1500"/>
      <w:r>
        <w:t>نقِه</w:t>
      </w:r>
      <w:bookmarkEnd w:id="2045"/>
    </w:p>
    <w:p>
      <w:pPr>
        <w:pStyle w:val="BookText"/>
      </w:pPr>
      <w:r>
        <w:rPr>
          <w:rFonts w:ascii="Amiri" w:hAnsi="Amiri" w:eastAsia="Amiri" w:cs="Amiri"/>
          <w:lang w:bidi="ar-SA"/>
          <w:color w:val="111111"/>
          <w:sz w:val="28"/>
          <w:szCs w:val="28"/>
          <w:rtl/>
        </w:rPr>
        <w:t xml:space="preserve">[نقِه] : نَقْهاً : مثل فهم فَهْماً. ورجل نقِه : أي فطِن.</w:t>
      </w:r>
    </w:p>
    <w:p>
      <w:pPr>
        <w:pStyle w:val="BookText"/>
      </w:pPr>
      <w:r>
        <w:rPr>
          <w:rFonts w:ascii="IRNazanin" w:hAnsi="IRNazanin" w:eastAsia="IRNazanin" w:cs="IRNazanin"/>
          <w:lang w:bidi="fa-IR"/>
          <w:color w:val="111111"/>
          <w:sz w:val="28"/>
          <w:szCs w:val="28"/>
          <w:rtl/>
        </w:rPr>
        <w:t xml:space="preserve">و</w:t>
      </w:r>
    </w:p>
    <w:p>
      <w:pPr>
        <w:pStyle w:val="Heading5"/>
      </w:pPr>
      <w:bookmarkStart w:id="2046" w:name="_Toc1501"/>
      <w:r>
        <w:t>نَقِي</w:t>
      </w:r>
      <w:bookmarkEnd w:id="2046"/>
    </w:p>
    <w:p>
      <w:pPr>
        <w:pStyle w:val="BookText"/>
      </w:pPr>
      <w:r>
        <w:rPr>
          <w:rFonts w:ascii="Amiri" w:hAnsi="Amiri" w:eastAsia="Amiri" w:cs="Amiri"/>
          <w:lang w:bidi="ar-SA"/>
          <w:color w:val="111111"/>
          <w:sz w:val="28"/>
          <w:szCs w:val="28"/>
          <w:rtl/>
        </w:rPr>
        <w:t xml:space="preserve">[نَقِي] : النقاوة والنقاء ممدود ، وقد يقصر : النظافة وشيء نقي.</w:t>
      </w:r>
    </w:p>
    <w:p>
      <w:pPr>
        <w:pStyle w:val="BookText"/>
      </w:pPr>
      <w:r>
        <w:rPr>
          <w:rFonts w:ascii="Amiri" w:hAnsi="Amiri" w:eastAsia="Amiri" w:cs="Amiri"/>
          <w:lang w:bidi="ar-SA"/>
          <w:color w:val="111111"/>
          <w:sz w:val="28"/>
          <w:szCs w:val="28"/>
          <w:rtl/>
        </w:rPr>
        <w:t xml:space="preserve">والنقاء مقصور : دقة الأنقاء وهي قصب اليدين والرجلين ونحوها. ورجل نقي.</w:t>
      </w:r>
    </w:p>
    <w:p>
      <w:pPr>
        <w:pStyle w:val="BookText"/>
      </w:pPr>
      <w:r>
        <w:rPr>
          <w:rFonts w:ascii="Amiri" w:hAnsi="Amiri" w:eastAsia="Amiri" w:cs="Amiri"/>
          <w:lang w:bidi="ar-SA"/>
          <w:color w:val="111111"/>
          <w:sz w:val="28"/>
          <w:szCs w:val="28"/>
          <w:rtl/>
        </w:rPr>
        <w:t xml:space="preserve">وامرأة نقواء.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47" w:name="_Toc1502"/>
      <w:r>
        <w:t>الإِنقاب</w:t>
      </w:r>
      <w:bookmarkEnd w:id="2047"/>
    </w:p>
    <w:p>
      <w:pPr>
        <w:pStyle w:val="BookText"/>
      </w:pPr>
      <w:r>
        <w:rPr>
          <w:rFonts w:ascii="Amiri" w:hAnsi="Amiri" w:eastAsia="Amiri" w:cs="Amiri"/>
          <w:lang w:bidi="ar-SA"/>
          <w:color w:val="111111"/>
          <w:sz w:val="28"/>
          <w:szCs w:val="28"/>
          <w:rtl/>
        </w:rPr>
        <w:t xml:space="preserve">[الإِنقاب] : أنقب الرجل : إِذا نقِب بعيره.</w:t>
      </w:r>
    </w:p>
    <w:p>
      <w:pPr>
        <w:pStyle w:val="BookText"/>
      </w:pPr>
      <w:r>
        <w:rPr>
          <w:rFonts w:ascii="IRNazanin" w:hAnsi="IRNazanin" w:eastAsia="IRNazanin" w:cs="IRNazanin"/>
          <w:lang w:bidi="fa-IR"/>
          <w:color w:val="111111"/>
          <w:sz w:val="28"/>
          <w:szCs w:val="28"/>
          <w:rtl/>
        </w:rPr>
        <w:t xml:space="preserve">ذ</w:t>
      </w:r>
    </w:p>
    <w:p>
      <w:pPr>
        <w:pStyle w:val="Heading5"/>
      </w:pPr>
      <w:bookmarkStart w:id="2048" w:name="_Toc1503"/>
      <w:r>
        <w:t>الإِنقاذ</w:t>
      </w:r>
      <w:bookmarkEnd w:id="2048"/>
    </w:p>
    <w:p>
      <w:pPr>
        <w:pStyle w:val="BookText"/>
      </w:pPr>
      <w:r>
        <w:rPr>
          <w:rFonts w:ascii="Amiri" w:hAnsi="Amiri" w:eastAsia="Amiri" w:cs="Amiri"/>
          <w:lang w:bidi="ar-SA"/>
          <w:color w:val="111111"/>
          <w:sz w:val="28"/>
          <w:szCs w:val="28"/>
          <w:rtl/>
        </w:rPr>
        <w:t xml:space="preserve">[الإِنقاذ] : أنقذه من الشيء : إِذا خلّصه منه ونجّاه.</w:t>
      </w:r>
    </w:p>
    <w:p>
      <w:pPr>
        <w:pStyle w:val="BookText"/>
      </w:pPr>
      <w:r>
        <w:rPr>
          <w:rFonts w:ascii="IRNazanin" w:hAnsi="IRNazanin" w:eastAsia="IRNazanin" w:cs="IRNazanin"/>
          <w:lang w:bidi="fa-IR"/>
          <w:color w:val="111111"/>
          <w:sz w:val="28"/>
          <w:szCs w:val="28"/>
          <w:rtl/>
        </w:rPr>
        <w:t xml:space="preserve">ر</w:t>
      </w:r>
    </w:p>
    <w:p>
      <w:pPr>
        <w:pStyle w:val="Heading5"/>
      </w:pPr>
      <w:bookmarkStart w:id="2049" w:name="_Toc1504"/>
      <w:r>
        <w:t>الإِنقار</w:t>
      </w:r>
      <w:bookmarkEnd w:id="2049"/>
    </w:p>
    <w:p>
      <w:pPr>
        <w:pStyle w:val="BookText"/>
      </w:pPr>
      <w:r>
        <w:rPr>
          <w:rFonts w:ascii="Amiri" w:hAnsi="Amiri" w:eastAsia="Amiri" w:cs="Amiri"/>
          <w:lang w:bidi="ar-SA"/>
          <w:color w:val="111111"/>
          <w:sz w:val="28"/>
          <w:szCs w:val="28"/>
          <w:rtl/>
        </w:rPr>
        <w:t xml:space="preserve">[الإِنقار] : أنقر عنه : أي أقلع. ومنه حديث ابن عباس : ما كان الله لينقِر عن قاتل المؤمن ». أي يقلع. قال الشاعر </w:t>
      </w:r>
      <w:r>
        <w:rPr>
          <w:rStyle w:val="FootnoteReference"/>
        </w:rPr>
        <w:footnoteReference w:id="665"/>
      </w:r>
    </w:p>
    <w:p>
      <w:pPr>
        <w:pStyle w:val="BookText"/>
      </w:pPr>
      <w:r>
        <w:rPr>
          <w:rFonts w:ascii="Amiri" w:hAnsi="Amiri" w:eastAsia="Amiri" w:cs="Amiri"/>
          <w:lang w:bidi="ar-SA"/>
          <w:color w:val="111111"/>
          <w:sz w:val="28"/>
          <w:szCs w:val="28"/>
          <w:rtl/>
        </w:rPr>
        <w:t xml:space="preserve">لعمرك ما ونيت في ود طيئ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أنا عن أعداء قومي بمنقِر</w:t>
      </w:r>
    </w:p>
    <w:p>
      <w:pPr>
        <w:pStyle w:val="BookText"/>
      </w:pPr>
      <w:r>
        <w:rPr>
          <w:rFonts w:ascii="Amiri" w:hAnsi="Amiri" w:eastAsia="Amiri" w:cs="Amiri"/>
          <w:lang w:bidi="ar-SA"/>
          <w:color w:val="111111"/>
          <w:sz w:val="28"/>
          <w:szCs w:val="28"/>
          <w:rtl/>
        </w:rPr>
        <w:t xml:space="preserve">والمنقّر : اللبن الشديد الحموضة. لغة في الممقر.</w:t>
      </w:r>
    </w:p>
    <w:p>
      <w:pPr>
        <w:pStyle w:val="BookText"/>
      </w:pPr>
      <w:r>
        <w:rPr>
          <w:rFonts w:ascii="IRNazanin" w:hAnsi="IRNazanin" w:eastAsia="IRNazanin" w:cs="IRNazanin"/>
          <w:lang w:bidi="fa-IR"/>
          <w:color w:val="111111"/>
          <w:sz w:val="28"/>
          <w:szCs w:val="28"/>
          <w:rtl/>
        </w:rPr>
        <w:t xml:space="preserve">[شماره صفحه واقعی : 6731]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7" w:name="pg14470_135376"/>
    <w:bookmarkEnd w:id="277"/>
    <w:p>
      <w:pPr>
        <w:pStyle w:val="BookText"/>
      </w:pPr>
      <w:r>
        <w:rPr>
          <w:rFonts w:ascii="IRNazanin" w:hAnsi="IRNazanin" w:eastAsia="IRNazanin" w:cs="IRNazanin"/>
          <w:lang w:bidi="fa-IR"/>
          <w:color w:val="111111"/>
          <w:sz w:val="28"/>
          <w:szCs w:val="28"/>
          <w:rtl/>
        </w:rPr>
        <w:t xml:space="preserve">ض</w:t>
      </w:r>
    </w:p>
    <w:p>
      <w:pPr>
        <w:pStyle w:val="Heading5"/>
      </w:pPr>
      <w:bookmarkStart w:id="2050" w:name="_Toc1505"/>
      <w:r>
        <w:t>الإِنقاض</w:t>
      </w:r>
      <w:bookmarkEnd w:id="2050"/>
    </w:p>
    <w:p>
      <w:pPr>
        <w:pStyle w:val="BookText"/>
      </w:pPr>
      <w:r>
        <w:rPr>
          <w:rFonts w:ascii="Amiri" w:hAnsi="Amiri" w:eastAsia="Amiri" w:cs="Amiri"/>
          <w:lang w:bidi="ar-SA"/>
          <w:color w:val="111111"/>
          <w:sz w:val="28"/>
          <w:szCs w:val="28"/>
          <w:rtl/>
        </w:rPr>
        <w:t xml:space="preserve">[الإِنقاض] : أنقضت مفاصله : إِذا صوّتت.</w:t>
      </w:r>
    </w:p>
    <w:p>
      <w:pPr>
        <w:pStyle w:val="BookText"/>
      </w:pPr>
      <w:r>
        <w:rPr>
          <w:rFonts w:ascii="Amiri" w:hAnsi="Amiri" w:eastAsia="Amiri" w:cs="Amiri"/>
          <w:lang w:bidi="ar-SA"/>
          <w:color w:val="111111"/>
          <w:sz w:val="28"/>
          <w:szCs w:val="28"/>
          <w:rtl/>
        </w:rPr>
        <w:t xml:space="preserve">وأنقضت الدجاجة والعُقاب : إِذا صوتتا.</w:t>
      </w:r>
    </w:p>
    <w:p>
      <w:pPr>
        <w:pStyle w:val="BookText"/>
      </w:pPr>
      <w:r>
        <w:rPr>
          <w:rFonts w:ascii="Amiri" w:hAnsi="Amiri" w:eastAsia="Amiri" w:cs="Amiri"/>
          <w:lang w:bidi="ar-SA"/>
          <w:color w:val="111111"/>
          <w:sz w:val="28"/>
          <w:szCs w:val="28"/>
          <w:rtl/>
        </w:rPr>
        <w:t xml:space="preserve">وأنقضت الذنوب ظهره : أي أثقلته ، وهو من النِّقض : المهزول. قال الله تعالى : ( الَّذِي أَنْقَضَ ظَهْرَكَ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وأنقض بالدابة : إِذا ألصق لسانه بحنكة فصوّت قال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 عجوز من أناس شهبرهْ</w:t>
      </w:r>
    </w:p>
    <w:p>
      <w:pPr>
        <w:pStyle w:val="BookText"/>
      </w:pPr>
      <w:r>
        <w:rPr>
          <w:rFonts w:ascii="Amiri" w:hAnsi="Amiri" w:eastAsia="Amiri" w:cs="Amiri"/>
          <w:lang w:bidi="ar-SA"/>
          <w:color w:val="111111"/>
          <w:sz w:val="28"/>
          <w:szCs w:val="28"/>
          <w:rtl/>
        </w:rPr>
        <w:t xml:space="preserve">علمْتُها الإِنقاضَ بعد القَرْقرهْ</w:t>
      </w:r>
    </w:p>
    <w:p>
      <w:pPr>
        <w:pStyle w:val="BookText"/>
      </w:pPr>
      <w:r>
        <w:rPr>
          <w:rFonts w:ascii="Amiri" w:hAnsi="Amiri" w:eastAsia="Amiri" w:cs="Amiri"/>
          <w:lang w:bidi="ar-SA"/>
          <w:color w:val="111111"/>
          <w:sz w:val="28"/>
          <w:szCs w:val="28"/>
          <w:rtl/>
        </w:rPr>
        <w:t xml:space="preserve">أي سرق بعيرها وترك لها بَكراً تنقض به.</w:t>
      </w:r>
    </w:p>
    <w:p>
      <w:pPr>
        <w:pStyle w:val="BookText"/>
      </w:pPr>
      <w:r>
        <w:rPr>
          <w:rFonts w:ascii="IRNazanin" w:hAnsi="IRNazanin" w:eastAsia="IRNazanin" w:cs="IRNazanin"/>
          <w:lang w:bidi="fa-IR"/>
          <w:color w:val="111111"/>
          <w:sz w:val="28"/>
          <w:szCs w:val="28"/>
          <w:rtl/>
        </w:rPr>
        <w:t xml:space="preserve">ع</w:t>
      </w:r>
    </w:p>
    <w:p>
      <w:pPr>
        <w:pStyle w:val="Heading5"/>
      </w:pPr>
      <w:bookmarkStart w:id="2051" w:name="_Toc1506"/>
      <w:r>
        <w:t>الإِنقاع</w:t>
      </w:r>
      <w:bookmarkEnd w:id="2051"/>
    </w:p>
    <w:p>
      <w:pPr>
        <w:pStyle w:val="BookText"/>
      </w:pPr>
      <w:r>
        <w:rPr>
          <w:rFonts w:ascii="Amiri" w:hAnsi="Amiri" w:eastAsia="Amiri" w:cs="Amiri"/>
          <w:lang w:bidi="ar-SA"/>
          <w:color w:val="111111"/>
          <w:sz w:val="28"/>
          <w:szCs w:val="28"/>
          <w:rtl/>
        </w:rPr>
        <w:t xml:space="preserve">[الإِنقاع] : أنقع الدواء في الماء. وسم منقع من ذلك.</w:t>
      </w:r>
    </w:p>
    <w:p>
      <w:pPr>
        <w:pStyle w:val="BookText"/>
      </w:pPr>
      <w:r>
        <w:rPr>
          <w:rFonts w:ascii="Amiri" w:hAnsi="Amiri" w:eastAsia="Amiri" w:cs="Amiri"/>
          <w:lang w:bidi="ar-SA"/>
          <w:color w:val="111111"/>
          <w:sz w:val="28"/>
          <w:szCs w:val="28"/>
          <w:rtl/>
        </w:rPr>
        <w:t xml:space="preserve">ويقال : أنقعه الماءُ : أي أرواه.</w:t>
      </w:r>
    </w:p>
    <w:p>
      <w:pPr>
        <w:pStyle w:val="BookText"/>
      </w:pPr>
      <w:r>
        <w:rPr>
          <w:rFonts w:ascii="IRNazanin" w:hAnsi="IRNazanin" w:eastAsia="IRNazanin" w:cs="IRNazanin"/>
          <w:lang w:bidi="fa-IR"/>
          <w:color w:val="111111"/>
          <w:sz w:val="28"/>
          <w:szCs w:val="28"/>
          <w:rtl/>
        </w:rPr>
        <w:t xml:space="preserve">وأنقع الصارخُ صوته : إِذا تابعه.</w:t>
      </w:r>
    </w:p>
    <w:p>
      <w:pPr>
        <w:pStyle w:val="BookText"/>
      </w:pPr>
      <w:r>
        <w:rPr>
          <w:rFonts w:ascii="Amiri" w:hAnsi="Amiri" w:eastAsia="Amiri" w:cs="Amiri"/>
          <w:lang w:bidi="ar-SA"/>
          <w:color w:val="111111"/>
          <w:sz w:val="28"/>
          <w:szCs w:val="28"/>
          <w:rtl/>
        </w:rPr>
        <w:t xml:space="preserve">وأنقع : إِذا صنع النقيعة.</w:t>
      </w:r>
    </w:p>
    <w:p>
      <w:pPr>
        <w:pStyle w:val="BookText"/>
      </w:pPr>
      <w:r>
        <w:rPr>
          <w:rFonts w:ascii="IRNazanin" w:hAnsi="IRNazanin" w:eastAsia="IRNazanin" w:cs="IRNazanin"/>
          <w:lang w:bidi="fa-IR"/>
          <w:color w:val="111111"/>
          <w:sz w:val="28"/>
          <w:szCs w:val="28"/>
          <w:rtl/>
        </w:rPr>
        <w:t xml:space="preserve">ف</w:t>
      </w:r>
    </w:p>
    <w:p>
      <w:pPr>
        <w:pStyle w:val="Heading5"/>
      </w:pPr>
      <w:bookmarkStart w:id="2052" w:name="_Toc1507"/>
      <w:r>
        <w:t>الإِنقاف</w:t>
      </w:r>
      <w:bookmarkEnd w:id="2052"/>
    </w:p>
    <w:p>
      <w:pPr>
        <w:pStyle w:val="BookText"/>
      </w:pPr>
      <w:r>
        <w:rPr>
          <w:rFonts w:ascii="Amiri" w:hAnsi="Amiri" w:eastAsia="Amiri" w:cs="Amiri"/>
          <w:lang w:bidi="ar-SA"/>
          <w:color w:val="111111"/>
          <w:sz w:val="28"/>
          <w:szCs w:val="28"/>
          <w:rtl/>
        </w:rPr>
        <w:t xml:space="preserve">[الإِنقاف] : أنقفه المخَّ : إِذا أعطاه العظم يستخرج مخّه.</w:t>
      </w:r>
    </w:p>
    <w:p>
      <w:pPr>
        <w:pStyle w:val="BookText"/>
      </w:pPr>
      <w:r>
        <w:rPr>
          <w:rFonts w:ascii="IRNazanin" w:hAnsi="IRNazanin" w:eastAsia="IRNazanin" w:cs="IRNazanin"/>
          <w:lang w:bidi="fa-IR"/>
          <w:color w:val="111111"/>
          <w:sz w:val="28"/>
          <w:szCs w:val="28"/>
          <w:rtl/>
        </w:rPr>
        <w:t xml:space="preserve">ل</w:t>
      </w:r>
    </w:p>
    <w:p>
      <w:pPr>
        <w:pStyle w:val="Heading5"/>
      </w:pPr>
      <w:bookmarkStart w:id="2053" w:name="_Toc1508"/>
      <w:r>
        <w:t>الإِنقال</w:t>
      </w:r>
      <w:bookmarkEnd w:id="2053"/>
    </w:p>
    <w:p>
      <w:pPr>
        <w:pStyle w:val="BookText"/>
      </w:pPr>
      <w:r>
        <w:rPr>
          <w:rFonts w:ascii="Amiri" w:hAnsi="Amiri" w:eastAsia="Amiri" w:cs="Amiri"/>
          <w:lang w:bidi="ar-SA"/>
          <w:color w:val="111111"/>
          <w:sz w:val="28"/>
          <w:szCs w:val="28"/>
          <w:rtl/>
        </w:rPr>
        <w:t xml:space="preserve">[الإِنقال] : أنقل الخفَّ والنعل : أي أصلحهما.</w:t>
      </w:r>
    </w:p>
    <w:p>
      <w:pPr>
        <w:pStyle w:val="BookText"/>
      </w:pPr>
      <w:r>
        <w:rPr>
          <w:rFonts w:ascii="IRNazanin" w:hAnsi="IRNazanin" w:eastAsia="IRNazanin" w:cs="IRNazanin"/>
          <w:lang w:bidi="fa-IR"/>
          <w:color w:val="111111"/>
          <w:sz w:val="28"/>
          <w:szCs w:val="28"/>
          <w:rtl/>
        </w:rPr>
        <w:t xml:space="preserve">هـ</w:t>
      </w:r>
    </w:p>
    <w:p>
      <w:pPr>
        <w:pStyle w:val="Heading5"/>
      </w:pPr>
      <w:bookmarkStart w:id="2054" w:name="_Toc1509"/>
      <w:r>
        <w:t>الإِنقاه</w:t>
      </w:r>
      <w:bookmarkEnd w:id="2054"/>
    </w:p>
    <w:p>
      <w:pPr>
        <w:pStyle w:val="BookText"/>
      </w:pPr>
      <w:r>
        <w:rPr>
          <w:rFonts w:ascii="Amiri" w:hAnsi="Amiri" w:eastAsia="Amiri" w:cs="Amiri"/>
          <w:lang w:bidi="ar-SA"/>
          <w:color w:val="111111"/>
          <w:sz w:val="28"/>
          <w:szCs w:val="28"/>
          <w:rtl/>
        </w:rPr>
        <w:t xml:space="preserve">[الإِنقاه] : أنقهه الله تعالى من مرضه : أي أصَحّه.</w:t>
      </w:r>
    </w:p>
    <w:p>
      <w:pPr>
        <w:pStyle w:val="BookText"/>
      </w:pPr>
      <w:r>
        <w:rPr>
          <w:rFonts w:ascii="IRNazanin" w:hAnsi="IRNazanin" w:eastAsia="IRNazanin" w:cs="IRNazanin"/>
          <w:lang w:bidi="fa-IR"/>
          <w:color w:val="111111"/>
          <w:sz w:val="28"/>
          <w:szCs w:val="28"/>
          <w:rtl/>
        </w:rPr>
        <w:t xml:space="preserve">و</w:t>
      </w:r>
    </w:p>
    <w:p>
      <w:pPr>
        <w:pStyle w:val="Heading5"/>
      </w:pPr>
      <w:bookmarkStart w:id="2055" w:name="_Toc1510"/>
      <w:r>
        <w:t>الإِنقاء</w:t>
      </w:r>
      <w:bookmarkEnd w:id="2055"/>
    </w:p>
    <w:p>
      <w:pPr>
        <w:pStyle w:val="BookText"/>
      </w:pPr>
      <w:r>
        <w:rPr>
          <w:rFonts w:ascii="Amiri" w:hAnsi="Amiri" w:eastAsia="Amiri" w:cs="Amiri"/>
          <w:lang w:bidi="ar-SA"/>
          <w:color w:val="111111"/>
          <w:sz w:val="28"/>
          <w:szCs w:val="28"/>
          <w:rtl/>
        </w:rPr>
        <w:t xml:space="preserve">[الإِنقاء] : أنقاه : أي نقّاه.</w:t>
      </w:r>
    </w:p>
    <w:p>
      <w:pPr>
        <w:pStyle w:val="BookText"/>
      </w:pPr>
      <w:r>
        <w:rPr>
          <w:rFonts w:ascii="Amiri" w:hAnsi="Amiri" w:eastAsia="Amiri" w:cs="Amiri"/>
          <w:lang w:bidi="ar-SA"/>
          <w:color w:val="111111"/>
          <w:sz w:val="28"/>
          <w:szCs w:val="28"/>
          <w:rtl/>
        </w:rPr>
        <w:t xml:space="preserve">ي</w:t>
      </w:r>
    </w:p>
    <w:p>
      <w:pPr>
        <w:pStyle w:val="Heading5"/>
      </w:pPr>
      <w:bookmarkStart w:id="2056" w:name="_Toc1511"/>
      <w:r>
        <w:t>الإِنقاء</w:t>
      </w:r>
      <w:bookmarkEnd w:id="2056"/>
    </w:p>
    <w:p>
      <w:pPr>
        <w:pStyle w:val="BookText"/>
      </w:pPr>
      <w:r>
        <w:rPr>
          <w:rFonts w:ascii="Amiri" w:hAnsi="Amiri" w:eastAsia="Amiri" w:cs="Amiri"/>
          <w:lang w:bidi="ar-SA"/>
          <w:color w:val="111111"/>
          <w:sz w:val="28"/>
          <w:szCs w:val="28"/>
          <w:rtl/>
        </w:rPr>
        <w:t xml:space="preserve">[الإِنقاء] : أنقت الإِبلُ وغيرُها : إِذا</w:t>
      </w:r>
    </w:p>
    <w:p>
      <w:pPr>
        <w:pStyle w:val="BookText"/>
      </w:pPr>
      <w:r>
        <w:rPr>
          <w:rFonts w:ascii="IRNazanin" w:hAnsi="IRNazanin" w:eastAsia="IRNazanin" w:cs="IRNazanin"/>
          <w:lang w:bidi="fa-IR"/>
          <w:color w:val="111111"/>
          <w:sz w:val="28"/>
          <w:szCs w:val="28"/>
          <w:rtl/>
        </w:rPr>
        <w:t xml:space="preserve">[شماره صفحه واقعی : 6732]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8" w:name="pg14470_135377"/>
    <w:bookmarkEnd w:id="278"/>
    <w:p>
      <w:pPr>
        <w:pStyle w:val="BookText"/>
      </w:pPr>
      <w:r>
        <w:rPr>
          <w:rFonts w:ascii="Amiri" w:hAnsi="Amiri" w:eastAsia="Amiri" w:cs="Amiri"/>
          <w:lang w:bidi="ar-SA"/>
          <w:color w:val="111111"/>
          <w:sz w:val="28"/>
          <w:szCs w:val="28"/>
          <w:rtl/>
        </w:rPr>
        <w:t xml:space="preserve">سمنت وصار فيها نِقْيٌ : أي مخٌّ. قال الراجز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يشتكين عملاً ما أَنْقَيْنْ</w:t>
      </w:r>
    </w:p>
    <w:p>
      <w:pPr>
        <w:pStyle w:val="BookText"/>
      </w:pPr>
      <w:r>
        <w:rPr>
          <w:rFonts w:ascii="Amiri" w:hAnsi="Amiri" w:eastAsia="Amiri" w:cs="Amiri"/>
          <w:lang w:bidi="ar-SA"/>
          <w:color w:val="111111"/>
          <w:sz w:val="28"/>
          <w:szCs w:val="28"/>
          <w:rtl/>
        </w:rPr>
        <w:t xml:space="preserve">ما دام مُخٌ في سُلامى أو عَيْنْ</w:t>
      </w:r>
    </w:p>
    <w:p>
      <w:pPr>
        <w:pStyle w:val="BookText"/>
      </w:pPr>
      <w:r>
        <w:rPr>
          <w:rFonts w:ascii="Amiri" w:hAnsi="Amiri" w:eastAsia="Amiri" w:cs="Amiri"/>
          <w:lang w:bidi="ar-SA"/>
          <w:color w:val="111111"/>
          <w:sz w:val="28"/>
          <w:szCs w:val="28"/>
          <w:rtl/>
        </w:rPr>
        <w:t xml:space="preserve">سمى شحم العين مخّاً ؛ لأن كليهما من السِّمن.</w:t>
      </w:r>
    </w:p>
    <w:p>
      <w:pPr>
        <w:pStyle w:val="BookText"/>
      </w:pPr>
      <w:r>
        <w:rPr>
          <w:rFonts w:ascii="Amiri" w:hAnsi="Amiri" w:eastAsia="Amiri" w:cs="Amiri"/>
          <w:lang w:bidi="ar-SA"/>
          <w:color w:val="111111"/>
          <w:sz w:val="28"/>
          <w:szCs w:val="28"/>
          <w:rtl/>
        </w:rPr>
        <w:t xml:space="preserve">ويقال : إِن المخ لا يبقى في جسد البعير ، بقاؤه في العين والسلامى ، وهو في العين أبقى منه في السلامَى.</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057" w:name="_Toc1512"/>
      <w:r>
        <w:t>التنقيب</w:t>
      </w:r>
      <w:bookmarkEnd w:id="2057"/>
    </w:p>
    <w:p>
      <w:pPr>
        <w:pStyle w:val="BookText"/>
      </w:pPr>
      <w:r>
        <w:rPr>
          <w:rFonts w:ascii="Amiri" w:hAnsi="Amiri" w:eastAsia="Amiri" w:cs="Amiri"/>
          <w:lang w:bidi="ar-SA"/>
          <w:color w:val="111111"/>
          <w:sz w:val="28"/>
          <w:szCs w:val="28"/>
          <w:rtl/>
        </w:rPr>
        <w:t xml:space="preserve">[التنقيب] : نقَّبوا في البلاد : أي ساروا فيها. قال الله تعالى : ( فَنَقَّبُوا فِي الْبِلادِ )</w:t>
      </w:r>
      <w:r>
        <w:rPr>
          <w:rStyle w:val="FootnoteReference"/>
        </w:rPr>
        <w:footnoteReference w:id="669"/>
      </w:r>
      <w:r>
        <w:rPr>
          <w:rFonts w:ascii="IRNazanin" w:hAnsi="IRNazanin" w:eastAsia="IRNazanin" w:cs="IRNazanin"/>
          <w:lang w:bidi="fa-IR"/>
          <w:color w:val="111111"/>
          <w:sz w:val="28"/>
          <w:szCs w:val="28"/>
          <w:rtl/>
        </w:rPr>
        <w:t xml:space="preserve">. وقال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نقّبت في الآفاق حتى</w:t>
      </w:r>
    </w:p>
    <w:p>
      <w:pPr>
        <w:pStyle w:val="BookText"/>
      </w:pPr>
      <w:r>
        <w:rPr>
          <w:rFonts w:ascii="Amiri" w:hAnsi="Amiri" w:eastAsia="Amiri" w:cs="Amiri"/>
          <w:lang w:bidi="ar-SA"/>
          <w:color w:val="111111"/>
          <w:sz w:val="28"/>
          <w:szCs w:val="28"/>
          <w:rtl/>
        </w:rPr>
        <w:t xml:space="preserve">رضيت من الغنيمة بالإِياب</w:t>
      </w:r>
    </w:p>
    <w:p>
      <w:pPr>
        <w:pStyle w:val="BookText"/>
      </w:pPr>
      <w:r>
        <w:rPr>
          <w:rFonts w:ascii="IRNazanin" w:hAnsi="IRNazanin" w:eastAsia="IRNazanin" w:cs="IRNazanin"/>
          <w:lang w:bidi="fa-IR"/>
          <w:color w:val="111111"/>
          <w:sz w:val="28"/>
          <w:szCs w:val="28"/>
          <w:rtl/>
        </w:rPr>
        <w:t xml:space="preserve">ث</w:t>
      </w:r>
    </w:p>
    <w:p>
      <w:pPr>
        <w:pStyle w:val="Heading5"/>
      </w:pPr>
      <w:bookmarkStart w:id="2058" w:name="_Toc1513"/>
      <w:r>
        <w:t>التنقيث</w:t>
      </w:r>
      <w:bookmarkEnd w:id="2058"/>
    </w:p>
    <w:p>
      <w:pPr>
        <w:pStyle w:val="BookText"/>
      </w:pPr>
      <w:r>
        <w:rPr>
          <w:rFonts w:ascii="Amiri" w:hAnsi="Amiri" w:eastAsia="Amiri" w:cs="Amiri"/>
          <w:lang w:bidi="ar-SA"/>
          <w:color w:val="111111"/>
          <w:sz w:val="28"/>
          <w:szCs w:val="28"/>
          <w:rtl/>
        </w:rPr>
        <w:t xml:space="preserve">[التنقيث] : الإِسراع في السير.</w:t>
      </w:r>
    </w:p>
    <w:p>
      <w:pPr>
        <w:pStyle w:val="BookText"/>
      </w:pPr>
      <w:r>
        <w:rPr>
          <w:rFonts w:ascii="IRNazanin" w:hAnsi="IRNazanin" w:eastAsia="IRNazanin" w:cs="IRNazanin"/>
          <w:lang w:bidi="fa-IR"/>
          <w:color w:val="111111"/>
          <w:sz w:val="28"/>
          <w:szCs w:val="28"/>
          <w:rtl/>
        </w:rPr>
        <w:t xml:space="preserve">ح</w:t>
      </w:r>
    </w:p>
    <w:p>
      <w:pPr>
        <w:pStyle w:val="Heading5"/>
      </w:pPr>
      <w:bookmarkStart w:id="2059" w:name="_Toc1514"/>
      <w:r>
        <w:t>التنقيح</w:t>
      </w:r>
      <w:bookmarkEnd w:id="2059"/>
    </w:p>
    <w:p>
      <w:pPr>
        <w:pStyle w:val="BookText"/>
      </w:pPr>
      <w:r>
        <w:rPr>
          <w:rFonts w:ascii="Amiri" w:hAnsi="Amiri" w:eastAsia="Amiri" w:cs="Amiri"/>
          <w:lang w:bidi="ar-SA"/>
          <w:color w:val="111111"/>
          <w:sz w:val="28"/>
          <w:szCs w:val="28"/>
          <w:rtl/>
        </w:rPr>
        <w:t xml:space="preserve">[التنقيح] : قطع عُقَدِ العصا عنها. ومنه تنقيح الكلام وهو اختياره وتنقيته عن رديء الكلام كما تنقّح العصا. يقال : خير الشعر المنقح الحولي.</w:t>
      </w:r>
    </w:p>
    <w:p>
      <w:pPr>
        <w:pStyle w:val="BookText"/>
      </w:pPr>
      <w:r>
        <w:rPr>
          <w:rFonts w:ascii="IRNazanin" w:hAnsi="IRNazanin" w:eastAsia="IRNazanin" w:cs="IRNazanin"/>
          <w:lang w:bidi="fa-IR"/>
          <w:color w:val="111111"/>
          <w:sz w:val="28"/>
          <w:szCs w:val="28"/>
          <w:rtl/>
        </w:rPr>
        <w:t xml:space="preserve">ر</w:t>
      </w:r>
    </w:p>
    <w:p>
      <w:pPr>
        <w:pStyle w:val="Heading5"/>
      </w:pPr>
      <w:bookmarkStart w:id="2060" w:name="_Toc1515"/>
      <w:r>
        <w:t>التنقير</w:t>
      </w:r>
      <w:bookmarkEnd w:id="2060"/>
    </w:p>
    <w:p>
      <w:pPr>
        <w:pStyle w:val="BookText"/>
      </w:pPr>
      <w:r>
        <w:rPr>
          <w:rFonts w:ascii="Amiri" w:hAnsi="Amiri" w:eastAsia="Amiri" w:cs="Amiri"/>
          <w:lang w:bidi="ar-SA"/>
          <w:color w:val="111111"/>
          <w:sz w:val="28"/>
          <w:szCs w:val="28"/>
          <w:rtl/>
        </w:rPr>
        <w:t xml:space="preserve">[التنقير] : نقّر عن الأمر : إِذا بحث عنه.</w:t>
      </w:r>
    </w:p>
    <w:p>
      <w:pPr>
        <w:pStyle w:val="BookText"/>
      </w:pPr>
      <w:r>
        <w:rPr>
          <w:rFonts w:ascii="IRNazanin" w:hAnsi="IRNazanin" w:eastAsia="IRNazanin" w:cs="IRNazanin"/>
          <w:lang w:bidi="fa-IR"/>
          <w:color w:val="111111"/>
          <w:sz w:val="28"/>
          <w:szCs w:val="28"/>
          <w:rtl/>
        </w:rPr>
        <w:t xml:space="preserve">ز</w:t>
      </w:r>
    </w:p>
    <w:p>
      <w:pPr>
        <w:pStyle w:val="Heading5"/>
      </w:pPr>
      <w:bookmarkStart w:id="2061" w:name="_Toc1516"/>
      <w:r>
        <w:t>التنقيز</w:t>
      </w:r>
      <w:bookmarkEnd w:id="2061"/>
    </w:p>
    <w:p>
      <w:pPr>
        <w:pStyle w:val="BookText"/>
      </w:pPr>
      <w:r>
        <w:rPr>
          <w:rFonts w:ascii="Amiri" w:hAnsi="Amiri" w:eastAsia="Amiri" w:cs="Amiri"/>
          <w:lang w:bidi="ar-SA"/>
          <w:color w:val="111111"/>
          <w:sz w:val="28"/>
          <w:szCs w:val="28"/>
          <w:rtl/>
        </w:rPr>
        <w:t xml:space="preserve">[التنقيز] : نقّزه فنقز : أي وثب.</w:t>
      </w:r>
    </w:p>
    <w:p>
      <w:pPr>
        <w:pStyle w:val="BookText"/>
      </w:pPr>
      <w:r>
        <w:rPr>
          <w:rFonts w:ascii="IRNazanin" w:hAnsi="IRNazanin" w:eastAsia="IRNazanin" w:cs="IRNazanin"/>
          <w:lang w:bidi="fa-IR"/>
          <w:color w:val="111111"/>
          <w:sz w:val="28"/>
          <w:szCs w:val="28"/>
          <w:rtl/>
        </w:rPr>
        <w:t xml:space="preserve">ش</w:t>
      </w:r>
    </w:p>
    <w:p>
      <w:pPr>
        <w:pStyle w:val="Heading5"/>
      </w:pPr>
      <w:bookmarkStart w:id="2062" w:name="_Toc1517"/>
      <w:r>
        <w:t>التنقيش</w:t>
      </w:r>
      <w:bookmarkEnd w:id="2062"/>
    </w:p>
    <w:p>
      <w:pPr>
        <w:pStyle w:val="BookText"/>
      </w:pPr>
      <w:r>
        <w:rPr>
          <w:rFonts w:ascii="Amiri" w:hAnsi="Amiri" w:eastAsia="Amiri" w:cs="Amiri"/>
          <w:lang w:bidi="ar-SA"/>
          <w:color w:val="111111"/>
          <w:sz w:val="28"/>
          <w:szCs w:val="28"/>
          <w:rtl/>
        </w:rPr>
        <w:t xml:space="preserve">[التنقيش] : نقّش الموضع : إِذا نقّاه من الشوك ، وكذلك غيره.</w:t>
      </w:r>
    </w:p>
    <w:p>
      <w:pPr>
        <w:pStyle w:val="BookText"/>
      </w:pPr>
      <w:r>
        <w:rPr>
          <w:rFonts w:ascii="IRNazanin" w:hAnsi="IRNazanin" w:eastAsia="IRNazanin" w:cs="IRNazanin"/>
          <w:lang w:bidi="fa-IR"/>
          <w:color w:val="111111"/>
          <w:sz w:val="28"/>
          <w:szCs w:val="28"/>
          <w:rtl/>
        </w:rPr>
        <w:t xml:space="preserve">[شماره صفحه واقعی : 6733]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9" w:name="pg14470_135378"/>
    <w:bookmarkEnd w:id="279"/>
    <w:p>
      <w:pPr>
        <w:pStyle w:val="BookText"/>
      </w:pPr>
      <w:r>
        <w:rPr>
          <w:rFonts w:ascii="IRNazanin" w:hAnsi="IRNazanin" w:eastAsia="IRNazanin" w:cs="IRNazanin"/>
          <w:lang w:bidi="fa-IR"/>
          <w:color w:val="111111"/>
          <w:sz w:val="28"/>
          <w:szCs w:val="28"/>
          <w:rtl/>
        </w:rPr>
        <w:t xml:space="preserve">ض</w:t>
      </w:r>
    </w:p>
    <w:p>
      <w:pPr>
        <w:pStyle w:val="Heading5"/>
      </w:pPr>
      <w:bookmarkStart w:id="2063" w:name="_Toc1518"/>
      <w:r>
        <w:t>التنقيض</w:t>
      </w:r>
      <w:bookmarkEnd w:id="2063"/>
    </w:p>
    <w:p>
      <w:pPr>
        <w:pStyle w:val="BookText"/>
      </w:pPr>
      <w:r>
        <w:rPr>
          <w:rFonts w:ascii="Amiri" w:hAnsi="Amiri" w:eastAsia="Amiri" w:cs="Amiri"/>
          <w:lang w:bidi="ar-SA"/>
          <w:color w:val="111111"/>
          <w:sz w:val="28"/>
          <w:szCs w:val="28"/>
          <w:rtl/>
        </w:rPr>
        <w:t xml:space="preserve">[التنقيض] : نقّضه : أي أكثر نقضه.</w:t>
      </w:r>
    </w:p>
    <w:p>
      <w:pPr>
        <w:pStyle w:val="BookText"/>
      </w:pPr>
      <w:r>
        <w:rPr>
          <w:rFonts w:ascii="Amiri" w:hAnsi="Amiri" w:eastAsia="Amiri" w:cs="Amiri"/>
          <w:lang w:bidi="ar-SA"/>
          <w:color w:val="111111"/>
          <w:sz w:val="28"/>
          <w:szCs w:val="28"/>
          <w:rtl/>
        </w:rPr>
        <w:t xml:space="preserve">ونقّض القطا : إِذا صاح.</w:t>
      </w:r>
    </w:p>
    <w:p>
      <w:pPr>
        <w:pStyle w:val="BookText"/>
      </w:pPr>
      <w:r>
        <w:rPr>
          <w:rFonts w:ascii="IRNazanin" w:hAnsi="IRNazanin" w:eastAsia="IRNazanin" w:cs="IRNazanin"/>
          <w:lang w:bidi="fa-IR"/>
          <w:color w:val="111111"/>
          <w:sz w:val="28"/>
          <w:szCs w:val="28"/>
          <w:rtl/>
        </w:rPr>
        <w:t xml:space="preserve">ونقّض بأصابعه.</w:t>
      </w:r>
    </w:p>
    <w:p>
      <w:pPr>
        <w:pStyle w:val="BookText"/>
      </w:pPr>
      <w:r>
        <w:rPr>
          <w:rFonts w:ascii="IRNazanin" w:hAnsi="IRNazanin" w:eastAsia="IRNazanin" w:cs="IRNazanin"/>
          <w:lang w:bidi="fa-IR"/>
          <w:color w:val="111111"/>
          <w:sz w:val="28"/>
          <w:szCs w:val="28"/>
          <w:rtl/>
        </w:rPr>
        <w:t xml:space="preserve">ط</w:t>
      </w:r>
    </w:p>
    <w:p>
      <w:pPr>
        <w:pStyle w:val="Heading5"/>
      </w:pPr>
      <w:bookmarkStart w:id="2064" w:name="_Toc1519"/>
      <w:r>
        <w:t>التنقيط</w:t>
      </w:r>
      <w:bookmarkEnd w:id="2064"/>
    </w:p>
    <w:p>
      <w:pPr>
        <w:pStyle w:val="BookText"/>
      </w:pPr>
      <w:r>
        <w:rPr>
          <w:rFonts w:ascii="Amiri" w:hAnsi="Amiri" w:eastAsia="Amiri" w:cs="Amiri"/>
          <w:lang w:bidi="ar-SA"/>
          <w:color w:val="111111"/>
          <w:sz w:val="28"/>
          <w:szCs w:val="28"/>
          <w:rtl/>
        </w:rPr>
        <w:t xml:space="preserve">[التنقيط] : نقّط المصحفَ وغيره : إِذا أكثر نَقْطَه.</w:t>
      </w:r>
    </w:p>
    <w:p>
      <w:pPr>
        <w:pStyle w:val="BookText"/>
      </w:pPr>
      <w:r>
        <w:rPr>
          <w:rFonts w:ascii="IRNazanin" w:hAnsi="IRNazanin" w:eastAsia="IRNazanin" w:cs="IRNazanin"/>
          <w:lang w:bidi="fa-IR"/>
          <w:color w:val="111111"/>
          <w:sz w:val="28"/>
          <w:szCs w:val="28"/>
          <w:rtl/>
        </w:rPr>
        <w:t xml:space="preserve">ل</w:t>
      </w:r>
    </w:p>
    <w:p>
      <w:pPr>
        <w:pStyle w:val="Heading5"/>
      </w:pPr>
      <w:bookmarkStart w:id="2065" w:name="_Toc1520"/>
      <w:r>
        <w:t>التنقيل</w:t>
      </w:r>
      <w:bookmarkEnd w:id="2065"/>
    </w:p>
    <w:p>
      <w:pPr>
        <w:pStyle w:val="BookText"/>
      </w:pPr>
      <w:r>
        <w:rPr>
          <w:rFonts w:ascii="Amiri" w:hAnsi="Amiri" w:eastAsia="Amiri" w:cs="Amiri"/>
          <w:lang w:bidi="ar-SA"/>
          <w:color w:val="111111"/>
          <w:sz w:val="28"/>
          <w:szCs w:val="28"/>
          <w:rtl/>
        </w:rPr>
        <w:t xml:space="preserve">[التنقيل] : نقّل الشيء : إِذا أكثر نقله.</w:t>
      </w:r>
    </w:p>
    <w:p>
      <w:pPr>
        <w:pStyle w:val="BookText"/>
      </w:pPr>
      <w:r>
        <w:rPr>
          <w:rFonts w:ascii="IRNazanin" w:hAnsi="IRNazanin" w:eastAsia="IRNazanin" w:cs="IRNazanin"/>
          <w:lang w:bidi="fa-IR"/>
          <w:color w:val="111111"/>
          <w:sz w:val="28"/>
          <w:szCs w:val="28"/>
          <w:rtl/>
        </w:rPr>
        <w:t xml:space="preserve">ونقّل الخف والنعل : إِذا أصلحهما.</w:t>
      </w:r>
    </w:p>
    <w:p>
      <w:pPr>
        <w:pStyle w:val="BookText"/>
      </w:pPr>
      <w:r>
        <w:rPr>
          <w:rFonts w:ascii="IRNazanin" w:hAnsi="IRNazanin" w:eastAsia="IRNazanin" w:cs="IRNazanin"/>
          <w:lang w:bidi="fa-IR"/>
          <w:color w:val="111111"/>
          <w:sz w:val="28"/>
          <w:szCs w:val="28"/>
          <w:rtl/>
        </w:rPr>
        <w:t xml:space="preserve">و</w:t>
      </w:r>
    </w:p>
    <w:p>
      <w:pPr>
        <w:pStyle w:val="Heading5"/>
      </w:pPr>
      <w:bookmarkStart w:id="2066" w:name="_Toc1521"/>
      <w:r>
        <w:t>التنقية</w:t>
      </w:r>
      <w:bookmarkEnd w:id="2066"/>
    </w:p>
    <w:p>
      <w:pPr>
        <w:pStyle w:val="BookText"/>
      </w:pPr>
      <w:r>
        <w:rPr>
          <w:rFonts w:ascii="Amiri" w:hAnsi="Amiri" w:eastAsia="Amiri" w:cs="Amiri"/>
          <w:lang w:bidi="ar-SA"/>
          <w:color w:val="111111"/>
          <w:sz w:val="28"/>
          <w:szCs w:val="28"/>
          <w:rtl/>
        </w:rPr>
        <w:t xml:space="preserve">[التنقية] : نقّاه : إِذا نظفه.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067" w:name="_Toc1522"/>
      <w:r>
        <w:t>المناقبة</w:t>
      </w:r>
      <w:bookmarkEnd w:id="2067"/>
    </w:p>
    <w:p>
      <w:pPr>
        <w:pStyle w:val="BookText"/>
      </w:pPr>
      <w:r>
        <w:rPr>
          <w:rFonts w:ascii="Amiri" w:hAnsi="Amiri" w:eastAsia="Amiri" w:cs="Amiri"/>
          <w:lang w:bidi="ar-SA"/>
          <w:color w:val="111111"/>
          <w:sz w:val="28"/>
          <w:szCs w:val="28"/>
          <w:rtl/>
        </w:rPr>
        <w:t xml:space="preserve">[المناقبة] : ناقبه نقاباً ومناقبة : إِذا لقيه فجأة.</w:t>
      </w:r>
    </w:p>
    <w:p>
      <w:pPr>
        <w:pStyle w:val="BookText"/>
      </w:pPr>
      <w:r>
        <w:rPr>
          <w:rFonts w:ascii="IRNazanin" w:hAnsi="IRNazanin" w:eastAsia="IRNazanin" w:cs="IRNazanin"/>
          <w:lang w:bidi="fa-IR"/>
          <w:color w:val="111111"/>
          <w:sz w:val="28"/>
          <w:szCs w:val="28"/>
          <w:rtl/>
        </w:rPr>
        <w:t xml:space="preserve">ش</w:t>
      </w:r>
    </w:p>
    <w:p>
      <w:pPr>
        <w:pStyle w:val="Heading5"/>
      </w:pPr>
      <w:bookmarkStart w:id="2068" w:name="_Toc1523"/>
      <w:r>
        <w:t>المناقشة</w:t>
      </w:r>
      <w:bookmarkEnd w:id="2068"/>
    </w:p>
    <w:p>
      <w:pPr>
        <w:pStyle w:val="BookText"/>
      </w:pPr>
      <w:r>
        <w:rPr>
          <w:rFonts w:ascii="Amiri" w:hAnsi="Amiri" w:eastAsia="Amiri" w:cs="Amiri"/>
          <w:lang w:bidi="ar-SA"/>
          <w:color w:val="111111"/>
          <w:sz w:val="28"/>
          <w:szCs w:val="28"/>
          <w:rtl/>
        </w:rPr>
        <w:t xml:space="preserve">[المناقشة] ، بالشين معجمةً : الاستقصاء في الحسابِ ، يقال : ناقشه الحسابَ. وفي حديث النبي عليه‌السلام : « من نوقش الحسابَ عُذِّب »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w:t>
      </w:r>
    </w:p>
    <w:p>
      <w:pPr>
        <w:pStyle w:val="Heading5"/>
      </w:pPr>
      <w:bookmarkStart w:id="2069" w:name="_Toc1524"/>
      <w:r>
        <w:t>المناقضة</w:t>
      </w:r>
      <w:bookmarkEnd w:id="2069"/>
    </w:p>
    <w:p>
      <w:pPr>
        <w:pStyle w:val="BookText"/>
      </w:pPr>
      <w:r>
        <w:rPr>
          <w:rFonts w:ascii="Amiri" w:hAnsi="Amiri" w:eastAsia="Amiri" w:cs="Amiri"/>
          <w:lang w:bidi="ar-SA"/>
          <w:color w:val="111111"/>
          <w:sz w:val="28"/>
          <w:szCs w:val="28"/>
          <w:rtl/>
        </w:rPr>
        <w:t xml:space="preserve">[المناقضة] : ناقض قوله بقوله : إِذا خالفه.</w:t>
      </w:r>
    </w:p>
    <w:p>
      <w:pPr>
        <w:pStyle w:val="BookText"/>
      </w:pPr>
      <w:r>
        <w:rPr>
          <w:rFonts w:ascii="Amiri" w:hAnsi="Amiri" w:eastAsia="Amiri" w:cs="Amiri"/>
          <w:lang w:bidi="ar-SA"/>
          <w:color w:val="111111"/>
          <w:sz w:val="28"/>
          <w:szCs w:val="28"/>
          <w:rtl/>
        </w:rPr>
        <w:t xml:space="preserve">والمناقضة في الشعر : المهاجاه.</w:t>
      </w:r>
    </w:p>
    <w:p>
      <w:pPr>
        <w:pStyle w:val="BookText"/>
      </w:pPr>
      <w:r>
        <w:rPr>
          <w:rFonts w:ascii="IRNazanin" w:hAnsi="IRNazanin" w:eastAsia="IRNazanin" w:cs="IRNazanin"/>
          <w:lang w:bidi="fa-IR"/>
          <w:color w:val="111111"/>
          <w:sz w:val="28"/>
          <w:szCs w:val="28"/>
          <w:rtl/>
        </w:rPr>
        <w:t xml:space="preserve">ل</w:t>
      </w:r>
    </w:p>
    <w:p>
      <w:pPr>
        <w:pStyle w:val="Heading5"/>
      </w:pPr>
      <w:bookmarkStart w:id="2070" w:name="_Toc1525"/>
      <w:r>
        <w:t>المناقلة</w:t>
      </w:r>
      <w:bookmarkEnd w:id="2070"/>
    </w:p>
    <w:p>
      <w:pPr>
        <w:pStyle w:val="BookText"/>
      </w:pPr>
      <w:r>
        <w:rPr>
          <w:rFonts w:ascii="Amiri" w:hAnsi="Amiri" w:eastAsia="Amiri" w:cs="Amiri"/>
          <w:lang w:bidi="ar-SA"/>
          <w:color w:val="111111"/>
          <w:sz w:val="28"/>
          <w:szCs w:val="28"/>
          <w:rtl/>
        </w:rPr>
        <w:t xml:space="preserve">[المناقلة] : العدو. قال النابغة </w:t>
      </w:r>
      <w:r>
        <w:rPr>
          <w:rStyle w:val="FootnoteReference"/>
        </w:rPr>
        <w:footnoteReference w:id="672"/>
      </w:r>
    </w:p>
    <w:p>
      <w:pPr>
        <w:pStyle w:val="BookText"/>
      </w:pPr>
      <w:r>
        <w:rPr>
          <w:rFonts w:ascii="Amiri" w:hAnsi="Amiri" w:eastAsia="Amiri" w:cs="Amiri"/>
          <w:lang w:bidi="ar-SA"/>
          <w:color w:val="111111"/>
          <w:sz w:val="28"/>
          <w:szCs w:val="28"/>
          <w:rtl/>
        </w:rPr>
        <w:t xml:space="preserve">فسليت ما عندي بروحة عرمس</w:t>
      </w:r>
    </w:p>
    <w:p>
      <w:pPr>
        <w:pStyle w:val="BookText"/>
      </w:pPr>
      <w:r>
        <w:rPr>
          <w:rFonts w:ascii="Amiri" w:hAnsi="Amiri" w:eastAsia="Amiri" w:cs="Amiri"/>
          <w:lang w:bidi="ar-SA"/>
          <w:color w:val="111111"/>
          <w:sz w:val="28"/>
          <w:szCs w:val="28"/>
          <w:rtl/>
        </w:rPr>
        <w:t xml:space="preserve">والعرمِس : الصخرة شبه الناقة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تخبُّ برحلي تارة وتناقل</w:t>
      </w:r>
    </w:p>
    <w:p>
      <w:pPr>
        <w:pStyle w:val="BookText"/>
      </w:pPr>
      <w:r>
        <w:rPr>
          <w:rFonts w:ascii="IRNazanin" w:hAnsi="IRNazanin" w:eastAsia="IRNazanin" w:cs="IRNazanin"/>
          <w:lang w:bidi="fa-IR"/>
          <w:color w:val="111111"/>
          <w:sz w:val="28"/>
          <w:szCs w:val="28"/>
          <w:rtl/>
        </w:rPr>
        <w:t xml:space="preserve">[شماره صفحه واقعی : 6734]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0" w:name="pg14470_135379"/>
    <w:bookmarkEnd w:id="280"/>
    <w:p>
      <w:pPr>
        <w:pStyle w:val="BookText"/>
      </w:pPr>
      <w:r>
        <w:rPr>
          <w:rFonts w:ascii="Amiri" w:hAnsi="Amiri" w:eastAsia="Amiri" w:cs="Amiri"/>
          <w:lang w:bidi="ar-SA"/>
          <w:color w:val="111111"/>
          <w:sz w:val="28"/>
          <w:szCs w:val="28"/>
          <w:rtl/>
        </w:rPr>
        <w:t xml:space="preserve">ويقال : ناقلته الحديث : إِذا حدثْتَه وحدثك.</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71" w:name="_Toc1526"/>
      <w:r>
        <w:t>الانتقاب</w:t>
      </w:r>
      <w:bookmarkEnd w:id="2071"/>
    </w:p>
    <w:p>
      <w:pPr>
        <w:pStyle w:val="BookText"/>
      </w:pPr>
      <w:r>
        <w:rPr>
          <w:rFonts w:ascii="Amiri" w:hAnsi="Amiri" w:eastAsia="Amiri" w:cs="Amiri"/>
          <w:lang w:bidi="ar-SA"/>
          <w:color w:val="111111"/>
          <w:sz w:val="28"/>
          <w:szCs w:val="28"/>
          <w:rtl/>
        </w:rPr>
        <w:t xml:space="preserve">[الانتقاب] : انتقبت المرأة بالنقاب.</w:t>
      </w:r>
    </w:p>
    <w:p>
      <w:pPr>
        <w:pStyle w:val="BookText"/>
      </w:pPr>
      <w:r>
        <w:rPr>
          <w:rFonts w:ascii="IRNazanin" w:hAnsi="IRNazanin" w:eastAsia="IRNazanin" w:cs="IRNazanin"/>
          <w:lang w:bidi="fa-IR"/>
          <w:color w:val="111111"/>
          <w:sz w:val="28"/>
          <w:szCs w:val="28"/>
          <w:rtl/>
        </w:rPr>
        <w:t xml:space="preserve">ث</w:t>
      </w:r>
    </w:p>
    <w:p>
      <w:pPr>
        <w:pStyle w:val="Heading5"/>
      </w:pPr>
      <w:bookmarkStart w:id="2072" w:name="_Toc1527"/>
      <w:r>
        <w:t>الانتقاث</w:t>
      </w:r>
      <w:bookmarkEnd w:id="2072"/>
    </w:p>
    <w:p>
      <w:pPr>
        <w:pStyle w:val="BookText"/>
      </w:pPr>
      <w:r>
        <w:rPr>
          <w:rFonts w:ascii="Amiri" w:hAnsi="Amiri" w:eastAsia="Amiri" w:cs="Amiri"/>
          <w:lang w:bidi="ar-SA"/>
          <w:color w:val="111111"/>
          <w:sz w:val="28"/>
          <w:szCs w:val="28"/>
          <w:rtl/>
        </w:rPr>
        <w:t xml:space="preserve">[الانتقاث] : الإِسراع في السير.</w:t>
      </w:r>
    </w:p>
    <w:p>
      <w:pPr>
        <w:pStyle w:val="BookText"/>
      </w:pPr>
      <w:r>
        <w:rPr>
          <w:rFonts w:ascii="IRNazanin" w:hAnsi="IRNazanin" w:eastAsia="IRNazanin" w:cs="IRNazanin"/>
          <w:lang w:bidi="fa-IR"/>
          <w:color w:val="111111"/>
          <w:sz w:val="28"/>
          <w:szCs w:val="28"/>
          <w:rtl/>
        </w:rPr>
        <w:t xml:space="preserve">د</w:t>
      </w:r>
    </w:p>
    <w:p>
      <w:pPr>
        <w:pStyle w:val="Heading5"/>
      </w:pPr>
      <w:bookmarkStart w:id="2073" w:name="_Toc1528"/>
      <w:r>
        <w:t>الانتقاد</w:t>
      </w:r>
      <w:bookmarkEnd w:id="2073"/>
    </w:p>
    <w:p>
      <w:pPr>
        <w:pStyle w:val="BookText"/>
      </w:pPr>
      <w:r>
        <w:rPr>
          <w:rFonts w:ascii="IRNazanin" w:hAnsi="IRNazanin" w:eastAsia="IRNazanin" w:cs="IRNazanin"/>
          <w:lang w:bidi="fa-IR"/>
          <w:color w:val="111111"/>
          <w:sz w:val="28"/>
          <w:szCs w:val="28"/>
          <w:rtl/>
        </w:rPr>
        <w:t xml:space="preserve">[الانتقاد] : انتقد الدراهم : إِذا أخذها نقداً.</w:t>
      </w:r>
    </w:p>
    <w:p>
      <w:pPr>
        <w:pStyle w:val="BookText"/>
      </w:pPr>
      <w:r>
        <w:rPr>
          <w:rFonts w:ascii="IRNazanin" w:hAnsi="IRNazanin" w:eastAsia="IRNazanin" w:cs="IRNazanin"/>
          <w:lang w:bidi="fa-IR"/>
          <w:color w:val="111111"/>
          <w:sz w:val="28"/>
          <w:szCs w:val="28"/>
          <w:rtl/>
        </w:rPr>
        <w:t xml:space="preserve">ر</w:t>
      </w:r>
    </w:p>
    <w:p>
      <w:pPr>
        <w:pStyle w:val="Heading5"/>
      </w:pPr>
      <w:bookmarkStart w:id="2074" w:name="_Toc1529"/>
      <w:r>
        <w:t>الانتقار</w:t>
      </w:r>
      <w:bookmarkEnd w:id="2074"/>
    </w:p>
    <w:p>
      <w:pPr>
        <w:pStyle w:val="BookText"/>
      </w:pPr>
      <w:r>
        <w:rPr>
          <w:rFonts w:ascii="Amiri" w:hAnsi="Amiri" w:eastAsia="Amiri" w:cs="Amiri"/>
          <w:lang w:bidi="ar-SA"/>
          <w:color w:val="111111"/>
          <w:sz w:val="28"/>
          <w:szCs w:val="28"/>
          <w:rtl/>
        </w:rPr>
        <w:t xml:space="preserve">[الانتقار] : انتقر الرجلُ : إِذا دعا بعضَ القوم دون بعض إِلى الطعام. قال طرفة </w:t>
      </w:r>
      <w:r>
        <w:rPr>
          <w:rStyle w:val="FootnoteReference"/>
        </w:rPr>
        <w:footnoteReference w:id="673"/>
      </w:r>
    </w:p>
    <w:p>
      <w:pPr>
        <w:pStyle w:val="BookText"/>
      </w:pPr>
      <w:r>
        <w:rPr>
          <w:rFonts w:ascii="Amiri" w:hAnsi="Amiri" w:eastAsia="Amiri" w:cs="Amiri"/>
          <w:lang w:bidi="ar-SA"/>
          <w:color w:val="111111"/>
          <w:sz w:val="28"/>
          <w:szCs w:val="28"/>
          <w:rtl/>
        </w:rPr>
        <w:t xml:space="preserve">نحن في المشتاة ندعو الجفلي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ترى الآدِب فينا ينتقر</w:t>
      </w:r>
    </w:p>
    <w:p>
      <w:pPr>
        <w:pStyle w:val="BookText"/>
      </w:pPr>
      <w:r>
        <w:rPr>
          <w:rFonts w:ascii="IRNazanin" w:hAnsi="IRNazanin" w:eastAsia="IRNazanin" w:cs="IRNazanin"/>
          <w:lang w:bidi="fa-IR"/>
          <w:color w:val="111111"/>
          <w:sz w:val="28"/>
          <w:szCs w:val="28"/>
          <w:rtl/>
        </w:rPr>
        <w:t xml:space="preserve">ش</w:t>
      </w:r>
    </w:p>
    <w:p>
      <w:pPr>
        <w:pStyle w:val="Heading5"/>
      </w:pPr>
      <w:bookmarkStart w:id="2075" w:name="_Toc1530"/>
      <w:r>
        <w:t>الانتقاش</w:t>
      </w:r>
      <w:bookmarkEnd w:id="2075"/>
    </w:p>
    <w:p>
      <w:pPr>
        <w:pStyle w:val="BookText"/>
      </w:pPr>
      <w:r>
        <w:rPr>
          <w:rFonts w:ascii="Amiri" w:hAnsi="Amiri" w:eastAsia="Amiri" w:cs="Amiri"/>
          <w:lang w:bidi="ar-SA"/>
          <w:color w:val="111111"/>
          <w:sz w:val="28"/>
          <w:szCs w:val="28"/>
          <w:rtl/>
        </w:rPr>
        <w:t xml:space="preserve">[الانتقاش] : انتقش : إِذا أخرج الشوكة من رجله.</w:t>
      </w:r>
    </w:p>
    <w:p>
      <w:pPr>
        <w:pStyle w:val="BookText"/>
      </w:pPr>
      <w:r>
        <w:rPr>
          <w:rFonts w:ascii="Amiri" w:hAnsi="Amiri" w:eastAsia="Amiri" w:cs="Amiri"/>
          <w:lang w:bidi="ar-SA"/>
          <w:color w:val="111111"/>
          <w:sz w:val="28"/>
          <w:szCs w:val="28"/>
          <w:rtl/>
        </w:rPr>
        <w:t xml:space="preserve">ويقال : لطمه لطمةَ المنتقش ، وهو البعير الذي دخلت رجلَه شوكةٌ فجعل يضرب بها الأرض. قال بعضهم : ويقال : انتقش الشيءَ : إِذا اختاره.</w:t>
      </w:r>
    </w:p>
    <w:p>
      <w:pPr>
        <w:pStyle w:val="BookText"/>
      </w:pPr>
      <w:r>
        <w:rPr>
          <w:rFonts w:ascii="IRNazanin" w:hAnsi="IRNazanin" w:eastAsia="IRNazanin" w:cs="IRNazanin"/>
          <w:lang w:bidi="fa-IR"/>
          <w:color w:val="111111"/>
          <w:sz w:val="28"/>
          <w:szCs w:val="28"/>
          <w:rtl/>
        </w:rPr>
        <w:t xml:space="preserve">ص</w:t>
      </w:r>
    </w:p>
    <w:p>
      <w:pPr>
        <w:pStyle w:val="Heading5"/>
      </w:pPr>
      <w:bookmarkStart w:id="2076" w:name="_Toc1531"/>
      <w:r>
        <w:t>الانتقاص</w:t>
      </w:r>
      <w:bookmarkEnd w:id="2076"/>
    </w:p>
    <w:p>
      <w:pPr>
        <w:pStyle w:val="BookText"/>
      </w:pPr>
      <w:r>
        <w:rPr>
          <w:rFonts w:ascii="Amiri" w:hAnsi="Amiri" w:eastAsia="Amiri" w:cs="Amiri"/>
          <w:lang w:bidi="ar-SA"/>
          <w:color w:val="111111"/>
          <w:sz w:val="28"/>
          <w:szCs w:val="28"/>
          <w:rtl/>
        </w:rPr>
        <w:t xml:space="preserve">[الانتقاص] : انتقص الناسَ : إِذا وقع فيهم.</w:t>
      </w:r>
    </w:p>
    <w:p>
      <w:pPr>
        <w:pStyle w:val="BookText"/>
      </w:pPr>
      <w:r>
        <w:rPr>
          <w:rFonts w:ascii="IRNazanin" w:hAnsi="IRNazanin" w:eastAsia="IRNazanin" w:cs="IRNazanin"/>
          <w:lang w:bidi="fa-IR"/>
          <w:color w:val="111111"/>
          <w:sz w:val="28"/>
          <w:szCs w:val="28"/>
          <w:rtl/>
        </w:rPr>
        <w:t xml:space="preserve">ض</w:t>
      </w:r>
    </w:p>
    <w:p>
      <w:pPr>
        <w:pStyle w:val="Heading5"/>
      </w:pPr>
      <w:bookmarkStart w:id="2077" w:name="_Toc1532"/>
      <w:r>
        <w:t>الانتقاض</w:t>
      </w:r>
      <w:bookmarkEnd w:id="2077"/>
    </w:p>
    <w:p>
      <w:pPr>
        <w:pStyle w:val="BookText"/>
      </w:pPr>
      <w:r>
        <w:rPr>
          <w:rFonts w:ascii="IRNazanin" w:hAnsi="IRNazanin" w:eastAsia="IRNazanin" w:cs="IRNazanin"/>
          <w:lang w:bidi="fa-IR"/>
          <w:color w:val="111111"/>
          <w:sz w:val="28"/>
          <w:szCs w:val="28"/>
          <w:rtl/>
        </w:rPr>
        <w:t xml:space="preserve">[الانتقاض] : نقضه فانتقض.</w:t>
      </w:r>
    </w:p>
    <w:p>
      <w:pPr>
        <w:pStyle w:val="BookText"/>
      </w:pPr>
      <w:r>
        <w:rPr>
          <w:rFonts w:ascii="Amiri" w:hAnsi="Amiri" w:eastAsia="Amiri" w:cs="Amiri"/>
          <w:lang w:bidi="ar-SA"/>
          <w:color w:val="111111"/>
          <w:sz w:val="28"/>
          <w:szCs w:val="28"/>
          <w:rtl/>
        </w:rPr>
        <w:t xml:space="preserve">وانتقض الجرحُ : إِذا فسد بعد البُرء.</w:t>
      </w:r>
    </w:p>
    <w:p>
      <w:pPr>
        <w:pStyle w:val="BookText"/>
      </w:pPr>
      <w:r>
        <w:rPr>
          <w:rFonts w:ascii="Amiri" w:hAnsi="Amiri" w:eastAsia="Amiri" w:cs="Amiri"/>
          <w:lang w:bidi="ar-SA"/>
          <w:color w:val="111111"/>
          <w:sz w:val="28"/>
          <w:szCs w:val="28"/>
          <w:rtl/>
        </w:rPr>
        <w:t xml:space="preserve">ويقال : نقض الكمأةَ فانتقضت.</w:t>
      </w:r>
    </w:p>
    <w:p>
      <w:pPr>
        <w:pStyle w:val="BookText"/>
      </w:pPr>
      <w:r>
        <w:rPr>
          <w:rFonts w:ascii="IRNazanin" w:hAnsi="IRNazanin" w:eastAsia="IRNazanin" w:cs="IRNazanin"/>
          <w:lang w:bidi="fa-IR"/>
          <w:color w:val="111111"/>
          <w:sz w:val="28"/>
          <w:szCs w:val="28"/>
          <w:rtl/>
        </w:rPr>
        <w:t xml:space="preserve">ع</w:t>
      </w:r>
    </w:p>
    <w:p>
      <w:pPr>
        <w:pStyle w:val="Heading5"/>
      </w:pPr>
      <w:bookmarkStart w:id="2078" w:name="_Toc1533"/>
      <w:r>
        <w:t>الانتقاع</w:t>
      </w:r>
      <w:bookmarkEnd w:id="2078"/>
    </w:p>
    <w:p>
      <w:pPr>
        <w:pStyle w:val="BookText"/>
      </w:pPr>
      <w:r>
        <w:rPr>
          <w:rFonts w:ascii="Amiri" w:hAnsi="Amiri" w:eastAsia="Amiri" w:cs="Amiri"/>
          <w:lang w:bidi="ar-SA"/>
          <w:color w:val="111111"/>
          <w:sz w:val="28"/>
          <w:szCs w:val="28"/>
          <w:rtl/>
        </w:rPr>
        <w:t xml:space="preserve">[الانتقاع] : انْتُقِع لونه : إِذا تغير ، لغة في امْتُقِع.</w:t>
      </w:r>
    </w:p>
    <w:p>
      <w:pPr>
        <w:pStyle w:val="BookText"/>
      </w:pPr>
      <w:r>
        <w:rPr>
          <w:rFonts w:ascii="IRNazanin" w:hAnsi="IRNazanin" w:eastAsia="IRNazanin" w:cs="IRNazanin"/>
          <w:lang w:bidi="fa-IR"/>
          <w:color w:val="111111"/>
          <w:sz w:val="28"/>
          <w:szCs w:val="28"/>
          <w:rtl/>
        </w:rPr>
        <w:t xml:space="preserve">[شماره صفحه واقعی : 6735]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1" w:name="pg14470_135380"/>
    <w:bookmarkEnd w:id="281"/>
    <w:p>
      <w:pPr>
        <w:pStyle w:val="BookText"/>
      </w:pPr>
      <w:r>
        <w:rPr>
          <w:rFonts w:ascii="Amiri" w:hAnsi="Amiri" w:eastAsia="Amiri" w:cs="Amiri"/>
          <w:lang w:bidi="ar-SA"/>
          <w:color w:val="111111"/>
          <w:sz w:val="28"/>
          <w:szCs w:val="28"/>
          <w:rtl/>
        </w:rPr>
        <w:t xml:space="preserve">وانتقع القوم نقيعة : أي جزروا جزوراً.</w:t>
      </w:r>
    </w:p>
    <w:p>
      <w:pPr>
        <w:pStyle w:val="BookText"/>
      </w:pPr>
      <w:r>
        <w:rPr>
          <w:rFonts w:ascii="IRNazanin" w:hAnsi="IRNazanin" w:eastAsia="IRNazanin" w:cs="IRNazanin"/>
          <w:lang w:bidi="fa-IR"/>
          <w:color w:val="111111"/>
          <w:sz w:val="28"/>
          <w:szCs w:val="28"/>
          <w:rtl/>
        </w:rPr>
        <w:t xml:space="preserve">ل</w:t>
      </w:r>
    </w:p>
    <w:p>
      <w:pPr>
        <w:pStyle w:val="Heading5"/>
      </w:pPr>
      <w:bookmarkStart w:id="2079" w:name="_Toc1534"/>
      <w:r>
        <w:t>الانتقال</w:t>
      </w:r>
      <w:bookmarkEnd w:id="2079"/>
    </w:p>
    <w:p>
      <w:pPr>
        <w:pStyle w:val="BookText"/>
      </w:pPr>
      <w:r>
        <w:rPr>
          <w:rFonts w:ascii="IRNazanin" w:hAnsi="IRNazanin" w:eastAsia="IRNazanin" w:cs="IRNazanin"/>
          <w:lang w:bidi="fa-IR"/>
          <w:color w:val="111111"/>
          <w:sz w:val="28"/>
          <w:szCs w:val="28"/>
          <w:rtl/>
        </w:rPr>
        <w:t xml:space="preserve">[الانتقال] : انتقل من موضع إِلى موضع.</w:t>
      </w:r>
    </w:p>
    <w:p>
      <w:pPr>
        <w:pStyle w:val="BookText"/>
      </w:pPr>
      <w:r>
        <w:rPr>
          <w:rFonts w:ascii="IRNazanin" w:hAnsi="IRNazanin" w:eastAsia="IRNazanin" w:cs="IRNazanin"/>
          <w:lang w:bidi="fa-IR"/>
          <w:color w:val="111111"/>
          <w:sz w:val="28"/>
          <w:szCs w:val="28"/>
          <w:rtl/>
        </w:rPr>
        <w:t xml:space="preserve">م</w:t>
      </w:r>
    </w:p>
    <w:p>
      <w:pPr>
        <w:pStyle w:val="Heading5"/>
      </w:pPr>
      <w:bookmarkStart w:id="2080" w:name="_Toc1535"/>
      <w:r>
        <w:t>الانتقام</w:t>
      </w:r>
      <w:bookmarkEnd w:id="2080"/>
    </w:p>
    <w:p>
      <w:pPr>
        <w:pStyle w:val="BookText"/>
      </w:pPr>
      <w:r>
        <w:rPr>
          <w:rFonts w:ascii="Amiri" w:hAnsi="Amiri" w:eastAsia="Amiri" w:cs="Amiri"/>
          <w:lang w:bidi="ar-SA"/>
          <w:color w:val="111111"/>
          <w:sz w:val="28"/>
          <w:szCs w:val="28"/>
          <w:rtl/>
        </w:rPr>
        <w:t xml:space="preserve">[الانتقام] : انتقم منه : إِذا عاقبه. قال الله تعالى : ( فَانْتَقَمْنا مِنْهُمْ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081" w:name="_Toc1536"/>
      <w:r>
        <w:t>الانتقاء</w:t>
      </w:r>
      <w:bookmarkEnd w:id="2081"/>
    </w:p>
    <w:p>
      <w:pPr>
        <w:pStyle w:val="BookText"/>
      </w:pPr>
      <w:r>
        <w:rPr>
          <w:rFonts w:ascii="IRNazanin" w:hAnsi="IRNazanin" w:eastAsia="IRNazanin" w:cs="IRNazanin"/>
          <w:lang w:bidi="fa-IR"/>
          <w:color w:val="111111"/>
          <w:sz w:val="28"/>
          <w:szCs w:val="28"/>
          <w:rtl/>
        </w:rPr>
        <w:t xml:space="preserve">[الانتقاء] : انتقاه : إِذا اختاره.</w:t>
      </w:r>
    </w:p>
    <w:p>
      <w:pPr>
        <w:pStyle w:val="BookText"/>
      </w:pPr>
      <w:r>
        <w:rPr>
          <w:rFonts w:ascii="Amiri" w:hAnsi="Amiri" w:eastAsia="Amiri" w:cs="Amiri"/>
          <w:lang w:bidi="ar-SA"/>
          <w:color w:val="111111"/>
          <w:sz w:val="28"/>
          <w:szCs w:val="28"/>
          <w:rtl/>
        </w:rPr>
        <w:t xml:space="preserve">وي</w:t>
      </w:r>
    </w:p>
    <w:p>
      <w:pPr>
        <w:pStyle w:val="Heading5"/>
      </w:pPr>
      <w:bookmarkStart w:id="2082" w:name="_Toc1537"/>
      <w:r>
        <w:t>الانتقاء</w:t>
      </w:r>
      <w:bookmarkEnd w:id="2082"/>
    </w:p>
    <w:p>
      <w:pPr>
        <w:pStyle w:val="BookText"/>
      </w:pPr>
      <w:r>
        <w:rPr>
          <w:rFonts w:ascii="Amiri" w:hAnsi="Amiri" w:eastAsia="Amiri" w:cs="Amiri"/>
          <w:lang w:bidi="ar-SA"/>
          <w:color w:val="111111"/>
          <w:sz w:val="28"/>
          <w:szCs w:val="28"/>
          <w:rtl/>
        </w:rPr>
        <w:t xml:space="preserve">[الانتقاء] : انتقى العظمَ : إِذا استخرج نِقْيَه ، وهو مُخُّه.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ذ</w:t>
      </w:r>
    </w:p>
    <w:p>
      <w:pPr>
        <w:pStyle w:val="Heading5"/>
      </w:pPr>
      <w:bookmarkStart w:id="2083" w:name="_Toc1538"/>
      <w:r>
        <w:t>الاستنقاذ</w:t>
      </w:r>
      <w:bookmarkEnd w:id="2083"/>
    </w:p>
    <w:p>
      <w:pPr>
        <w:pStyle w:val="BookText"/>
      </w:pPr>
      <w:r>
        <w:rPr>
          <w:rFonts w:ascii="Amiri" w:hAnsi="Amiri" w:eastAsia="Amiri" w:cs="Amiri"/>
          <w:lang w:bidi="ar-SA"/>
          <w:color w:val="111111"/>
          <w:sz w:val="28"/>
          <w:szCs w:val="28"/>
          <w:rtl/>
        </w:rPr>
        <w:t xml:space="preserve">[الاستنقاذ] : استنقذه : أي أنقذه.</w:t>
      </w:r>
    </w:p>
    <w:p>
      <w:pPr>
        <w:pStyle w:val="BookText"/>
      </w:pPr>
      <w:r>
        <w:rPr>
          <w:rFonts w:ascii="IRNazanin" w:hAnsi="IRNazanin" w:eastAsia="IRNazanin" w:cs="IRNazanin"/>
          <w:lang w:bidi="fa-IR"/>
          <w:color w:val="111111"/>
          <w:sz w:val="28"/>
          <w:szCs w:val="28"/>
          <w:rtl/>
        </w:rPr>
        <w:t xml:space="preserve">ص</w:t>
      </w:r>
    </w:p>
    <w:p>
      <w:pPr>
        <w:pStyle w:val="Heading5"/>
      </w:pPr>
      <w:bookmarkStart w:id="2084" w:name="_Toc1539"/>
      <w:r>
        <w:t>الاستنقاص</w:t>
      </w:r>
      <w:bookmarkEnd w:id="2084"/>
    </w:p>
    <w:p>
      <w:pPr>
        <w:pStyle w:val="BookText"/>
      </w:pPr>
      <w:r>
        <w:rPr>
          <w:rFonts w:ascii="Amiri" w:hAnsi="Amiri" w:eastAsia="Amiri" w:cs="Amiri"/>
          <w:lang w:bidi="ar-SA"/>
          <w:color w:val="111111"/>
          <w:sz w:val="28"/>
          <w:szCs w:val="28"/>
          <w:rtl/>
        </w:rPr>
        <w:t xml:space="preserve">[الاستنقاص] : استنقص من الثمن : أي استحط.</w:t>
      </w:r>
    </w:p>
    <w:p>
      <w:pPr>
        <w:pStyle w:val="BookText"/>
      </w:pPr>
      <w:r>
        <w:rPr>
          <w:rFonts w:ascii="IRNazanin" w:hAnsi="IRNazanin" w:eastAsia="IRNazanin" w:cs="IRNazanin"/>
          <w:lang w:bidi="fa-IR"/>
          <w:color w:val="111111"/>
          <w:sz w:val="28"/>
          <w:szCs w:val="28"/>
          <w:rtl/>
        </w:rPr>
        <w:t xml:space="preserve">ع</w:t>
      </w:r>
    </w:p>
    <w:p>
      <w:pPr>
        <w:pStyle w:val="Heading5"/>
      </w:pPr>
      <w:bookmarkStart w:id="2085" w:name="_Toc1540"/>
      <w:r>
        <w:t>الاستنقاع</w:t>
      </w:r>
      <w:bookmarkEnd w:id="2085"/>
    </w:p>
    <w:p>
      <w:pPr>
        <w:pStyle w:val="BookText"/>
      </w:pPr>
      <w:r>
        <w:rPr>
          <w:rFonts w:ascii="Amiri" w:hAnsi="Amiri" w:eastAsia="Amiri" w:cs="Amiri"/>
          <w:lang w:bidi="ar-SA"/>
          <w:color w:val="111111"/>
          <w:sz w:val="28"/>
          <w:szCs w:val="28"/>
          <w:rtl/>
        </w:rPr>
        <w:t xml:space="preserve">[الاستنقاع] : استنقع الماء في الموضع : إِذا اجتمع فيه واستنقع الشيءَ في الماء.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2086" w:name="_Toc1541"/>
      <w:r>
        <w:t>التنقّث</w:t>
      </w:r>
      <w:bookmarkEnd w:id="2086"/>
    </w:p>
    <w:p>
      <w:pPr>
        <w:pStyle w:val="BookText"/>
      </w:pPr>
      <w:r>
        <w:rPr>
          <w:rFonts w:ascii="Amiri" w:hAnsi="Amiri" w:eastAsia="Amiri" w:cs="Amiri"/>
          <w:lang w:bidi="ar-SA"/>
          <w:color w:val="111111"/>
          <w:sz w:val="28"/>
          <w:szCs w:val="28"/>
          <w:rtl/>
        </w:rPr>
        <w:t xml:space="preserve">[التنقّث] : الإِسراع. يقال : خرج يتنقّث.</w:t>
      </w:r>
    </w:p>
    <w:p>
      <w:pPr>
        <w:pStyle w:val="BookText"/>
      </w:pPr>
      <w:r>
        <w:rPr>
          <w:rFonts w:ascii="IRNazanin" w:hAnsi="IRNazanin" w:eastAsia="IRNazanin" w:cs="IRNazanin"/>
          <w:lang w:bidi="fa-IR"/>
          <w:color w:val="111111"/>
          <w:sz w:val="28"/>
          <w:szCs w:val="28"/>
          <w:rtl/>
        </w:rPr>
        <w:t xml:space="preserve">ح</w:t>
      </w:r>
    </w:p>
    <w:p>
      <w:pPr>
        <w:pStyle w:val="Heading5"/>
      </w:pPr>
      <w:bookmarkStart w:id="2087" w:name="_Toc1542"/>
      <w:r>
        <w:t>التنقّح</w:t>
      </w:r>
      <w:bookmarkEnd w:id="2087"/>
    </w:p>
    <w:p>
      <w:pPr>
        <w:pStyle w:val="BookText"/>
      </w:pPr>
      <w:r>
        <w:rPr>
          <w:rFonts w:ascii="Amiri" w:hAnsi="Amiri" w:eastAsia="Amiri" w:cs="Amiri"/>
          <w:lang w:bidi="ar-SA"/>
          <w:color w:val="111111"/>
          <w:sz w:val="28"/>
          <w:szCs w:val="28"/>
          <w:rtl/>
        </w:rPr>
        <w:t xml:space="preserve">[التنقّح] : حكى بعضهم : تنقّح لحمُ الناقةِ : إِذا ذهب بعض الذهاب.</w:t>
      </w:r>
    </w:p>
    <w:p>
      <w:pPr>
        <w:pStyle w:val="BookText"/>
      </w:pPr>
      <w:r>
        <w:rPr>
          <w:rFonts w:ascii="IRNazanin" w:hAnsi="IRNazanin" w:eastAsia="IRNazanin" w:cs="IRNazanin"/>
          <w:lang w:bidi="fa-IR"/>
          <w:color w:val="111111"/>
          <w:sz w:val="28"/>
          <w:szCs w:val="28"/>
          <w:rtl/>
        </w:rPr>
        <w:t xml:space="preserve">ذ</w:t>
      </w:r>
    </w:p>
    <w:p>
      <w:pPr>
        <w:pStyle w:val="Heading5"/>
      </w:pPr>
      <w:bookmarkStart w:id="2088" w:name="_Toc1543"/>
      <w:r>
        <w:t>التنقّذ</w:t>
      </w:r>
      <w:bookmarkEnd w:id="2088"/>
    </w:p>
    <w:p>
      <w:pPr>
        <w:pStyle w:val="BookText"/>
      </w:pPr>
      <w:r>
        <w:rPr>
          <w:rFonts w:ascii="Amiri" w:hAnsi="Amiri" w:eastAsia="Amiri" w:cs="Amiri"/>
          <w:lang w:bidi="ar-SA"/>
          <w:color w:val="111111"/>
          <w:sz w:val="28"/>
          <w:szCs w:val="28"/>
          <w:rtl/>
        </w:rPr>
        <w:t xml:space="preserve">[التنقّذ] : تنقّذه : أي أنقذه.</w:t>
      </w:r>
    </w:p>
    <w:p>
      <w:pPr>
        <w:pStyle w:val="BookText"/>
      </w:pPr>
      <w:r>
        <w:rPr>
          <w:rFonts w:ascii="IRNazanin" w:hAnsi="IRNazanin" w:eastAsia="IRNazanin" w:cs="IRNazanin"/>
          <w:lang w:bidi="fa-IR"/>
          <w:color w:val="111111"/>
          <w:sz w:val="28"/>
          <w:szCs w:val="28"/>
          <w:rtl/>
        </w:rPr>
        <w:t xml:space="preserve">[شماره صفحه واقعی : 6736]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2" w:name="pg14470_135381"/>
    <w:bookmarkEnd w:id="282"/>
    <w:p>
      <w:pPr>
        <w:pStyle w:val="BookText"/>
      </w:pPr>
      <w:r>
        <w:rPr>
          <w:rFonts w:ascii="IRNazanin" w:hAnsi="IRNazanin" w:eastAsia="IRNazanin" w:cs="IRNazanin"/>
          <w:lang w:bidi="fa-IR"/>
          <w:color w:val="111111"/>
          <w:sz w:val="28"/>
          <w:szCs w:val="28"/>
          <w:rtl/>
        </w:rPr>
        <w:t xml:space="preserve">ص</w:t>
      </w:r>
    </w:p>
    <w:p>
      <w:pPr>
        <w:pStyle w:val="Heading5"/>
      </w:pPr>
      <w:bookmarkStart w:id="2089" w:name="_Toc1544"/>
      <w:r>
        <w:t>التنقّص</w:t>
      </w:r>
      <w:bookmarkEnd w:id="2089"/>
    </w:p>
    <w:p>
      <w:pPr>
        <w:pStyle w:val="BookText"/>
      </w:pPr>
      <w:r>
        <w:rPr>
          <w:rFonts w:ascii="Amiri" w:hAnsi="Amiri" w:eastAsia="Amiri" w:cs="Amiri"/>
          <w:lang w:bidi="ar-SA"/>
          <w:color w:val="111111"/>
          <w:sz w:val="28"/>
          <w:szCs w:val="28"/>
          <w:rtl/>
        </w:rPr>
        <w:t xml:space="preserve">[التنقّص] : تنقّص الناسَ : إِذا وقع فيهم.</w:t>
      </w:r>
    </w:p>
    <w:p>
      <w:pPr>
        <w:pStyle w:val="BookText"/>
      </w:pPr>
      <w:r>
        <w:rPr>
          <w:rFonts w:ascii="IRNazanin" w:hAnsi="IRNazanin" w:eastAsia="IRNazanin" w:cs="IRNazanin"/>
          <w:lang w:bidi="fa-IR"/>
          <w:color w:val="111111"/>
          <w:sz w:val="28"/>
          <w:szCs w:val="28"/>
          <w:rtl/>
        </w:rPr>
        <w:t xml:space="preserve">ض</w:t>
      </w:r>
    </w:p>
    <w:p>
      <w:pPr>
        <w:pStyle w:val="Heading5"/>
      </w:pPr>
      <w:bookmarkStart w:id="2090" w:name="_Toc1545"/>
      <w:r>
        <w:t>التنقّض</w:t>
      </w:r>
      <w:bookmarkEnd w:id="2090"/>
    </w:p>
    <w:p>
      <w:pPr>
        <w:pStyle w:val="BookText"/>
      </w:pPr>
      <w:r>
        <w:rPr>
          <w:rFonts w:ascii="Amiri" w:hAnsi="Amiri" w:eastAsia="Amiri" w:cs="Amiri"/>
          <w:lang w:bidi="ar-SA"/>
          <w:color w:val="111111"/>
          <w:sz w:val="28"/>
          <w:szCs w:val="28"/>
          <w:rtl/>
        </w:rPr>
        <w:t xml:space="preserve">[التنقّض] : تنقضت الأرضُ عن الكمأة.</w:t>
      </w:r>
    </w:p>
    <w:p>
      <w:pPr>
        <w:pStyle w:val="BookText"/>
      </w:pPr>
      <w:r>
        <w:rPr>
          <w:rFonts w:ascii="IRNazanin" w:hAnsi="IRNazanin" w:eastAsia="IRNazanin" w:cs="IRNazanin"/>
          <w:lang w:bidi="fa-IR"/>
          <w:color w:val="111111"/>
          <w:sz w:val="28"/>
          <w:szCs w:val="28"/>
          <w:rtl/>
        </w:rPr>
        <w:t xml:space="preserve">ل</w:t>
      </w:r>
    </w:p>
    <w:p>
      <w:pPr>
        <w:pStyle w:val="Heading5"/>
      </w:pPr>
      <w:bookmarkStart w:id="2091" w:name="_Toc1546"/>
      <w:r>
        <w:t>التنقّل</w:t>
      </w:r>
      <w:bookmarkEnd w:id="2091"/>
    </w:p>
    <w:p>
      <w:pPr>
        <w:pStyle w:val="BookText"/>
      </w:pPr>
      <w:r>
        <w:rPr>
          <w:rFonts w:ascii="Amiri" w:hAnsi="Amiri" w:eastAsia="Amiri" w:cs="Amiri"/>
          <w:lang w:bidi="ar-SA"/>
          <w:color w:val="111111"/>
          <w:sz w:val="28"/>
          <w:szCs w:val="28"/>
          <w:rtl/>
        </w:rPr>
        <w:t xml:space="preserve">[التنقّل] : تنقّل من موضع إِلى موضع : إِذا أكثر الانتقال.</w:t>
      </w:r>
    </w:p>
    <w:p>
      <w:pPr>
        <w:pStyle w:val="BookText"/>
      </w:pPr>
      <w:r>
        <w:rPr>
          <w:rFonts w:ascii="IRNazanin" w:hAnsi="IRNazanin" w:eastAsia="IRNazanin" w:cs="IRNazanin"/>
          <w:lang w:bidi="fa-IR"/>
          <w:color w:val="111111"/>
          <w:sz w:val="28"/>
          <w:szCs w:val="28"/>
          <w:rtl/>
        </w:rPr>
        <w:t xml:space="preserve">و</w:t>
      </w:r>
    </w:p>
    <w:p>
      <w:pPr>
        <w:pStyle w:val="Heading5"/>
      </w:pPr>
      <w:bookmarkStart w:id="2092" w:name="_Toc1547"/>
      <w:r>
        <w:t>التنقِّي</w:t>
      </w:r>
      <w:bookmarkEnd w:id="2092"/>
    </w:p>
    <w:p>
      <w:pPr>
        <w:pStyle w:val="BookText"/>
      </w:pPr>
      <w:r>
        <w:rPr>
          <w:rFonts w:ascii="Amiri" w:hAnsi="Amiri" w:eastAsia="Amiri" w:cs="Amiri"/>
          <w:lang w:bidi="ar-SA"/>
          <w:color w:val="111111"/>
          <w:sz w:val="28"/>
          <w:szCs w:val="28"/>
          <w:rtl/>
        </w:rPr>
        <w:t xml:space="preserve">[التنقِّي] : تنقّاه : أي اختاره.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ض</w:t>
      </w:r>
    </w:p>
    <w:p>
      <w:pPr>
        <w:pStyle w:val="Heading5"/>
      </w:pPr>
      <w:bookmarkStart w:id="2093" w:name="_Toc1548"/>
      <w:r>
        <w:t>التناقض</w:t>
      </w:r>
      <w:bookmarkEnd w:id="2093"/>
    </w:p>
    <w:p>
      <w:pPr>
        <w:pStyle w:val="BookText"/>
      </w:pPr>
      <w:r>
        <w:rPr>
          <w:rFonts w:ascii="IRNazanin" w:hAnsi="IRNazanin" w:eastAsia="IRNazanin" w:cs="IRNazanin"/>
          <w:lang w:bidi="fa-IR"/>
          <w:color w:val="111111"/>
          <w:sz w:val="28"/>
          <w:szCs w:val="28"/>
          <w:rtl/>
        </w:rPr>
        <w:t xml:space="preserve">[التناقض] : تناقض القولان : إِذا اختلفا.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ثل</w:t>
      </w:r>
    </w:p>
    <w:p>
      <w:pPr>
        <w:pStyle w:val="Heading5"/>
      </w:pPr>
      <w:bookmarkStart w:id="2094" w:name="_Toc1549"/>
      <w:r>
        <w:t>النقثلة</w:t>
      </w:r>
      <w:bookmarkEnd w:id="2094"/>
    </w:p>
    <w:p>
      <w:pPr>
        <w:pStyle w:val="BookText"/>
      </w:pPr>
      <w:r>
        <w:rPr>
          <w:rFonts w:ascii="Amiri" w:hAnsi="Amiri" w:eastAsia="Amiri" w:cs="Amiri"/>
          <w:lang w:bidi="ar-SA"/>
          <w:color w:val="111111"/>
          <w:sz w:val="28"/>
          <w:szCs w:val="28"/>
          <w:rtl/>
        </w:rPr>
        <w:t xml:space="preserve">[النقثلة] : بالثاء معجمة بثلاث : مِشية يثير فيها الماشي التراب.</w:t>
      </w:r>
    </w:p>
    <w:p>
      <w:pPr>
        <w:pStyle w:val="BookText"/>
      </w:pPr>
      <w:r>
        <w:rPr>
          <w:rFonts w:ascii="IRNazanin" w:hAnsi="IRNazanin" w:eastAsia="IRNazanin" w:cs="IRNazanin"/>
          <w:lang w:bidi="fa-IR"/>
          <w:color w:val="111111"/>
          <w:sz w:val="28"/>
          <w:szCs w:val="28"/>
          <w:rtl/>
        </w:rPr>
        <w:t xml:space="preserve">[شماره صفحه واقعی : 6737]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6738]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3" w:name="pg14470_135383"/>
    <w:bookmarkEnd w:id="283"/>
    <w:p>
      <w:pPr>
        <w:pStyle w:val="Heading3"/>
      </w:pPr>
      <w:bookmarkStart w:id="2095" w:name="_Toc1550"/>
      <w:r>
        <w:t>باب النون والكاف وما بعدهما</w:t>
      </w:r>
      <w:bookmarkEnd w:id="2095"/>
    </w:p>
    <w:p>
      <w:pPr>
        <w:pStyle w:val="Heading4"/>
      </w:pPr>
      <w:bookmarkStart w:id="2096" w:name="_Toc1551"/>
      <w:r>
        <w:t>الأسماء</w:t>
      </w:r>
      <w:bookmarkEnd w:id="2096"/>
    </w:p>
    <w:p>
      <w:pPr>
        <w:pStyle w:val="Heading5"/>
      </w:pPr>
      <w:bookmarkStart w:id="2097" w:name="_Toc1552"/>
      <w:r>
        <w:t>اشارة</w:t>
      </w:r>
      <w:bookmarkEnd w:id="2097"/>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98" w:name="_Toc1553"/>
      <w:r>
        <w:t>النكبة</w:t>
      </w:r>
      <w:bookmarkEnd w:id="2098"/>
    </w:p>
    <w:p>
      <w:pPr>
        <w:pStyle w:val="BookText"/>
      </w:pPr>
      <w:r>
        <w:rPr>
          <w:rFonts w:ascii="Amiri" w:hAnsi="Amiri" w:eastAsia="Amiri" w:cs="Amiri"/>
          <w:lang w:bidi="ar-SA"/>
          <w:color w:val="111111"/>
          <w:sz w:val="28"/>
          <w:szCs w:val="28"/>
          <w:rtl/>
        </w:rPr>
        <w:t xml:space="preserve">[النكبة] : واحدة نكبات الدهر ، وهي صدماته.</w:t>
      </w:r>
    </w:p>
    <w:p>
      <w:pPr>
        <w:pStyle w:val="BookText"/>
      </w:pPr>
      <w:r>
        <w:rPr>
          <w:rFonts w:ascii="IRNazanin" w:hAnsi="IRNazanin" w:eastAsia="IRNazanin" w:cs="IRNazanin"/>
          <w:lang w:bidi="fa-IR"/>
          <w:color w:val="111111"/>
          <w:sz w:val="28"/>
          <w:szCs w:val="28"/>
          <w:rtl/>
        </w:rPr>
        <w:t xml:space="preserve">هـ</w:t>
      </w:r>
    </w:p>
    <w:p>
      <w:pPr>
        <w:pStyle w:val="Heading5"/>
      </w:pPr>
      <w:bookmarkStart w:id="2099" w:name="_Toc1554"/>
      <w:r>
        <w:t>النكهة</w:t>
      </w:r>
      <w:bookmarkEnd w:id="2099"/>
    </w:p>
    <w:p>
      <w:pPr>
        <w:pStyle w:val="BookText"/>
      </w:pPr>
      <w:r>
        <w:rPr>
          <w:rFonts w:ascii="Amiri" w:hAnsi="Amiri" w:eastAsia="Amiri" w:cs="Amiri"/>
          <w:lang w:bidi="ar-SA"/>
          <w:color w:val="111111"/>
          <w:sz w:val="28"/>
          <w:szCs w:val="28"/>
          <w:rtl/>
        </w:rPr>
        <w:t xml:space="preserve">[النكهة] : ريح الفم.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100" w:name="_Toc1555"/>
      <w:r>
        <w:t>النُّكح</w:t>
      </w:r>
      <w:bookmarkEnd w:id="2100"/>
    </w:p>
    <w:p>
      <w:pPr>
        <w:pStyle w:val="BookText"/>
      </w:pPr>
      <w:r>
        <w:rPr>
          <w:rFonts w:ascii="Amiri" w:hAnsi="Amiri" w:eastAsia="Amiri" w:cs="Amiri"/>
          <w:lang w:bidi="ar-SA"/>
          <w:color w:val="111111"/>
          <w:sz w:val="28"/>
          <w:szCs w:val="28"/>
          <w:rtl/>
        </w:rPr>
        <w:t xml:space="preserve">[النُّكح] : النكاح. وكان يقال لأم خارجة : خِطبٌ؟</w:t>
      </w:r>
    </w:p>
    <w:p>
      <w:pPr>
        <w:pStyle w:val="BookText"/>
      </w:pPr>
      <w:r>
        <w:rPr>
          <w:rFonts w:ascii="Amiri" w:hAnsi="Amiri" w:eastAsia="Amiri" w:cs="Amiri"/>
          <w:lang w:bidi="ar-SA"/>
          <w:color w:val="111111"/>
          <w:sz w:val="28"/>
          <w:szCs w:val="28"/>
          <w:rtl/>
        </w:rPr>
        <w:t xml:space="preserve">فتقول : نُكح.</w:t>
      </w:r>
    </w:p>
    <w:p>
      <w:pPr>
        <w:pStyle w:val="BookText"/>
      </w:pPr>
      <w:r>
        <w:rPr>
          <w:rFonts w:ascii="IRNazanin" w:hAnsi="IRNazanin" w:eastAsia="IRNazanin" w:cs="IRNazanin"/>
          <w:lang w:bidi="fa-IR"/>
          <w:color w:val="111111"/>
          <w:sz w:val="28"/>
          <w:szCs w:val="28"/>
          <w:rtl/>
        </w:rPr>
        <w:t xml:space="preserve">د</w:t>
      </w:r>
    </w:p>
    <w:p>
      <w:pPr>
        <w:pStyle w:val="Heading5"/>
      </w:pPr>
      <w:bookmarkStart w:id="2101" w:name="_Toc1556"/>
      <w:r>
        <w:t>النُّكد</w:t>
      </w:r>
      <w:bookmarkEnd w:id="2101"/>
    </w:p>
    <w:p>
      <w:pPr>
        <w:pStyle w:val="BookText"/>
      </w:pPr>
      <w:r>
        <w:rPr>
          <w:rFonts w:ascii="Amiri" w:hAnsi="Amiri" w:eastAsia="Amiri" w:cs="Amiri"/>
          <w:lang w:bidi="ar-SA"/>
          <w:color w:val="111111"/>
          <w:sz w:val="28"/>
          <w:szCs w:val="28"/>
          <w:rtl/>
        </w:rPr>
        <w:t xml:space="preserve">[النُّكد] : قلة العطية.</w:t>
      </w:r>
    </w:p>
    <w:p>
      <w:pPr>
        <w:pStyle w:val="BookText"/>
      </w:pPr>
      <w:r>
        <w:rPr>
          <w:rFonts w:ascii="Amiri" w:hAnsi="Amiri" w:eastAsia="Amiri" w:cs="Amiri"/>
          <w:lang w:bidi="ar-SA"/>
          <w:color w:val="111111"/>
          <w:sz w:val="28"/>
          <w:szCs w:val="28"/>
          <w:rtl/>
        </w:rPr>
        <w:t xml:space="preserve">النُّكد : جمع نكداء من النوق.</w:t>
      </w:r>
    </w:p>
    <w:p>
      <w:pPr>
        <w:pStyle w:val="BookText"/>
      </w:pPr>
      <w:r>
        <w:rPr>
          <w:rFonts w:ascii="IRNazanin" w:hAnsi="IRNazanin" w:eastAsia="IRNazanin" w:cs="IRNazanin"/>
          <w:lang w:bidi="fa-IR"/>
          <w:color w:val="111111"/>
          <w:sz w:val="28"/>
          <w:szCs w:val="28"/>
          <w:rtl/>
        </w:rPr>
        <w:t xml:space="preserve">ر</w:t>
      </w:r>
    </w:p>
    <w:p>
      <w:pPr>
        <w:pStyle w:val="Heading5"/>
      </w:pPr>
      <w:bookmarkStart w:id="2102" w:name="_Toc1557"/>
      <w:r>
        <w:t>النُّكر</w:t>
      </w:r>
      <w:bookmarkEnd w:id="2102"/>
    </w:p>
    <w:p>
      <w:pPr>
        <w:pStyle w:val="BookText"/>
      </w:pPr>
      <w:r>
        <w:rPr>
          <w:rFonts w:ascii="Amiri" w:hAnsi="Amiri" w:eastAsia="Amiri" w:cs="Amiri"/>
          <w:lang w:bidi="ar-SA"/>
          <w:color w:val="111111"/>
          <w:sz w:val="28"/>
          <w:szCs w:val="28"/>
          <w:rtl/>
        </w:rPr>
        <w:t xml:space="preserve">[النُّكر] : شيء نُكر : أي منكر. قال الله تعالى : ( لَقَدْ جِئْتَ شَيْئاً نُكْراً )</w:t>
      </w:r>
      <w:r>
        <w:rPr>
          <w:rStyle w:val="FootnoteReference"/>
        </w:rPr>
        <w:footnoteReference w:id="675"/>
      </w:r>
      <w:r>
        <w:rPr>
          <w:rFonts w:ascii="Amiri" w:hAnsi="Amiri" w:eastAsia="Amiri" w:cs="Amiri"/>
          <w:lang w:bidi="ar-SA"/>
          <w:color w:val="111111"/>
          <w:sz w:val="28"/>
          <w:szCs w:val="28"/>
          <w:rtl/>
        </w:rPr>
        <w:t xml:space="preserve">وقرأ الحسن وابن كثير : يوم يدعو الداع إِلى شيء نُكْر</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والنُّكر : الدهاء.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103" w:name="_Toc1558"/>
      <w:r>
        <w:t>النُّكس</w:t>
      </w:r>
      <w:bookmarkEnd w:id="2103"/>
    </w:p>
    <w:p>
      <w:pPr>
        <w:pStyle w:val="BookText"/>
      </w:pPr>
      <w:r>
        <w:rPr>
          <w:rFonts w:ascii="Amiri" w:hAnsi="Amiri" w:eastAsia="Amiri" w:cs="Amiri"/>
          <w:lang w:bidi="ar-SA"/>
          <w:color w:val="111111"/>
          <w:sz w:val="28"/>
          <w:szCs w:val="28"/>
          <w:rtl/>
        </w:rPr>
        <w:t xml:space="preserve">[النُّكس] : نُكس المريضِ : رجوع مرضه به.</w:t>
      </w:r>
    </w:p>
    <w:p>
      <w:pPr>
        <w:pStyle w:val="BookText"/>
      </w:pPr>
      <w:r>
        <w:rPr>
          <w:rFonts w:ascii="Amiri" w:hAnsi="Amiri" w:eastAsia="Amiri" w:cs="Amiri"/>
          <w:lang w:bidi="ar-SA"/>
          <w:color w:val="111111"/>
          <w:sz w:val="28"/>
          <w:szCs w:val="28"/>
          <w:rtl/>
        </w:rPr>
        <w:t xml:space="preserve">ويقال : تُعساً له ونُكساً. لغة في الفتوح.</w:t>
      </w:r>
    </w:p>
    <w:p>
      <w:pPr>
        <w:pStyle w:val="BookText"/>
      </w:pPr>
      <w:r>
        <w:rPr>
          <w:rFonts w:ascii="IRNazanin" w:hAnsi="IRNazanin" w:eastAsia="IRNazanin" w:cs="IRNazanin"/>
          <w:lang w:bidi="fa-IR"/>
          <w:color w:val="111111"/>
          <w:sz w:val="28"/>
          <w:szCs w:val="28"/>
          <w:rtl/>
        </w:rPr>
        <w:t xml:space="preserve">[شماره صفحه واقعی : 6739]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4" w:name="pg14470_135384"/>
    <w:bookmarkEnd w:id="284"/>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2104" w:name="_Toc1559"/>
      <w:r>
        <w:t>النُّكتة</w:t>
      </w:r>
      <w:bookmarkEnd w:id="2104"/>
    </w:p>
    <w:p>
      <w:pPr>
        <w:pStyle w:val="BookText"/>
      </w:pPr>
      <w:r>
        <w:rPr>
          <w:rFonts w:ascii="Amiri" w:hAnsi="Amiri" w:eastAsia="Amiri" w:cs="Amiri"/>
          <w:lang w:bidi="ar-SA"/>
          <w:color w:val="111111"/>
          <w:sz w:val="28"/>
          <w:szCs w:val="28"/>
          <w:rtl/>
        </w:rPr>
        <w:t xml:space="preserve">[النُّكتة] : بالتاء : كالنقطة. يقال : نُكتة سوداء ونحوها.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2105" w:name="_Toc1560"/>
      <w:r>
        <w:t>النِّكث</w:t>
      </w:r>
      <w:bookmarkEnd w:id="2105"/>
    </w:p>
    <w:p>
      <w:pPr>
        <w:pStyle w:val="BookText"/>
      </w:pPr>
      <w:r>
        <w:rPr>
          <w:rFonts w:ascii="Amiri" w:hAnsi="Amiri" w:eastAsia="Amiri" w:cs="Amiri"/>
          <w:lang w:bidi="ar-SA"/>
          <w:color w:val="111111"/>
          <w:sz w:val="28"/>
          <w:szCs w:val="28"/>
          <w:rtl/>
        </w:rPr>
        <w:t xml:space="preserve">[النِّكث] : واحد أنكاث الأكسية ، وهو ما نُقص. من أخلافها ليغزل ثانية.</w:t>
      </w:r>
    </w:p>
    <w:p>
      <w:pPr>
        <w:pStyle w:val="BookText"/>
      </w:pPr>
      <w:r>
        <w:rPr>
          <w:rFonts w:ascii="Amiri" w:hAnsi="Amiri" w:eastAsia="Amiri" w:cs="Amiri"/>
          <w:lang w:bidi="ar-SA"/>
          <w:color w:val="111111"/>
          <w:sz w:val="28"/>
          <w:szCs w:val="28"/>
          <w:rtl/>
        </w:rPr>
        <w:t xml:space="preserve">وفي الحديث : « كان عمر يأخذ النوى ويلقط النَّكث عن الطريق فإِذا مرَّ بدار قومٍ رمى بهما فيها وقال : انتفعوا بهذا » أي الخيط من الصوف أو الشعر. قال الله تعالى : ( مِنْ بَعْدِ قُوَّةٍ أَنْكاثاً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والنِّكث : من أسماء الرجال ، وهو مأخوذ من ذلك.</w:t>
      </w:r>
    </w:p>
    <w:p>
      <w:pPr>
        <w:pStyle w:val="BookText"/>
      </w:pPr>
      <w:r>
        <w:rPr>
          <w:rFonts w:ascii="IRNazanin" w:hAnsi="IRNazanin" w:eastAsia="IRNazanin" w:cs="IRNazanin"/>
          <w:lang w:bidi="fa-IR"/>
          <w:color w:val="111111"/>
          <w:sz w:val="28"/>
          <w:szCs w:val="28"/>
          <w:rtl/>
        </w:rPr>
        <w:t xml:space="preserve">ح</w:t>
      </w:r>
    </w:p>
    <w:p>
      <w:pPr>
        <w:pStyle w:val="Heading5"/>
      </w:pPr>
      <w:bookmarkStart w:id="2106" w:name="_Toc1561"/>
      <w:r>
        <w:t>النِّكح</w:t>
      </w:r>
      <w:bookmarkEnd w:id="2106"/>
    </w:p>
    <w:p>
      <w:pPr>
        <w:pStyle w:val="BookText"/>
      </w:pPr>
      <w:r>
        <w:rPr>
          <w:rFonts w:ascii="Amiri" w:hAnsi="Amiri" w:eastAsia="Amiri" w:cs="Amiri"/>
          <w:lang w:bidi="ar-SA"/>
          <w:color w:val="111111"/>
          <w:sz w:val="28"/>
          <w:szCs w:val="28"/>
          <w:rtl/>
        </w:rPr>
        <w:t xml:space="preserve">[النِّكح] : النكاح. وكان يقال لأم خارجة : خِطبٌ فتقول نِكح.</w:t>
      </w:r>
    </w:p>
    <w:p>
      <w:pPr>
        <w:pStyle w:val="BookText"/>
      </w:pPr>
      <w:r>
        <w:rPr>
          <w:rFonts w:ascii="IRNazanin" w:hAnsi="IRNazanin" w:eastAsia="IRNazanin" w:cs="IRNazanin"/>
          <w:lang w:bidi="fa-IR"/>
          <w:color w:val="111111"/>
          <w:sz w:val="28"/>
          <w:szCs w:val="28"/>
          <w:rtl/>
        </w:rPr>
        <w:t xml:space="preserve">س</w:t>
      </w:r>
    </w:p>
    <w:p>
      <w:pPr>
        <w:pStyle w:val="Heading5"/>
      </w:pPr>
      <w:bookmarkStart w:id="2107" w:name="_Toc1562"/>
      <w:r>
        <w:t>النِّكس</w:t>
      </w:r>
      <w:bookmarkEnd w:id="2107"/>
    </w:p>
    <w:p>
      <w:pPr>
        <w:pStyle w:val="BookText"/>
      </w:pPr>
      <w:r>
        <w:rPr>
          <w:rFonts w:ascii="Amiri" w:hAnsi="Amiri" w:eastAsia="Amiri" w:cs="Amiri"/>
          <w:lang w:bidi="ar-SA"/>
          <w:color w:val="111111"/>
          <w:sz w:val="28"/>
          <w:szCs w:val="28"/>
          <w:rtl/>
        </w:rPr>
        <w:t xml:space="preserve">[النِّكس] : السهم الذي انكسر فُوقه يجعل أعلاه أسفله.</w:t>
      </w:r>
    </w:p>
    <w:p>
      <w:pPr>
        <w:pStyle w:val="BookText"/>
      </w:pPr>
      <w:r>
        <w:rPr>
          <w:rFonts w:ascii="Amiri" w:hAnsi="Amiri" w:eastAsia="Amiri" w:cs="Amiri"/>
          <w:lang w:bidi="ar-SA"/>
          <w:color w:val="111111"/>
          <w:sz w:val="28"/>
          <w:szCs w:val="28"/>
          <w:rtl/>
        </w:rPr>
        <w:t xml:space="preserve">والنِّكس : الرجل الضعيف ، شبه بالسهم.</w:t>
      </w:r>
    </w:p>
    <w:p>
      <w:pPr>
        <w:pStyle w:val="BookText"/>
      </w:pPr>
      <w:r>
        <w:rPr>
          <w:rFonts w:ascii="IRNazanin" w:hAnsi="IRNazanin" w:eastAsia="IRNazanin" w:cs="IRNazanin"/>
          <w:lang w:bidi="fa-IR"/>
          <w:color w:val="111111"/>
          <w:sz w:val="28"/>
          <w:szCs w:val="28"/>
          <w:rtl/>
        </w:rPr>
        <w:t xml:space="preserve">ل</w:t>
      </w:r>
    </w:p>
    <w:p>
      <w:pPr>
        <w:pStyle w:val="Heading5"/>
      </w:pPr>
      <w:bookmarkStart w:id="2108" w:name="_Toc1563"/>
      <w:r>
        <w:t>النِّكل</w:t>
      </w:r>
      <w:bookmarkEnd w:id="2108"/>
    </w:p>
    <w:p>
      <w:pPr>
        <w:pStyle w:val="BookText"/>
      </w:pPr>
      <w:r>
        <w:rPr>
          <w:rFonts w:ascii="Amiri" w:hAnsi="Amiri" w:eastAsia="Amiri" w:cs="Amiri"/>
          <w:lang w:bidi="ar-SA"/>
          <w:color w:val="111111"/>
          <w:sz w:val="28"/>
          <w:szCs w:val="28"/>
          <w:rtl/>
        </w:rPr>
        <w:t xml:space="preserve">[النِّكل] : القيد. قال الله تعالى : ( إِنَّ لَدَيْنا أَنْكالاً )</w:t>
      </w:r>
      <w:r>
        <w:rPr>
          <w:rStyle w:val="FootnoteReference"/>
        </w:rPr>
        <w:footnoteReference w:id="678"/>
      </w:r>
      <w:r>
        <w:rPr>
          <w:rFonts w:ascii="Amiri" w:hAnsi="Amiri" w:eastAsia="Amiri" w:cs="Amiri"/>
          <w:lang w:bidi="ar-SA"/>
          <w:color w:val="111111"/>
          <w:sz w:val="28"/>
          <w:szCs w:val="28"/>
          <w:rtl/>
        </w:rPr>
        <w:t xml:space="preserve">ورجل نِكْلٌ : ينكِّل به أعداؤه.</w:t>
      </w:r>
    </w:p>
    <w:p>
      <w:pPr>
        <w:pStyle w:val="BookText"/>
      </w:pPr>
      <w:r>
        <w:rPr>
          <w:rFonts w:ascii="Amiri" w:hAnsi="Amiri" w:eastAsia="Amiri" w:cs="Amiri"/>
          <w:lang w:bidi="ar-SA"/>
          <w:color w:val="111111"/>
          <w:sz w:val="28"/>
          <w:szCs w:val="28"/>
          <w:rtl/>
        </w:rPr>
        <w:t xml:space="preserve">قال بعضهم : ويقال : رجل نِكل : أي قوي مجرِّب.</w:t>
      </w:r>
    </w:p>
    <w:p>
      <w:pPr>
        <w:pStyle w:val="BookText"/>
      </w:pPr>
      <w:r>
        <w:rPr>
          <w:rFonts w:ascii="Amiri" w:hAnsi="Amiri" w:eastAsia="Amiri" w:cs="Amiri"/>
          <w:lang w:bidi="ar-SA"/>
          <w:color w:val="111111"/>
          <w:sz w:val="28"/>
          <w:szCs w:val="28"/>
          <w:rtl/>
        </w:rPr>
        <w:t xml:space="preserve">والنِّكل : لجام معروف.</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[شماره صفحه واقعی : 6740]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5" w:name="pg14470_135385"/>
    <w:bookmarkEnd w:id="285"/>
    <w:p>
      <w:pPr>
        <w:pStyle w:val="BookText"/>
      </w:pPr>
      <w:r>
        <w:rPr>
          <w:rFonts w:ascii="IRNazanin" w:hAnsi="IRNazanin" w:eastAsia="IRNazanin" w:cs="IRNazanin"/>
          <w:lang w:bidi="fa-IR"/>
          <w:color w:val="111111"/>
          <w:sz w:val="28"/>
          <w:szCs w:val="28"/>
          <w:rtl/>
        </w:rPr>
        <w:t xml:space="preserve">ظ</w:t>
      </w:r>
    </w:p>
    <w:p>
      <w:pPr>
        <w:pStyle w:val="Heading5"/>
      </w:pPr>
      <w:bookmarkStart w:id="2109" w:name="_Toc1564"/>
      <w:r>
        <w:t>النَّكَظ</w:t>
      </w:r>
      <w:bookmarkEnd w:id="2109"/>
    </w:p>
    <w:p>
      <w:pPr>
        <w:pStyle w:val="BookText"/>
      </w:pPr>
      <w:r>
        <w:rPr>
          <w:rFonts w:ascii="Amiri" w:hAnsi="Amiri" w:eastAsia="Amiri" w:cs="Amiri"/>
          <w:lang w:bidi="ar-SA"/>
          <w:color w:val="111111"/>
          <w:sz w:val="28"/>
          <w:szCs w:val="28"/>
          <w:rtl/>
        </w:rPr>
        <w:t xml:space="preserve">[النَّكَظ] : العجلة. قال الأعشى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تجاوزْتُها على نَكَظِ المَيْ</w:t>
      </w:r>
    </w:p>
    <w:p>
      <w:pPr>
        <w:pStyle w:val="BookText"/>
      </w:pPr>
      <w:r>
        <w:rPr>
          <w:rFonts w:ascii="Amiri" w:hAnsi="Amiri" w:eastAsia="Amiri" w:cs="Amiri"/>
          <w:lang w:bidi="ar-SA"/>
          <w:color w:val="111111"/>
          <w:sz w:val="28"/>
          <w:szCs w:val="28"/>
          <w:rtl/>
        </w:rPr>
        <w:t xml:space="preserve">طِ إِذا خبَّ لا معات الآل</w:t>
      </w:r>
    </w:p>
    <w:p>
      <w:pPr>
        <w:pStyle w:val="BookText"/>
      </w:pPr>
      <w:r>
        <w:rPr>
          <w:rFonts w:ascii="Amiri" w:hAnsi="Amiri" w:eastAsia="Amiri" w:cs="Amiri"/>
          <w:lang w:bidi="ar-SA"/>
          <w:color w:val="111111"/>
          <w:sz w:val="28"/>
          <w:szCs w:val="28"/>
          <w:rtl/>
        </w:rPr>
        <w:t xml:space="preserve">وليس في هذا طاء.</w:t>
      </w:r>
    </w:p>
    <w:p>
      <w:pPr>
        <w:pStyle w:val="BookText"/>
      </w:pPr>
      <w:r>
        <w:rPr>
          <w:rFonts w:ascii="IRNazanin" w:hAnsi="IRNazanin" w:eastAsia="IRNazanin" w:cs="IRNazanin"/>
          <w:lang w:bidi="fa-IR"/>
          <w:color w:val="111111"/>
          <w:sz w:val="28"/>
          <w:szCs w:val="28"/>
          <w:rtl/>
        </w:rPr>
        <w:t xml:space="preserve">ف</w:t>
      </w:r>
    </w:p>
    <w:p>
      <w:pPr>
        <w:pStyle w:val="Heading5"/>
      </w:pPr>
      <w:bookmarkStart w:id="2110" w:name="_Toc1565"/>
      <w:r>
        <w:t>النَّكَف</w:t>
      </w:r>
      <w:bookmarkEnd w:id="2110"/>
    </w:p>
    <w:p>
      <w:pPr>
        <w:pStyle w:val="BookText"/>
      </w:pPr>
      <w:r>
        <w:rPr>
          <w:rFonts w:ascii="Amiri" w:hAnsi="Amiri" w:eastAsia="Amiri" w:cs="Amiri"/>
          <w:lang w:bidi="ar-SA"/>
          <w:color w:val="111111"/>
          <w:sz w:val="28"/>
          <w:szCs w:val="28"/>
          <w:rtl/>
        </w:rPr>
        <w:t xml:space="preserve">[النَّكَف] : جمع نَكَفة ، وهي غدد في أصل اللحي.</w:t>
      </w:r>
    </w:p>
    <w:p>
      <w:pPr>
        <w:pStyle w:val="BookText"/>
      </w:pPr>
      <w:r>
        <w:rPr>
          <w:rFonts w:ascii="IRNazanin" w:hAnsi="IRNazanin" w:eastAsia="IRNazanin" w:cs="IRNazanin"/>
          <w:lang w:bidi="fa-IR"/>
          <w:color w:val="111111"/>
          <w:sz w:val="28"/>
          <w:szCs w:val="28"/>
          <w:rtl/>
        </w:rPr>
        <w:t xml:space="preserve">ل</w:t>
      </w:r>
    </w:p>
    <w:p>
      <w:pPr>
        <w:pStyle w:val="Heading5"/>
      </w:pPr>
      <w:bookmarkStart w:id="2111" w:name="_Toc1566"/>
      <w:r>
        <w:t>النَّكَل</w:t>
      </w:r>
      <w:bookmarkEnd w:id="2111"/>
    </w:p>
    <w:p>
      <w:pPr>
        <w:pStyle w:val="BookText"/>
      </w:pPr>
      <w:r>
        <w:rPr>
          <w:rFonts w:ascii="Amiri" w:hAnsi="Amiri" w:eastAsia="Amiri" w:cs="Amiri"/>
          <w:lang w:bidi="ar-SA"/>
          <w:color w:val="111111"/>
          <w:sz w:val="28"/>
          <w:szCs w:val="28"/>
          <w:rtl/>
        </w:rPr>
        <w:t xml:space="preserve">[النَّكَل] : يقال : رجل نَكَلٌ : ينكِّل به أعداؤه.</w:t>
      </w:r>
    </w:p>
    <w:p>
      <w:pPr>
        <w:pStyle w:val="BookText"/>
      </w:pPr>
      <w:r>
        <w:rPr>
          <w:rFonts w:ascii="Amiri" w:hAnsi="Amiri" w:eastAsia="Amiri" w:cs="Amiri"/>
          <w:lang w:bidi="ar-SA"/>
          <w:color w:val="111111"/>
          <w:sz w:val="28"/>
          <w:szCs w:val="28"/>
          <w:rtl/>
        </w:rPr>
        <w:t xml:space="preserve">ويقال : رجل نَكَل : أي قوي مجرِّب.</w:t>
      </w:r>
    </w:p>
    <w:p>
      <w:pPr>
        <w:pStyle w:val="BookText"/>
      </w:pPr>
      <w:r>
        <w:rPr>
          <w:rFonts w:ascii="Amiri" w:hAnsi="Amiri" w:eastAsia="Amiri" w:cs="Amiri"/>
          <w:lang w:bidi="ar-SA"/>
          <w:color w:val="111111"/>
          <w:sz w:val="28"/>
          <w:szCs w:val="28"/>
          <w:rtl/>
        </w:rPr>
        <w:t xml:space="preserve">وفي حديث النبي عليه‌السلام : « إِن الله يحب النَّكَل على النكل فسئل عنه؟ فقال الرجل القوي على الفرس القوي في الجهاد في سبيل الله »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النكل القيد أيضاً.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112" w:name="_Toc1567"/>
      <w:r>
        <w:t>النَّكَعة</w:t>
      </w:r>
      <w:bookmarkEnd w:id="2112"/>
    </w:p>
    <w:p>
      <w:pPr>
        <w:pStyle w:val="BookText"/>
      </w:pPr>
      <w:r>
        <w:rPr>
          <w:rFonts w:ascii="Amiri" w:hAnsi="Amiri" w:eastAsia="Amiri" w:cs="Amiri"/>
          <w:lang w:bidi="ar-SA"/>
          <w:color w:val="111111"/>
          <w:sz w:val="28"/>
          <w:szCs w:val="28"/>
          <w:rtl/>
        </w:rPr>
        <w:t xml:space="preserve">[النَّكَعة] : نَكَعة الطرثوث </w:t>
      </w:r>
      <w:r>
        <w:rPr>
          <w:rStyle w:val="FootnoteReference"/>
        </w:rPr>
        <w:footnoteReference w:id="681"/>
      </w:r>
      <w:r>
        <w:rPr>
          <w:rFonts w:ascii="Amiri" w:hAnsi="Amiri" w:eastAsia="Amiri" w:cs="Amiri"/>
          <w:lang w:bidi="ar-SA"/>
          <w:color w:val="111111"/>
          <w:sz w:val="28"/>
          <w:szCs w:val="28"/>
          <w:rtl/>
        </w:rPr>
        <w:t xml:space="preserve">: قشرة حمراء عليه.</w:t>
      </w:r>
    </w:p>
    <w:p>
      <w:pPr>
        <w:pStyle w:val="BookText"/>
      </w:pPr>
      <w:r>
        <w:rPr>
          <w:rFonts w:ascii="IRNazanin" w:hAnsi="IRNazanin" w:eastAsia="IRNazanin" w:cs="IRNazanin"/>
          <w:lang w:bidi="fa-IR"/>
          <w:color w:val="111111"/>
          <w:sz w:val="28"/>
          <w:szCs w:val="28"/>
          <w:rtl/>
        </w:rPr>
        <w:t xml:space="preserve">ف</w:t>
      </w:r>
    </w:p>
    <w:p>
      <w:pPr>
        <w:pStyle w:val="Heading5"/>
      </w:pPr>
      <w:bookmarkStart w:id="2113" w:name="_Toc1568"/>
      <w:r>
        <w:t>النَّكَفة</w:t>
      </w:r>
      <w:bookmarkEnd w:id="2113"/>
    </w:p>
    <w:p>
      <w:pPr>
        <w:pStyle w:val="BookText"/>
      </w:pPr>
      <w:r>
        <w:rPr>
          <w:rFonts w:ascii="Amiri" w:hAnsi="Amiri" w:eastAsia="Amiri" w:cs="Amiri"/>
          <w:lang w:bidi="ar-SA"/>
          <w:color w:val="111111"/>
          <w:sz w:val="28"/>
          <w:szCs w:val="28"/>
          <w:rtl/>
        </w:rPr>
        <w:t xml:space="preserve">[النَّكَفة] : واحدة النَّكف.</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114" w:name="_Toc1569"/>
      <w:r>
        <w:t>النُّكَح</w:t>
      </w:r>
      <w:bookmarkEnd w:id="2114"/>
    </w:p>
    <w:p>
      <w:pPr>
        <w:pStyle w:val="BookText"/>
      </w:pPr>
      <w:r>
        <w:rPr>
          <w:rFonts w:ascii="Amiri" w:hAnsi="Amiri" w:eastAsia="Amiri" w:cs="Amiri"/>
          <w:lang w:bidi="ar-SA"/>
          <w:color w:val="111111"/>
          <w:sz w:val="28"/>
          <w:szCs w:val="28"/>
          <w:rtl/>
        </w:rPr>
        <w:t xml:space="preserve">[النُّكَح] : رجل نُكَحة : كثير النكاح.</w:t>
      </w:r>
    </w:p>
    <w:p>
      <w:pPr>
        <w:pStyle w:val="BookText"/>
      </w:pPr>
      <w:r>
        <w:rPr>
          <w:rFonts w:ascii="IRNazanin" w:hAnsi="IRNazanin" w:eastAsia="IRNazanin" w:cs="IRNazanin"/>
          <w:lang w:bidi="fa-IR"/>
          <w:color w:val="111111"/>
          <w:sz w:val="28"/>
          <w:szCs w:val="28"/>
          <w:rtl/>
        </w:rPr>
        <w:t xml:space="preserve">[شماره صفحه واقعی : 6741]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6" w:name="pg14470_135386"/>
    <w:bookmarkEnd w:id="286"/>
    <w:p>
      <w:pPr>
        <w:pStyle w:val="BookText"/>
      </w:pPr>
      <w:r>
        <w:rPr>
          <w:rFonts w:ascii="Amiri" w:hAnsi="Amiri" w:eastAsia="Amiri" w:cs="Amiri"/>
          <w:lang w:bidi="ar-SA"/>
          <w:color w:val="111111"/>
          <w:sz w:val="28"/>
          <w:szCs w:val="28"/>
          <w:rtl/>
        </w:rPr>
        <w:t xml:space="preserve">فَعُل ، بفتح الفاء 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115" w:name="_Toc1570"/>
      <w:r>
        <w:t>النَّكُر</w:t>
      </w:r>
      <w:bookmarkEnd w:id="2115"/>
    </w:p>
    <w:p>
      <w:pPr>
        <w:pStyle w:val="BookText"/>
      </w:pPr>
      <w:r>
        <w:rPr>
          <w:rFonts w:ascii="Amiri" w:hAnsi="Amiri" w:eastAsia="Amiri" w:cs="Amiri"/>
          <w:lang w:bidi="ar-SA"/>
          <w:color w:val="111111"/>
          <w:sz w:val="28"/>
          <w:szCs w:val="28"/>
          <w:rtl/>
        </w:rPr>
        <w:t xml:space="preserve">[النَّكُر] : رجل نَكُر : لغة في نَكِر.</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116" w:name="_Toc1571"/>
      <w:r>
        <w:t>النَّكِرُ</w:t>
      </w:r>
      <w:bookmarkEnd w:id="2116"/>
    </w:p>
    <w:p>
      <w:pPr>
        <w:pStyle w:val="BookText"/>
      </w:pPr>
      <w:r>
        <w:rPr>
          <w:rFonts w:ascii="Amiri" w:hAnsi="Amiri" w:eastAsia="Amiri" w:cs="Amiri"/>
          <w:lang w:bidi="ar-SA"/>
          <w:color w:val="111111"/>
          <w:sz w:val="28"/>
          <w:szCs w:val="28"/>
          <w:rtl/>
        </w:rPr>
        <w:t xml:space="preserve">[النَّكِرُ] : رجل نَكِر : يُنْكر المنكَر.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17" w:name="_Toc1572"/>
      <w:r>
        <w:t>النَّكِرة</w:t>
      </w:r>
      <w:bookmarkEnd w:id="2117"/>
    </w:p>
    <w:p>
      <w:pPr>
        <w:pStyle w:val="BookText"/>
      </w:pPr>
      <w:r>
        <w:rPr>
          <w:rFonts w:ascii="Amiri" w:hAnsi="Amiri" w:eastAsia="Amiri" w:cs="Amiri"/>
          <w:lang w:bidi="ar-SA"/>
          <w:color w:val="111111"/>
          <w:sz w:val="28"/>
          <w:szCs w:val="28"/>
          <w:rtl/>
        </w:rPr>
        <w:t xml:space="preserve">[النَّكِرة] : نقيض المعرفة. والنّكرة من الأسماء : ما ليس فيه تخصيص لأحد دون أحد. نحو رجل وغلام. ومن النكرة مثلك وشبهك ونحوك وضربك وكافيك وناهيك وحسبك وغيرك واسم الفاعل الذي بمعنى الحال والاستقبال. كقولك : مررت برجل مكرِمك غداً. يقدّر فيه التنوين ؛ أي مكرمٍ لك. كقوله تعالى : ( عارِضٌ مُمْطِرُنا )</w:t>
      </w:r>
      <w:r>
        <w:rPr>
          <w:rStyle w:val="FootnoteReference"/>
        </w:rPr>
        <w:footnoteReference w:id="682"/>
      </w:r>
      <w:r>
        <w:rPr>
          <w:rFonts w:ascii="Amiri" w:hAnsi="Amiri" w:eastAsia="Amiri" w:cs="Amiri"/>
          <w:lang w:bidi="ar-SA"/>
          <w:color w:val="111111"/>
          <w:sz w:val="28"/>
          <w:szCs w:val="28"/>
          <w:rtl/>
        </w:rPr>
        <w:t xml:space="preserve">أي ممطرٌ لنا. وأنكر النكرات شيء ثم جوهر ثم جسم ثم حيوان ثم إِنسان ثم رجل ونحو ذلك.</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118" w:name="_Toc1573"/>
      <w:r>
        <w:t>النُّكُر</w:t>
      </w:r>
      <w:bookmarkEnd w:id="2118"/>
    </w:p>
    <w:p>
      <w:pPr>
        <w:pStyle w:val="BookText"/>
      </w:pPr>
      <w:r>
        <w:rPr>
          <w:rFonts w:ascii="Amiri" w:hAnsi="Amiri" w:eastAsia="Amiri" w:cs="Amiri"/>
          <w:lang w:bidi="ar-SA"/>
          <w:color w:val="111111"/>
          <w:sz w:val="28"/>
          <w:szCs w:val="28"/>
          <w:rtl/>
        </w:rPr>
        <w:t xml:space="preserve">[النُّكُر] : شيء نُكُرٌّ : أي منكر قال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أتوني فلم أرضَ ما بيَّتوا</w:t>
      </w:r>
    </w:p>
    <w:p>
      <w:pPr>
        <w:pStyle w:val="BookText"/>
      </w:pPr>
      <w:r>
        <w:rPr>
          <w:rFonts w:ascii="Amiri" w:hAnsi="Amiri" w:eastAsia="Amiri" w:cs="Amiri"/>
          <w:lang w:bidi="ar-SA"/>
          <w:color w:val="111111"/>
          <w:sz w:val="28"/>
          <w:szCs w:val="28"/>
          <w:rtl/>
        </w:rPr>
        <w:t xml:space="preserve">وكانوا أتوني بشيء نُكُر</w:t>
      </w:r>
    </w:p>
    <w:p>
      <w:pPr>
        <w:pStyle w:val="BookText"/>
      </w:pPr>
      <w:r>
        <w:rPr>
          <w:rFonts w:ascii="Amiri" w:hAnsi="Amiri" w:eastAsia="Amiri" w:cs="Amiri"/>
          <w:lang w:bidi="ar-SA"/>
          <w:color w:val="111111"/>
          <w:sz w:val="28"/>
          <w:szCs w:val="28"/>
          <w:rtl/>
        </w:rPr>
        <w:t xml:space="preserve">قال الله تعالى : ( يَوْمَ يَدْعُ الدَّاعِ إِلى شَيْءٍ نُكُرٍ )</w:t>
      </w:r>
      <w:r>
        <w:rPr>
          <w:rStyle w:val="FootnoteReference"/>
        </w:rPr>
        <w:footnoteReference w:id="684"/>
      </w:r>
      <w:r>
        <w:rPr>
          <w:rFonts w:ascii="Amiri" w:hAnsi="Amiri" w:eastAsia="Amiri" w:cs="Amiri"/>
          <w:lang w:bidi="ar-SA"/>
          <w:color w:val="111111"/>
          <w:sz w:val="28"/>
          <w:szCs w:val="28"/>
          <w:rtl/>
        </w:rPr>
        <w:t xml:space="preserve">. وقرأ نافع وابن عامر لقد جئت شيئاً نُكُرا</w:t>
      </w:r>
      <w:r>
        <w:rPr>
          <w:rStyle w:val="FootnoteReference"/>
        </w:rPr>
        <w:footnoteReference w:id="685"/>
      </w:r>
      <w:r>
        <w:rPr>
          <w:rFonts w:ascii="IRNazanin" w:hAnsi="IRNazanin" w:eastAsia="IRNazanin" w:cs="IRNazanin"/>
          <w:lang w:bidi="fa-IR"/>
          <w:color w:val="111111"/>
          <w:sz w:val="28"/>
          <w:szCs w:val="28"/>
          <w:rtl/>
        </w:rPr>
        <w:t xml:space="preserve">والباقون</w:t>
      </w:r>
    </w:p>
    <w:p>
      <w:pPr>
        <w:pStyle w:val="BookText"/>
      </w:pPr>
      <w:r>
        <w:rPr>
          <w:rFonts w:ascii="IRNazanin" w:hAnsi="IRNazanin" w:eastAsia="IRNazanin" w:cs="IRNazanin"/>
          <w:lang w:bidi="fa-IR"/>
          <w:color w:val="111111"/>
          <w:sz w:val="28"/>
          <w:szCs w:val="28"/>
          <w:rtl/>
        </w:rPr>
        <w:t xml:space="preserve">[شماره صفحه واقعی : 6742]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7" w:name="pg14470_135387"/>
    <w:bookmarkEnd w:id="287"/>
    <w:p>
      <w:pPr>
        <w:pStyle w:val="BookText"/>
      </w:pPr>
      <w:r>
        <w:rPr>
          <w:rFonts w:ascii="Amiri" w:hAnsi="Amiri" w:eastAsia="Amiri" w:cs="Amiri"/>
          <w:lang w:bidi="ar-SA"/>
          <w:color w:val="111111"/>
          <w:sz w:val="28"/>
          <w:szCs w:val="28"/>
          <w:rtl/>
        </w:rPr>
        <w:t xml:space="preserve">بسكون الكاف. وكذلك قوله ( عَذاباً نُكْراً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119" w:name="_Toc1574"/>
      <w:r>
        <w:t>المَنْكِب</w:t>
      </w:r>
      <w:bookmarkEnd w:id="2119"/>
    </w:p>
    <w:p>
      <w:pPr>
        <w:pStyle w:val="BookText"/>
      </w:pPr>
      <w:r>
        <w:rPr>
          <w:rFonts w:ascii="Amiri" w:hAnsi="Amiri" w:eastAsia="Amiri" w:cs="Amiri"/>
          <w:lang w:bidi="ar-SA"/>
          <w:color w:val="111111"/>
          <w:sz w:val="28"/>
          <w:szCs w:val="28"/>
          <w:rtl/>
        </w:rPr>
        <w:t xml:space="preserve">[المَنْكِب] : مجمع ما بين العضد والكتف. وفي صفة النبي عليه‌السلام : « بعيد ما بين المنكبين ».</w:t>
      </w:r>
    </w:p>
    <w:p>
      <w:pPr>
        <w:pStyle w:val="BookText"/>
      </w:pPr>
      <w:r>
        <w:rPr>
          <w:rFonts w:ascii="Amiri" w:hAnsi="Amiri" w:eastAsia="Amiri" w:cs="Amiri"/>
          <w:lang w:bidi="ar-SA"/>
          <w:color w:val="111111"/>
          <w:sz w:val="28"/>
          <w:szCs w:val="28"/>
          <w:rtl/>
        </w:rPr>
        <w:t xml:space="preserve">والمَنْكِب : الموضع المرتفع.</w:t>
      </w:r>
    </w:p>
    <w:p>
      <w:pPr>
        <w:pStyle w:val="BookText"/>
      </w:pPr>
      <w:r>
        <w:rPr>
          <w:rFonts w:ascii="Amiri" w:hAnsi="Amiri" w:eastAsia="Amiri" w:cs="Amiri"/>
          <w:lang w:bidi="ar-SA"/>
          <w:color w:val="111111"/>
          <w:sz w:val="28"/>
          <w:szCs w:val="28"/>
          <w:rtl/>
        </w:rPr>
        <w:t xml:space="preserve">والمَنْكِب : رأس العرفاء. ويقال : المنكب عون العريف.</w:t>
      </w:r>
    </w:p>
    <w:p>
      <w:pPr>
        <w:pStyle w:val="BookText"/>
      </w:pPr>
      <w:r>
        <w:rPr>
          <w:rFonts w:ascii="Amiri" w:hAnsi="Amiri" w:eastAsia="Amiri" w:cs="Amiri"/>
          <w:lang w:bidi="ar-SA"/>
          <w:color w:val="111111"/>
          <w:sz w:val="28"/>
          <w:szCs w:val="28"/>
          <w:rtl/>
        </w:rPr>
        <w:t xml:space="preserve">والمناكب : أطراف الأرض ونواحيها ، كل ناحية منها منكِب. قال الله تعالى : ( فَامْشُوا فِي مَناكِبِها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فاعل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ت</w:t>
      </w:r>
    </w:p>
    <w:p>
      <w:pPr>
        <w:pStyle w:val="Heading5"/>
      </w:pPr>
      <w:bookmarkStart w:id="2120" w:name="_Toc1575"/>
      <w:r>
        <w:t>الناكت</w:t>
      </w:r>
      <w:bookmarkEnd w:id="2120"/>
    </w:p>
    <w:p>
      <w:pPr>
        <w:pStyle w:val="BookText"/>
      </w:pPr>
      <w:r>
        <w:rPr>
          <w:rFonts w:ascii="Amiri" w:hAnsi="Amiri" w:eastAsia="Amiri" w:cs="Amiri"/>
          <w:lang w:bidi="ar-SA"/>
          <w:color w:val="111111"/>
          <w:sz w:val="28"/>
          <w:szCs w:val="28"/>
          <w:rtl/>
        </w:rPr>
        <w:t xml:space="preserve">[الناكت] : يقال : بالبعير ناكت ، بالتاء ، وهو أن ينكت مرفقُهُ كركرته فيقطعها.</w:t>
      </w:r>
    </w:p>
    <w:p>
      <w:pPr>
        <w:pStyle w:val="BookText"/>
      </w:pPr>
      <w:r>
        <w:rPr>
          <w:rFonts w:ascii="IRNazanin" w:hAnsi="IRNazanin" w:eastAsia="IRNazanin" w:cs="IRNazanin"/>
          <w:lang w:bidi="fa-IR"/>
          <w:color w:val="111111"/>
          <w:sz w:val="28"/>
          <w:szCs w:val="28"/>
          <w:rtl/>
        </w:rPr>
        <w:t xml:space="preserve">ح</w:t>
      </w:r>
    </w:p>
    <w:p>
      <w:pPr>
        <w:pStyle w:val="Heading5"/>
      </w:pPr>
      <w:bookmarkStart w:id="2121" w:name="_Toc1576"/>
      <w:r>
        <w:t>الناكح</w:t>
      </w:r>
      <w:bookmarkEnd w:id="2121"/>
    </w:p>
    <w:p>
      <w:pPr>
        <w:pStyle w:val="BookText"/>
      </w:pPr>
      <w:r>
        <w:rPr>
          <w:rFonts w:ascii="Amiri" w:hAnsi="Amiri" w:eastAsia="Amiri" w:cs="Amiri"/>
          <w:lang w:bidi="ar-SA"/>
          <w:color w:val="111111"/>
          <w:sz w:val="28"/>
          <w:szCs w:val="28"/>
          <w:rtl/>
        </w:rPr>
        <w:t xml:space="preserve">[الناكح] : امرأة ناكح : ذات زوج.</w:t>
      </w:r>
    </w:p>
    <w:p>
      <w:pPr>
        <w:pStyle w:val="BookText"/>
      </w:pPr>
      <w:r>
        <w:rPr>
          <w:rFonts w:ascii="IRNazanin" w:hAnsi="IRNazanin" w:eastAsia="IRNazanin" w:cs="IRNazanin"/>
          <w:lang w:bidi="fa-IR"/>
          <w:color w:val="111111"/>
          <w:sz w:val="28"/>
          <w:szCs w:val="28"/>
          <w:rtl/>
        </w:rPr>
        <w:t xml:space="preserve">ز</w:t>
      </w:r>
    </w:p>
    <w:p>
      <w:pPr>
        <w:pStyle w:val="Heading5"/>
      </w:pPr>
      <w:bookmarkStart w:id="2122" w:name="_Toc1577"/>
      <w:r>
        <w:t>الناكز</w:t>
      </w:r>
      <w:bookmarkEnd w:id="2122"/>
    </w:p>
    <w:p>
      <w:pPr>
        <w:pStyle w:val="BookText"/>
      </w:pPr>
      <w:r>
        <w:rPr>
          <w:rFonts w:ascii="Amiri" w:hAnsi="Amiri" w:eastAsia="Amiri" w:cs="Amiri"/>
          <w:lang w:bidi="ar-SA"/>
          <w:color w:val="111111"/>
          <w:sz w:val="28"/>
          <w:szCs w:val="28"/>
          <w:rtl/>
        </w:rPr>
        <w:t xml:space="preserve">[الناكز] : بئر ناكز ، بالزاي : غاض ماؤها.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123" w:name="_Toc1578"/>
      <w:r>
        <w:t>النَّكال</w:t>
      </w:r>
      <w:bookmarkEnd w:id="2123"/>
    </w:p>
    <w:p>
      <w:pPr>
        <w:pStyle w:val="BookText"/>
      </w:pPr>
      <w:r>
        <w:rPr>
          <w:rFonts w:ascii="Amiri" w:hAnsi="Amiri" w:eastAsia="Amiri" w:cs="Amiri"/>
          <w:lang w:bidi="ar-SA"/>
          <w:color w:val="111111"/>
          <w:sz w:val="28"/>
          <w:szCs w:val="28"/>
          <w:rtl/>
        </w:rPr>
        <w:t xml:space="preserve">[النَّكال] : الاسم من التنكيل. قال الله تعالى : ( نَكالاً لِما بَيْنَ يَدَيْها وَما خَلْفَها )</w:t>
      </w:r>
      <w:r>
        <w:rPr>
          <w:rStyle w:val="FootnoteReference"/>
        </w:rPr>
        <w:footnoteReference w:id="689"/>
      </w:r>
      <w:r>
        <w:rPr>
          <w:rFonts w:ascii="Amiri" w:hAnsi="Amiri" w:eastAsia="Amiri" w:cs="Amiri"/>
          <w:lang w:bidi="ar-SA"/>
          <w:color w:val="111111"/>
          <w:sz w:val="28"/>
          <w:szCs w:val="28"/>
          <w:rtl/>
        </w:rPr>
        <w:t xml:space="preserve">قيل : النكال : العقوبة.</w:t>
      </w:r>
    </w:p>
    <w:p>
      <w:pPr>
        <w:pStyle w:val="BookText"/>
      </w:pPr>
      <w:r>
        <w:rPr>
          <w:rFonts w:ascii="IRNazanin" w:hAnsi="IRNazanin" w:eastAsia="IRNazanin" w:cs="IRNazanin"/>
          <w:lang w:bidi="fa-IR"/>
          <w:color w:val="111111"/>
          <w:sz w:val="28"/>
          <w:szCs w:val="28"/>
          <w:rtl/>
        </w:rPr>
        <w:t xml:space="preserve">[شماره صفحه واقعی : 6743]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8" w:name="pg14470_135388"/>
    <w:bookmarkEnd w:id="288"/>
    <w:p>
      <w:pPr>
        <w:pStyle w:val="BookText"/>
      </w:pPr>
      <w:r>
        <w:rPr>
          <w:rFonts w:ascii="Amiri" w:hAnsi="Amiri" w:eastAsia="Amiri" w:cs="Amiri"/>
          <w:lang w:bidi="ar-SA"/>
          <w:color w:val="111111"/>
          <w:sz w:val="28"/>
          <w:szCs w:val="28"/>
          <w:rtl/>
        </w:rPr>
        <w:t xml:space="preserve">وقيل : النكال : الاشتهار بالفضيحة. قال قطرب : « لِما بَيْنَ يَدَيْها » ممن شاهدها.</w:t>
      </w:r>
    </w:p>
    <w:p>
      <w:pPr>
        <w:pStyle w:val="BookText"/>
      </w:pPr>
      <w:r>
        <w:rPr>
          <w:rFonts w:ascii="Amiri" w:hAnsi="Amiri" w:eastAsia="Amiri" w:cs="Amiri"/>
          <w:lang w:bidi="ar-SA"/>
          <w:color w:val="111111"/>
          <w:sz w:val="28"/>
          <w:szCs w:val="28"/>
          <w:rtl/>
        </w:rPr>
        <w:t xml:space="preserve">« وَما خَلْفَها » ممن لم يشاهدها.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24" w:name="_Toc1579"/>
      <w:r>
        <w:t>النكارة</w:t>
      </w:r>
      <w:bookmarkEnd w:id="2124"/>
    </w:p>
    <w:p>
      <w:pPr>
        <w:pStyle w:val="BookText"/>
      </w:pPr>
      <w:r>
        <w:rPr>
          <w:rFonts w:ascii="Amiri" w:hAnsi="Amiri" w:eastAsia="Amiri" w:cs="Amiri"/>
          <w:lang w:bidi="ar-SA"/>
          <w:color w:val="111111"/>
          <w:sz w:val="28"/>
          <w:szCs w:val="28"/>
          <w:rtl/>
        </w:rPr>
        <w:t xml:space="preserve">[النكارة] : الدهاء.</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2125" w:name="_Toc1580"/>
      <w:r>
        <w:t>النكوع</w:t>
      </w:r>
      <w:bookmarkEnd w:id="2125"/>
    </w:p>
    <w:p>
      <w:pPr>
        <w:pStyle w:val="BookText"/>
      </w:pPr>
      <w:r>
        <w:rPr>
          <w:rFonts w:ascii="Amiri" w:hAnsi="Amiri" w:eastAsia="Amiri" w:cs="Amiri"/>
          <w:lang w:bidi="ar-SA"/>
          <w:color w:val="111111"/>
          <w:sz w:val="28"/>
          <w:szCs w:val="28"/>
          <w:rtl/>
        </w:rPr>
        <w:t xml:space="preserve">[النكوع] : القصيرة من النساء ، والجمع نُكُع.</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126" w:name="_Toc1581"/>
      <w:r>
        <w:t>النكير</w:t>
      </w:r>
      <w:bookmarkEnd w:id="2126"/>
    </w:p>
    <w:p>
      <w:pPr>
        <w:pStyle w:val="BookText"/>
      </w:pPr>
      <w:r>
        <w:rPr>
          <w:rFonts w:ascii="Amiri" w:hAnsi="Amiri" w:eastAsia="Amiri" w:cs="Amiri"/>
          <w:lang w:bidi="ar-SA"/>
          <w:color w:val="111111"/>
          <w:sz w:val="28"/>
          <w:szCs w:val="28"/>
          <w:rtl/>
        </w:rPr>
        <w:t xml:space="preserve">[النكير] : الإِنكار. قال الله تعالى : ( فَكَيْفَ كانَ نَكِيرِ )</w:t>
      </w:r>
      <w:r>
        <w:rPr>
          <w:rStyle w:val="FootnoteReference"/>
        </w:rPr>
        <w:footnoteReference w:id="690"/>
      </w:r>
      <w:r>
        <w:rPr>
          <w:rFonts w:ascii="Amiri" w:hAnsi="Amiri" w:eastAsia="Amiri" w:cs="Amiri"/>
          <w:lang w:bidi="ar-SA"/>
          <w:color w:val="111111"/>
          <w:sz w:val="28"/>
          <w:szCs w:val="28"/>
          <w:rtl/>
        </w:rPr>
        <w:t xml:space="preserve">قرأ نافع « نكيري » بإِثبات الياء في الوصل وحذفها في الوقف ، والباقون يحذفونها في الحالين. وفي بعض الحديث : « منكر ونكير » اسما ملكي القبر » </w:t>
      </w:r>
      <w:r>
        <w:rPr>
          <w:rStyle w:val="FootnoteReference"/>
        </w:rPr>
        <w:footnoteReference w:id="691"/>
      </w:r>
      <w:r>
        <w:rPr>
          <w:rFonts w:ascii="Amiri" w:hAnsi="Amiri" w:eastAsia="Amiri" w:cs="Amiri"/>
          <w:lang w:bidi="ar-SA"/>
          <w:color w:val="111111"/>
          <w:sz w:val="28"/>
          <w:szCs w:val="28"/>
          <w:rtl/>
        </w:rPr>
        <w:t xml:space="preserve">. هذا قول من يرى بعذاب القبر وإِحياء الميت وسؤاله ، وبعضهم لا يرى ذلك.</w:t>
      </w:r>
    </w:p>
    <w:p>
      <w:pPr>
        <w:pStyle w:val="BookText"/>
      </w:pPr>
      <w:r>
        <w:rPr>
          <w:rFonts w:ascii="IRNazanin" w:hAnsi="IRNazanin" w:eastAsia="IRNazanin" w:cs="IRNazanin"/>
          <w:lang w:bidi="fa-IR"/>
          <w:color w:val="111111"/>
          <w:sz w:val="28"/>
          <w:szCs w:val="28"/>
          <w:rtl/>
        </w:rPr>
        <w:t xml:space="preserve">ف</w:t>
      </w:r>
    </w:p>
    <w:p>
      <w:pPr>
        <w:pStyle w:val="Heading5"/>
      </w:pPr>
      <w:bookmarkStart w:id="2127" w:name="_Toc1582"/>
      <w:r>
        <w:t>النكيف</w:t>
      </w:r>
      <w:bookmarkEnd w:id="2127"/>
    </w:p>
    <w:p>
      <w:pPr>
        <w:pStyle w:val="BookText"/>
      </w:pPr>
      <w:r>
        <w:rPr>
          <w:rFonts w:ascii="Amiri" w:hAnsi="Amiri" w:eastAsia="Amiri" w:cs="Amiri"/>
          <w:lang w:bidi="ar-SA"/>
          <w:color w:val="111111"/>
          <w:sz w:val="28"/>
          <w:szCs w:val="28"/>
          <w:rtl/>
        </w:rPr>
        <w:t xml:space="preserve">[النكيف] : ذوات نكيف : اسم موضع.</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ث</w:t>
      </w:r>
    </w:p>
    <w:p>
      <w:pPr>
        <w:pStyle w:val="Heading5"/>
      </w:pPr>
      <w:bookmarkStart w:id="2128" w:name="_Toc1583"/>
      <w:r>
        <w:t>النكيثة</w:t>
      </w:r>
      <w:bookmarkEnd w:id="2128"/>
    </w:p>
    <w:p>
      <w:pPr>
        <w:pStyle w:val="BookText"/>
      </w:pPr>
      <w:r>
        <w:rPr>
          <w:rFonts w:ascii="Amiri" w:hAnsi="Amiri" w:eastAsia="Amiri" w:cs="Amiri"/>
          <w:lang w:bidi="ar-SA"/>
          <w:color w:val="111111"/>
          <w:sz w:val="28"/>
          <w:szCs w:val="28"/>
          <w:rtl/>
        </w:rPr>
        <w:t xml:space="preserve">[النكيثة] : الاسم لنكث العهد : أي نقضه. يقال : هذا قولٌ لا نكيثة فيه.</w:t>
      </w:r>
    </w:p>
    <w:p>
      <w:pPr>
        <w:pStyle w:val="BookText"/>
      </w:pPr>
      <w:r>
        <w:rPr>
          <w:rFonts w:ascii="IRNazanin" w:hAnsi="IRNazanin" w:eastAsia="IRNazanin" w:cs="IRNazanin"/>
          <w:lang w:bidi="fa-IR"/>
          <w:color w:val="111111"/>
          <w:sz w:val="28"/>
          <w:szCs w:val="28"/>
          <w:rtl/>
        </w:rPr>
        <w:t xml:space="preserve">[شماره صفحه واقعی : 6744]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9" w:name="pg14470_135389"/>
    <w:bookmarkEnd w:id="289"/>
    <w:p>
      <w:pPr>
        <w:pStyle w:val="BookText"/>
      </w:pPr>
      <w:r>
        <w:rPr>
          <w:rFonts w:ascii="Amiri" w:hAnsi="Amiri" w:eastAsia="Amiri" w:cs="Amiri"/>
          <w:lang w:bidi="ar-SA"/>
          <w:color w:val="111111"/>
          <w:sz w:val="28"/>
          <w:szCs w:val="28"/>
          <w:rtl/>
        </w:rPr>
        <w:t xml:space="preserve">ونكيثة البعير : مجهوده في السير. يقال : بلغت نكيثة البعير.</w:t>
      </w:r>
    </w:p>
    <w:p>
      <w:pPr>
        <w:pStyle w:val="BookText"/>
      </w:pPr>
      <w:r>
        <w:rPr>
          <w:rFonts w:ascii="Amiri" w:hAnsi="Amiri" w:eastAsia="Amiri" w:cs="Amiri"/>
          <w:lang w:bidi="ar-SA"/>
          <w:color w:val="111111"/>
          <w:sz w:val="28"/>
          <w:szCs w:val="28"/>
          <w:rtl/>
        </w:rPr>
        <w:t xml:space="preserve">والنكيثة : الشدة ينكث [ فيها ]</w:t>
      </w:r>
      <w:r>
        <w:rPr>
          <w:rStyle w:val="FootnoteReference"/>
        </w:rPr>
        <w:footnoteReference w:id="692"/>
      </w:r>
      <w:r>
        <w:rPr>
          <w:rFonts w:ascii="Amiri" w:hAnsi="Amiri" w:eastAsia="Amiri" w:cs="Amiri"/>
          <w:lang w:bidi="ar-SA"/>
          <w:color w:val="111111"/>
          <w:sz w:val="28"/>
          <w:szCs w:val="28"/>
          <w:rtl/>
        </w:rPr>
        <w:t xml:space="preserve">القوم عهودهم. قال طرفة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يك أمر للنكيثة أَشْهدِ</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ب</w:t>
      </w:r>
    </w:p>
    <w:p>
      <w:pPr>
        <w:pStyle w:val="Heading5"/>
      </w:pPr>
      <w:bookmarkStart w:id="2129" w:name="_Toc1584"/>
      <w:r>
        <w:t>النكباء</w:t>
      </w:r>
      <w:bookmarkEnd w:id="2129"/>
    </w:p>
    <w:p>
      <w:pPr>
        <w:pStyle w:val="BookText"/>
      </w:pPr>
      <w:r>
        <w:rPr>
          <w:rFonts w:ascii="Amiri" w:hAnsi="Amiri" w:eastAsia="Amiri" w:cs="Amiri"/>
          <w:lang w:bidi="ar-SA"/>
          <w:color w:val="111111"/>
          <w:sz w:val="28"/>
          <w:szCs w:val="28"/>
          <w:rtl/>
        </w:rPr>
        <w:t xml:space="preserve">[النكباء] : كل ريح [ يأتي ] بين مهبي ريحين ؛ لأنها تنكب عن مهابِّ الرياح الأربع.</w:t>
      </w:r>
    </w:p>
    <w:p>
      <w:pPr>
        <w:pStyle w:val="BookText"/>
      </w:pPr>
      <w:r>
        <w:rPr>
          <w:rFonts w:ascii="IRNazanin" w:hAnsi="IRNazanin" w:eastAsia="IRNazanin" w:cs="IRNazanin"/>
          <w:lang w:bidi="fa-IR"/>
          <w:color w:val="111111"/>
          <w:sz w:val="28"/>
          <w:szCs w:val="28"/>
          <w:rtl/>
        </w:rPr>
        <w:t xml:space="preserve">ر</w:t>
      </w:r>
    </w:p>
    <w:p>
      <w:pPr>
        <w:pStyle w:val="Heading5"/>
      </w:pPr>
      <w:bookmarkStart w:id="2130" w:name="_Toc1585"/>
      <w:r>
        <w:t>النكراء</w:t>
      </w:r>
      <w:bookmarkEnd w:id="2130"/>
    </w:p>
    <w:p>
      <w:pPr>
        <w:pStyle w:val="BookText"/>
      </w:pPr>
      <w:r>
        <w:rPr>
          <w:rFonts w:ascii="Amiri" w:hAnsi="Amiri" w:eastAsia="Amiri" w:cs="Amiri"/>
          <w:lang w:bidi="ar-SA"/>
          <w:color w:val="111111"/>
          <w:sz w:val="28"/>
          <w:szCs w:val="28"/>
          <w:rtl/>
        </w:rPr>
        <w:t xml:space="preserve">[النكراء] : المنكرة.</w:t>
      </w:r>
    </w:p>
    <w:p>
      <w:pPr>
        <w:pStyle w:val="BookText"/>
      </w:pPr>
      <w:r>
        <w:rPr>
          <w:rFonts w:ascii="IRNazanin" w:hAnsi="IRNazanin" w:eastAsia="IRNazanin" w:cs="IRNazanin"/>
          <w:lang w:bidi="fa-IR"/>
          <w:color w:val="111111"/>
          <w:sz w:val="28"/>
          <w:szCs w:val="28"/>
          <w:rtl/>
        </w:rPr>
        <w:t xml:space="preserve">[شماره صفحه واقعی : 6745]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0" w:name="pg14470_135390"/>
    <w:bookmarkEnd w:id="290"/>
    <w:p>
      <w:pPr>
        <w:pStyle w:val="Heading4"/>
      </w:pPr>
      <w:bookmarkStart w:id="2131" w:name="_Toc1586"/>
      <w:r>
        <w:t>الأفعال</w:t>
      </w:r>
      <w:bookmarkEnd w:id="2131"/>
    </w:p>
    <w:p>
      <w:pPr>
        <w:pStyle w:val="Heading5"/>
      </w:pPr>
      <w:bookmarkStart w:id="2132" w:name="_Toc1587"/>
      <w:r>
        <w:t>اشارة</w:t>
      </w:r>
      <w:bookmarkEnd w:id="2132"/>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133" w:name="_Toc1588"/>
      <w:r>
        <w:t>نَكَب</w:t>
      </w:r>
      <w:bookmarkEnd w:id="2133"/>
    </w:p>
    <w:p>
      <w:pPr>
        <w:pStyle w:val="BookText"/>
      </w:pPr>
      <w:r>
        <w:rPr>
          <w:rFonts w:ascii="Amiri" w:hAnsi="Amiri" w:eastAsia="Amiri" w:cs="Amiri"/>
          <w:lang w:bidi="ar-SA"/>
          <w:color w:val="111111"/>
          <w:sz w:val="28"/>
          <w:szCs w:val="28"/>
          <w:rtl/>
        </w:rPr>
        <w:t xml:space="preserve">[نَكَب] عن الطريق نكوباً : إِذا عدِل.</w:t>
      </w:r>
    </w:p>
    <w:p>
      <w:pPr>
        <w:pStyle w:val="BookText"/>
      </w:pPr>
      <w:r>
        <w:rPr>
          <w:rFonts w:ascii="Amiri" w:hAnsi="Amiri" w:eastAsia="Amiri" w:cs="Amiri"/>
          <w:lang w:bidi="ar-SA"/>
          <w:color w:val="111111"/>
          <w:sz w:val="28"/>
          <w:szCs w:val="28"/>
          <w:rtl/>
        </w:rPr>
        <w:t xml:space="preserve">ونكبت الحجارةُ ظفرَهُ : إِذا أصابته.</w:t>
      </w:r>
    </w:p>
    <w:p>
      <w:pPr>
        <w:pStyle w:val="BookText"/>
      </w:pPr>
      <w:r>
        <w:rPr>
          <w:rFonts w:ascii="Amiri" w:hAnsi="Amiri" w:eastAsia="Amiri" w:cs="Amiri"/>
          <w:lang w:bidi="ar-SA"/>
          <w:color w:val="111111"/>
          <w:sz w:val="28"/>
          <w:szCs w:val="28"/>
          <w:rtl/>
        </w:rPr>
        <w:t xml:space="preserve">ونكبه الدهر : أي أصابتْهُ نكباته ونكب كنانته : إِذا كَبّها واستخرج ما فيها.</w:t>
      </w:r>
    </w:p>
    <w:p>
      <w:pPr>
        <w:pStyle w:val="BookText"/>
      </w:pPr>
      <w:r>
        <w:rPr>
          <w:rFonts w:ascii="Amiri" w:hAnsi="Amiri" w:eastAsia="Amiri" w:cs="Amiri"/>
          <w:lang w:bidi="ar-SA"/>
          <w:color w:val="111111"/>
          <w:sz w:val="28"/>
          <w:szCs w:val="28"/>
          <w:rtl/>
        </w:rPr>
        <w:t xml:space="preserve">ونكب الرجلُ على القوم نِكابة : إِذا صار منكباً وهو رأس العرفاء.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134" w:name="_Toc1589"/>
      <w:r>
        <w:t>نَكَت</w:t>
      </w:r>
      <w:bookmarkEnd w:id="2134"/>
    </w:p>
    <w:p>
      <w:pPr>
        <w:pStyle w:val="BookText"/>
      </w:pPr>
      <w:r>
        <w:rPr>
          <w:rFonts w:ascii="Amiri" w:hAnsi="Amiri" w:eastAsia="Amiri" w:cs="Amiri"/>
          <w:lang w:bidi="ar-SA"/>
          <w:color w:val="111111"/>
          <w:sz w:val="28"/>
          <w:szCs w:val="28"/>
          <w:rtl/>
        </w:rPr>
        <w:t xml:space="preserve">[نَكَت] الشيءَ بقضيب ونحوه نكتاً : إِذا ضربه فأثر فيه يقال : رأيته ينكُت في الأرض : أي مفكراً في أمرٍ.</w:t>
      </w:r>
    </w:p>
    <w:p>
      <w:pPr>
        <w:pStyle w:val="BookText"/>
      </w:pPr>
      <w:r>
        <w:rPr>
          <w:rFonts w:ascii="Amiri" w:hAnsi="Amiri" w:eastAsia="Amiri" w:cs="Amiri"/>
          <w:lang w:bidi="ar-SA"/>
          <w:color w:val="111111"/>
          <w:sz w:val="28"/>
          <w:szCs w:val="28"/>
          <w:rtl/>
        </w:rPr>
        <w:t xml:space="preserve">يقال : ضربه فنكته : إِذا ألقاه على رأسه.</w:t>
      </w:r>
    </w:p>
    <w:p>
      <w:pPr>
        <w:pStyle w:val="BookText"/>
      </w:pPr>
      <w:r>
        <w:rPr>
          <w:rFonts w:ascii="IRNazanin" w:hAnsi="IRNazanin" w:eastAsia="IRNazanin" w:cs="IRNazanin"/>
          <w:lang w:bidi="fa-IR"/>
          <w:color w:val="111111"/>
          <w:sz w:val="28"/>
          <w:szCs w:val="28"/>
          <w:rtl/>
        </w:rPr>
        <w:t xml:space="preserve">ث</w:t>
      </w:r>
    </w:p>
    <w:p>
      <w:pPr>
        <w:pStyle w:val="Heading5"/>
      </w:pPr>
      <w:bookmarkStart w:id="2135" w:name="_Toc1590"/>
      <w:r>
        <w:t>نكَث</w:t>
      </w:r>
      <w:bookmarkEnd w:id="2135"/>
    </w:p>
    <w:p>
      <w:pPr>
        <w:pStyle w:val="BookText"/>
      </w:pPr>
      <w:r>
        <w:rPr>
          <w:rFonts w:ascii="Amiri" w:hAnsi="Amiri" w:eastAsia="Amiri" w:cs="Amiri"/>
          <w:lang w:bidi="ar-SA"/>
          <w:color w:val="111111"/>
          <w:sz w:val="28"/>
          <w:szCs w:val="28"/>
          <w:rtl/>
        </w:rPr>
        <w:t xml:space="preserve">[نكَث] : نكْث العهدِ : نقضه. قال الله تعالى : ( وَإِنْ نَكَثُوا أَيْمانَهُمْ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والنكث : نقض أخلاق الأكسية لأن تُغزل مرة ثانية.</w:t>
      </w:r>
    </w:p>
    <w:p>
      <w:pPr>
        <w:pStyle w:val="BookText"/>
      </w:pPr>
      <w:r>
        <w:rPr>
          <w:rFonts w:ascii="IRNazanin" w:hAnsi="IRNazanin" w:eastAsia="IRNazanin" w:cs="IRNazanin"/>
          <w:lang w:bidi="fa-IR"/>
          <w:color w:val="111111"/>
          <w:sz w:val="28"/>
          <w:szCs w:val="28"/>
          <w:rtl/>
        </w:rPr>
        <w:t xml:space="preserve">ز</w:t>
      </w:r>
    </w:p>
    <w:p>
      <w:pPr>
        <w:pStyle w:val="Heading5"/>
      </w:pPr>
      <w:bookmarkStart w:id="2136" w:name="_Toc1591"/>
      <w:r>
        <w:t>نَكَز</w:t>
      </w:r>
      <w:bookmarkEnd w:id="2136"/>
    </w:p>
    <w:p>
      <w:pPr>
        <w:pStyle w:val="BookText"/>
      </w:pPr>
      <w:r>
        <w:rPr>
          <w:rFonts w:ascii="Amiri" w:hAnsi="Amiri" w:eastAsia="Amiri" w:cs="Amiri"/>
          <w:lang w:bidi="ar-SA"/>
          <w:color w:val="111111"/>
          <w:sz w:val="28"/>
          <w:szCs w:val="28"/>
          <w:rtl/>
        </w:rPr>
        <w:t xml:space="preserve">[نَكَز] : نَكْزُ الحية ، بالزاي : لسعها بأنفها.</w:t>
      </w:r>
    </w:p>
    <w:p>
      <w:pPr>
        <w:pStyle w:val="BookText"/>
      </w:pPr>
      <w:r>
        <w:rPr>
          <w:rFonts w:ascii="Amiri" w:hAnsi="Amiri" w:eastAsia="Amiri" w:cs="Amiri"/>
          <w:lang w:bidi="ar-SA"/>
          <w:color w:val="111111"/>
          <w:sz w:val="28"/>
          <w:szCs w:val="28"/>
          <w:rtl/>
        </w:rPr>
        <w:t xml:space="preserve">والنكز : الغرز بشيءٍ محدد.</w:t>
      </w:r>
    </w:p>
    <w:p>
      <w:pPr>
        <w:pStyle w:val="BookText"/>
      </w:pPr>
      <w:r>
        <w:rPr>
          <w:rFonts w:ascii="Amiri" w:hAnsi="Amiri" w:eastAsia="Amiri" w:cs="Amiri"/>
          <w:lang w:bidi="ar-SA"/>
          <w:color w:val="111111"/>
          <w:sz w:val="28"/>
          <w:szCs w:val="28"/>
          <w:rtl/>
        </w:rPr>
        <w:t xml:space="preserve">ونكزه : أي ضربه ودفعه. ويروى في قراءة بعضهم فنكزه موسى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ونكز الماءُ نكوزاً : إِذا غاض.</w:t>
      </w:r>
    </w:p>
    <w:p>
      <w:pPr>
        <w:pStyle w:val="BookText"/>
      </w:pPr>
      <w:r>
        <w:rPr>
          <w:rFonts w:ascii="Amiri" w:hAnsi="Amiri" w:eastAsia="Amiri" w:cs="Amiri"/>
          <w:lang w:bidi="ar-SA"/>
          <w:color w:val="111111"/>
          <w:sz w:val="28"/>
          <w:szCs w:val="28"/>
          <w:rtl/>
        </w:rPr>
        <w:t xml:space="preserve">ونكزت البئرُ نكوزاً : إِذا غار ماؤها. وبئر ناكز.</w:t>
      </w:r>
    </w:p>
    <w:p>
      <w:pPr>
        <w:pStyle w:val="BookText"/>
      </w:pPr>
      <w:r>
        <w:rPr>
          <w:rFonts w:ascii="IRNazanin" w:hAnsi="IRNazanin" w:eastAsia="IRNazanin" w:cs="IRNazanin"/>
          <w:lang w:bidi="fa-IR"/>
          <w:color w:val="111111"/>
          <w:sz w:val="28"/>
          <w:szCs w:val="28"/>
          <w:rtl/>
        </w:rPr>
        <w:t xml:space="preserve">س</w:t>
      </w:r>
    </w:p>
    <w:p>
      <w:pPr>
        <w:pStyle w:val="Heading5"/>
      </w:pPr>
      <w:bookmarkStart w:id="2137" w:name="_Toc1592"/>
      <w:r>
        <w:t>نكس</w:t>
      </w:r>
      <w:bookmarkEnd w:id="2137"/>
    </w:p>
    <w:p>
      <w:pPr>
        <w:pStyle w:val="BookText"/>
      </w:pPr>
      <w:r>
        <w:rPr>
          <w:rFonts w:ascii="Amiri" w:hAnsi="Amiri" w:eastAsia="Amiri" w:cs="Amiri"/>
          <w:lang w:bidi="ar-SA"/>
          <w:color w:val="111111"/>
          <w:sz w:val="28"/>
          <w:szCs w:val="28"/>
          <w:rtl/>
        </w:rPr>
        <w:t xml:space="preserve">[نكس] : النّكس قَلْبُ الشيءِ على رأسه. قال الله تعالى : ( ثُمَ نُكِسُوا عَلى</w:t>
      </w:r>
    </w:p>
    <w:p>
      <w:pPr>
        <w:pStyle w:val="BookText"/>
      </w:pPr>
      <w:r>
        <w:rPr>
          <w:rFonts w:ascii="IRNazanin" w:hAnsi="IRNazanin" w:eastAsia="IRNazanin" w:cs="IRNazanin"/>
          <w:lang w:bidi="fa-IR"/>
          <w:color w:val="111111"/>
          <w:sz w:val="28"/>
          <w:szCs w:val="28"/>
          <w:rtl/>
        </w:rPr>
        <w:t xml:space="preserve">[شماره صفحه واقعی : 6746]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1" w:name="pg14470_135391"/>
    <w:bookmarkEnd w:id="291"/>
    <w:p>
      <w:pPr>
        <w:pStyle w:val="BookText"/>
      </w:pPr>
      <w:r>
        <w:rPr>
          <w:rFonts w:ascii="Amiri" w:hAnsi="Amiri" w:eastAsia="Amiri" w:cs="Amiri"/>
          <w:lang w:bidi="ar-SA"/>
          <w:color w:val="111111"/>
          <w:sz w:val="28"/>
          <w:szCs w:val="28"/>
          <w:rtl/>
        </w:rPr>
        <w:t xml:space="preserve">رُؤُسِهِمْ )</w:t>
      </w:r>
      <w:r>
        <w:rPr>
          <w:rStyle w:val="FootnoteReference"/>
        </w:rPr>
        <w:footnoteReference w:id="696"/>
      </w:r>
      <w:r>
        <w:rPr>
          <w:rFonts w:ascii="Amiri" w:hAnsi="Amiri" w:eastAsia="Amiri" w:cs="Amiri"/>
          <w:lang w:bidi="ar-SA"/>
          <w:color w:val="111111"/>
          <w:sz w:val="28"/>
          <w:szCs w:val="28"/>
          <w:rtl/>
        </w:rPr>
        <w:t xml:space="preserve">وفي الحديث : قيل لابن مسعود في رجل يقرأ القرآن منكوساً؟ فقال : « ذاك منكوس القلب ». قيل : النكس أن تقرأ القرآن من آخر المصحف وهو مكروه لأنه خلاف المصحف والأثر. وإِنما يجوز أن يعلم الصبي والعجمي من المفصّل لثقل حفظ السور الطوال ؛ فيبتدئ بالأخف.</w:t>
      </w:r>
    </w:p>
    <w:p>
      <w:pPr>
        <w:pStyle w:val="BookText"/>
      </w:pPr>
      <w:r>
        <w:rPr>
          <w:rFonts w:ascii="Amiri" w:hAnsi="Amiri" w:eastAsia="Amiri" w:cs="Amiri"/>
          <w:lang w:bidi="ar-SA"/>
          <w:color w:val="111111"/>
          <w:sz w:val="28"/>
          <w:szCs w:val="28"/>
          <w:rtl/>
        </w:rPr>
        <w:t xml:space="preserve">ويقال : تعساً له ونكساً.</w:t>
      </w:r>
    </w:p>
    <w:p>
      <w:pPr>
        <w:pStyle w:val="BookText"/>
      </w:pPr>
      <w:r>
        <w:rPr>
          <w:rFonts w:ascii="Amiri" w:hAnsi="Amiri" w:eastAsia="Amiri" w:cs="Amiri"/>
          <w:lang w:bidi="ar-SA"/>
          <w:color w:val="111111"/>
          <w:sz w:val="28"/>
          <w:szCs w:val="28"/>
          <w:rtl/>
        </w:rPr>
        <w:t xml:space="preserve">ونَكَس رأسه : إِذا خفضه.</w:t>
      </w:r>
    </w:p>
    <w:p>
      <w:pPr>
        <w:pStyle w:val="BookText"/>
      </w:pPr>
      <w:r>
        <w:rPr>
          <w:rFonts w:ascii="Amiri" w:hAnsi="Amiri" w:eastAsia="Amiri" w:cs="Amiri"/>
          <w:lang w:bidi="ar-SA"/>
          <w:color w:val="111111"/>
          <w:sz w:val="28"/>
          <w:szCs w:val="28"/>
          <w:rtl/>
        </w:rPr>
        <w:t xml:space="preserve">والولاد المنكوس : أن تخرج رِجلُ المولود قبل رأسه.</w:t>
      </w:r>
    </w:p>
    <w:p>
      <w:pPr>
        <w:pStyle w:val="BookText"/>
      </w:pPr>
      <w:r>
        <w:rPr>
          <w:rFonts w:ascii="Amiri" w:hAnsi="Amiri" w:eastAsia="Amiri" w:cs="Amiri"/>
          <w:lang w:bidi="ar-SA"/>
          <w:color w:val="111111"/>
          <w:sz w:val="28"/>
          <w:szCs w:val="28"/>
          <w:rtl/>
        </w:rPr>
        <w:t xml:space="preserve">والنكس : رجوع المرض بصاحبه بعد البرء.</w:t>
      </w:r>
    </w:p>
    <w:p>
      <w:pPr>
        <w:pStyle w:val="BookText"/>
      </w:pPr>
      <w:r>
        <w:rPr>
          <w:rFonts w:ascii="Amiri" w:hAnsi="Amiri" w:eastAsia="Amiri" w:cs="Amiri"/>
          <w:lang w:bidi="ar-SA"/>
          <w:color w:val="111111"/>
          <w:sz w:val="28"/>
          <w:szCs w:val="28"/>
          <w:rtl/>
        </w:rPr>
        <w:t xml:space="preserve">يقال : نُكِس المريض نُكْساً.</w:t>
      </w:r>
    </w:p>
    <w:p>
      <w:pPr>
        <w:pStyle w:val="BookText"/>
      </w:pPr>
      <w:r>
        <w:rPr>
          <w:rFonts w:ascii="IRNazanin" w:hAnsi="IRNazanin" w:eastAsia="IRNazanin" w:cs="IRNazanin"/>
          <w:lang w:bidi="fa-IR"/>
          <w:color w:val="111111"/>
          <w:sz w:val="28"/>
          <w:szCs w:val="28"/>
          <w:rtl/>
        </w:rPr>
        <w:t xml:space="preserve">ض</w:t>
      </w:r>
    </w:p>
    <w:p>
      <w:pPr>
        <w:pStyle w:val="Heading5"/>
      </w:pPr>
      <w:bookmarkStart w:id="2138" w:name="_Toc1593"/>
      <w:r>
        <w:t>نكض</w:t>
      </w:r>
      <w:bookmarkEnd w:id="2138"/>
    </w:p>
    <w:p>
      <w:pPr>
        <w:pStyle w:val="BookText"/>
      </w:pPr>
      <w:r>
        <w:rPr>
          <w:rFonts w:ascii="Amiri" w:hAnsi="Amiri" w:eastAsia="Amiri" w:cs="Amiri"/>
          <w:lang w:bidi="ar-SA"/>
          <w:color w:val="111111"/>
          <w:sz w:val="28"/>
          <w:szCs w:val="28"/>
          <w:rtl/>
        </w:rPr>
        <w:t xml:space="preserve">[نكض] : النكض الدفع ، بالضاد معجمة.</w:t>
      </w:r>
    </w:p>
    <w:p>
      <w:pPr>
        <w:pStyle w:val="BookText"/>
      </w:pPr>
      <w:r>
        <w:rPr>
          <w:rFonts w:ascii="IRNazanin" w:hAnsi="IRNazanin" w:eastAsia="IRNazanin" w:cs="IRNazanin"/>
          <w:lang w:bidi="fa-IR"/>
          <w:color w:val="111111"/>
          <w:sz w:val="28"/>
          <w:szCs w:val="28"/>
          <w:rtl/>
        </w:rPr>
        <w:t xml:space="preserve">ف</w:t>
      </w:r>
    </w:p>
    <w:p>
      <w:pPr>
        <w:pStyle w:val="Heading5"/>
      </w:pPr>
      <w:bookmarkStart w:id="2139" w:name="_Toc1594"/>
      <w:r>
        <w:t>نكف</w:t>
      </w:r>
      <w:bookmarkEnd w:id="2139"/>
    </w:p>
    <w:p>
      <w:pPr>
        <w:pStyle w:val="BookText"/>
      </w:pPr>
      <w:r>
        <w:rPr>
          <w:rFonts w:ascii="Amiri" w:hAnsi="Amiri" w:eastAsia="Amiri" w:cs="Amiri"/>
          <w:lang w:bidi="ar-SA"/>
          <w:color w:val="111111"/>
          <w:sz w:val="28"/>
          <w:szCs w:val="28"/>
          <w:rtl/>
        </w:rPr>
        <w:t xml:space="preserve">[نكف] الدمع عن خده نكفاً : إِذا نحّاه بإِصبعه.</w:t>
      </w:r>
    </w:p>
    <w:p>
      <w:pPr>
        <w:pStyle w:val="BookText"/>
      </w:pPr>
      <w:r>
        <w:rPr>
          <w:rFonts w:ascii="Amiri" w:hAnsi="Amiri" w:eastAsia="Amiri" w:cs="Amiri"/>
          <w:lang w:bidi="ar-SA"/>
          <w:color w:val="111111"/>
          <w:sz w:val="28"/>
          <w:szCs w:val="28"/>
          <w:rtl/>
        </w:rPr>
        <w:t xml:space="preserve">ونكف الإِنسانُ الغيث : إِذا قطعه وجاوزه. يقال :</w:t>
      </w:r>
    </w:p>
    <w:p>
      <w:pPr>
        <w:pStyle w:val="BookText"/>
      </w:pPr>
      <w:r>
        <w:rPr>
          <w:rFonts w:ascii="Amiri" w:hAnsi="Amiri" w:eastAsia="Amiri" w:cs="Amiri"/>
          <w:lang w:bidi="ar-SA"/>
          <w:color w:val="111111"/>
          <w:sz w:val="28"/>
          <w:szCs w:val="28"/>
          <w:rtl/>
        </w:rPr>
        <w:t xml:space="preserve">رأينا غيثاً ما نكفه أحدٌ</w:t>
      </w:r>
    </w:p>
    <w:p>
      <w:pPr>
        <w:pStyle w:val="BookText"/>
      </w:pPr>
      <w:r>
        <w:rPr>
          <w:rFonts w:ascii="Amiri" w:hAnsi="Amiri" w:eastAsia="Amiri" w:cs="Amiri"/>
          <w:lang w:bidi="ar-SA"/>
          <w:color w:val="111111"/>
          <w:sz w:val="28"/>
          <w:szCs w:val="28"/>
          <w:rtl/>
        </w:rPr>
        <w:t xml:space="preserve">وبحر لا يُنكف : أي ينزح.</w:t>
      </w:r>
    </w:p>
    <w:p>
      <w:pPr>
        <w:pStyle w:val="BookText"/>
      </w:pPr>
      <w:r>
        <w:rPr>
          <w:rFonts w:ascii="Amiri" w:hAnsi="Amiri" w:eastAsia="Amiri" w:cs="Amiri"/>
          <w:lang w:bidi="ar-SA"/>
          <w:color w:val="111111"/>
          <w:sz w:val="28"/>
          <w:szCs w:val="28"/>
          <w:rtl/>
        </w:rPr>
        <w:t xml:space="preserve">وفلان بحر لا ينكف معروفه : أي لا يُقطع.</w:t>
      </w:r>
    </w:p>
    <w:p>
      <w:pPr>
        <w:pStyle w:val="BookText"/>
      </w:pPr>
      <w:r>
        <w:rPr>
          <w:rFonts w:ascii="IRNazanin" w:hAnsi="IRNazanin" w:eastAsia="IRNazanin" w:cs="IRNazanin"/>
          <w:lang w:bidi="fa-IR"/>
          <w:color w:val="111111"/>
          <w:sz w:val="28"/>
          <w:szCs w:val="28"/>
          <w:rtl/>
        </w:rPr>
        <w:t xml:space="preserve">ل</w:t>
      </w:r>
    </w:p>
    <w:p>
      <w:pPr>
        <w:pStyle w:val="Heading5"/>
      </w:pPr>
      <w:bookmarkStart w:id="2140" w:name="_Toc1595"/>
      <w:r>
        <w:t>نكل</w:t>
      </w:r>
      <w:bookmarkEnd w:id="2140"/>
    </w:p>
    <w:p>
      <w:pPr>
        <w:pStyle w:val="BookText"/>
      </w:pPr>
      <w:r>
        <w:rPr>
          <w:rFonts w:ascii="Amiri" w:hAnsi="Amiri" w:eastAsia="Amiri" w:cs="Amiri"/>
          <w:lang w:bidi="ar-SA"/>
          <w:color w:val="111111"/>
          <w:sz w:val="28"/>
          <w:szCs w:val="28"/>
          <w:rtl/>
        </w:rPr>
        <w:t xml:space="preserve">[نكل] عن العدو وغيره نكولاً : أي جَبُن.</w:t>
      </w:r>
    </w:p>
    <w:p>
      <w:pPr>
        <w:pStyle w:val="BookText"/>
      </w:pPr>
      <w:r>
        <w:rPr>
          <w:rFonts w:ascii="Amiri" w:hAnsi="Amiri" w:eastAsia="Amiri" w:cs="Amiri"/>
          <w:lang w:bidi="ar-SA"/>
          <w:color w:val="111111"/>
          <w:sz w:val="28"/>
          <w:szCs w:val="28"/>
          <w:rtl/>
        </w:rPr>
        <w:t xml:space="preserve">ورجل ناكل عن الأمور : أي قاصر ضعيف عنها.</w:t>
      </w:r>
    </w:p>
    <w:p>
      <w:pPr>
        <w:pStyle w:val="BookText"/>
      </w:pPr>
      <w:r>
        <w:rPr>
          <w:rFonts w:ascii="Amiri" w:hAnsi="Amiri" w:eastAsia="Amiri" w:cs="Amiri"/>
          <w:lang w:bidi="ar-SA"/>
          <w:color w:val="111111"/>
          <w:sz w:val="28"/>
          <w:szCs w:val="28"/>
          <w:rtl/>
        </w:rPr>
        <w:t xml:space="preserve">ونكل عن اليمين نكولاً : إِذا لم يحلف. وفي الحديث : « كان عثمان رضي‌الله‌عنه يحكم بالنكول ». قال بعض أصحاب أبي حنيفة ومن وافقهم : يحكم بنكول المدعَى</w:t>
      </w:r>
    </w:p>
    <w:p>
      <w:pPr>
        <w:pStyle w:val="BookText"/>
      </w:pPr>
      <w:r>
        <w:rPr>
          <w:rFonts w:ascii="IRNazanin" w:hAnsi="IRNazanin" w:eastAsia="IRNazanin" w:cs="IRNazanin"/>
          <w:lang w:bidi="fa-IR"/>
          <w:color w:val="111111"/>
          <w:sz w:val="28"/>
          <w:szCs w:val="28"/>
          <w:rtl/>
        </w:rPr>
        <w:t xml:space="preserve">[شماره صفحه واقعی : 6747]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2" w:name="pg14470_135392"/>
    <w:bookmarkEnd w:id="292"/>
    <w:p>
      <w:pPr>
        <w:pStyle w:val="BookText"/>
      </w:pPr>
      <w:r>
        <w:rPr>
          <w:rFonts w:ascii="Amiri" w:hAnsi="Amiri" w:eastAsia="Amiri" w:cs="Amiri"/>
          <w:lang w:bidi="ar-SA"/>
          <w:color w:val="111111"/>
          <w:sz w:val="28"/>
          <w:szCs w:val="28"/>
          <w:rtl/>
        </w:rPr>
        <w:t xml:space="preserve">عليه عن اليمين إِذا طلبها المدعي ، وهو قول أبي حنيفة إِلّا في النكول عن اليمين في قتل النفس عمداً ، فالناكل يحبس حتى يحلف أو يُقِرَّ. وعند ابن أبي ليلى ومن تابعه : يحبس الناكل حتى يقرّ أو يحلف. وكذلك عن مالك ، وعنه : يحكم بالنكول. وعن الشافعي : يحبس حتى يُقِرّ أو يحلفَ. وعنه تردُّ اليمين على المدعي.</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2141" w:name="_Toc1596"/>
      <w:r>
        <w:t>نكَح</w:t>
      </w:r>
      <w:bookmarkEnd w:id="2141"/>
    </w:p>
    <w:p>
      <w:pPr>
        <w:pStyle w:val="BookText"/>
      </w:pPr>
      <w:r>
        <w:rPr>
          <w:rFonts w:ascii="Amiri" w:hAnsi="Amiri" w:eastAsia="Amiri" w:cs="Amiri"/>
          <w:lang w:bidi="ar-SA"/>
          <w:color w:val="111111"/>
          <w:sz w:val="28"/>
          <w:szCs w:val="28"/>
          <w:rtl/>
        </w:rPr>
        <w:t xml:space="preserve">[نكَح] : النكاح : الجماع. يقال : نكح المرأة : إِذا جامعها.</w:t>
      </w:r>
    </w:p>
    <w:p>
      <w:pPr>
        <w:pStyle w:val="BookText"/>
      </w:pPr>
      <w:r>
        <w:rPr>
          <w:rFonts w:ascii="IRNazanin" w:hAnsi="IRNazanin" w:eastAsia="IRNazanin" w:cs="IRNazanin"/>
          <w:lang w:bidi="fa-IR"/>
          <w:color w:val="111111"/>
          <w:sz w:val="28"/>
          <w:szCs w:val="28"/>
          <w:rtl/>
        </w:rPr>
        <w:t xml:space="preserve">قال الفرزدق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التاركين على طُهرٍ نساءهم</w:t>
      </w:r>
    </w:p>
    <w:p>
      <w:pPr>
        <w:pStyle w:val="BookText"/>
      </w:pPr>
      <w:r>
        <w:rPr>
          <w:rFonts w:ascii="Amiri" w:hAnsi="Amiri" w:eastAsia="Amiri" w:cs="Amiri"/>
          <w:lang w:bidi="ar-SA"/>
          <w:color w:val="111111"/>
          <w:sz w:val="28"/>
          <w:szCs w:val="28"/>
          <w:rtl/>
        </w:rPr>
        <w:t xml:space="preserve">والناكحين بشطَّي دجلة البقرا</w:t>
      </w:r>
    </w:p>
    <w:p>
      <w:pPr>
        <w:pStyle w:val="BookText"/>
      </w:pPr>
      <w:r>
        <w:rPr>
          <w:rFonts w:ascii="Amiri" w:hAnsi="Amiri" w:eastAsia="Amiri" w:cs="Amiri"/>
          <w:lang w:bidi="ar-SA"/>
          <w:color w:val="111111"/>
          <w:sz w:val="28"/>
          <w:szCs w:val="28"/>
          <w:rtl/>
        </w:rPr>
        <w:t xml:space="preserve">والنكاح : التزوج والعقد ، قال الله تعالى : ( فَانْكِحُوا ما طابَ لَكُمْ مِنَ النِّساءِ )</w:t>
      </w:r>
      <w:r>
        <w:rPr>
          <w:rStyle w:val="FootnoteReference"/>
        </w:rPr>
        <w:footnoteReference w:id="698"/>
      </w:r>
      <w:r>
        <w:rPr>
          <w:rFonts w:ascii="IRNazanin" w:hAnsi="IRNazanin" w:eastAsia="IRNazanin" w:cs="IRNazanin"/>
          <w:lang w:bidi="fa-IR"/>
          <w:color w:val="111111"/>
          <w:sz w:val="28"/>
          <w:szCs w:val="28"/>
          <w:rtl/>
        </w:rPr>
        <w:t xml:space="preserve">. وقال الأعشى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تقربنَّ جارةً إِن سرّها</w:t>
      </w:r>
    </w:p>
    <w:p>
      <w:pPr>
        <w:pStyle w:val="BookText"/>
      </w:pPr>
      <w:r>
        <w:rPr>
          <w:rFonts w:ascii="Amiri" w:hAnsi="Amiri" w:eastAsia="Amiri" w:cs="Amiri"/>
          <w:lang w:bidi="ar-SA"/>
          <w:color w:val="111111"/>
          <w:sz w:val="28"/>
          <w:szCs w:val="28"/>
          <w:rtl/>
        </w:rPr>
        <w:t xml:space="preserve">عليك حرام فانكحنْ أو تأبَّدا</w:t>
      </w:r>
    </w:p>
    <w:p>
      <w:pPr>
        <w:pStyle w:val="BookText"/>
      </w:pPr>
      <w:r>
        <w:rPr>
          <w:rFonts w:ascii="Amiri" w:hAnsi="Amiri" w:eastAsia="Amiri" w:cs="Amiri"/>
          <w:lang w:bidi="ar-SA"/>
          <w:color w:val="111111"/>
          <w:sz w:val="28"/>
          <w:szCs w:val="28"/>
          <w:rtl/>
        </w:rPr>
        <w:t xml:space="preserve">أراد تأبدن مؤكداً ، بالنون الخفيفة ، فأبدل من النون ألفاً في الوقف. وفي الحديث عن النبي عليه‌السلام : « لا تنكح المرأة على عمتها ولا العمة على ابنة أخيها ولا المرأة على خالتها ولا الخالة على ابنة أخيها ولا تنكح الكبرى على الصغرى ولا الصغرى على الكبرى » </w:t>
      </w:r>
      <w:r>
        <w:rPr>
          <w:rStyle w:val="FootnoteReference"/>
        </w:rPr>
        <w:footnoteReference w:id="700"/>
      </w:r>
      <w:r>
        <w:rPr>
          <w:rFonts w:ascii="Amiri" w:hAnsi="Amiri" w:eastAsia="Amiri" w:cs="Amiri"/>
          <w:lang w:bidi="ar-SA"/>
          <w:color w:val="111111"/>
          <w:sz w:val="28"/>
          <w:szCs w:val="28"/>
          <w:rtl/>
        </w:rPr>
        <w:t xml:space="preserve">. قالت الفقهاء : يحرم الجمع بين امرأتين في النسب أو الرضاع ، لو كان إِحداهما ذكراً لم يجز بينهما نكاح.</w:t>
      </w:r>
    </w:p>
    <w:p>
      <w:pPr>
        <w:pStyle w:val="BookText"/>
      </w:pPr>
      <w:r>
        <w:rPr>
          <w:rFonts w:ascii="IRNazanin" w:hAnsi="IRNazanin" w:eastAsia="IRNazanin" w:cs="IRNazanin"/>
          <w:lang w:bidi="fa-IR"/>
          <w:color w:val="111111"/>
          <w:sz w:val="28"/>
          <w:szCs w:val="28"/>
          <w:rtl/>
        </w:rPr>
        <w:t xml:space="preserve">ش</w:t>
      </w:r>
    </w:p>
    <w:p>
      <w:pPr>
        <w:pStyle w:val="Heading5"/>
      </w:pPr>
      <w:bookmarkStart w:id="2142" w:name="_Toc1597"/>
      <w:r>
        <w:t>نكش</w:t>
      </w:r>
      <w:bookmarkEnd w:id="2142"/>
    </w:p>
    <w:p>
      <w:pPr>
        <w:pStyle w:val="BookText"/>
      </w:pPr>
      <w:r>
        <w:rPr>
          <w:rFonts w:ascii="Amiri" w:hAnsi="Amiri" w:eastAsia="Amiri" w:cs="Amiri"/>
          <w:lang w:bidi="ar-SA"/>
          <w:color w:val="111111"/>
          <w:sz w:val="28"/>
          <w:szCs w:val="28"/>
          <w:rtl/>
        </w:rPr>
        <w:t xml:space="preserve">[نكش] : النكش ، بالشين معجمة : إِفناء</w:t>
      </w:r>
    </w:p>
    <w:p>
      <w:pPr>
        <w:pStyle w:val="BookText"/>
      </w:pPr>
      <w:r>
        <w:rPr>
          <w:rFonts w:ascii="IRNazanin" w:hAnsi="IRNazanin" w:eastAsia="IRNazanin" w:cs="IRNazanin"/>
          <w:lang w:bidi="fa-IR"/>
          <w:color w:val="111111"/>
          <w:sz w:val="28"/>
          <w:szCs w:val="28"/>
          <w:rtl/>
        </w:rPr>
        <w:t xml:space="preserve">[شماره صفحه واقعی : 6748]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3" w:name="pg14470_135393"/>
    <w:bookmarkEnd w:id="293"/>
    <w:p>
      <w:pPr>
        <w:pStyle w:val="BookText"/>
      </w:pPr>
      <w:r>
        <w:rPr>
          <w:rFonts w:ascii="Amiri" w:hAnsi="Amiri" w:eastAsia="Amiri" w:cs="Amiri"/>
          <w:lang w:bidi="ar-SA"/>
          <w:color w:val="111111"/>
          <w:sz w:val="28"/>
          <w:szCs w:val="28"/>
          <w:rtl/>
        </w:rPr>
        <w:t xml:space="preserve">الشيء. يقال : أتوا على عشب فنكشوه : إِذا لم يُبْقوا منه شيئاً ونكش البئر : نزفها. يقال : بحر لا ينكش. قال رجل في علي رضي‌الله‌عنه : عنده شجاعة ما تنكش.</w:t>
      </w:r>
    </w:p>
    <w:p>
      <w:pPr>
        <w:pStyle w:val="BookText"/>
      </w:pPr>
      <w:r>
        <w:rPr>
          <w:rFonts w:ascii="IRNazanin" w:hAnsi="IRNazanin" w:eastAsia="IRNazanin" w:cs="IRNazanin"/>
          <w:lang w:bidi="fa-IR"/>
          <w:color w:val="111111"/>
          <w:sz w:val="28"/>
          <w:szCs w:val="28"/>
          <w:rtl/>
        </w:rPr>
        <w:t xml:space="preserve">ص</w:t>
      </w:r>
    </w:p>
    <w:p>
      <w:pPr>
        <w:pStyle w:val="Heading5"/>
      </w:pPr>
      <w:bookmarkStart w:id="2143" w:name="_Toc1598"/>
      <w:r>
        <w:t>نكص</w:t>
      </w:r>
      <w:bookmarkEnd w:id="2143"/>
    </w:p>
    <w:p>
      <w:pPr>
        <w:pStyle w:val="BookText"/>
      </w:pPr>
      <w:r>
        <w:rPr>
          <w:rFonts w:ascii="Amiri" w:hAnsi="Amiri" w:eastAsia="Amiri" w:cs="Amiri"/>
          <w:lang w:bidi="ar-SA"/>
          <w:color w:val="111111"/>
          <w:sz w:val="28"/>
          <w:szCs w:val="28"/>
          <w:rtl/>
        </w:rPr>
        <w:t xml:space="preserve">[نكص] : النكوص : الرجوع. يقال : نكص على عقبيه : إِذا رجع. قال الله : ( نَكَصَ عَلى عَقِبَيْهِ )</w:t>
      </w:r>
      <w:r>
        <w:rPr>
          <w:rStyle w:val="FootnoteReference"/>
        </w:rPr>
        <w:footnoteReference w:id="701"/>
      </w:r>
      <w:r>
        <w:rPr>
          <w:rFonts w:ascii="Amiri" w:hAnsi="Amiri" w:eastAsia="Amiri" w:cs="Amiri"/>
          <w:lang w:bidi="ar-SA"/>
          <w:color w:val="111111"/>
          <w:sz w:val="28"/>
          <w:szCs w:val="28"/>
          <w:rtl/>
        </w:rPr>
        <w:t xml:space="preserve">أي رجع هارباً. قال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نفع المتسأخرين نكوصُهم</w:t>
      </w:r>
    </w:p>
    <w:p>
      <w:pPr>
        <w:pStyle w:val="BookText"/>
      </w:pPr>
      <w:r>
        <w:rPr>
          <w:rFonts w:ascii="Amiri" w:hAnsi="Amiri" w:eastAsia="Amiri" w:cs="Amiri"/>
          <w:lang w:bidi="ar-SA"/>
          <w:color w:val="111111"/>
          <w:sz w:val="28"/>
          <w:szCs w:val="28"/>
          <w:rtl/>
        </w:rPr>
        <w:t xml:space="preserve">ولا ضرَّ أهلَ السابقاتِ التقدّمُ</w:t>
      </w:r>
    </w:p>
    <w:p>
      <w:pPr>
        <w:pStyle w:val="BookText"/>
      </w:pPr>
      <w:r>
        <w:rPr>
          <w:rFonts w:ascii="IRNazanin" w:hAnsi="IRNazanin" w:eastAsia="IRNazanin" w:cs="IRNazanin"/>
          <w:lang w:bidi="fa-IR"/>
          <w:color w:val="111111"/>
          <w:sz w:val="28"/>
          <w:szCs w:val="28"/>
          <w:rtl/>
        </w:rPr>
        <w:t xml:space="preserve">هـ</w:t>
      </w:r>
    </w:p>
    <w:p>
      <w:pPr>
        <w:pStyle w:val="Heading5"/>
      </w:pPr>
      <w:bookmarkStart w:id="2144" w:name="_Toc1599"/>
      <w:r>
        <w:t>نكه</w:t>
      </w:r>
      <w:bookmarkEnd w:id="2144"/>
    </w:p>
    <w:p>
      <w:pPr>
        <w:pStyle w:val="BookText"/>
      </w:pPr>
      <w:r>
        <w:rPr>
          <w:rFonts w:ascii="Amiri" w:hAnsi="Amiri" w:eastAsia="Amiri" w:cs="Amiri"/>
          <w:lang w:bidi="ar-SA"/>
          <w:color w:val="111111"/>
          <w:sz w:val="28"/>
          <w:szCs w:val="28"/>
          <w:rtl/>
        </w:rPr>
        <w:t xml:space="preserve">[نكه] : نكهه : إِذا شم ريح فمه.</w:t>
      </w:r>
    </w:p>
    <w:p>
      <w:pPr>
        <w:pStyle w:val="BookText"/>
      </w:pPr>
      <w:r>
        <w:rPr>
          <w:rFonts w:ascii="Amiri" w:hAnsi="Amiri" w:eastAsia="Amiri" w:cs="Amiri"/>
          <w:lang w:bidi="ar-SA"/>
          <w:color w:val="111111"/>
          <w:sz w:val="28"/>
          <w:szCs w:val="28"/>
          <w:rtl/>
        </w:rPr>
        <w:t xml:space="preserve">ي</w:t>
      </w:r>
    </w:p>
    <w:p>
      <w:pPr>
        <w:pStyle w:val="Heading5"/>
      </w:pPr>
      <w:bookmarkStart w:id="2145" w:name="_Toc1600"/>
      <w:r>
        <w:t>نكى</w:t>
      </w:r>
      <w:bookmarkEnd w:id="2145"/>
    </w:p>
    <w:p>
      <w:pPr>
        <w:pStyle w:val="BookText"/>
      </w:pPr>
      <w:r>
        <w:rPr>
          <w:rFonts w:ascii="Amiri" w:hAnsi="Amiri" w:eastAsia="Amiri" w:cs="Amiri"/>
          <w:lang w:bidi="ar-SA"/>
          <w:color w:val="111111"/>
          <w:sz w:val="28"/>
          <w:szCs w:val="28"/>
          <w:rtl/>
        </w:rPr>
        <w:t xml:space="preserve">[نكى] العدو نِكاية.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146" w:name="_Toc1601"/>
      <w:r>
        <w:t>نكع</w:t>
      </w:r>
      <w:bookmarkEnd w:id="2146"/>
    </w:p>
    <w:p>
      <w:pPr>
        <w:pStyle w:val="BookText"/>
      </w:pPr>
      <w:r>
        <w:rPr>
          <w:rFonts w:ascii="Amiri" w:hAnsi="Amiri" w:eastAsia="Amiri" w:cs="Amiri"/>
          <w:lang w:bidi="ar-SA"/>
          <w:color w:val="111111"/>
          <w:sz w:val="28"/>
          <w:szCs w:val="28"/>
          <w:rtl/>
        </w:rPr>
        <w:t xml:space="preserve">[نكع] : نكعه عن الأمر : إِذا أعجله.</w:t>
      </w:r>
    </w:p>
    <w:p>
      <w:pPr>
        <w:pStyle w:val="BookText"/>
      </w:pPr>
      <w:r>
        <w:rPr>
          <w:rFonts w:ascii="Amiri" w:hAnsi="Amiri" w:eastAsia="Amiri" w:cs="Amiri"/>
          <w:lang w:bidi="ar-SA"/>
          <w:color w:val="111111"/>
          <w:sz w:val="28"/>
          <w:szCs w:val="28"/>
          <w:rtl/>
        </w:rPr>
        <w:t xml:space="preserve">ونكعه : إِذا دفعه.</w:t>
      </w:r>
    </w:p>
    <w:p>
      <w:pPr>
        <w:pStyle w:val="BookText"/>
      </w:pPr>
      <w:r>
        <w:rPr>
          <w:rFonts w:ascii="Amiri" w:hAnsi="Amiri" w:eastAsia="Amiri" w:cs="Amiri"/>
          <w:lang w:bidi="ar-SA"/>
          <w:color w:val="111111"/>
          <w:sz w:val="28"/>
          <w:szCs w:val="28"/>
          <w:rtl/>
        </w:rPr>
        <w:t xml:space="preserve">ونكعه : إِذا ضربه بقدمه.</w:t>
      </w:r>
    </w:p>
    <w:p>
      <w:pPr>
        <w:pStyle w:val="BookText"/>
      </w:pPr>
      <w:r>
        <w:rPr>
          <w:rFonts w:ascii="Amiri" w:hAnsi="Amiri" w:eastAsia="Amiri" w:cs="Amiri"/>
          <w:lang w:bidi="ar-SA"/>
          <w:color w:val="111111"/>
          <w:sz w:val="28"/>
          <w:szCs w:val="28"/>
          <w:rtl/>
        </w:rPr>
        <w:t xml:space="preserve">ونكعه حقَّه : إِذا حَبَسه عنه.</w:t>
      </w:r>
    </w:p>
    <w:p>
      <w:pPr>
        <w:pStyle w:val="BookText"/>
      </w:pPr>
      <w:r>
        <w:rPr>
          <w:rFonts w:ascii="IRNazanin" w:hAnsi="IRNazanin" w:eastAsia="IRNazanin" w:cs="IRNazanin"/>
          <w:lang w:bidi="fa-IR"/>
          <w:color w:val="111111"/>
          <w:sz w:val="28"/>
          <w:szCs w:val="28"/>
          <w:rtl/>
        </w:rPr>
        <w:t xml:space="preserve">هـ</w:t>
      </w:r>
    </w:p>
    <w:p>
      <w:pPr>
        <w:pStyle w:val="Heading5"/>
      </w:pPr>
      <w:bookmarkStart w:id="2147" w:name="_Toc1602"/>
      <w:r>
        <w:t>نكه</w:t>
      </w:r>
      <w:bookmarkEnd w:id="2147"/>
    </w:p>
    <w:p>
      <w:pPr>
        <w:pStyle w:val="BookText"/>
      </w:pPr>
      <w:r>
        <w:rPr>
          <w:rFonts w:ascii="Amiri" w:hAnsi="Amiri" w:eastAsia="Amiri" w:cs="Amiri"/>
          <w:lang w:bidi="ar-SA"/>
          <w:color w:val="111111"/>
          <w:sz w:val="28"/>
          <w:szCs w:val="28"/>
          <w:rtl/>
        </w:rPr>
        <w:t xml:space="preserve">[نكه] : نكهه : إِذا شم ريح فمه.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نكأ ] الجرحَ ، مهموز : إِذا أصابه فحرك ألمه. قال متمم بن نويرة </w:t>
      </w:r>
      <w:r>
        <w:rPr>
          <w:rStyle w:val="FootnoteReference"/>
        </w:rPr>
        <w:footnoteReference w:id="703"/>
      </w:r>
    </w:p>
    <w:p>
      <w:pPr>
        <w:pStyle w:val="BookText"/>
      </w:pPr>
      <w:r>
        <w:rPr>
          <w:rFonts w:ascii="Amiri" w:hAnsi="Amiri" w:eastAsia="Amiri" w:cs="Amiri"/>
          <w:lang w:bidi="ar-SA"/>
          <w:color w:val="111111"/>
          <w:sz w:val="28"/>
          <w:szCs w:val="28"/>
          <w:rtl/>
        </w:rPr>
        <w:t xml:space="preserve">قعيدك الا تسمعيني ملامة</w:t>
      </w:r>
    </w:p>
    <w:p>
      <w:pPr>
        <w:pStyle w:val="BookText"/>
      </w:pPr>
      <w:r>
        <w:rPr>
          <w:rFonts w:ascii="Amiri" w:hAnsi="Amiri" w:eastAsia="Amiri" w:cs="Amiri"/>
          <w:lang w:bidi="ar-SA"/>
          <w:color w:val="111111"/>
          <w:sz w:val="28"/>
          <w:szCs w:val="28"/>
          <w:rtl/>
        </w:rPr>
        <w:t xml:space="preserve">والرواية فيه : فييجعا من الوجع.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تنكئي قرح الفؤاد فينجعا</w:t>
      </w:r>
    </w:p>
    <w:p>
      <w:pPr>
        <w:pStyle w:val="BookText"/>
      </w:pPr>
      <w:r>
        <w:rPr>
          <w:rFonts w:ascii="Amiri" w:hAnsi="Amiri" w:eastAsia="Amiri" w:cs="Amiri"/>
          <w:lang w:bidi="ar-SA"/>
          <w:color w:val="111111"/>
          <w:sz w:val="28"/>
          <w:szCs w:val="28"/>
          <w:rtl/>
        </w:rPr>
        <w:t xml:space="preserve">ويقال : نكأ العدو : لغة في نكا.</w:t>
      </w:r>
    </w:p>
    <w:p>
      <w:pPr>
        <w:pStyle w:val="BookText"/>
      </w:pPr>
      <w:r>
        <w:rPr>
          <w:rFonts w:ascii="IRNazanin" w:hAnsi="IRNazanin" w:eastAsia="IRNazanin" w:cs="IRNazanin"/>
          <w:lang w:bidi="fa-IR"/>
          <w:color w:val="111111"/>
          <w:sz w:val="28"/>
          <w:szCs w:val="28"/>
          <w:rtl/>
        </w:rPr>
        <w:t xml:space="preserve">[شماره صفحه واقعی : 6749]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4" w:name="pg14470_135394"/>
    <w:bookmarkEnd w:id="294"/>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148" w:name="_Toc1603"/>
      <w:r>
        <w:t>نكِب</w:t>
      </w:r>
      <w:bookmarkEnd w:id="2148"/>
    </w:p>
    <w:p>
      <w:pPr>
        <w:pStyle w:val="BookText"/>
      </w:pPr>
      <w:r>
        <w:rPr>
          <w:rFonts w:ascii="Amiri" w:hAnsi="Amiri" w:eastAsia="Amiri" w:cs="Amiri"/>
          <w:lang w:bidi="ar-SA"/>
          <w:color w:val="111111"/>
          <w:sz w:val="28"/>
          <w:szCs w:val="28"/>
          <w:rtl/>
        </w:rPr>
        <w:t xml:space="preserve">[نكِب] : النَّكْب : الميل. والأنكب الذي يمشي في شقٍّ.</w:t>
      </w:r>
    </w:p>
    <w:p>
      <w:pPr>
        <w:pStyle w:val="BookText"/>
      </w:pPr>
      <w:r>
        <w:rPr>
          <w:rFonts w:ascii="Amiri" w:hAnsi="Amiri" w:eastAsia="Amiri" w:cs="Amiri"/>
          <w:lang w:bidi="ar-SA"/>
          <w:color w:val="111111"/>
          <w:sz w:val="28"/>
          <w:szCs w:val="28"/>
          <w:rtl/>
        </w:rPr>
        <w:t xml:space="preserve">والنكب : داء يصيب الإِبل في مناكبها فتظلَعُ منه. يقال : بعير أنكب.</w:t>
      </w:r>
    </w:p>
    <w:p>
      <w:pPr>
        <w:pStyle w:val="BookText"/>
      </w:pPr>
      <w:r>
        <w:rPr>
          <w:rFonts w:ascii="IRNazanin" w:hAnsi="IRNazanin" w:eastAsia="IRNazanin" w:cs="IRNazanin"/>
          <w:lang w:bidi="fa-IR"/>
          <w:color w:val="111111"/>
          <w:sz w:val="28"/>
          <w:szCs w:val="28"/>
          <w:rtl/>
        </w:rPr>
        <w:t xml:space="preserve">د</w:t>
      </w:r>
    </w:p>
    <w:p>
      <w:pPr>
        <w:pStyle w:val="Heading5"/>
      </w:pPr>
      <w:bookmarkStart w:id="2149" w:name="_Toc1604"/>
      <w:r>
        <w:t>نكِد</w:t>
      </w:r>
      <w:bookmarkEnd w:id="2149"/>
    </w:p>
    <w:p>
      <w:pPr>
        <w:pStyle w:val="BookText"/>
      </w:pPr>
      <w:r>
        <w:rPr>
          <w:rFonts w:ascii="Amiri" w:hAnsi="Amiri" w:eastAsia="Amiri" w:cs="Amiri"/>
          <w:lang w:bidi="ar-SA"/>
          <w:color w:val="111111"/>
          <w:sz w:val="28"/>
          <w:szCs w:val="28"/>
          <w:rtl/>
        </w:rPr>
        <w:t xml:space="preserve">[نكِد] : النكد : الشدة. يقال : نكد عيشُهُ : إِذا اشتد فهو نكِد. وكل مطلوب خرج بشدة فهو نكِد. قال الله تعالى : ( لا يَخْرُجُ إِلَّا نَكِداً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والنكد : الشؤم. رجل نكِد وأنكد : أي مشؤوم.</w:t>
      </w:r>
    </w:p>
    <w:p>
      <w:pPr>
        <w:pStyle w:val="BookText"/>
      </w:pPr>
      <w:r>
        <w:rPr>
          <w:rFonts w:ascii="Amiri" w:hAnsi="Amiri" w:eastAsia="Amiri" w:cs="Amiri"/>
          <w:lang w:bidi="ar-SA"/>
          <w:color w:val="111111"/>
          <w:sz w:val="28"/>
          <w:szCs w:val="28"/>
          <w:rtl/>
        </w:rPr>
        <w:t xml:space="preserve">وناقة نكداء : لا لبن بها.</w:t>
      </w:r>
    </w:p>
    <w:p>
      <w:pPr>
        <w:pStyle w:val="BookText"/>
      </w:pPr>
      <w:r>
        <w:rPr>
          <w:rFonts w:ascii="IRNazanin" w:hAnsi="IRNazanin" w:eastAsia="IRNazanin" w:cs="IRNazanin"/>
          <w:lang w:bidi="fa-IR"/>
          <w:color w:val="111111"/>
          <w:sz w:val="28"/>
          <w:szCs w:val="28"/>
          <w:rtl/>
        </w:rPr>
        <w:t xml:space="preserve">ر</w:t>
      </w:r>
    </w:p>
    <w:p>
      <w:pPr>
        <w:pStyle w:val="Heading5"/>
      </w:pPr>
      <w:bookmarkStart w:id="2150" w:name="_Toc1605"/>
      <w:r>
        <w:t>نكِر</w:t>
      </w:r>
      <w:bookmarkEnd w:id="2150"/>
    </w:p>
    <w:p>
      <w:pPr>
        <w:pStyle w:val="BookText"/>
      </w:pPr>
      <w:r>
        <w:rPr>
          <w:rFonts w:ascii="Amiri" w:hAnsi="Amiri" w:eastAsia="Amiri" w:cs="Amiri"/>
          <w:lang w:bidi="ar-SA"/>
          <w:color w:val="111111"/>
          <w:sz w:val="28"/>
          <w:szCs w:val="28"/>
          <w:rtl/>
        </w:rPr>
        <w:t xml:space="preserve">[نكِر] : يقال : نكِره نُكراً : أي أنكره.</w:t>
      </w:r>
    </w:p>
    <w:p>
      <w:pPr>
        <w:pStyle w:val="BookText"/>
      </w:pPr>
      <w:r>
        <w:rPr>
          <w:rFonts w:ascii="Amiri" w:hAnsi="Amiri" w:eastAsia="Amiri" w:cs="Amiri"/>
          <w:lang w:bidi="ar-SA"/>
          <w:color w:val="111111"/>
          <w:sz w:val="28"/>
          <w:szCs w:val="28"/>
          <w:rtl/>
        </w:rPr>
        <w:t xml:space="preserve">قال الله تعالى : نَكِرَهُمْ </w:t>
      </w:r>
      <w:r>
        <w:rPr>
          <w:rStyle w:val="FootnoteReference"/>
        </w:rPr>
        <w:footnoteReference w:id="705"/>
      </w:r>
      <w:r>
        <w:rPr>
          <w:rFonts w:ascii="IRNazanin" w:hAnsi="IRNazanin" w:eastAsia="IRNazanin" w:cs="IRNazanin"/>
          <w:lang w:bidi="fa-IR"/>
          <w:color w:val="111111"/>
          <w:sz w:val="28"/>
          <w:szCs w:val="28"/>
          <w:rtl/>
        </w:rPr>
        <w:t xml:space="preserve">. قال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وَأنكَرَتْني وما كان الذي نَكِرت</w:t>
      </w:r>
    </w:p>
    <w:p>
      <w:pPr>
        <w:pStyle w:val="BookText"/>
      </w:pPr>
      <w:r>
        <w:rPr>
          <w:rFonts w:ascii="Amiri" w:hAnsi="Amiri" w:eastAsia="Amiri" w:cs="Amiri"/>
          <w:lang w:bidi="ar-SA"/>
          <w:color w:val="111111"/>
          <w:sz w:val="28"/>
          <w:szCs w:val="28"/>
          <w:rtl/>
        </w:rPr>
        <w:t xml:space="preserve">من الحوادث إِلا الشيبَ والصَّلعا</w:t>
      </w:r>
    </w:p>
    <w:p>
      <w:pPr>
        <w:pStyle w:val="BookText"/>
      </w:pPr>
      <w:r>
        <w:rPr>
          <w:rFonts w:ascii="Amiri" w:hAnsi="Amiri" w:eastAsia="Amiri" w:cs="Amiri"/>
          <w:lang w:bidi="ar-SA"/>
          <w:color w:val="111111"/>
          <w:sz w:val="28"/>
          <w:szCs w:val="28"/>
          <w:rtl/>
        </w:rPr>
        <w:t xml:space="preserve">فأتى باللغتين معاً.</w:t>
      </w:r>
    </w:p>
    <w:p>
      <w:pPr>
        <w:pStyle w:val="BookText"/>
      </w:pPr>
      <w:r>
        <w:rPr>
          <w:rFonts w:ascii="IRNazanin" w:hAnsi="IRNazanin" w:eastAsia="IRNazanin" w:cs="IRNazanin"/>
          <w:lang w:bidi="fa-IR"/>
          <w:color w:val="111111"/>
          <w:sz w:val="28"/>
          <w:szCs w:val="28"/>
          <w:rtl/>
        </w:rPr>
        <w:t xml:space="preserve">ع</w:t>
      </w:r>
    </w:p>
    <w:p>
      <w:pPr>
        <w:pStyle w:val="Heading5"/>
      </w:pPr>
      <w:bookmarkStart w:id="2151" w:name="_Toc1606"/>
      <w:r>
        <w:t>نكِع</w:t>
      </w:r>
      <w:bookmarkEnd w:id="2151"/>
    </w:p>
    <w:p>
      <w:pPr>
        <w:pStyle w:val="BookText"/>
      </w:pPr>
      <w:r>
        <w:rPr>
          <w:rFonts w:ascii="Amiri" w:hAnsi="Amiri" w:eastAsia="Amiri" w:cs="Amiri"/>
          <w:lang w:bidi="ar-SA"/>
          <w:color w:val="111111"/>
          <w:sz w:val="28"/>
          <w:szCs w:val="28"/>
          <w:rtl/>
        </w:rPr>
        <w:t xml:space="preserve">[نكِع] : شفة نكِعة : شديدة الحمرة.</w:t>
      </w:r>
    </w:p>
    <w:p>
      <w:pPr>
        <w:pStyle w:val="BookText"/>
      </w:pPr>
      <w:r>
        <w:rPr>
          <w:rFonts w:ascii="Amiri" w:hAnsi="Amiri" w:eastAsia="Amiri" w:cs="Amiri"/>
          <w:lang w:bidi="ar-SA"/>
          <w:color w:val="111111"/>
          <w:sz w:val="28"/>
          <w:szCs w:val="28"/>
          <w:rtl/>
        </w:rPr>
        <w:t xml:space="preserve">والأنكع : المنقشر الأنف بحمرة.</w:t>
      </w:r>
    </w:p>
    <w:p>
      <w:pPr>
        <w:pStyle w:val="BookText"/>
      </w:pPr>
      <w:r>
        <w:rPr>
          <w:rFonts w:ascii="IRNazanin" w:hAnsi="IRNazanin" w:eastAsia="IRNazanin" w:cs="IRNazanin"/>
          <w:lang w:bidi="fa-IR"/>
          <w:color w:val="111111"/>
          <w:sz w:val="28"/>
          <w:szCs w:val="28"/>
          <w:rtl/>
        </w:rPr>
        <w:t xml:space="preserve">ف</w:t>
      </w:r>
    </w:p>
    <w:p>
      <w:pPr>
        <w:pStyle w:val="Heading5"/>
      </w:pPr>
      <w:bookmarkStart w:id="2152" w:name="_Toc1607"/>
      <w:r>
        <w:t>نكِف</w:t>
      </w:r>
      <w:bookmarkEnd w:id="2152"/>
    </w:p>
    <w:p>
      <w:pPr>
        <w:pStyle w:val="BookText"/>
      </w:pPr>
      <w:r>
        <w:rPr>
          <w:rFonts w:ascii="Amiri" w:hAnsi="Amiri" w:eastAsia="Amiri" w:cs="Amiri"/>
          <w:lang w:bidi="ar-SA"/>
          <w:color w:val="111111"/>
          <w:sz w:val="28"/>
          <w:szCs w:val="28"/>
          <w:rtl/>
        </w:rPr>
        <w:t xml:space="preserve">[نكِف] من الشيء : أي أنِف.</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153" w:name="_Toc1608"/>
      <w:r>
        <w:t>نكُر</w:t>
      </w:r>
      <w:bookmarkEnd w:id="2153"/>
    </w:p>
    <w:p>
      <w:pPr>
        <w:pStyle w:val="BookText"/>
      </w:pPr>
      <w:r>
        <w:rPr>
          <w:rFonts w:ascii="Amiri" w:hAnsi="Amiri" w:eastAsia="Amiri" w:cs="Amiri"/>
          <w:lang w:bidi="ar-SA"/>
          <w:color w:val="111111"/>
          <w:sz w:val="28"/>
          <w:szCs w:val="28"/>
          <w:rtl/>
        </w:rPr>
        <w:t xml:space="preserve">[نكُر] الأمرُ نكارةً : إِذا اشتد.</w:t>
      </w:r>
    </w:p>
    <w:p>
      <w:pPr>
        <w:pStyle w:val="BookText"/>
      </w:pPr>
      <w:r>
        <w:rPr>
          <w:rFonts w:ascii="IRNazanin" w:hAnsi="IRNazanin" w:eastAsia="IRNazanin" w:cs="IRNazanin"/>
          <w:lang w:bidi="fa-IR"/>
          <w:color w:val="111111"/>
          <w:sz w:val="28"/>
          <w:szCs w:val="28"/>
          <w:rtl/>
        </w:rPr>
        <w:t xml:space="preserve">[شماره صفحه واقعی : 6750]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5" w:name="pg14470_135395"/>
    <w:bookmarkEnd w:id="29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154" w:name="_Toc1609"/>
      <w:r>
        <w:t>الإِنكاح</w:t>
      </w:r>
      <w:bookmarkEnd w:id="2154"/>
    </w:p>
    <w:p>
      <w:pPr>
        <w:pStyle w:val="BookText"/>
      </w:pPr>
      <w:r>
        <w:rPr>
          <w:rFonts w:ascii="Amiri" w:hAnsi="Amiri" w:eastAsia="Amiri" w:cs="Amiri"/>
          <w:lang w:bidi="ar-SA"/>
          <w:color w:val="111111"/>
          <w:sz w:val="28"/>
          <w:szCs w:val="28"/>
          <w:rtl/>
        </w:rPr>
        <w:t xml:space="preserve">[الإِنكاح] : أنكح المرأةَ : إِذا زوّجها.</w:t>
      </w:r>
    </w:p>
    <w:p>
      <w:pPr>
        <w:pStyle w:val="BookText"/>
      </w:pPr>
      <w:r>
        <w:rPr>
          <w:rFonts w:ascii="Amiri" w:hAnsi="Amiri" w:eastAsia="Amiri" w:cs="Amiri"/>
          <w:lang w:bidi="ar-SA"/>
          <w:color w:val="111111"/>
          <w:sz w:val="28"/>
          <w:szCs w:val="28"/>
          <w:rtl/>
        </w:rPr>
        <w:t xml:space="preserve">قال الله تعالى : ( وَأَنْكِحُوا الْأَيامى مِنْكُمْ )</w:t>
      </w:r>
      <w:r>
        <w:rPr>
          <w:rStyle w:val="FootnoteReference"/>
        </w:rPr>
        <w:footnoteReference w:id="707"/>
      </w:r>
      <w:r>
        <w:rPr>
          <w:rFonts w:ascii="Amiri" w:hAnsi="Amiri" w:eastAsia="Amiri" w:cs="Amiri"/>
          <w:lang w:bidi="ar-SA"/>
          <w:color w:val="111111"/>
          <w:sz w:val="28"/>
          <w:szCs w:val="28"/>
          <w:rtl/>
        </w:rPr>
        <w:t xml:space="preserve">وفي الحديث عن علي رضي الله تعالى عنه : « المرأة لا تؤذِّن ولا تنكح ولا تؤمّ الرجال ». قال مالك ومن وافقه : لا ولاية للمرأة في النكاح ، فإِن ملكت عقدة النكاح بملك أو ولاء وكَّلت رجلاً ينكح عنها وكذلك قول الشافعي إِلّا أنه يقول : يزوج أمةَ المرأة أولياؤها.</w:t>
      </w:r>
    </w:p>
    <w:p>
      <w:pPr>
        <w:pStyle w:val="BookText"/>
      </w:pPr>
      <w:r>
        <w:rPr>
          <w:rFonts w:ascii="Amiri" w:hAnsi="Amiri" w:eastAsia="Amiri" w:cs="Amiri"/>
          <w:lang w:bidi="ar-SA"/>
          <w:color w:val="111111"/>
          <w:sz w:val="28"/>
          <w:szCs w:val="28"/>
          <w:rtl/>
        </w:rPr>
        <w:t xml:space="preserve">وقال أبو حنيفة وأصحابه والثوري : يجوز للمرأة أن تزوج أَمتها ونفسها.</w:t>
      </w:r>
    </w:p>
    <w:p>
      <w:pPr>
        <w:pStyle w:val="BookText"/>
      </w:pPr>
      <w:r>
        <w:rPr>
          <w:rFonts w:ascii="IRNazanin" w:hAnsi="IRNazanin" w:eastAsia="IRNazanin" w:cs="IRNazanin"/>
          <w:lang w:bidi="fa-IR"/>
          <w:color w:val="111111"/>
          <w:sz w:val="28"/>
          <w:szCs w:val="28"/>
          <w:rtl/>
        </w:rPr>
        <w:t xml:space="preserve">ر</w:t>
      </w:r>
    </w:p>
    <w:p>
      <w:pPr>
        <w:pStyle w:val="Heading5"/>
      </w:pPr>
      <w:bookmarkStart w:id="2155" w:name="_Toc1610"/>
      <w:r>
        <w:t>الإِنكار</w:t>
      </w:r>
      <w:bookmarkEnd w:id="2155"/>
    </w:p>
    <w:p>
      <w:pPr>
        <w:pStyle w:val="BookText"/>
      </w:pPr>
      <w:r>
        <w:rPr>
          <w:rFonts w:ascii="Amiri" w:hAnsi="Amiri" w:eastAsia="Amiri" w:cs="Amiri"/>
          <w:lang w:bidi="ar-SA"/>
          <w:color w:val="111111"/>
          <w:sz w:val="28"/>
          <w:szCs w:val="28"/>
          <w:rtl/>
        </w:rPr>
        <w:t xml:space="preserve">[الإِنكار] : أنكره : نقيض عرفَه. قال الله تعالى : ( وَيَنْهَوْنَ عَنِ الْمُنْكَرِ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2156" w:name="_Toc1611"/>
      <w:r>
        <w:t>الإِنكاز</w:t>
      </w:r>
      <w:bookmarkEnd w:id="2156"/>
    </w:p>
    <w:p>
      <w:pPr>
        <w:pStyle w:val="BookText"/>
      </w:pPr>
      <w:r>
        <w:rPr>
          <w:rFonts w:ascii="Amiri" w:hAnsi="Amiri" w:eastAsia="Amiri" w:cs="Amiri"/>
          <w:lang w:bidi="ar-SA"/>
          <w:color w:val="111111"/>
          <w:sz w:val="28"/>
          <w:szCs w:val="28"/>
          <w:rtl/>
        </w:rPr>
        <w:t xml:space="preserve">[الإِنكاز] : أنكز المستقون البئر : إِذا أفنوا ماءها.</w:t>
      </w:r>
    </w:p>
    <w:p>
      <w:pPr>
        <w:pStyle w:val="BookText"/>
      </w:pPr>
      <w:r>
        <w:rPr>
          <w:rFonts w:ascii="Amiri" w:hAnsi="Amiri" w:eastAsia="Amiri" w:cs="Amiri"/>
          <w:lang w:bidi="ar-SA"/>
          <w:color w:val="111111"/>
          <w:sz w:val="28"/>
          <w:szCs w:val="28"/>
          <w:rtl/>
        </w:rPr>
        <w:t xml:space="preserve">قال ذو الرمة </w:t>
      </w:r>
      <w:r>
        <w:rPr>
          <w:rStyle w:val="FootnoteReference"/>
        </w:rPr>
        <w:footnoteReference w:id="709"/>
      </w:r>
    </w:p>
    <w:p>
      <w:pPr>
        <w:pStyle w:val="BookText"/>
      </w:pPr>
      <w:r>
        <w:rPr>
          <w:rFonts w:ascii="Amiri" w:hAnsi="Amiri" w:eastAsia="Amiri" w:cs="Amiri"/>
          <w:lang w:bidi="ar-SA"/>
          <w:color w:val="111111"/>
          <w:sz w:val="28"/>
          <w:szCs w:val="28"/>
          <w:rtl/>
        </w:rPr>
        <w:t xml:space="preserve">على حميريات كان عيونها</w:t>
      </w:r>
    </w:p>
    <w:p>
      <w:pPr>
        <w:pStyle w:val="BookText"/>
      </w:pPr>
      <w:r>
        <w:rPr>
          <w:rFonts w:ascii="Amiri" w:hAnsi="Amiri" w:eastAsia="Amiri" w:cs="Amiri"/>
          <w:lang w:bidi="ar-SA"/>
          <w:color w:val="111111"/>
          <w:sz w:val="28"/>
          <w:szCs w:val="28"/>
          <w:rtl/>
        </w:rPr>
        <w:t xml:space="preserve">ونسب الإِبل إِلى حمير لشهرة الإِبل الحميرية وخاصة المهرية ، والمَهْرَةُ من قضاعة وقضاعة من حمير.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ذمام الركايا أنكزتها المواتح</w:t>
      </w:r>
    </w:p>
    <w:p>
      <w:pPr>
        <w:pStyle w:val="BookText"/>
      </w:pPr>
      <w:r>
        <w:rPr>
          <w:rFonts w:ascii="IRNazanin" w:hAnsi="IRNazanin" w:eastAsia="IRNazanin" w:cs="IRNazanin"/>
          <w:lang w:bidi="fa-IR"/>
          <w:color w:val="111111"/>
          <w:sz w:val="28"/>
          <w:szCs w:val="28"/>
          <w:rtl/>
        </w:rPr>
        <w:t xml:space="preserve">ظ</w:t>
      </w:r>
    </w:p>
    <w:p>
      <w:pPr>
        <w:pStyle w:val="Heading5"/>
      </w:pPr>
      <w:bookmarkStart w:id="2157" w:name="_Toc1612"/>
      <w:r>
        <w:t>الإِنكاظ</w:t>
      </w:r>
      <w:bookmarkEnd w:id="2157"/>
    </w:p>
    <w:p>
      <w:pPr>
        <w:pStyle w:val="BookText"/>
      </w:pPr>
      <w:r>
        <w:rPr>
          <w:rFonts w:ascii="Amiri" w:hAnsi="Amiri" w:eastAsia="Amiri" w:cs="Amiri"/>
          <w:lang w:bidi="ar-SA"/>
          <w:color w:val="111111"/>
          <w:sz w:val="28"/>
          <w:szCs w:val="28"/>
          <w:rtl/>
        </w:rPr>
        <w:t xml:space="preserve">[الإِنكاظ] : أنكظه : أي أعجله.</w:t>
      </w:r>
    </w:p>
    <w:p>
      <w:pPr>
        <w:pStyle w:val="BookText"/>
      </w:pPr>
      <w:r>
        <w:rPr>
          <w:rFonts w:ascii="IRNazanin" w:hAnsi="IRNazanin" w:eastAsia="IRNazanin" w:cs="IRNazanin"/>
          <w:lang w:bidi="fa-IR"/>
          <w:color w:val="111111"/>
          <w:sz w:val="28"/>
          <w:szCs w:val="28"/>
          <w:rtl/>
        </w:rPr>
        <w:t xml:space="preserve">ل</w:t>
      </w:r>
    </w:p>
    <w:p>
      <w:pPr>
        <w:pStyle w:val="Heading5"/>
      </w:pPr>
      <w:bookmarkStart w:id="2158" w:name="_Toc1613"/>
      <w:r>
        <w:t>الإِنكال</w:t>
      </w:r>
      <w:bookmarkEnd w:id="2158"/>
    </w:p>
    <w:p>
      <w:pPr>
        <w:pStyle w:val="BookText"/>
      </w:pPr>
      <w:r>
        <w:rPr>
          <w:rFonts w:ascii="Amiri" w:hAnsi="Amiri" w:eastAsia="Amiri" w:cs="Amiri"/>
          <w:lang w:bidi="ar-SA"/>
          <w:color w:val="111111"/>
          <w:sz w:val="28"/>
          <w:szCs w:val="28"/>
          <w:rtl/>
        </w:rPr>
        <w:t xml:space="preserve">[الإِنكال] : أنكله فنكل : أي حمله على النكول.</w:t>
      </w:r>
    </w:p>
    <w:p>
      <w:pPr>
        <w:pStyle w:val="BookText"/>
      </w:pPr>
      <w:r>
        <w:rPr>
          <w:rFonts w:ascii="IRNazanin" w:hAnsi="IRNazanin" w:eastAsia="IRNazanin" w:cs="IRNazanin"/>
          <w:lang w:bidi="fa-IR"/>
          <w:color w:val="111111"/>
          <w:sz w:val="28"/>
          <w:szCs w:val="28"/>
          <w:rtl/>
        </w:rPr>
        <w:t xml:space="preserve">[شماره صفحه واقعی : 6751]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6" w:name="pg14470_135396"/>
    <w:bookmarkEnd w:id="296"/>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159" w:name="_Toc1614"/>
      <w:r>
        <w:t>التنكيب</w:t>
      </w:r>
      <w:bookmarkEnd w:id="2159"/>
    </w:p>
    <w:p>
      <w:pPr>
        <w:pStyle w:val="BookText"/>
      </w:pPr>
      <w:r>
        <w:rPr>
          <w:rFonts w:ascii="Amiri" w:hAnsi="Amiri" w:eastAsia="Amiri" w:cs="Amiri"/>
          <w:lang w:bidi="ar-SA"/>
          <w:color w:val="111111"/>
          <w:sz w:val="28"/>
          <w:szCs w:val="28"/>
          <w:rtl/>
        </w:rPr>
        <w:t xml:space="preserve">[التنكيب] : نكّبه : إِذا عدل عنه.</w:t>
      </w:r>
    </w:p>
    <w:p>
      <w:pPr>
        <w:pStyle w:val="BookText"/>
      </w:pPr>
      <w:r>
        <w:rPr>
          <w:rFonts w:ascii="IRNazanin" w:hAnsi="IRNazanin" w:eastAsia="IRNazanin" w:cs="IRNazanin"/>
          <w:lang w:bidi="fa-IR"/>
          <w:color w:val="111111"/>
          <w:sz w:val="28"/>
          <w:szCs w:val="28"/>
          <w:rtl/>
        </w:rPr>
        <w:t xml:space="preserve">ت</w:t>
      </w:r>
    </w:p>
    <w:p>
      <w:pPr>
        <w:pStyle w:val="Heading5"/>
      </w:pPr>
      <w:bookmarkStart w:id="2160" w:name="_Toc1615"/>
      <w:r>
        <w:t>التنكيت</w:t>
      </w:r>
      <w:bookmarkEnd w:id="2160"/>
    </w:p>
    <w:p>
      <w:pPr>
        <w:pStyle w:val="BookText"/>
      </w:pPr>
      <w:r>
        <w:rPr>
          <w:rFonts w:ascii="Amiri" w:hAnsi="Amiri" w:eastAsia="Amiri" w:cs="Amiri"/>
          <w:lang w:bidi="ar-SA"/>
          <w:color w:val="111111"/>
          <w:sz w:val="28"/>
          <w:szCs w:val="28"/>
          <w:rtl/>
        </w:rPr>
        <w:t xml:space="preserve">[التنكيت] : رُطَبٌ منكَّت : بدت فيه نكبت الإِرطاب.</w:t>
      </w:r>
    </w:p>
    <w:p>
      <w:pPr>
        <w:pStyle w:val="BookText"/>
      </w:pPr>
      <w:r>
        <w:rPr>
          <w:rFonts w:ascii="IRNazanin" w:hAnsi="IRNazanin" w:eastAsia="IRNazanin" w:cs="IRNazanin"/>
          <w:lang w:bidi="fa-IR"/>
          <w:color w:val="111111"/>
          <w:sz w:val="28"/>
          <w:szCs w:val="28"/>
          <w:rtl/>
        </w:rPr>
        <w:t xml:space="preserve">ر</w:t>
      </w:r>
    </w:p>
    <w:p>
      <w:pPr>
        <w:pStyle w:val="Heading5"/>
      </w:pPr>
      <w:bookmarkStart w:id="2161" w:name="_Toc1616"/>
      <w:r>
        <w:t>التنكير</w:t>
      </w:r>
      <w:bookmarkEnd w:id="2161"/>
    </w:p>
    <w:p>
      <w:pPr>
        <w:pStyle w:val="BookText"/>
      </w:pPr>
      <w:r>
        <w:rPr>
          <w:rFonts w:ascii="Amiri" w:hAnsi="Amiri" w:eastAsia="Amiri" w:cs="Amiri"/>
          <w:lang w:bidi="ar-SA"/>
          <w:color w:val="111111"/>
          <w:sz w:val="28"/>
          <w:szCs w:val="28"/>
          <w:rtl/>
        </w:rPr>
        <w:t xml:space="preserve">[التنكير] : نكّر الاسم : نقيض عرفه.</w:t>
      </w:r>
    </w:p>
    <w:p>
      <w:pPr>
        <w:pStyle w:val="BookText"/>
      </w:pPr>
      <w:r>
        <w:rPr>
          <w:rFonts w:ascii="Amiri" w:hAnsi="Amiri" w:eastAsia="Amiri" w:cs="Amiri"/>
          <w:lang w:bidi="ar-SA"/>
          <w:color w:val="111111"/>
          <w:sz w:val="28"/>
          <w:szCs w:val="28"/>
          <w:rtl/>
        </w:rPr>
        <w:t xml:space="preserve">ونكّره : أي غيّره. قال الله تعالى : ( نَكِّرُوا لَها عَرْشَها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2162" w:name="_Toc1617"/>
      <w:r>
        <w:t>التنكيس</w:t>
      </w:r>
      <w:bookmarkEnd w:id="2162"/>
    </w:p>
    <w:p>
      <w:pPr>
        <w:pStyle w:val="BookText"/>
      </w:pPr>
      <w:r>
        <w:rPr>
          <w:rFonts w:ascii="Amiri" w:hAnsi="Amiri" w:eastAsia="Amiri" w:cs="Amiri"/>
          <w:lang w:bidi="ar-SA"/>
          <w:color w:val="111111"/>
          <w:sz w:val="28"/>
          <w:szCs w:val="28"/>
          <w:rtl/>
        </w:rPr>
        <w:t xml:space="preserve">[التنكيس] : نكّسه : إِذا ردده. وقرأ عاصم وحمزة نُنَكِّسْهُ </w:t>
      </w:r>
      <w:r>
        <w:rPr>
          <w:rStyle w:val="FootnoteReference"/>
        </w:rPr>
        <w:footnoteReference w:id="711"/>
      </w:r>
      <w:r>
        <w:rPr>
          <w:rFonts w:ascii="Amiri" w:hAnsi="Amiri" w:eastAsia="Amiri" w:cs="Amiri"/>
          <w:lang w:bidi="ar-SA"/>
          <w:color w:val="111111"/>
          <w:sz w:val="28"/>
          <w:szCs w:val="28"/>
          <w:rtl/>
        </w:rPr>
        <w:t xml:space="preserve">بتشديد الكاف.</w:t>
      </w:r>
    </w:p>
    <w:p>
      <w:pPr>
        <w:pStyle w:val="BookText"/>
      </w:pPr>
      <w:r>
        <w:rPr>
          <w:rFonts w:ascii="Amiri" w:hAnsi="Amiri" w:eastAsia="Amiri" w:cs="Amiri"/>
          <w:lang w:bidi="ar-SA"/>
          <w:color w:val="111111"/>
          <w:sz w:val="28"/>
          <w:szCs w:val="28"/>
          <w:rtl/>
        </w:rPr>
        <w:t xml:space="preserve">ونكّس في الوضوء : إِذا قدّم ما يؤخر غسله من الأعضاء.</w:t>
      </w:r>
    </w:p>
    <w:p>
      <w:pPr>
        <w:pStyle w:val="BookText"/>
      </w:pPr>
      <w:r>
        <w:rPr>
          <w:rFonts w:ascii="Amiri" w:hAnsi="Amiri" w:eastAsia="Amiri" w:cs="Amiri"/>
          <w:lang w:bidi="ar-SA"/>
          <w:color w:val="111111"/>
          <w:sz w:val="28"/>
          <w:szCs w:val="28"/>
          <w:rtl/>
        </w:rPr>
        <w:t xml:space="preserve">والمنكّس من الخيل : الذي لا يرفع رأسه عند الجري ضعفاً. ومنه التنكيس المنهي عنه في الصلاة وهو خفض الرأس.</w:t>
      </w:r>
    </w:p>
    <w:p>
      <w:pPr>
        <w:pStyle w:val="BookText"/>
      </w:pPr>
      <w:r>
        <w:rPr>
          <w:rFonts w:ascii="Amiri" w:hAnsi="Amiri" w:eastAsia="Amiri" w:cs="Amiri"/>
          <w:lang w:bidi="ar-SA"/>
          <w:color w:val="111111"/>
          <w:sz w:val="28"/>
          <w:szCs w:val="28"/>
          <w:rtl/>
        </w:rPr>
        <w:t xml:space="preserve">ويقال : إِن تنكيس الفرس أن لا يلحق الخيل.</w:t>
      </w:r>
    </w:p>
    <w:p>
      <w:pPr>
        <w:pStyle w:val="BookText"/>
      </w:pPr>
      <w:r>
        <w:rPr>
          <w:rFonts w:ascii="Amiri" w:hAnsi="Amiri" w:eastAsia="Amiri" w:cs="Amiri"/>
          <w:lang w:bidi="ar-SA"/>
          <w:color w:val="111111"/>
          <w:sz w:val="28"/>
          <w:szCs w:val="28"/>
          <w:rtl/>
        </w:rPr>
        <w:t xml:space="preserve">ومنه رجل نكِس أي مقصّر.</w:t>
      </w:r>
    </w:p>
    <w:p>
      <w:pPr>
        <w:pStyle w:val="BookText"/>
      </w:pPr>
      <w:r>
        <w:rPr>
          <w:rFonts w:ascii="IRNazanin" w:hAnsi="IRNazanin" w:eastAsia="IRNazanin" w:cs="IRNazanin"/>
          <w:lang w:bidi="fa-IR"/>
          <w:color w:val="111111"/>
          <w:sz w:val="28"/>
          <w:szCs w:val="28"/>
          <w:rtl/>
        </w:rPr>
        <w:t xml:space="preserve">ع</w:t>
      </w:r>
    </w:p>
    <w:p>
      <w:pPr>
        <w:pStyle w:val="Heading5"/>
      </w:pPr>
      <w:bookmarkStart w:id="2163" w:name="_Toc1618"/>
      <w:r>
        <w:t>التنكيع</w:t>
      </w:r>
      <w:bookmarkEnd w:id="2163"/>
    </w:p>
    <w:p>
      <w:pPr>
        <w:pStyle w:val="BookText"/>
      </w:pPr>
      <w:r>
        <w:rPr>
          <w:rFonts w:ascii="Amiri" w:hAnsi="Amiri" w:eastAsia="Amiri" w:cs="Amiri"/>
          <w:lang w:bidi="ar-SA"/>
          <w:color w:val="111111"/>
          <w:sz w:val="28"/>
          <w:szCs w:val="28"/>
          <w:rtl/>
        </w:rPr>
        <w:t xml:space="preserve">[التنكيع] : يقال : إِن التنكيع التنغيص.</w:t>
      </w:r>
    </w:p>
    <w:p>
      <w:pPr>
        <w:pStyle w:val="BookText"/>
      </w:pPr>
      <w:r>
        <w:rPr>
          <w:rFonts w:ascii="IRNazanin" w:hAnsi="IRNazanin" w:eastAsia="IRNazanin" w:cs="IRNazanin"/>
          <w:lang w:bidi="fa-IR"/>
          <w:color w:val="111111"/>
          <w:sz w:val="28"/>
          <w:szCs w:val="28"/>
          <w:rtl/>
        </w:rPr>
        <w:t xml:space="preserve">ف</w:t>
      </w:r>
    </w:p>
    <w:p>
      <w:pPr>
        <w:pStyle w:val="Heading5"/>
      </w:pPr>
      <w:bookmarkStart w:id="2164" w:name="_Toc1619"/>
      <w:r>
        <w:t>التنكيف</w:t>
      </w:r>
      <w:bookmarkEnd w:id="2164"/>
    </w:p>
    <w:p>
      <w:pPr>
        <w:pStyle w:val="BookText"/>
      </w:pPr>
      <w:r>
        <w:rPr>
          <w:rFonts w:ascii="Amiri" w:hAnsi="Amiri" w:eastAsia="Amiri" w:cs="Amiri"/>
          <w:lang w:bidi="ar-SA"/>
          <w:color w:val="111111"/>
          <w:sz w:val="28"/>
          <w:szCs w:val="28"/>
          <w:rtl/>
        </w:rPr>
        <w:t xml:space="preserve">[التنكيف] : نكّفت الإِبل : إِذا ظهرت نكفاتها </w:t>
      </w:r>
      <w:r>
        <w:rPr>
          <w:rStyle w:val="FootnoteReference"/>
        </w:rPr>
        <w:footnoteReference w:id="712"/>
      </w:r>
      <w:r>
        <w:rPr>
          <w:rFonts w:ascii="Amiri" w:hAnsi="Amiri" w:eastAsia="Amiri" w:cs="Amiri"/>
          <w:lang w:bidi="ar-SA"/>
          <w:color w:val="111111"/>
          <w:sz w:val="28"/>
          <w:szCs w:val="28"/>
          <w:rtl/>
        </w:rPr>
        <w:t xml:space="preserve">، وإِبل منكفة.</w:t>
      </w:r>
    </w:p>
    <w:p>
      <w:pPr>
        <w:pStyle w:val="BookText"/>
      </w:pPr>
      <w:r>
        <w:rPr>
          <w:rFonts w:ascii="Amiri" w:hAnsi="Amiri" w:eastAsia="Amiri" w:cs="Amiri"/>
          <w:lang w:bidi="ar-SA"/>
          <w:color w:val="111111"/>
          <w:sz w:val="28"/>
          <w:szCs w:val="28"/>
          <w:rtl/>
        </w:rPr>
        <w:t xml:space="preserve">ونكّفه : إِذا حمله على النَّكَف وهو الأَنَف.</w:t>
      </w:r>
    </w:p>
    <w:p>
      <w:pPr>
        <w:pStyle w:val="BookText"/>
      </w:pPr>
      <w:r>
        <w:rPr>
          <w:rFonts w:ascii="IRNazanin" w:hAnsi="IRNazanin" w:eastAsia="IRNazanin" w:cs="IRNazanin"/>
          <w:lang w:bidi="fa-IR"/>
          <w:color w:val="111111"/>
          <w:sz w:val="28"/>
          <w:szCs w:val="28"/>
          <w:rtl/>
        </w:rPr>
        <w:t xml:space="preserve">ل</w:t>
      </w:r>
    </w:p>
    <w:p>
      <w:pPr>
        <w:pStyle w:val="Heading5"/>
      </w:pPr>
      <w:bookmarkStart w:id="2165" w:name="_Toc1620"/>
      <w:r>
        <w:t>التنكيل</w:t>
      </w:r>
      <w:bookmarkEnd w:id="2165"/>
    </w:p>
    <w:p>
      <w:pPr>
        <w:pStyle w:val="BookText"/>
      </w:pPr>
      <w:r>
        <w:rPr>
          <w:rFonts w:ascii="Amiri" w:hAnsi="Amiri" w:eastAsia="Amiri" w:cs="Amiri"/>
          <w:lang w:bidi="ar-SA"/>
          <w:color w:val="111111"/>
          <w:sz w:val="28"/>
          <w:szCs w:val="28"/>
          <w:rtl/>
        </w:rPr>
        <w:t xml:space="preserve">[التنكيل] : نكّل به : إِذا جعله نكالاً لغيره.</w:t>
      </w:r>
    </w:p>
    <w:p>
      <w:pPr>
        <w:pStyle w:val="BookText"/>
      </w:pPr>
      <w:r>
        <w:rPr>
          <w:rFonts w:ascii="IRNazanin" w:hAnsi="IRNazanin" w:eastAsia="IRNazanin" w:cs="IRNazanin"/>
          <w:lang w:bidi="fa-IR"/>
          <w:color w:val="111111"/>
          <w:sz w:val="28"/>
          <w:szCs w:val="28"/>
          <w:rtl/>
        </w:rPr>
        <w:t xml:space="preserve">[شماره صفحه واقعی : 6752]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7" w:name="pg14470_135397"/>
    <w:bookmarkEnd w:id="297"/>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2166" w:name="_Toc1621"/>
      <w:r>
        <w:t>المناكحة</w:t>
      </w:r>
      <w:bookmarkEnd w:id="2166"/>
    </w:p>
    <w:p>
      <w:pPr>
        <w:pStyle w:val="BookText"/>
      </w:pPr>
      <w:r>
        <w:rPr>
          <w:rFonts w:ascii="Amiri" w:hAnsi="Amiri" w:eastAsia="Amiri" w:cs="Amiri"/>
          <w:lang w:bidi="ar-SA"/>
          <w:color w:val="111111"/>
          <w:sz w:val="28"/>
          <w:szCs w:val="28"/>
          <w:rtl/>
        </w:rPr>
        <w:t xml:space="preserve">[المناكحة] : من النكاح.</w:t>
      </w:r>
    </w:p>
    <w:p>
      <w:pPr>
        <w:pStyle w:val="BookText"/>
      </w:pPr>
      <w:r>
        <w:rPr>
          <w:rFonts w:ascii="IRNazanin" w:hAnsi="IRNazanin" w:eastAsia="IRNazanin" w:cs="IRNazanin"/>
          <w:lang w:bidi="fa-IR"/>
          <w:color w:val="111111"/>
          <w:sz w:val="28"/>
          <w:szCs w:val="28"/>
          <w:rtl/>
        </w:rPr>
        <w:t xml:space="preserve">ر</w:t>
      </w:r>
    </w:p>
    <w:p>
      <w:pPr>
        <w:pStyle w:val="Heading5"/>
      </w:pPr>
      <w:bookmarkStart w:id="2167" w:name="_Toc1622"/>
      <w:r>
        <w:t>المناكرة</w:t>
      </w:r>
      <w:bookmarkEnd w:id="2167"/>
    </w:p>
    <w:p>
      <w:pPr>
        <w:pStyle w:val="BookText"/>
      </w:pPr>
      <w:r>
        <w:rPr>
          <w:rFonts w:ascii="Amiri" w:hAnsi="Amiri" w:eastAsia="Amiri" w:cs="Amiri"/>
          <w:lang w:bidi="ar-SA"/>
          <w:color w:val="111111"/>
          <w:sz w:val="28"/>
          <w:szCs w:val="28"/>
          <w:rtl/>
        </w:rPr>
        <w:t xml:space="preserve">[المناكرة] : ناكره : إِذا قاتله. ومنه قول أبي سفيان : إِن محمداً لم يناكر أحداً إِلا كانت معه الأهوال.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68" w:name="_Toc1623"/>
      <w:r>
        <w:t>الانتكاب</w:t>
      </w:r>
      <w:bookmarkEnd w:id="2168"/>
    </w:p>
    <w:p>
      <w:pPr>
        <w:pStyle w:val="BookText"/>
      </w:pPr>
      <w:r>
        <w:rPr>
          <w:rFonts w:ascii="Amiri" w:hAnsi="Amiri" w:eastAsia="Amiri" w:cs="Amiri"/>
          <w:lang w:bidi="ar-SA"/>
          <w:color w:val="111111"/>
          <w:sz w:val="28"/>
          <w:szCs w:val="28"/>
          <w:rtl/>
        </w:rPr>
        <w:t xml:space="preserve">[الانتكاب] : انتكب : إِذا وقع في نكبة.</w:t>
      </w:r>
    </w:p>
    <w:p>
      <w:pPr>
        <w:pStyle w:val="BookText"/>
      </w:pPr>
      <w:r>
        <w:rPr>
          <w:rFonts w:ascii="IRNazanin" w:hAnsi="IRNazanin" w:eastAsia="IRNazanin" w:cs="IRNazanin"/>
          <w:lang w:bidi="fa-IR"/>
          <w:color w:val="111111"/>
          <w:sz w:val="28"/>
          <w:szCs w:val="28"/>
          <w:rtl/>
        </w:rPr>
        <w:t xml:space="preserve">ت</w:t>
      </w:r>
    </w:p>
    <w:p>
      <w:pPr>
        <w:pStyle w:val="Heading5"/>
      </w:pPr>
      <w:bookmarkStart w:id="2169" w:name="_Toc1624"/>
      <w:r>
        <w:t>الانتكات</w:t>
      </w:r>
      <w:bookmarkEnd w:id="2169"/>
    </w:p>
    <w:p>
      <w:pPr>
        <w:pStyle w:val="BookText"/>
      </w:pPr>
      <w:r>
        <w:rPr>
          <w:rFonts w:ascii="Amiri" w:hAnsi="Amiri" w:eastAsia="Amiri" w:cs="Amiri"/>
          <w:lang w:bidi="ar-SA"/>
          <w:color w:val="111111"/>
          <w:sz w:val="28"/>
          <w:szCs w:val="28"/>
          <w:rtl/>
        </w:rPr>
        <w:t xml:space="preserve">[الانتكات] : انتكت : إِذا وقع على رأسه.</w:t>
      </w:r>
    </w:p>
    <w:p>
      <w:pPr>
        <w:pStyle w:val="BookText"/>
      </w:pPr>
      <w:r>
        <w:rPr>
          <w:rFonts w:ascii="IRNazanin" w:hAnsi="IRNazanin" w:eastAsia="IRNazanin" w:cs="IRNazanin"/>
          <w:lang w:bidi="fa-IR"/>
          <w:color w:val="111111"/>
          <w:sz w:val="28"/>
          <w:szCs w:val="28"/>
          <w:rtl/>
        </w:rPr>
        <w:t xml:space="preserve">ث</w:t>
      </w:r>
    </w:p>
    <w:p>
      <w:pPr>
        <w:pStyle w:val="Heading5"/>
      </w:pPr>
      <w:bookmarkStart w:id="2170" w:name="_Toc1625"/>
      <w:r>
        <w:t>الانتكاث</w:t>
      </w:r>
      <w:bookmarkEnd w:id="2170"/>
    </w:p>
    <w:p>
      <w:pPr>
        <w:pStyle w:val="BookText"/>
      </w:pPr>
      <w:r>
        <w:rPr>
          <w:rFonts w:ascii="Amiri" w:hAnsi="Amiri" w:eastAsia="Amiri" w:cs="Amiri"/>
          <w:lang w:bidi="ar-SA"/>
          <w:color w:val="111111"/>
          <w:sz w:val="28"/>
          <w:szCs w:val="28"/>
          <w:rtl/>
        </w:rPr>
        <w:t xml:space="preserve">[الانتكاث] : انتكث : أي انتقض.</w:t>
      </w:r>
    </w:p>
    <w:p>
      <w:pPr>
        <w:pStyle w:val="BookText"/>
      </w:pPr>
      <w:r>
        <w:rPr>
          <w:rFonts w:ascii="Amiri" w:hAnsi="Amiri" w:eastAsia="Amiri" w:cs="Amiri"/>
          <w:lang w:bidi="ar-SA"/>
          <w:color w:val="111111"/>
          <w:sz w:val="28"/>
          <w:szCs w:val="28"/>
          <w:rtl/>
        </w:rPr>
        <w:t xml:space="preserve">يقال : انتكث الحبل والعقد ونحوهما.</w:t>
      </w:r>
    </w:p>
    <w:p>
      <w:pPr>
        <w:pStyle w:val="BookText"/>
      </w:pPr>
      <w:r>
        <w:rPr>
          <w:rFonts w:ascii="Amiri" w:hAnsi="Amiri" w:eastAsia="Amiri" w:cs="Amiri"/>
          <w:lang w:bidi="ar-SA"/>
          <w:color w:val="111111"/>
          <w:sz w:val="28"/>
          <w:szCs w:val="28"/>
          <w:rtl/>
        </w:rPr>
        <w:t xml:space="preserve">والانتكاث : الخروج من موضع إِلى موضع ، ومن أمر إِلى أمر.</w:t>
      </w:r>
    </w:p>
    <w:p>
      <w:pPr>
        <w:pStyle w:val="BookText"/>
      </w:pPr>
      <w:r>
        <w:rPr>
          <w:rFonts w:ascii="IRNazanin" w:hAnsi="IRNazanin" w:eastAsia="IRNazanin" w:cs="IRNazanin"/>
          <w:lang w:bidi="fa-IR"/>
          <w:color w:val="111111"/>
          <w:sz w:val="28"/>
          <w:szCs w:val="28"/>
          <w:rtl/>
        </w:rPr>
        <w:t xml:space="preserve">س</w:t>
      </w:r>
    </w:p>
    <w:p>
      <w:pPr>
        <w:pStyle w:val="Heading5"/>
      </w:pPr>
      <w:bookmarkStart w:id="2171" w:name="_Toc1626"/>
      <w:r>
        <w:t>الانتكاس</w:t>
      </w:r>
      <w:bookmarkEnd w:id="2171"/>
    </w:p>
    <w:p>
      <w:pPr>
        <w:pStyle w:val="BookText"/>
      </w:pPr>
      <w:r>
        <w:rPr>
          <w:rFonts w:ascii="Amiri" w:hAnsi="Amiri" w:eastAsia="Amiri" w:cs="Amiri"/>
          <w:lang w:bidi="ar-SA"/>
          <w:color w:val="111111"/>
          <w:sz w:val="28"/>
          <w:szCs w:val="28"/>
          <w:rtl/>
        </w:rPr>
        <w:t xml:space="preserve">[الانتكاس] : نكسه فانتكس.</w:t>
      </w:r>
    </w:p>
    <w:p>
      <w:pPr>
        <w:pStyle w:val="BookText"/>
      </w:pPr>
      <w:r>
        <w:rPr>
          <w:rFonts w:ascii="IRNazanin" w:hAnsi="IRNazanin" w:eastAsia="IRNazanin" w:cs="IRNazanin"/>
          <w:lang w:bidi="fa-IR"/>
          <w:color w:val="111111"/>
          <w:sz w:val="28"/>
          <w:szCs w:val="28"/>
          <w:rtl/>
        </w:rPr>
        <w:t xml:space="preserve">ف</w:t>
      </w:r>
    </w:p>
    <w:p>
      <w:pPr>
        <w:pStyle w:val="Heading5"/>
      </w:pPr>
      <w:bookmarkStart w:id="2172" w:name="_Toc1627"/>
      <w:r>
        <w:t>الانتكاف</w:t>
      </w:r>
      <w:bookmarkEnd w:id="2172"/>
    </w:p>
    <w:p>
      <w:pPr>
        <w:pStyle w:val="BookText"/>
      </w:pPr>
      <w:r>
        <w:rPr>
          <w:rFonts w:ascii="Amiri" w:hAnsi="Amiri" w:eastAsia="Amiri" w:cs="Amiri"/>
          <w:lang w:bidi="ar-SA"/>
          <w:color w:val="111111"/>
          <w:sz w:val="28"/>
          <w:szCs w:val="28"/>
          <w:rtl/>
        </w:rPr>
        <w:t xml:space="preserve">[الانتكاف] : انتكف الغيثَ ونكفه : إِذا جاوزه.</w:t>
      </w:r>
    </w:p>
    <w:p>
      <w:pPr>
        <w:pStyle w:val="BookText"/>
      </w:pPr>
      <w:r>
        <w:rPr>
          <w:rFonts w:ascii="Amiri" w:hAnsi="Amiri" w:eastAsia="Amiri" w:cs="Amiri"/>
          <w:lang w:bidi="ar-SA"/>
          <w:color w:val="111111"/>
          <w:sz w:val="28"/>
          <w:szCs w:val="28"/>
          <w:rtl/>
        </w:rPr>
        <w:t xml:space="preserve">ويقال : انتكف الأثرَ : إِذا وجده.</w:t>
      </w:r>
    </w:p>
    <w:p>
      <w:pPr>
        <w:pStyle w:val="BookText"/>
      </w:pPr>
      <w:r>
        <w:rPr>
          <w:rFonts w:ascii="Amiri" w:hAnsi="Amiri" w:eastAsia="Amiri" w:cs="Amiri"/>
          <w:lang w:bidi="ar-SA"/>
          <w:color w:val="111111"/>
          <w:sz w:val="28"/>
          <w:szCs w:val="28"/>
          <w:rtl/>
        </w:rPr>
        <w:t xml:space="preserve">الانتكاف : لغة في الانتكاث ، الخروج من أمر إِلى أمر.</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173" w:name="_Toc1628"/>
      <w:r>
        <w:t>الاستنكاح</w:t>
      </w:r>
      <w:bookmarkEnd w:id="2173"/>
    </w:p>
    <w:p>
      <w:pPr>
        <w:pStyle w:val="BookText"/>
      </w:pPr>
      <w:r>
        <w:rPr>
          <w:rFonts w:ascii="Amiri" w:hAnsi="Amiri" w:eastAsia="Amiri" w:cs="Amiri"/>
          <w:lang w:bidi="ar-SA"/>
          <w:color w:val="111111"/>
          <w:sz w:val="28"/>
          <w:szCs w:val="28"/>
          <w:rtl/>
        </w:rPr>
        <w:t xml:space="preserve">[الاستنكاح] : استنكح المرأة : بمعنى نكحها. قال الله تعالى : ( إِنْ أَرادَ [ النَّبِيُ ] )</w:t>
      </w:r>
      <w:r>
        <w:rPr>
          <w:rStyle w:val="FootnoteReference"/>
        </w:rPr>
        <w:footnoteReference w:id="713"/>
      </w:r>
      <w:r>
        <w:rPr>
          <w:rFonts w:ascii="Amiri" w:hAnsi="Amiri" w:eastAsia="Amiri" w:cs="Amiri"/>
          <w:lang w:bidi="ar-SA"/>
          <w:color w:val="111111"/>
          <w:sz w:val="28"/>
          <w:szCs w:val="28"/>
          <w:rtl/>
        </w:rPr>
        <w:t xml:space="preserve">( أَنْ يَسْتَنْكِحَها ).</w:t>
      </w:r>
    </w:p>
    <w:p>
      <w:pPr>
        <w:pStyle w:val="BookText"/>
      </w:pPr>
      <w:r>
        <w:rPr>
          <w:rFonts w:ascii="IRNazanin" w:hAnsi="IRNazanin" w:eastAsia="IRNazanin" w:cs="IRNazanin"/>
          <w:lang w:bidi="fa-IR"/>
          <w:color w:val="111111"/>
          <w:sz w:val="28"/>
          <w:szCs w:val="28"/>
          <w:rtl/>
        </w:rPr>
        <w:t xml:space="preserve">[شماره صفحه واقعی : 6753]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8" w:name="pg14470_135398"/>
    <w:bookmarkEnd w:id="298"/>
    <w:p>
      <w:pPr>
        <w:pStyle w:val="BookText"/>
      </w:pPr>
      <w:r>
        <w:rPr>
          <w:rFonts w:ascii="IRNazanin" w:hAnsi="IRNazanin" w:eastAsia="IRNazanin" w:cs="IRNazanin"/>
          <w:lang w:bidi="fa-IR"/>
          <w:color w:val="111111"/>
          <w:sz w:val="28"/>
          <w:szCs w:val="28"/>
          <w:rtl/>
        </w:rPr>
        <w:t xml:space="preserve">ر</w:t>
      </w:r>
    </w:p>
    <w:p>
      <w:pPr>
        <w:pStyle w:val="Heading5"/>
      </w:pPr>
      <w:bookmarkStart w:id="2174" w:name="_Toc1629"/>
      <w:r>
        <w:t>الاستنكار</w:t>
      </w:r>
      <w:bookmarkEnd w:id="2174"/>
    </w:p>
    <w:p>
      <w:pPr>
        <w:pStyle w:val="BookText"/>
      </w:pPr>
      <w:r>
        <w:rPr>
          <w:rFonts w:ascii="Amiri" w:hAnsi="Amiri" w:eastAsia="Amiri" w:cs="Amiri"/>
          <w:lang w:bidi="ar-SA"/>
          <w:color w:val="111111"/>
          <w:sz w:val="28"/>
          <w:szCs w:val="28"/>
          <w:rtl/>
        </w:rPr>
        <w:t xml:space="preserve">[الاستنكار] : استنكر الشيء : أي أنكره.</w:t>
      </w:r>
    </w:p>
    <w:p>
      <w:pPr>
        <w:pStyle w:val="BookText"/>
      </w:pPr>
      <w:r>
        <w:rPr>
          <w:rFonts w:ascii="IRNazanin" w:hAnsi="IRNazanin" w:eastAsia="IRNazanin" w:cs="IRNazanin"/>
          <w:lang w:bidi="fa-IR"/>
          <w:color w:val="111111"/>
          <w:sz w:val="28"/>
          <w:szCs w:val="28"/>
          <w:rtl/>
        </w:rPr>
        <w:t xml:space="preserve">ف</w:t>
      </w:r>
    </w:p>
    <w:p>
      <w:pPr>
        <w:pStyle w:val="Heading5"/>
      </w:pPr>
      <w:bookmarkStart w:id="2175" w:name="_Toc1630"/>
      <w:r>
        <w:t>الاستنكاف</w:t>
      </w:r>
      <w:bookmarkEnd w:id="2175"/>
    </w:p>
    <w:p>
      <w:pPr>
        <w:pStyle w:val="BookText"/>
      </w:pPr>
      <w:r>
        <w:rPr>
          <w:rFonts w:ascii="Amiri" w:hAnsi="Amiri" w:eastAsia="Amiri" w:cs="Amiri"/>
          <w:lang w:bidi="ar-SA"/>
          <w:color w:val="111111"/>
          <w:sz w:val="28"/>
          <w:szCs w:val="28"/>
          <w:rtl/>
        </w:rPr>
        <w:t xml:space="preserve">[الاستنكاف] : استنكف من الشيء : إِذا أَنِف. قال الله تعالى : ( لَنْ يَسْتَنْكِفَ الْمَسِيحُ أَنْ يَكُونَ عَبْداً لِلَّهِ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هـ</w:t>
      </w:r>
    </w:p>
    <w:p>
      <w:pPr>
        <w:pStyle w:val="Heading5"/>
      </w:pPr>
      <w:bookmarkStart w:id="2176" w:name="_Toc1631"/>
      <w:r>
        <w:t>الاستنكاه</w:t>
      </w:r>
      <w:bookmarkEnd w:id="2176"/>
    </w:p>
    <w:p>
      <w:pPr>
        <w:pStyle w:val="BookText"/>
      </w:pPr>
      <w:r>
        <w:rPr>
          <w:rFonts w:ascii="Amiri" w:hAnsi="Amiri" w:eastAsia="Amiri" w:cs="Amiri"/>
          <w:lang w:bidi="ar-SA"/>
          <w:color w:val="111111"/>
          <w:sz w:val="28"/>
          <w:szCs w:val="28"/>
          <w:rtl/>
        </w:rPr>
        <w:t xml:space="preserve">[الاستنكاه] : استنكهه : إِذا شم ريح فمه.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177" w:name="_Toc1632"/>
      <w:r>
        <w:t>التنكُّب</w:t>
      </w:r>
      <w:bookmarkEnd w:id="2177"/>
    </w:p>
    <w:p>
      <w:pPr>
        <w:pStyle w:val="BookText"/>
      </w:pPr>
      <w:r>
        <w:rPr>
          <w:rFonts w:ascii="Amiri" w:hAnsi="Amiri" w:eastAsia="Amiri" w:cs="Amiri"/>
          <w:lang w:bidi="ar-SA"/>
          <w:color w:val="111111"/>
          <w:sz w:val="28"/>
          <w:szCs w:val="28"/>
          <w:rtl/>
        </w:rPr>
        <w:t xml:space="preserve">[التنكُّب] : تنكّبه وتنكب عنه : أي تجنبه.</w:t>
      </w:r>
    </w:p>
    <w:p>
      <w:pPr>
        <w:pStyle w:val="BookText"/>
      </w:pPr>
      <w:r>
        <w:rPr>
          <w:rFonts w:ascii="Amiri" w:hAnsi="Amiri" w:eastAsia="Amiri" w:cs="Amiri"/>
          <w:lang w:bidi="ar-SA"/>
          <w:color w:val="111111"/>
          <w:sz w:val="28"/>
          <w:szCs w:val="28"/>
          <w:rtl/>
        </w:rPr>
        <w:t xml:space="preserve">وتنكّب القوس ونحوها : إِذا ألقاه على منكبه.</w:t>
      </w:r>
    </w:p>
    <w:p>
      <w:pPr>
        <w:pStyle w:val="BookText"/>
      </w:pPr>
      <w:r>
        <w:rPr>
          <w:rFonts w:ascii="IRNazanin" w:hAnsi="IRNazanin" w:eastAsia="IRNazanin" w:cs="IRNazanin"/>
          <w:lang w:bidi="fa-IR"/>
          <w:color w:val="111111"/>
          <w:sz w:val="28"/>
          <w:szCs w:val="28"/>
          <w:rtl/>
        </w:rPr>
        <w:t xml:space="preserve">ر</w:t>
      </w:r>
    </w:p>
    <w:p>
      <w:pPr>
        <w:pStyle w:val="Heading5"/>
      </w:pPr>
      <w:bookmarkStart w:id="2178" w:name="_Toc1633"/>
      <w:r>
        <w:t>التنكّر</w:t>
      </w:r>
      <w:bookmarkEnd w:id="2178"/>
    </w:p>
    <w:p>
      <w:pPr>
        <w:pStyle w:val="BookText"/>
      </w:pPr>
      <w:r>
        <w:rPr>
          <w:rFonts w:ascii="Amiri" w:hAnsi="Amiri" w:eastAsia="Amiri" w:cs="Amiri"/>
          <w:lang w:bidi="ar-SA"/>
          <w:color w:val="111111"/>
          <w:sz w:val="28"/>
          <w:szCs w:val="28"/>
          <w:rtl/>
        </w:rPr>
        <w:t xml:space="preserve">[التنكّر] : تنكّر الشيء : إِذا تغيّر.</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179" w:name="_Toc1634"/>
      <w:r>
        <w:t>التناكر</w:t>
      </w:r>
      <w:bookmarkEnd w:id="2179"/>
    </w:p>
    <w:p>
      <w:pPr>
        <w:pStyle w:val="BookText"/>
      </w:pPr>
      <w:r>
        <w:rPr>
          <w:rFonts w:ascii="Amiri" w:hAnsi="Amiri" w:eastAsia="Amiri" w:cs="Amiri"/>
          <w:lang w:bidi="ar-SA"/>
          <w:color w:val="111111"/>
          <w:sz w:val="28"/>
          <w:szCs w:val="28"/>
          <w:rtl/>
        </w:rPr>
        <w:t xml:space="preserve">[التناكر] : تناكر : أي تجاهل.</w:t>
      </w:r>
    </w:p>
    <w:p>
      <w:pPr>
        <w:pStyle w:val="BookText"/>
      </w:pPr>
      <w:r>
        <w:rPr>
          <w:rFonts w:ascii="Amiri" w:hAnsi="Amiri" w:eastAsia="Amiri" w:cs="Amiri"/>
          <w:lang w:bidi="ar-SA"/>
          <w:color w:val="111111"/>
          <w:sz w:val="28"/>
          <w:szCs w:val="28"/>
          <w:rtl/>
        </w:rPr>
        <w:t xml:space="preserve">وتناكروا : نقيض تعارفوا.</w:t>
      </w:r>
    </w:p>
    <w:p>
      <w:pPr>
        <w:pStyle w:val="BookText"/>
      </w:pPr>
      <w:r>
        <w:rPr>
          <w:rFonts w:ascii="Amiri" w:hAnsi="Amiri" w:eastAsia="Amiri" w:cs="Amiri"/>
          <w:lang w:bidi="ar-SA"/>
          <w:color w:val="111111"/>
          <w:sz w:val="28"/>
          <w:szCs w:val="28"/>
          <w:rtl/>
        </w:rPr>
        <w:t xml:space="preserve">وفي الحديث في ذكر الأرواح : «ماتعارف منها ائتلف وما تناكر منها اختلف »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[شماره صفحه واقعی : 6754]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9" w:name="pg14470_135399"/>
    <w:bookmarkEnd w:id="299"/>
    <w:p>
      <w:pPr>
        <w:pStyle w:val="Heading3"/>
      </w:pPr>
      <w:bookmarkStart w:id="2180" w:name="_Toc1635"/>
      <w:r>
        <w:t>باب النون والميم وما بعدهما</w:t>
      </w:r>
      <w:bookmarkEnd w:id="2180"/>
    </w:p>
    <w:p>
      <w:pPr>
        <w:pStyle w:val="Heading4"/>
      </w:pPr>
      <w:bookmarkStart w:id="2181" w:name="_Toc1636"/>
      <w:r>
        <w:t>الأسماء</w:t>
      </w:r>
      <w:bookmarkEnd w:id="2181"/>
    </w:p>
    <w:p>
      <w:pPr>
        <w:pStyle w:val="Heading5"/>
      </w:pPr>
      <w:bookmarkStart w:id="2182" w:name="_Toc1637"/>
      <w:r>
        <w:t>اشارة</w:t>
      </w:r>
      <w:bookmarkEnd w:id="218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183" w:name="_Toc1638"/>
      <w:r>
        <w:t>النَّمْل</w:t>
      </w:r>
      <w:bookmarkEnd w:id="2183"/>
    </w:p>
    <w:p>
      <w:pPr>
        <w:pStyle w:val="BookText"/>
      </w:pPr>
      <w:r>
        <w:rPr>
          <w:rFonts w:ascii="Amiri" w:hAnsi="Amiri" w:eastAsia="Amiri" w:cs="Amiri"/>
          <w:lang w:bidi="ar-SA"/>
          <w:color w:val="111111"/>
          <w:sz w:val="28"/>
          <w:szCs w:val="28"/>
          <w:rtl/>
        </w:rPr>
        <w:t xml:space="preserve">[النَّمْل] : معروف ، وجمعه نِمال. قال الله تعالى : ( يا أَيُّهَا النَّمْلُ ادْخُلُوا مَساكِنَكُمْ )</w:t>
      </w:r>
      <w:r>
        <w:rPr>
          <w:rStyle w:val="FootnoteReference"/>
        </w:rPr>
        <w:footnoteReference w:id="716"/>
      </w:r>
      <w:r>
        <w:rPr>
          <w:rFonts w:ascii="Amiri" w:hAnsi="Amiri" w:eastAsia="Amiri" w:cs="Amiri"/>
          <w:lang w:bidi="ar-SA"/>
          <w:color w:val="111111"/>
          <w:sz w:val="28"/>
          <w:szCs w:val="28"/>
          <w:rtl/>
        </w:rPr>
        <w:t xml:space="preserve">ويقال : هم كالنمل كثرة : أي هم كثير. ومن ذلك قيل في تأويل الرؤيا : إِن النمل عدد كثير من ولد أو قوم.</w:t>
      </w:r>
    </w:p>
    <w:p>
      <w:pPr>
        <w:pStyle w:val="BookText"/>
      </w:pPr>
      <w:r>
        <w:rPr>
          <w:rFonts w:ascii="Amiri" w:hAnsi="Amiri" w:eastAsia="Amiri" w:cs="Amiri"/>
          <w:lang w:bidi="ar-SA"/>
          <w:color w:val="111111"/>
          <w:sz w:val="28"/>
          <w:szCs w:val="28"/>
          <w:rtl/>
        </w:rPr>
        <w:t xml:space="preserve">النمل : قروح تخرج في الجنب ، جمع نُملة. قال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عيب فينا غير عِرقٍ لمعشرٍ</w:t>
      </w:r>
    </w:p>
    <w:p>
      <w:pPr>
        <w:pStyle w:val="BookText"/>
      </w:pPr>
      <w:r>
        <w:rPr>
          <w:rFonts w:ascii="Amiri" w:hAnsi="Amiri" w:eastAsia="Amiri" w:cs="Amiri"/>
          <w:lang w:bidi="ar-SA"/>
          <w:color w:val="111111"/>
          <w:sz w:val="28"/>
          <w:szCs w:val="28"/>
          <w:rtl/>
        </w:rPr>
        <w:t xml:space="preserve">كرامٍ وإِنا لا نخط على النَّمْل</w:t>
      </w:r>
    </w:p>
    <w:p>
      <w:pPr>
        <w:pStyle w:val="BookText"/>
      </w:pPr>
      <w:r>
        <w:rPr>
          <w:rFonts w:ascii="Amiri" w:hAnsi="Amiri" w:eastAsia="Amiri" w:cs="Amiri"/>
          <w:lang w:bidi="ar-SA"/>
          <w:color w:val="111111"/>
          <w:sz w:val="28"/>
          <w:szCs w:val="28"/>
          <w:rtl/>
        </w:rPr>
        <w:t xml:space="preserve">أي ليس من المجوس لأنهم يزعمون أن ولد الرجل من أخته إِذا خط على النملة أذهبها.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184" w:name="_Toc1639"/>
      <w:r>
        <w:t>نملة</w:t>
      </w:r>
      <w:bookmarkEnd w:id="2184"/>
    </w:p>
    <w:p>
      <w:pPr>
        <w:pStyle w:val="BookText"/>
      </w:pPr>
      <w:r>
        <w:rPr>
          <w:rFonts w:ascii="Amiri" w:hAnsi="Amiri" w:eastAsia="Amiri" w:cs="Amiri"/>
          <w:lang w:bidi="ar-SA"/>
          <w:color w:val="111111"/>
          <w:sz w:val="28"/>
          <w:szCs w:val="28"/>
          <w:rtl/>
        </w:rPr>
        <w:t xml:space="preserve">[نملة] : واحدة النمل.</w:t>
      </w:r>
    </w:p>
    <w:p>
      <w:pPr>
        <w:pStyle w:val="BookText"/>
      </w:pPr>
      <w:r>
        <w:rPr>
          <w:rFonts w:ascii="Amiri" w:hAnsi="Amiri" w:eastAsia="Amiri" w:cs="Amiri"/>
          <w:lang w:bidi="ar-SA"/>
          <w:color w:val="111111"/>
          <w:sz w:val="28"/>
          <w:szCs w:val="28"/>
          <w:rtl/>
        </w:rPr>
        <w:t xml:space="preserve">النملة : قرح يخرج بالجنب.</w:t>
      </w:r>
    </w:p>
    <w:p>
      <w:pPr>
        <w:pStyle w:val="BookText"/>
      </w:pPr>
      <w:r>
        <w:rPr>
          <w:rFonts w:ascii="Amiri" w:hAnsi="Amiri" w:eastAsia="Amiri" w:cs="Amiri"/>
          <w:lang w:bidi="ar-SA"/>
          <w:color w:val="111111"/>
          <w:sz w:val="28"/>
          <w:szCs w:val="28"/>
          <w:rtl/>
        </w:rPr>
        <w:t xml:space="preserve">نملة : شق في الحافر ، وهو عيب في الخيل.</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185" w:name="_Toc1640"/>
      <w:r>
        <w:t>نمرة</w:t>
      </w:r>
      <w:bookmarkEnd w:id="2185"/>
    </w:p>
    <w:p>
      <w:pPr>
        <w:pStyle w:val="BookText"/>
      </w:pPr>
      <w:r>
        <w:rPr>
          <w:rFonts w:ascii="Amiri" w:hAnsi="Amiri" w:eastAsia="Amiri" w:cs="Amiri"/>
          <w:lang w:bidi="ar-SA"/>
          <w:color w:val="111111"/>
          <w:sz w:val="28"/>
          <w:szCs w:val="28"/>
          <w:rtl/>
        </w:rPr>
        <w:t xml:space="preserve">[نمرة] : لون الأنمر.</w:t>
      </w:r>
    </w:p>
    <w:p>
      <w:pPr>
        <w:pStyle w:val="BookText"/>
      </w:pPr>
      <w:r>
        <w:rPr>
          <w:rFonts w:ascii="IRNazanin" w:hAnsi="IRNazanin" w:eastAsia="IRNazanin" w:cs="IRNazanin"/>
          <w:lang w:bidi="fa-IR"/>
          <w:color w:val="111111"/>
          <w:sz w:val="28"/>
          <w:szCs w:val="28"/>
          <w:rtl/>
        </w:rPr>
        <w:t xml:space="preserve">ل</w:t>
      </w:r>
    </w:p>
    <w:p>
      <w:pPr>
        <w:pStyle w:val="Heading5"/>
      </w:pPr>
      <w:bookmarkStart w:id="2186" w:name="_Toc1641"/>
      <w:r>
        <w:t>نُمْلة</w:t>
      </w:r>
      <w:bookmarkEnd w:id="2186"/>
    </w:p>
    <w:p>
      <w:pPr>
        <w:pStyle w:val="BookText"/>
      </w:pPr>
      <w:r>
        <w:rPr>
          <w:rFonts w:ascii="Amiri" w:hAnsi="Amiri" w:eastAsia="Amiri" w:cs="Amiri"/>
          <w:lang w:bidi="ar-SA"/>
          <w:color w:val="111111"/>
          <w:sz w:val="28"/>
          <w:szCs w:val="28"/>
          <w:rtl/>
        </w:rPr>
        <w:t xml:space="preserve">[نُمْلة] : يقال : هو ذو نُمْلة : أي كثير الحركة.</w:t>
      </w:r>
    </w:p>
    <w:p>
      <w:pPr>
        <w:pStyle w:val="BookText"/>
      </w:pPr>
      <w:r>
        <w:rPr>
          <w:rFonts w:ascii="Amiri" w:hAnsi="Amiri" w:eastAsia="Amiri" w:cs="Amiri"/>
          <w:lang w:bidi="ar-SA"/>
          <w:color w:val="111111"/>
          <w:sz w:val="28"/>
          <w:szCs w:val="28"/>
          <w:rtl/>
        </w:rPr>
        <w:t xml:space="preserve">ويقال : النُّمْلة : النميمة.</w:t>
      </w:r>
    </w:p>
    <w:p>
      <w:pPr>
        <w:pStyle w:val="BookText"/>
      </w:pPr>
      <w:r>
        <w:rPr>
          <w:rFonts w:ascii="IRNazanin" w:hAnsi="IRNazanin" w:eastAsia="IRNazanin" w:cs="IRNazanin"/>
          <w:lang w:bidi="fa-IR"/>
          <w:color w:val="111111"/>
          <w:sz w:val="28"/>
          <w:szCs w:val="28"/>
          <w:rtl/>
        </w:rPr>
        <w:t xml:space="preserve">[شماره صفحه واقعی : 6755]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0" w:name="pg14470_135400"/>
    <w:bookmarkEnd w:id="300"/>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187" w:name="_Toc1642"/>
      <w:r>
        <w:t>النّمس</w:t>
      </w:r>
      <w:bookmarkEnd w:id="2187"/>
    </w:p>
    <w:p>
      <w:pPr>
        <w:pStyle w:val="BookText"/>
      </w:pPr>
      <w:r>
        <w:rPr>
          <w:rFonts w:ascii="Amiri" w:hAnsi="Amiri" w:eastAsia="Amiri" w:cs="Amiri"/>
          <w:lang w:bidi="ar-SA"/>
          <w:color w:val="111111"/>
          <w:sz w:val="28"/>
          <w:szCs w:val="28"/>
          <w:rtl/>
        </w:rPr>
        <w:t xml:space="preserve">[النّمس] : سبع خبيث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188" w:name="_Toc1643"/>
      <w:r>
        <w:t>النِّمص</w:t>
      </w:r>
      <w:bookmarkEnd w:id="2188"/>
    </w:p>
    <w:p>
      <w:pPr>
        <w:pStyle w:val="BookText"/>
      </w:pPr>
      <w:r>
        <w:rPr>
          <w:rFonts w:ascii="Amiri" w:hAnsi="Amiri" w:eastAsia="Amiri" w:cs="Amiri"/>
          <w:lang w:bidi="ar-SA"/>
          <w:color w:val="111111"/>
          <w:sz w:val="28"/>
          <w:szCs w:val="28"/>
          <w:rtl/>
        </w:rPr>
        <w:t xml:space="preserve">[النِّمص] : ضرب من الثياب.</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ص</w:t>
      </w:r>
    </w:p>
    <w:p>
      <w:pPr>
        <w:pStyle w:val="Heading5"/>
      </w:pPr>
      <w:bookmarkStart w:id="2189" w:name="_Toc1644"/>
      <w:r>
        <w:t>النَّمَص</w:t>
      </w:r>
      <w:bookmarkEnd w:id="2189"/>
    </w:p>
    <w:p>
      <w:pPr>
        <w:pStyle w:val="BookText"/>
      </w:pPr>
      <w:r>
        <w:rPr>
          <w:rFonts w:ascii="Amiri" w:hAnsi="Amiri" w:eastAsia="Amiri" w:cs="Amiri"/>
          <w:lang w:bidi="ar-SA"/>
          <w:color w:val="111111"/>
          <w:sz w:val="28"/>
          <w:szCs w:val="28"/>
          <w:rtl/>
        </w:rPr>
        <w:t xml:space="preserve">[النَّمَص] : ضرب من النبات ينبت على الماء.</w:t>
      </w:r>
    </w:p>
    <w:p>
      <w:pPr>
        <w:pStyle w:val="BookText"/>
      </w:pPr>
      <w:r>
        <w:rPr>
          <w:rFonts w:ascii="IRNazanin" w:hAnsi="IRNazanin" w:eastAsia="IRNazanin" w:cs="IRNazanin"/>
          <w:lang w:bidi="fa-IR"/>
          <w:color w:val="111111"/>
          <w:sz w:val="28"/>
          <w:szCs w:val="28"/>
          <w:rtl/>
        </w:rPr>
        <w:t xml:space="preserve">ط</w:t>
      </w:r>
    </w:p>
    <w:p>
      <w:pPr>
        <w:pStyle w:val="Heading5"/>
      </w:pPr>
      <w:bookmarkStart w:id="2190" w:name="_Toc1645"/>
      <w:r>
        <w:t>النَّمَط</w:t>
      </w:r>
      <w:bookmarkEnd w:id="2190"/>
    </w:p>
    <w:p>
      <w:pPr>
        <w:pStyle w:val="BookText"/>
      </w:pPr>
      <w:r>
        <w:rPr>
          <w:rFonts w:ascii="Amiri" w:hAnsi="Amiri" w:eastAsia="Amiri" w:cs="Amiri"/>
          <w:lang w:bidi="ar-SA"/>
          <w:color w:val="111111"/>
          <w:sz w:val="28"/>
          <w:szCs w:val="28"/>
          <w:rtl/>
        </w:rPr>
        <w:t xml:space="preserve">[النَّمَط] : فراش منفوش بالعهن ، والجميع أنماط.</w:t>
      </w:r>
    </w:p>
    <w:p>
      <w:pPr>
        <w:pStyle w:val="BookText"/>
      </w:pPr>
      <w:r>
        <w:rPr>
          <w:rFonts w:ascii="Amiri" w:hAnsi="Amiri" w:eastAsia="Amiri" w:cs="Amiri"/>
          <w:lang w:bidi="ar-SA"/>
          <w:color w:val="111111"/>
          <w:sz w:val="28"/>
          <w:szCs w:val="28"/>
          <w:rtl/>
        </w:rPr>
        <w:t xml:space="preserve">والنَّمَط : الضرب من الأشياء. يقال : هذا من ذاك النمط : أي الضرب.</w:t>
      </w:r>
    </w:p>
    <w:p>
      <w:pPr>
        <w:pStyle w:val="BookText"/>
      </w:pPr>
      <w:r>
        <w:rPr>
          <w:rFonts w:ascii="Amiri" w:hAnsi="Amiri" w:eastAsia="Amiri" w:cs="Amiri"/>
          <w:lang w:bidi="ar-SA"/>
          <w:color w:val="111111"/>
          <w:sz w:val="28"/>
          <w:szCs w:val="28"/>
          <w:rtl/>
        </w:rPr>
        <w:t xml:space="preserve">والنَّمَط : جماعة من الناس أمرهم واحد.</w:t>
      </w:r>
    </w:p>
    <w:p>
      <w:pPr>
        <w:pStyle w:val="BookText"/>
      </w:pPr>
      <w:r>
        <w:rPr>
          <w:rFonts w:ascii="Amiri" w:hAnsi="Amiri" w:eastAsia="Amiri" w:cs="Amiri"/>
          <w:lang w:bidi="ar-SA"/>
          <w:color w:val="111111"/>
          <w:sz w:val="28"/>
          <w:szCs w:val="28"/>
          <w:rtl/>
        </w:rPr>
        <w:t xml:space="preserve">ومنه حديث علي رضي‌الله‌عنه : « خيرُ هذه الأمة النمط الأوسط يلحق بهم التالي ويرجع إِليهم الغالي »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والنَّمَط : الطريقة. يقال : الزم هذا النمط : أي هذه الطريقة.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غ</w:t>
      </w:r>
    </w:p>
    <w:p>
      <w:pPr>
        <w:pStyle w:val="Heading5"/>
      </w:pPr>
      <w:bookmarkStart w:id="2191" w:name="_Toc1646"/>
      <w:r>
        <w:t>نَمَغَة</w:t>
      </w:r>
      <w:bookmarkEnd w:id="2191"/>
    </w:p>
    <w:p>
      <w:pPr>
        <w:pStyle w:val="BookText"/>
      </w:pPr>
      <w:r>
        <w:rPr>
          <w:rFonts w:ascii="Amiri" w:hAnsi="Amiri" w:eastAsia="Amiri" w:cs="Amiri"/>
          <w:lang w:bidi="ar-SA"/>
          <w:color w:val="111111"/>
          <w:sz w:val="28"/>
          <w:szCs w:val="28"/>
          <w:rtl/>
        </w:rPr>
        <w:t xml:space="preserve">[نَمَغَة] الجبلِ : أعلاه ، بالغين معجمة.</w:t>
      </w:r>
    </w:p>
    <w:p>
      <w:pPr>
        <w:pStyle w:val="BookText"/>
      </w:pPr>
      <w:r>
        <w:rPr>
          <w:rFonts w:ascii="Amiri" w:hAnsi="Amiri" w:eastAsia="Amiri" w:cs="Amiri"/>
          <w:lang w:bidi="ar-SA"/>
          <w:color w:val="111111"/>
          <w:sz w:val="28"/>
          <w:szCs w:val="28"/>
          <w:rtl/>
        </w:rPr>
        <w:t xml:space="preserve">والنَّمَغَة : ما تحرك من يافوخ الصبي الصغير ، وهي الرِّماعة.</w:t>
      </w:r>
    </w:p>
    <w:p>
      <w:pPr>
        <w:pStyle w:val="BookText"/>
      </w:pPr>
      <w:r>
        <w:rPr>
          <w:rFonts w:ascii="Amiri" w:hAnsi="Amiri" w:eastAsia="Amiri" w:cs="Amiri"/>
          <w:lang w:bidi="ar-SA"/>
          <w:color w:val="111111"/>
          <w:sz w:val="28"/>
          <w:szCs w:val="28"/>
          <w:rtl/>
        </w:rPr>
        <w:t xml:space="preserve">قال بعضهم : ونَمَغَةُ القوم خيارهم ووسطهم.</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[شماره صفحه واقعی : 6756]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1" w:name="pg14470_135401"/>
    <w:bookmarkEnd w:id="301"/>
    <w:p>
      <w:pPr>
        <w:pStyle w:val="BookText"/>
      </w:pPr>
      <w:r>
        <w:rPr>
          <w:rFonts w:ascii="IRNazanin" w:hAnsi="IRNazanin" w:eastAsia="IRNazanin" w:cs="IRNazanin"/>
          <w:lang w:bidi="fa-IR"/>
          <w:color w:val="111111"/>
          <w:sz w:val="28"/>
          <w:szCs w:val="28"/>
          <w:rtl/>
        </w:rPr>
        <w:t xml:space="preserve">ر</w:t>
      </w:r>
    </w:p>
    <w:p>
      <w:pPr>
        <w:pStyle w:val="Heading5"/>
      </w:pPr>
      <w:bookmarkStart w:id="2192" w:name="_Toc1647"/>
      <w:r>
        <w:t>النَّمِر</w:t>
      </w:r>
      <w:bookmarkEnd w:id="2192"/>
    </w:p>
    <w:p>
      <w:pPr>
        <w:pStyle w:val="BookText"/>
      </w:pPr>
      <w:r>
        <w:rPr>
          <w:rFonts w:ascii="Amiri" w:hAnsi="Amiri" w:eastAsia="Amiri" w:cs="Amiri"/>
          <w:lang w:bidi="ar-SA"/>
          <w:color w:val="111111"/>
          <w:sz w:val="28"/>
          <w:szCs w:val="28"/>
          <w:rtl/>
        </w:rPr>
        <w:t xml:space="preserve">[النَّمِر] : ضرب من السباع يضرب به المثل في الشدة.</w:t>
      </w:r>
    </w:p>
    <w:p>
      <w:pPr>
        <w:pStyle w:val="BookText"/>
      </w:pPr>
      <w:r>
        <w:rPr>
          <w:rFonts w:ascii="Amiri" w:hAnsi="Amiri" w:eastAsia="Amiri" w:cs="Amiri"/>
          <w:lang w:bidi="ar-SA"/>
          <w:color w:val="111111"/>
          <w:sz w:val="28"/>
          <w:szCs w:val="28"/>
          <w:rtl/>
        </w:rPr>
        <w:t xml:space="preserve">يقال : « هو أشد من النمر ». ومن ذلك قيل في تأويل الرؤيا : إِن النمر رجل شديد الشوكة عظيم العداوة ، وجمعه نمور.</w:t>
      </w:r>
    </w:p>
    <w:p>
      <w:pPr>
        <w:pStyle w:val="BookText"/>
      </w:pPr>
      <w:r>
        <w:rPr>
          <w:rFonts w:ascii="Amiri" w:hAnsi="Amiri" w:eastAsia="Amiri" w:cs="Amiri"/>
          <w:lang w:bidi="ar-SA"/>
          <w:color w:val="111111"/>
          <w:sz w:val="28"/>
          <w:szCs w:val="28"/>
          <w:rtl/>
        </w:rPr>
        <w:t xml:space="preserve">والنمر : من أسماء الرجال. ونمير بالتصغير.</w:t>
      </w:r>
    </w:p>
    <w:p>
      <w:pPr>
        <w:pStyle w:val="BookText"/>
      </w:pPr>
      <w:r>
        <w:rPr>
          <w:rFonts w:ascii="Amiri" w:hAnsi="Amiri" w:eastAsia="Amiri" w:cs="Amiri"/>
          <w:lang w:bidi="ar-SA"/>
          <w:color w:val="111111"/>
          <w:sz w:val="28"/>
          <w:szCs w:val="28"/>
          <w:rtl/>
        </w:rPr>
        <w:t xml:space="preserve">وأنمار : حي من اليمن </w:t>
      </w:r>
      <w:r>
        <w:rPr>
          <w:rStyle w:val="FootnoteReference"/>
        </w:rPr>
        <w:footnoteReference w:id="720"/>
      </w:r>
      <w:r>
        <w:rPr>
          <w:rFonts w:ascii="Amiri" w:hAnsi="Amiri" w:eastAsia="Amiri" w:cs="Amiri"/>
          <w:lang w:bidi="ar-SA"/>
          <w:color w:val="111111"/>
          <w:sz w:val="28"/>
          <w:szCs w:val="28"/>
          <w:rtl/>
        </w:rPr>
        <w:t xml:space="preserve">من ولد أنمار ابن سبأ الأكبر.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93" w:name="_Toc1648"/>
      <w:r>
        <w:t>النَّمِرة</w:t>
      </w:r>
      <w:bookmarkEnd w:id="2193"/>
    </w:p>
    <w:p>
      <w:pPr>
        <w:pStyle w:val="BookText"/>
      </w:pPr>
      <w:r>
        <w:rPr>
          <w:rFonts w:ascii="Amiri" w:hAnsi="Amiri" w:eastAsia="Amiri" w:cs="Amiri"/>
          <w:lang w:bidi="ar-SA"/>
          <w:color w:val="111111"/>
          <w:sz w:val="28"/>
          <w:szCs w:val="28"/>
          <w:rtl/>
        </w:rPr>
        <w:t xml:space="preserve">[النَّمِرة] : بردة مخططة. وجمعها نمِرات ونِمار.</w:t>
      </w:r>
    </w:p>
    <w:p>
      <w:pPr>
        <w:pStyle w:val="BookText"/>
      </w:pPr>
      <w:r>
        <w:rPr>
          <w:rFonts w:ascii="IRNazanin" w:hAnsi="IRNazanin" w:eastAsia="IRNazanin" w:cs="IRNazanin"/>
          <w:lang w:bidi="fa-IR"/>
          <w:color w:val="111111"/>
          <w:sz w:val="28"/>
          <w:szCs w:val="28"/>
          <w:rtl/>
        </w:rPr>
        <w:t xml:space="preserve">قال جران العود :</w:t>
      </w:r>
    </w:p>
    <w:p>
      <w:pPr>
        <w:pStyle w:val="BookText"/>
      </w:pPr>
      <w:r>
        <w:rPr>
          <w:rFonts w:ascii="Amiri" w:hAnsi="Amiri" w:eastAsia="Amiri" w:cs="Amiri"/>
          <w:lang w:bidi="ar-SA"/>
          <w:color w:val="111111"/>
          <w:sz w:val="28"/>
          <w:szCs w:val="28"/>
          <w:rtl/>
        </w:rPr>
        <w:t xml:space="preserve">عليكم بربات النمار فإِنني</w:t>
      </w:r>
    </w:p>
    <w:p>
      <w:pPr>
        <w:pStyle w:val="BookText"/>
      </w:pPr>
      <w:r>
        <w:rPr>
          <w:rFonts w:ascii="Amiri" w:hAnsi="Amiri" w:eastAsia="Amiri" w:cs="Amiri"/>
          <w:lang w:bidi="ar-SA"/>
          <w:color w:val="111111"/>
          <w:sz w:val="28"/>
          <w:szCs w:val="28"/>
          <w:rtl/>
        </w:rPr>
        <w:t xml:space="preserve">وجدت صميم الموت في النقب الصفر</w:t>
      </w:r>
    </w:p>
    <w:p>
      <w:pPr>
        <w:pStyle w:val="BookText"/>
      </w:pPr>
      <w:r>
        <w:rPr>
          <w:rFonts w:ascii="IRNazanin" w:hAnsi="IRNazanin" w:eastAsia="IRNazanin" w:cs="IRNazanin"/>
          <w:lang w:bidi="fa-IR"/>
          <w:color w:val="111111"/>
          <w:sz w:val="28"/>
          <w:szCs w:val="28"/>
          <w:rtl/>
        </w:rPr>
        <w:t xml:space="preserve">ربات النمار : الإِماء ، لأنها تلبسها.</w:t>
      </w:r>
    </w:p>
    <w:p>
      <w:pPr>
        <w:pStyle w:val="BookText"/>
      </w:pPr>
      <w:r>
        <w:rPr>
          <w:rFonts w:ascii="Amiri" w:hAnsi="Amiri" w:eastAsia="Amiri" w:cs="Amiri"/>
          <w:lang w:bidi="ar-SA"/>
          <w:color w:val="111111"/>
          <w:sz w:val="28"/>
          <w:szCs w:val="28"/>
          <w:rtl/>
        </w:rPr>
        <w:t xml:space="preserve">يقول : عليكم بالإِماء ولا تعرضوا للحرائر.</w:t>
      </w:r>
    </w:p>
    <w:p>
      <w:pPr>
        <w:pStyle w:val="BookText"/>
      </w:pPr>
      <w:r>
        <w:rPr>
          <w:rFonts w:ascii="IRNazanin" w:hAnsi="IRNazanin" w:eastAsia="IRNazanin" w:cs="IRNazanin"/>
          <w:lang w:bidi="fa-IR"/>
          <w:color w:val="111111"/>
          <w:sz w:val="28"/>
          <w:szCs w:val="28"/>
          <w:rtl/>
        </w:rPr>
        <w:t xml:space="preserve">ل</w:t>
      </w:r>
    </w:p>
    <w:p>
      <w:pPr>
        <w:pStyle w:val="Heading5"/>
      </w:pPr>
      <w:bookmarkStart w:id="2194" w:name="_Toc1649"/>
      <w:r>
        <w:t>النَّمِلة</w:t>
      </w:r>
      <w:bookmarkEnd w:id="2194"/>
    </w:p>
    <w:p>
      <w:pPr>
        <w:pStyle w:val="BookText"/>
      </w:pPr>
      <w:r>
        <w:rPr>
          <w:rFonts w:ascii="Amiri" w:hAnsi="Amiri" w:eastAsia="Amiri" w:cs="Amiri"/>
          <w:lang w:bidi="ar-SA"/>
          <w:color w:val="111111"/>
          <w:sz w:val="28"/>
          <w:szCs w:val="28"/>
          <w:rtl/>
        </w:rPr>
        <w:t xml:space="preserve">[النَّمِلة] : أرض نمِلة : أي ذات نمل.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195" w:name="_Toc1650"/>
      <w:r>
        <w:t>الأنمر</w:t>
      </w:r>
      <w:bookmarkEnd w:id="2195"/>
    </w:p>
    <w:p>
      <w:pPr>
        <w:pStyle w:val="BookText"/>
      </w:pPr>
      <w:r>
        <w:rPr>
          <w:rFonts w:ascii="Amiri" w:hAnsi="Amiri" w:eastAsia="Amiri" w:cs="Amiri"/>
          <w:lang w:bidi="ar-SA"/>
          <w:color w:val="111111"/>
          <w:sz w:val="28"/>
          <w:szCs w:val="28"/>
          <w:rtl/>
        </w:rPr>
        <w:t xml:space="preserve">[الأنمر] : من الخيل : الذي على خلق النمر.</w:t>
      </w:r>
    </w:p>
    <w:p>
      <w:pPr>
        <w:pStyle w:val="BookText"/>
      </w:pPr>
      <w:r>
        <w:rPr>
          <w:rFonts w:ascii="Amiri" w:hAnsi="Amiri" w:eastAsia="Amiri" w:cs="Amiri"/>
          <w:lang w:bidi="ar-SA"/>
          <w:color w:val="111111"/>
          <w:sz w:val="28"/>
          <w:szCs w:val="28"/>
          <w:rtl/>
        </w:rPr>
        <w:t xml:space="preserve">والأنمر : الذي فيه سواد وبياض.</w:t>
      </w:r>
    </w:p>
    <w:p>
      <w:pPr>
        <w:pStyle w:val="BookText"/>
      </w:pPr>
      <w:r>
        <w:rPr>
          <w:rFonts w:ascii="IRNazanin" w:hAnsi="IRNazanin" w:eastAsia="IRNazanin" w:cs="IRNazanin"/>
          <w:lang w:bidi="fa-IR"/>
          <w:color w:val="111111"/>
          <w:sz w:val="28"/>
          <w:szCs w:val="28"/>
          <w:rtl/>
        </w:rPr>
        <w:t xml:space="preserve">س</w:t>
      </w:r>
    </w:p>
    <w:p>
      <w:pPr>
        <w:pStyle w:val="Heading5"/>
      </w:pPr>
      <w:bookmarkStart w:id="2196" w:name="_Toc1651"/>
      <w:r>
        <w:t>الأنمس</w:t>
      </w:r>
      <w:bookmarkEnd w:id="2196"/>
    </w:p>
    <w:p>
      <w:pPr>
        <w:pStyle w:val="BookText"/>
      </w:pPr>
      <w:r>
        <w:rPr>
          <w:rFonts w:ascii="Amiri" w:hAnsi="Amiri" w:eastAsia="Amiri" w:cs="Amiri"/>
          <w:lang w:bidi="ar-SA"/>
          <w:color w:val="111111"/>
          <w:sz w:val="28"/>
          <w:szCs w:val="28"/>
          <w:rtl/>
        </w:rPr>
        <w:t xml:space="preserve">[الأنمس] : الأكدر اللون.</w:t>
      </w:r>
    </w:p>
    <w:p>
      <w:pPr>
        <w:pStyle w:val="BookText"/>
      </w:pPr>
      <w:r>
        <w:rPr>
          <w:rFonts w:ascii="IRNazanin" w:hAnsi="IRNazanin" w:eastAsia="IRNazanin" w:cs="IRNazanin"/>
          <w:lang w:bidi="fa-IR"/>
          <w:color w:val="111111"/>
          <w:sz w:val="28"/>
          <w:szCs w:val="28"/>
          <w:rtl/>
        </w:rPr>
        <w:t xml:space="preserve">[شماره صفحه واقعی : 6757]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2" w:name="pg14470_135402"/>
    <w:bookmarkEnd w:id="302"/>
    <w:p>
      <w:pPr>
        <w:pStyle w:val="BookText"/>
      </w:pPr>
      <w:r>
        <w:rPr>
          <w:rFonts w:ascii="Amiri" w:hAnsi="Amiri" w:eastAsia="Amiri" w:cs="Amiri"/>
          <w:lang w:bidi="ar-SA"/>
          <w:color w:val="111111"/>
          <w:sz w:val="28"/>
          <w:szCs w:val="28"/>
          <w:rtl/>
        </w:rPr>
        <w:t xml:space="preserve">و [ أفعلة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197" w:name="_Toc1652"/>
      <w:r>
        <w:t>الأَنْمَلة</w:t>
      </w:r>
      <w:bookmarkEnd w:id="2197"/>
    </w:p>
    <w:p>
      <w:pPr>
        <w:pStyle w:val="BookText"/>
      </w:pPr>
      <w:r>
        <w:rPr>
          <w:rFonts w:ascii="Amiri" w:hAnsi="Amiri" w:eastAsia="Amiri" w:cs="Amiri"/>
          <w:lang w:bidi="ar-SA"/>
          <w:color w:val="111111"/>
          <w:sz w:val="28"/>
          <w:szCs w:val="28"/>
          <w:rtl/>
        </w:rPr>
        <w:t xml:space="preserve">[الأَنْمَلة] : واحدة الأنامل.</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ص</w:t>
      </w:r>
    </w:p>
    <w:p>
      <w:pPr>
        <w:pStyle w:val="Heading5"/>
      </w:pPr>
      <w:bookmarkStart w:id="2198" w:name="_Toc1653"/>
      <w:r>
        <w:t>المِنْمَص</w:t>
      </w:r>
      <w:bookmarkEnd w:id="2198"/>
    </w:p>
    <w:p>
      <w:pPr>
        <w:pStyle w:val="BookText"/>
      </w:pPr>
      <w:r>
        <w:rPr>
          <w:rFonts w:ascii="Amiri" w:hAnsi="Amiri" w:eastAsia="Amiri" w:cs="Amiri"/>
          <w:lang w:bidi="ar-SA"/>
          <w:color w:val="111111"/>
          <w:sz w:val="28"/>
          <w:szCs w:val="28"/>
          <w:rtl/>
        </w:rPr>
        <w:t xml:space="preserve">[المِنْمَص] : المنقاش ، وهو المنماص بزيادة ألف على مفعال.</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2199" w:name="_Toc1654"/>
      <w:r>
        <w:t>المنمول</w:t>
      </w:r>
      <w:bookmarkEnd w:id="2199"/>
    </w:p>
    <w:p>
      <w:pPr>
        <w:pStyle w:val="BookText"/>
      </w:pPr>
      <w:r>
        <w:rPr>
          <w:rFonts w:ascii="IRNazanin" w:hAnsi="IRNazanin" w:eastAsia="IRNazanin" w:cs="IRNazanin"/>
          <w:lang w:bidi="fa-IR"/>
          <w:color w:val="111111"/>
          <w:sz w:val="28"/>
          <w:szCs w:val="28"/>
          <w:rtl/>
        </w:rPr>
        <w:t xml:space="preserve">[المنمول] : طعام منمول : أصابه النمل.</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س</w:t>
      </w:r>
    </w:p>
    <w:p>
      <w:pPr>
        <w:pStyle w:val="Heading5"/>
      </w:pPr>
      <w:bookmarkStart w:id="2200" w:name="_Toc1655"/>
      <w:r>
        <w:t>الناموس</w:t>
      </w:r>
      <w:bookmarkEnd w:id="2200"/>
    </w:p>
    <w:p>
      <w:pPr>
        <w:pStyle w:val="BookText"/>
      </w:pPr>
      <w:r>
        <w:rPr>
          <w:rFonts w:ascii="Amiri" w:hAnsi="Amiri" w:eastAsia="Amiri" w:cs="Amiri"/>
          <w:lang w:bidi="ar-SA"/>
          <w:color w:val="111111"/>
          <w:sz w:val="28"/>
          <w:szCs w:val="28"/>
          <w:rtl/>
        </w:rPr>
        <w:t xml:space="preserve">[الناموس] : قترة الصائد.</w:t>
      </w:r>
    </w:p>
    <w:p>
      <w:pPr>
        <w:pStyle w:val="BookText"/>
      </w:pPr>
      <w:r>
        <w:rPr>
          <w:rFonts w:ascii="IRNazanin" w:hAnsi="IRNazanin" w:eastAsia="IRNazanin" w:cs="IRNazanin"/>
          <w:lang w:bidi="fa-IR"/>
          <w:color w:val="111111"/>
          <w:sz w:val="28"/>
          <w:szCs w:val="28"/>
          <w:rtl/>
        </w:rPr>
        <w:t xml:space="preserve">وناموس الرجل : صاحب سره.</w:t>
      </w:r>
    </w:p>
    <w:p>
      <w:pPr>
        <w:pStyle w:val="BookText"/>
      </w:pPr>
      <w:r>
        <w:rPr>
          <w:rFonts w:ascii="Amiri" w:hAnsi="Amiri" w:eastAsia="Amiri" w:cs="Amiri"/>
          <w:lang w:bidi="ar-SA"/>
          <w:color w:val="111111"/>
          <w:sz w:val="28"/>
          <w:szCs w:val="28"/>
          <w:rtl/>
        </w:rPr>
        <w:t xml:space="preserve">ويقال : الناموس جبريل عليه‌السلام ، وأصله من نمس بالكلام : إِذا أخفاه.</w:t>
      </w:r>
    </w:p>
    <w:p>
      <w:pPr>
        <w:pStyle w:val="BookText"/>
      </w:pPr>
      <w:r>
        <w:rPr>
          <w:rFonts w:ascii="Amiri" w:hAnsi="Amiri" w:eastAsia="Amiri" w:cs="Amiri"/>
          <w:lang w:bidi="ar-SA"/>
          <w:color w:val="111111"/>
          <w:sz w:val="28"/>
          <w:szCs w:val="28"/>
          <w:rtl/>
        </w:rPr>
        <w:t xml:space="preserve">والناموس : دويبة أغبر مثل الذرة يلسع الناس. عن أبي حاتم.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201" w:name="_Toc1656"/>
      <w:r>
        <w:t>النمير</w:t>
      </w:r>
      <w:bookmarkEnd w:id="2201"/>
    </w:p>
    <w:p>
      <w:pPr>
        <w:pStyle w:val="BookText"/>
      </w:pPr>
      <w:r>
        <w:rPr>
          <w:rFonts w:ascii="Amiri" w:hAnsi="Amiri" w:eastAsia="Amiri" w:cs="Amiri"/>
          <w:lang w:bidi="ar-SA"/>
          <w:color w:val="111111"/>
          <w:sz w:val="28"/>
          <w:szCs w:val="28"/>
          <w:rtl/>
        </w:rPr>
        <w:t xml:space="preserve">[النمير] : الماء العذب الهنيّ.</w:t>
      </w:r>
    </w:p>
    <w:p>
      <w:pPr>
        <w:pStyle w:val="BookText"/>
      </w:pPr>
      <w:r>
        <w:rPr>
          <w:rFonts w:ascii="Amiri" w:hAnsi="Amiri" w:eastAsia="Amiri" w:cs="Amiri"/>
          <w:lang w:bidi="ar-SA"/>
          <w:color w:val="111111"/>
          <w:sz w:val="28"/>
          <w:szCs w:val="28"/>
          <w:rtl/>
        </w:rPr>
        <w:t xml:space="preserve">وحسب نمير : أي زاكٍ.</w:t>
      </w:r>
    </w:p>
    <w:p>
      <w:pPr>
        <w:pStyle w:val="BookText"/>
      </w:pPr>
      <w:r>
        <w:rPr>
          <w:rFonts w:ascii="IRNazanin" w:hAnsi="IRNazanin" w:eastAsia="IRNazanin" w:cs="IRNazanin"/>
          <w:lang w:bidi="fa-IR"/>
          <w:color w:val="111111"/>
          <w:sz w:val="28"/>
          <w:szCs w:val="28"/>
          <w:rtl/>
        </w:rPr>
        <w:t xml:space="preserve">ص</w:t>
      </w:r>
    </w:p>
    <w:p>
      <w:pPr>
        <w:pStyle w:val="Heading5"/>
      </w:pPr>
      <w:bookmarkStart w:id="2202" w:name="_Toc1657"/>
      <w:r>
        <w:t>النميص</w:t>
      </w:r>
      <w:bookmarkEnd w:id="2202"/>
    </w:p>
    <w:p>
      <w:pPr>
        <w:pStyle w:val="BookText"/>
      </w:pPr>
      <w:r>
        <w:rPr>
          <w:rFonts w:ascii="Amiri" w:hAnsi="Amiri" w:eastAsia="Amiri" w:cs="Amiri"/>
          <w:lang w:bidi="ar-SA"/>
          <w:color w:val="111111"/>
          <w:sz w:val="28"/>
          <w:szCs w:val="28"/>
          <w:rtl/>
        </w:rPr>
        <w:t xml:space="preserve">[النميص] من النبات : ما يمكن نتفه.</w:t>
      </w:r>
    </w:p>
    <w:p>
      <w:pPr>
        <w:pStyle w:val="BookText"/>
      </w:pPr>
      <w:r>
        <w:rPr>
          <w:rFonts w:ascii="Amiri" w:hAnsi="Amiri" w:eastAsia="Amiri" w:cs="Amiri"/>
          <w:lang w:bidi="ar-SA"/>
          <w:color w:val="111111"/>
          <w:sz w:val="28"/>
          <w:szCs w:val="28"/>
          <w:rtl/>
        </w:rPr>
        <w:t xml:space="preserve">قال امرؤ القيس </w:t>
      </w:r>
      <w:r>
        <w:rPr>
          <w:rStyle w:val="FootnoteReference"/>
        </w:rPr>
        <w:footnoteReference w:id="721"/>
      </w:r>
    </w:p>
    <w:p>
      <w:pPr>
        <w:pStyle w:val="BookText"/>
      </w:pPr>
      <w:r>
        <w:rPr>
          <w:rFonts w:ascii="Amiri" w:hAnsi="Amiri" w:eastAsia="Amiri" w:cs="Amiri"/>
          <w:lang w:bidi="ar-SA"/>
          <w:color w:val="111111"/>
          <w:sz w:val="28"/>
          <w:szCs w:val="28"/>
          <w:rtl/>
        </w:rPr>
        <w:t xml:space="preserve">ويأكلن من قو لعاعا ورية</w:t>
      </w:r>
    </w:p>
    <w:p>
      <w:pPr>
        <w:pStyle w:val="BookText"/>
      </w:pPr>
      <w:r>
        <w:rPr>
          <w:rFonts w:ascii="Amiri" w:hAnsi="Amiri" w:eastAsia="Amiri" w:cs="Amiri"/>
          <w:lang w:bidi="ar-SA"/>
          <w:color w:val="111111"/>
          <w:sz w:val="28"/>
          <w:szCs w:val="28"/>
          <w:rtl/>
        </w:rPr>
        <w:t xml:space="preserve">وقوّ : اسم موضع ، واللعاع : الغض من النبات ، والربة : نَبْت.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تَجَبّرَ بعدَ الأكلِ فهو نميصُ</w:t>
      </w:r>
    </w:p>
    <w:p>
      <w:pPr>
        <w:pStyle w:val="BookText"/>
      </w:pPr>
      <w:r>
        <w:rPr>
          <w:rFonts w:ascii="IRNazanin" w:hAnsi="IRNazanin" w:eastAsia="IRNazanin" w:cs="IRNazanin"/>
          <w:lang w:bidi="fa-IR"/>
          <w:color w:val="111111"/>
          <w:sz w:val="28"/>
          <w:szCs w:val="28"/>
          <w:rtl/>
        </w:rPr>
        <w:t xml:space="preserve">[شماره صفحه واقعی : 6758]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3" w:name="pg14470_135403"/>
    <w:bookmarkEnd w:id="303"/>
    <w:p>
      <w:pPr>
        <w:pStyle w:val="BookText"/>
      </w:pPr>
      <w:r>
        <w:rPr>
          <w:rFonts w:ascii="Amiri" w:hAnsi="Amiri" w:eastAsia="Amiri" w:cs="Amiri"/>
          <w:lang w:bidi="ar-SA"/>
          <w:color w:val="111111"/>
          <w:sz w:val="28"/>
          <w:szCs w:val="28"/>
          <w:rtl/>
        </w:rPr>
        <w:t xml:space="preserve">يصف نبتاً نبت بعد أن رعي.</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203" w:name="_Toc1658"/>
      <w:r>
        <w:t>النَّمَلى</w:t>
      </w:r>
      <w:bookmarkEnd w:id="2203"/>
    </w:p>
    <w:p>
      <w:pPr>
        <w:pStyle w:val="BookText"/>
      </w:pPr>
      <w:r>
        <w:rPr>
          <w:rFonts w:ascii="Amiri" w:hAnsi="Amiri" w:eastAsia="Amiri" w:cs="Amiri"/>
          <w:lang w:bidi="ar-SA"/>
          <w:color w:val="111111"/>
          <w:sz w:val="28"/>
          <w:szCs w:val="28"/>
          <w:rtl/>
        </w:rPr>
        <w:t xml:space="preserve">[النَّمَلى] : امرأة نَمَلة : كثيرة الحركة لا تثبت في مكان.</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فُعْلُلة ، بضم الفاء واللام</w:t>
      </w:r>
    </w:p>
    <w:p>
      <w:pPr>
        <w:pStyle w:val="BookText"/>
      </w:pPr>
      <w:r>
        <w:rPr>
          <w:rFonts w:ascii="IRNazanin" w:hAnsi="IRNazanin" w:eastAsia="IRNazanin" w:cs="IRNazanin"/>
          <w:lang w:bidi="fa-IR"/>
          <w:color w:val="111111"/>
          <w:sz w:val="28"/>
          <w:szCs w:val="28"/>
          <w:rtl/>
        </w:rPr>
        <w:t xml:space="preserve">رق</w:t>
      </w:r>
    </w:p>
    <w:p>
      <w:pPr>
        <w:pStyle w:val="Heading5"/>
      </w:pPr>
      <w:bookmarkStart w:id="2204" w:name="_Toc1659"/>
      <w:r>
        <w:t>النُّمرْقُة</w:t>
      </w:r>
      <w:bookmarkEnd w:id="2204"/>
    </w:p>
    <w:p>
      <w:pPr>
        <w:pStyle w:val="BookText"/>
      </w:pPr>
      <w:r>
        <w:rPr>
          <w:rFonts w:ascii="Amiri" w:hAnsi="Amiri" w:eastAsia="Amiri" w:cs="Amiri"/>
          <w:lang w:bidi="ar-SA"/>
          <w:color w:val="111111"/>
          <w:sz w:val="28"/>
          <w:szCs w:val="28"/>
          <w:rtl/>
        </w:rPr>
        <w:t xml:space="preserve">[النُّمرْقُة] : الوسادة </w:t>
      </w:r>
      <w:r>
        <w:rPr>
          <w:rStyle w:val="FootnoteReference"/>
        </w:rPr>
        <w:footnoteReference w:id="722"/>
      </w:r>
    </w:p>
    <w:p>
      <w:pPr>
        <w:pStyle w:val="BookText"/>
      </w:pPr>
      <w:r>
        <w:rPr>
          <w:rFonts w:ascii="Amiri" w:hAnsi="Amiri" w:eastAsia="Amiri" w:cs="Amiri"/>
          <w:lang w:bidi="ar-SA"/>
          <w:color w:val="111111"/>
          <w:sz w:val="28"/>
          <w:szCs w:val="28"/>
          <w:rtl/>
        </w:rPr>
        <w:t xml:space="preserve">كاني ورحلي والقنان ونمرقي</w:t>
      </w:r>
    </w:p>
    <w:p>
      <w:pPr>
        <w:pStyle w:val="BookText"/>
      </w:pPr>
      <w:r>
        <w:rPr>
          <w:rFonts w:ascii="Amiri" w:hAnsi="Amiri" w:eastAsia="Amiri" w:cs="Amiri"/>
          <w:lang w:bidi="ar-SA"/>
          <w:color w:val="111111"/>
          <w:sz w:val="28"/>
          <w:szCs w:val="28"/>
          <w:rtl/>
        </w:rPr>
        <w:t xml:space="preserve">على يرفئي ذوائد نقنق</w:t>
      </w:r>
    </w:p>
    <w:p>
      <w:pPr>
        <w:pStyle w:val="BookText"/>
      </w:pPr>
      <w:r>
        <w:rPr>
          <w:rFonts w:ascii="Amiri" w:hAnsi="Amiri" w:eastAsia="Amiri" w:cs="Amiri"/>
          <w:lang w:bidi="ar-SA"/>
          <w:color w:val="111111"/>
          <w:sz w:val="28"/>
          <w:szCs w:val="28"/>
          <w:rtl/>
        </w:rPr>
        <w:t xml:space="preserve">والبيت له في ديوانه : (170) ، ولعل هذه الزيادة من الناسخ.</w:t>
      </w:r>
    </w:p>
    <w:p>
      <w:pPr>
        <w:pStyle w:val="BookText"/>
      </w:pPr>
      <w:r>
        <w:rPr>
          <w:rFonts w:ascii="Amiri" w:hAnsi="Amiri" w:eastAsia="Amiri" w:cs="Amiri"/>
          <w:lang w:bidi="ar-SA"/>
          <w:color w:val="111111"/>
          <w:sz w:val="28"/>
          <w:szCs w:val="28"/>
          <w:rtl/>
        </w:rPr>
        <w:t xml:space="preserve">، ويقال بكسر النون والراء ، لغة فيها. قال الله تعالى : ( وَنَمارِقُ مَصْفُوفَةٌ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النُّمْرُقة : التي تُلبس الرحلَ أيضاً.</w:t>
      </w:r>
    </w:p>
    <w:p>
      <w:pPr>
        <w:pStyle w:val="BookText"/>
      </w:pPr>
      <w:r>
        <w:rPr>
          <w:rFonts w:ascii="IRNazanin" w:hAnsi="IRNazanin" w:eastAsia="IRNazanin" w:cs="IRNazanin"/>
          <w:lang w:bidi="fa-IR"/>
          <w:color w:val="111111"/>
          <w:sz w:val="28"/>
          <w:szCs w:val="28"/>
          <w:rtl/>
        </w:rPr>
        <w:t xml:space="preserve">[شماره صفحه واقعی : 6759]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4" w:name="pg14470_135404"/>
    <w:bookmarkEnd w:id="304"/>
    <w:p>
      <w:pPr>
        <w:pStyle w:val="Heading4"/>
      </w:pPr>
      <w:bookmarkStart w:id="2205" w:name="_Toc1660"/>
      <w:r>
        <w:t>الأفعال</w:t>
      </w:r>
      <w:bookmarkEnd w:id="2205"/>
    </w:p>
    <w:p>
      <w:pPr>
        <w:pStyle w:val="Heading5"/>
      </w:pPr>
      <w:bookmarkStart w:id="2206" w:name="_Toc1661"/>
      <w:r>
        <w:t>اشارة</w:t>
      </w:r>
      <w:bookmarkEnd w:id="2206"/>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ق</w:t>
      </w:r>
    </w:p>
    <w:p>
      <w:pPr>
        <w:pStyle w:val="Heading5"/>
      </w:pPr>
      <w:bookmarkStart w:id="2207" w:name="_Toc1662"/>
      <w:r>
        <w:t>نَمَق</w:t>
      </w:r>
      <w:bookmarkEnd w:id="2207"/>
    </w:p>
    <w:p>
      <w:pPr>
        <w:pStyle w:val="BookText"/>
      </w:pPr>
      <w:r>
        <w:rPr>
          <w:rFonts w:ascii="Amiri" w:hAnsi="Amiri" w:eastAsia="Amiri" w:cs="Amiri"/>
          <w:lang w:bidi="ar-SA"/>
          <w:color w:val="111111"/>
          <w:sz w:val="28"/>
          <w:szCs w:val="28"/>
          <w:rtl/>
        </w:rPr>
        <w:t xml:space="preserve">[نَمَق] : النمق : الكتابة.</w:t>
      </w:r>
    </w:p>
    <w:p>
      <w:pPr>
        <w:pStyle w:val="BookText"/>
      </w:pPr>
      <w:r>
        <w:rPr>
          <w:rFonts w:ascii="IRNazanin" w:hAnsi="IRNazanin" w:eastAsia="IRNazanin" w:cs="IRNazanin"/>
          <w:lang w:bidi="fa-IR"/>
          <w:color w:val="111111"/>
          <w:sz w:val="28"/>
          <w:szCs w:val="28"/>
          <w:rtl/>
        </w:rPr>
        <w:t xml:space="preserve">ل</w:t>
      </w:r>
    </w:p>
    <w:p>
      <w:pPr>
        <w:pStyle w:val="Heading5"/>
      </w:pPr>
      <w:bookmarkStart w:id="2208" w:name="_Toc1663"/>
      <w:r>
        <w:t>نمل</w:t>
      </w:r>
      <w:bookmarkEnd w:id="2208"/>
    </w:p>
    <w:p>
      <w:pPr>
        <w:pStyle w:val="BookText"/>
      </w:pPr>
      <w:r>
        <w:rPr>
          <w:rFonts w:ascii="Amiri" w:hAnsi="Amiri" w:eastAsia="Amiri" w:cs="Amiri"/>
          <w:lang w:bidi="ar-SA"/>
          <w:color w:val="111111"/>
          <w:sz w:val="28"/>
          <w:szCs w:val="28"/>
          <w:rtl/>
        </w:rPr>
        <w:t xml:space="preserve">[نمل] : حكى بعضهم : نمل نمولاً : إِذا نَمَّ.</w:t>
      </w:r>
    </w:p>
    <w:p>
      <w:pPr>
        <w:pStyle w:val="BookText"/>
      </w:pPr>
      <w:r>
        <w:rPr>
          <w:rFonts w:ascii="IRNazanin" w:hAnsi="IRNazanin" w:eastAsia="IRNazanin" w:cs="IRNazanin"/>
          <w:lang w:bidi="fa-IR"/>
          <w:color w:val="111111"/>
          <w:sz w:val="28"/>
          <w:szCs w:val="28"/>
          <w:rtl/>
        </w:rPr>
        <w:t xml:space="preserve">و</w:t>
      </w:r>
    </w:p>
    <w:p>
      <w:pPr>
        <w:pStyle w:val="Heading5"/>
      </w:pPr>
      <w:bookmarkStart w:id="2209" w:name="_Toc1664"/>
      <w:r>
        <w:t>نما</w:t>
      </w:r>
      <w:bookmarkEnd w:id="2209"/>
    </w:p>
    <w:p>
      <w:pPr>
        <w:pStyle w:val="BookText"/>
      </w:pPr>
      <w:r>
        <w:rPr>
          <w:rFonts w:ascii="Amiri" w:hAnsi="Amiri" w:eastAsia="Amiri" w:cs="Amiri"/>
          <w:lang w:bidi="ar-SA"/>
          <w:color w:val="111111"/>
          <w:sz w:val="28"/>
          <w:szCs w:val="28"/>
          <w:rtl/>
        </w:rPr>
        <w:t xml:space="preserve">[نما] الشيء نموّاً ونماءً : إِذا زاد. لغة في نمى ينمي.</w:t>
      </w:r>
    </w:p>
    <w:p>
      <w:pPr>
        <w:pStyle w:val="BookText"/>
      </w:pPr>
      <w:r>
        <w:rPr>
          <w:rFonts w:ascii="IRNazanin" w:hAnsi="IRNazanin" w:eastAsia="IRNazanin" w:cs="IRNazanin"/>
          <w:lang w:bidi="fa-IR"/>
          <w:color w:val="111111"/>
          <w:sz w:val="28"/>
          <w:szCs w:val="28"/>
          <w:rtl/>
        </w:rPr>
        <w:t xml:space="preserve">ونما الخضاب نمواً : إِذا ازداد واشتد.</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2210" w:name="_Toc1665"/>
      <w:r>
        <w:t>نَمَس</w:t>
      </w:r>
      <w:bookmarkEnd w:id="2210"/>
    </w:p>
    <w:p>
      <w:pPr>
        <w:pStyle w:val="BookText"/>
      </w:pPr>
      <w:r>
        <w:rPr>
          <w:rFonts w:ascii="Amiri" w:hAnsi="Amiri" w:eastAsia="Amiri" w:cs="Amiri"/>
          <w:lang w:bidi="ar-SA"/>
          <w:color w:val="111111"/>
          <w:sz w:val="28"/>
          <w:szCs w:val="28"/>
          <w:rtl/>
        </w:rPr>
        <w:t xml:space="preserve">[نَمَس] : نمسُ السرِّ : كتمانه.</w:t>
      </w:r>
    </w:p>
    <w:p>
      <w:pPr>
        <w:pStyle w:val="BookText"/>
      </w:pPr>
      <w:r>
        <w:rPr>
          <w:rFonts w:ascii="IRNazanin" w:hAnsi="IRNazanin" w:eastAsia="IRNazanin" w:cs="IRNazanin"/>
          <w:lang w:bidi="fa-IR"/>
          <w:color w:val="111111"/>
          <w:sz w:val="28"/>
          <w:szCs w:val="28"/>
          <w:rtl/>
        </w:rPr>
        <w:t xml:space="preserve">ش</w:t>
      </w:r>
    </w:p>
    <w:p>
      <w:pPr>
        <w:pStyle w:val="Heading5"/>
      </w:pPr>
      <w:bookmarkStart w:id="2211" w:name="_Toc1666"/>
      <w:r>
        <w:t>نَمَش</w:t>
      </w:r>
      <w:bookmarkEnd w:id="2211"/>
    </w:p>
    <w:p>
      <w:pPr>
        <w:pStyle w:val="BookText"/>
      </w:pPr>
      <w:r>
        <w:rPr>
          <w:rFonts w:ascii="Amiri" w:hAnsi="Amiri" w:eastAsia="Amiri" w:cs="Amiri"/>
          <w:lang w:bidi="ar-SA"/>
          <w:color w:val="111111"/>
          <w:sz w:val="28"/>
          <w:szCs w:val="28"/>
          <w:rtl/>
        </w:rPr>
        <w:t xml:space="preserve">[نَمَش] : قال بعضهم : النمش : التقاط الشيء. قال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لها وأولعت بالنَّمْش</w:t>
      </w:r>
    </w:p>
    <w:p>
      <w:pPr>
        <w:pStyle w:val="BookText"/>
      </w:pPr>
      <w:r>
        <w:rPr>
          <w:rFonts w:ascii="Amiri" w:hAnsi="Amiri" w:eastAsia="Amiri" w:cs="Amiri"/>
          <w:lang w:bidi="ar-SA"/>
          <w:color w:val="111111"/>
          <w:sz w:val="28"/>
          <w:szCs w:val="28"/>
          <w:rtl/>
        </w:rPr>
        <w:t xml:space="preserve">هل لك يا خليلتي في الطفش</w:t>
      </w:r>
    </w:p>
    <w:p>
      <w:pPr>
        <w:pStyle w:val="BookText"/>
      </w:pPr>
      <w:r>
        <w:rPr>
          <w:rFonts w:ascii="Amiri" w:hAnsi="Amiri" w:eastAsia="Amiri" w:cs="Amiri"/>
          <w:lang w:bidi="ar-SA"/>
          <w:color w:val="111111"/>
          <w:sz w:val="28"/>
          <w:szCs w:val="28"/>
          <w:rtl/>
        </w:rPr>
        <w:t xml:space="preserve">ويقال : نمش الجرادُ الأرضَ : إِذا جردها.</w:t>
      </w:r>
    </w:p>
    <w:p>
      <w:pPr>
        <w:pStyle w:val="BookText"/>
      </w:pPr>
      <w:r>
        <w:rPr>
          <w:rFonts w:ascii="IRNazanin" w:hAnsi="IRNazanin" w:eastAsia="IRNazanin" w:cs="IRNazanin"/>
          <w:lang w:bidi="fa-IR"/>
          <w:color w:val="111111"/>
          <w:sz w:val="28"/>
          <w:szCs w:val="28"/>
          <w:rtl/>
        </w:rPr>
        <w:t xml:space="preserve">ص</w:t>
      </w:r>
    </w:p>
    <w:p>
      <w:pPr>
        <w:pStyle w:val="Heading5"/>
      </w:pPr>
      <w:bookmarkStart w:id="2212" w:name="_Toc1667"/>
      <w:r>
        <w:t>نمص</w:t>
      </w:r>
      <w:bookmarkEnd w:id="2212"/>
    </w:p>
    <w:p>
      <w:pPr>
        <w:pStyle w:val="BookText"/>
      </w:pPr>
      <w:r>
        <w:rPr>
          <w:rFonts w:ascii="Amiri" w:hAnsi="Amiri" w:eastAsia="Amiri" w:cs="Amiri"/>
          <w:lang w:bidi="ar-SA"/>
          <w:color w:val="111111"/>
          <w:sz w:val="28"/>
          <w:szCs w:val="28"/>
          <w:rtl/>
        </w:rPr>
        <w:t xml:space="preserve">[نمص] : النمص : نتف الشعر من الوجه. وفي الحديث : « أن النبي عليه‌السلام لعن النامصة والمتنمصة والواشرة والموتشرة والواصلة والمستوصلة والواشمة والمستوشمة » </w:t>
      </w:r>
      <w:r>
        <w:rPr>
          <w:rStyle w:val="FootnoteReference"/>
        </w:rPr>
        <w:footnoteReference w:id="724"/>
      </w:r>
    </w:p>
    <w:p>
      <w:pPr>
        <w:pStyle w:val="BookText"/>
      </w:pPr>
      <w:r>
        <w:rPr>
          <w:rFonts w:ascii="Amiri" w:hAnsi="Amiri" w:eastAsia="Amiri" w:cs="Amiri"/>
          <w:lang w:bidi="ar-SA"/>
          <w:color w:val="111111"/>
          <w:sz w:val="28"/>
          <w:szCs w:val="28"/>
          <w:rtl/>
        </w:rPr>
        <w:t xml:space="preserve">ي</w:t>
      </w:r>
    </w:p>
    <w:p>
      <w:pPr>
        <w:pStyle w:val="Heading5"/>
      </w:pPr>
      <w:bookmarkStart w:id="2213" w:name="_Toc1668"/>
      <w:r>
        <w:t>نمى</w:t>
      </w:r>
      <w:bookmarkEnd w:id="2213"/>
    </w:p>
    <w:p>
      <w:pPr>
        <w:pStyle w:val="BookText"/>
      </w:pPr>
      <w:r>
        <w:rPr>
          <w:rFonts w:ascii="Amiri" w:hAnsi="Amiri" w:eastAsia="Amiri" w:cs="Amiri"/>
          <w:lang w:bidi="ar-SA"/>
          <w:color w:val="111111"/>
          <w:sz w:val="28"/>
          <w:szCs w:val="28"/>
          <w:rtl/>
        </w:rPr>
        <w:t xml:space="preserve">[نمى] الشيءُ نماءً ونَمْيا ونُمياً : إِذا زاد.</w:t>
      </w:r>
    </w:p>
    <w:p>
      <w:pPr>
        <w:pStyle w:val="BookText"/>
      </w:pPr>
      <w:r>
        <w:rPr>
          <w:rFonts w:ascii="Amiri" w:hAnsi="Amiri" w:eastAsia="Amiri" w:cs="Amiri"/>
          <w:lang w:bidi="ar-SA"/>
          <w:color w:val="111111"/>
          <w:sz w:val="28"/>
          <w:szCs w:val="28"/>
          <w:rtl/>
        </w:rPr>
        <w:t xml:space="preserve">ونامية الله تعالى : خلقه ، لأنه ينمي.</w:t>
      </w:r>
    </w:p>
    <w:p>
      <w:pPr>
        <w:pStyle w:val="BookText"/>
      </w:pPr>
      <w:r>
        <w:rPr>
          <w:rFonts w:ascii="IRNazanin" w:hAnsi="IRNazanin" w:eastAsia="IRNazanin" w:cs="IRNazanin"/>
          <w:lang w:bidi="fa-IR"/>
          <w:color w:val="111111"/>
          <w:sz w:val="28"/>
          <w:szCs w:val="28"/>
          <w:rtl/>
        </w:rPr>
        <w:t xml:space="preserve">ونمى : إِذا ارتفع.</w:t>
      </w:r>
    </w:p>
    <w:p>
      <w:pPr>
        <w:pStyle w:val="BookText"/>
      </w:pPr>
      <w:r>
        <w:rPr>
          <w:rFonts w:ascii="IRNazanin" w:hAnsi="IRNazanin" w:eastAsia="IRNazanin" w:cs="IRNazanin"/>
          <w:lang w:bidi="fa-IR"/>
          <w:color w:val="111111"/>
          <w:sz w:val="28"/>
          <w:szCs w:val="28"/>
          <w:rtl/>
        </w:rPr>
        <w:t xml:space="preserve">[شماره صفحه واقعی : 6760]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5" w:name="pg14470_135405"/>
    <w:bookmarkEnd w:id="305"/>
    <w:p>
      <w:pPr>
        <w:pStyle w:val="BookText"/>
      </w:pPr>
      <w:r>
        <w:rPr>
          <w:rFonts w:ascii="Amiri" w:hAnsi="Amiri" w:eastAsia="Amiri" w:cs="Amiri"/>
          <w:lang w:bidi="ar-SA"/>
          <w:color w:val="111111"/>
          <w:sz w:val="28"/>
          <w:szCs w:val="28"/>
          <w:rtl/>
        </w:rPr>
        <w:t xml:space="preserve">ونمى الحديثَ : إِذا رفعه وأسنده.</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214" w:name="_Toc1669"/>
      <w:r>
        <w:t>نمِر</w:t>
      </w:r>
      <w:bookmarkEnd w:id="2214"/>
    </w:p>
    <w:p>
      <w:pPr>
        <w:pStyle w:val="BookText"/>
      </w:pPr>
      <w:r>
        <w:rPr>
          <w:rFonts w:ascii="Amiri" w:hAnsi="Amiri" w:eastAsia="Amiri" w:cs="Amiri"/>
          <w:lang w:bidi="ar-SA"/>
          <w:color w:val="111111"/>
          <w:sz w:val="28"/>
          <w:szCs w:val="28"/>
          <w:rtl/>
        </w:rPr>
        <w:t xml:space="preserve">[نمِر] : سحاب نمِرٌ : إِذا كان على لون النمر.</w:t>
      </w:r>
    </w:p>
    <w:p>
      <w:pPr>
        <w:pStyle w:val="BookText"/>
      </w:pPr>
      <w:r>
        <w:rPr>
          <w:rFonts w:ascii="Amiri" w:hAnsi="Amiri" w:eastAsia="Amiri" w:cs="Amiri"/>
          <w:lang w:bidi="ar-SA"/>
          <w:color w:val="111111"/>
          <w:sz w:val="28"/>
          <w:szCs w:val="28"/>
          <w:rtl/>
        </w:rPr>
        <w:t xml:space="preserve">يقولون : « أرنيها نمِرةً أريكها مطرة »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2215" w:name="_Toc1670"/>
      <w:r>
        <w:t>نمِس</w:t>
      </w:r>
      <w:bookmarkEnd w:id="2215"/>
    </w:p>
    <w:p>
      <w:pPr>
        <w:pStyle w:val="BookText"/>
      </w:pPr>
      <w:r>
        <w:rPr>
          <w:rFonts w:ascii="Amiri" w:hAnsi="Amiri" w:eastAsia="Amiri" w:cs="Amiri"/>
          <w:lang w:bidi="ar-SA"/>
          <w:color w:val="111111"/>
          <w:sz w:val="28"/>
          <w:szCs w:val="28"/>
          <w:rtl/>
        </w:rPr>
        <w:t xml:space="preserve">[نمِس] : النَّمَس : فساد الدهن. يقال : دهن نمِس.</w:t>
      </w:r>
    </w:p>
    <w:p>
      <w:pPr>
        <w:pStyle w:val="BookText"/>
      </w:pPr>
      <w:r>
        <w:rPr>
          <w:rFonts w:ascii="IRNazanin" w:hAnsi="IRNazanin" w:eastAsia="IRNazanin" w:cs="IRNazanin"/>
          <w:lang w:bidi="fa-IR"/>
          <w:color w:val="111111"/>
          <w:sz w:val="28"/>
          <w:szCs w:val="28"/>
          <w:rtl/>
        </w:rPr>
        <w:t xml:space="preserve">ش</w:t>
      </w:r>
    </w:p>
    <w:p>
      <w:pPr>
        <w:pStyle w:val="Heading5"/>
      </w:pPr>
      <w:bookmarkStart w:id="2216" w:name="_Toc1671"/>
      <w:r>
        <w:t>نمِش</w:t>
      </w:r>
      <w:bookmarkEnd w:id="2216"/>
    </w:p>
    <w:p>
      <w:pPr>
        <w:pStyle w:val="BookText"/>
      </w:pPr>
      <w:r>
        <w:rPr>
          <w:rFonts w:ascii="Amiri" w:hAnsi="Amiri" w:eastAsia="Amiri" w:cs="Amiri"/>
          <w:lang w:bidi="ar-SA"/>
          <w:color w:val="111111"/>
          <w:sz w:val="28"/>
          <w:szCs w:val="28"/>
          <w:rtl/>
        </w:rPr>
        <w:t xml:space="preserve">[نمِش] : النَّمَش : نقط النقش.</w:t>
      </w:r>
    </w:p>
    <w:p>
      <w:pPr>
        <w:pStyle w:val="BookText"/>
      </w:pPr>
      <w:r>
        <w:rPr>
          <w:rFonts w:ascii="Amiri" w:hAnsi="Amiri" w:eastAsia="Amiri" w:cs="Amiri"/>
          <w:lang w:bidi="ar-SA"/>
          <w:color w:val="111111"/>
          <w:sz w:val="28"/>
          <w:szCs w:val="28"/>
          <w:rtl/>
        </w:rPr>
        <w:t xml:space="preserve">ونور نمش : فيه نقط بيض وسود.</w:t>
      </w:r>
    </w:p>
    <w:p>
      <w:pPr>
        <w:pStyle w:val="BookText"/>
      </w:pPr>
      <w:r>
        <w:rPr>
          <w:rFonts w:ascii="IRNazanin" w:hAnsi="IRNazanin" w:eastAsia="IRNazanin" w:cs="IRNazanin"/>
          <w:lang w:bidi="fa-IR"/>
          <w:color w:val="111111"/>
          <w:sz w:val="28"/>
          <w:szCs w:val="28"/>
          <w:rtl/>
        </w:rPr>
        <w:t xml:space="preserve">ص</w:t>
      </w:r>
    </w:p>
    <w:p>
      <w:pPr>
        <w:pStyle w:val="Heading5"/>
      </w:pPr>
      <w:bookmarkStart w:id="2217" w:name="_Toc1672"/>
      <w:r>
        <w:t>نمِص</w:t>
      </w:r>
      <w:bookmarkEnd w:id="2217"/>
    </w:p>
    <w:p>
      <w:pPr>
        <w:pStyle w:val="BookText"/>
      </w:pPr>
      <w:r>
        <w:rPr>
          <w:rFonts w:ascii="Amiri" w:hAnsi="Amiri" w:eastAsia="Amiri" w:cs="Amiri"/>
          <w:lang w:bidi="ar-SA"/>
          <w:color w:val="111111"/>
          <w:sz w:val="28"/>
          <w:szCs w:val="28"/>
          <w:rtl/>
        </w:rPr>
        <w:t xml:space="preserve">[نمِص] : النمص قلة الشعر. ورجل أنمص.</w:t>
      </w:r>
    </w:p>
    <w:p>
      <w:pPr>
        <w:pStyle w:val="BookText"/>
      </w:pPr>
      <w:r>
        <w:rPr>
          <w:rFonts w:ascii="IRNazanin" w:hAnsi="IRNazanin" w:eastAsia="IRNazanin" w:cs="IRNazanin"/>
          <w:lang w:bidi="fa-IR"/>
          <w:color w:val="111111"/>
          <w:sz w:val="28"/>
          <w:szCs w:val="28"/>
          <w:rtl/>
        </w:rPr>
        <w:t xml:space="preserve">ل</w:t>
      </w:r>
    </w:p>
    <w:p>
      <w:pPr>
        <w:pStyle w:val="Heading5"/>
      </w:pPr>
      <w:bookmarkStart w:id="2218" w:name="_Toc1673"/>
      <w:r>
        <w:t>نمِل</w:t>
      </w:r>
      <w:bookmarkEnd w:id="2218"/>
    </w:p>
    <w:p>
      <w:pPr>
        <w:pStyle w:val="BookText"/>
      </w:pPr>
      <w:r>
        <w:rPr>
          <w:rFonts w:ascii="Amiri" w:hAnsi="Amiri" w:eastAsia="Amiri" w:cs="Amiri"/>
          <w:lang w:bidi="ar-SA"/>
          <w:color w:val="111111"/>
          <w:sz w:val="28"/>
          <w:szCs w:val="28"/>
          <w:rtl/>
        </w:rPr>
        <w:t xml:space="preserve">[نمِل] : النَّمَل : السرعة والخفة. يقال : فرس نمِل القوائم : أي خفيفها.</w:t>
      </w:r>
    </w:p>
    <w:p>
      <w:pPr>
        <w:pStyle w:val="BookText"/>
      </w:pPr>
      <w:r>
        <w:rPr>
          <w:rFonts w:ascii="Amiri" w:hAnsi="Amiri" w:eastAsia="Amiri" w:cs="Amiri"/>
          <w:lang w:bidi="ar-SA"/>
          <w:color w:val="111111"/>
          <w:sz w:val="28"/>
          <w:szCs w:val="28"/>
          <w:rtl/>
        </w:rPr>
        <w:t xml:space="preserve">ورجل نمِل : كثير الحركة لا يستقر في مكان.</w:t>
      </w:r>
    </w:p>
    <w:p>
      <w:pPr>
        <w:pStyle w:val="BookText"/>
      </w:pPr>
      <w:r>
        <w:rPr>
          <w:rFonts w:ascii="Amiri" w:hAnsi="Amiri" w:eastAsia="Amiri" w:cs="Amiri"/>
          <w:lang w:bidi="ar-SA"/>
          <w:color w:val="111111"/>
          <w:sz w:val="28"/>
          <w:szCs w:val="28"/>
          <w:rtl/>
        </w:rPr>
        <w:t xml:space="preserve">وقيل : النَّمِل أيضاً النمام ؛ كأن على لسانه نَمْلاً فلا يقدر على الكتمان.</w:t>
      </w:r>
    </w:p>
    <w:p>
      <w:pPr>
        <w:pStyle w:val="BookText"/>
      </w:pPr>
      <w:r>
        <w:rPr>
          <w:rFonts w:ascii="Amiri" w:hAnsi="Amiri" w:eastAsia="Amiri" w:cs="Amiri"/>
          <w:lang w:bidi="ar-SA"/>
          <w:color w:val="111111"/>
          <w:sz w:val="28"/>
          <w:szCs w:val="28"/>
          <w:rtl/>
        </w:rPr>
        <w:t xml:space="preserve">ونمل الأصابع : خفتها في العمل.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219" w:name="_Toc1674"/>
      <w:r>
        <w:t>الإِنمال</w:t>
      </w:r>
      <w:bookmarkEnd w:id="2219"/>
    </w:p>
    <w:p>
      <w:pPr>
        <w:pStyle w:val="BookText"/>
      </w:pPr>
      <w:r>
        <w:rPr>
          <w:rFonts w:ascii="Amiri" w:hAnsi="Amiri" w:eastAsia="Amiri" w:cs="Amiri"/>
          <w:lang w:bidi="ar-SA"/>
          <w:color w:val="111111"/>
          <w:sz w:val="28"/>
          <w:szCs w:val="28"/>
          <w:rtl/>
        </w:rPr>
        <w:t xml:space="preserve">[الإِنمال] : أنمل : إِذا نمّ. قال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أزعج الكلِم المحفظا</w:t>
      </w:r>
    </w:p>
    <w:p>
      <w:pPr>
        <w:pStyle w:val="BookText"/>
      </w:pPr>
      <w:r>
        <w:rPr>
          <w:rFonts w:ascii="Amiri" w:hAnsi="Amiri" w:eastAsia="Amiri" w:cs="Amiri"/>
          <w:lang w:bidi="ar-SA"/>
          <w:color w:val="111111"/>
          <w:sz w:val="28"/>
          <w:szCs w:val="28"/>
          <w:rtl/>
        </w:rPr>
        <w:t xml:space="preserve">ت للأقربين ولا أنمِل</w:t>
      </w:r>
    </w:p>
    <w:p>
      <w:pPr>
        <w:pStyle w:val="BookText"/>
      </w:pPr>
      <w:r>
        <w:rPr>
          <w:rFonts w:ascii="IRNazanin" w:hAnsi="IRNazanin" w:eastAsia="IRNazanin" w:cs="IRNazanin"/>
          <w:lang w:bidi="fa-IR"/>
          <w:color w:val="111111"/>
          <w:sz w:val="28"/>
          <w:szCs w:val="28"/>
          <w:rtl/>
        </w:rPr>
        <w:t xml:space="preserve">[شماره صفحه واقعی : 6761]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6" w:name="pg14470_135406"/>
    <w:bookmarkEnd w:id="306"/>
    <w:p>
      <w:pPr>
        <w:pStyle w:val="BookText"/>
      </w:pPr>
      <w:r>
        <w:rPr>
          <w:rFonts w:ascii="Amiri" w:hAnsi="Amiri" w:eastAsia="Amiri" w:cs="Amiri"/>
          <w:lang w:bidi="ar-SA"/>
          <w:color w:val="111111"/>
          <w:sz w:val="28"/>
          <w:szCs w:val="28"/>
          <w:rtl/>
        </w:rPr>
        <w:t xml:space="preserve">وي</w:t>
      </w:r>
    </w:p>
    <w:p>
      <w:pPr>
        <w:pStyle w:val="Heading5"/>
      </w:pPr>
      <w:bookmarkStart w:id="2220" w:name="_Toc1675"/>
      <w:r>
        <w:t>الإِنماء</w:t>
      </w:r>
      <w:bookmarkEnd w:id="2220"/>
    </w:p>
    <w:p>
      <w:pPr>
        <w:pStyle w:val="BookText"/>
      </w:pPr>
      <w:r>
        <w:rPr>
          <w:rFonts w:ascii="Amiri" w:hAnsi="Amiri" w:eastAsia="Amiri" w:cs="Amiri"/>
          <w:lang w:bidi="ar-SA"/>
          <w:color w:val="111111"/>
          <w:sz w:val="28"/>
          <w:szCs w:val="28"/>
          <w:rtl/>
        </w:rPr>
        <w:t xml:space="preserve">[الإِنماء] : أنماه فنمى. وأنمى الصيدَ : إِذا رماه فمات وهو لا يراه.</w:t>
      </w:r>
    </w:p>
    <w:p>
      <w:pPr>
        <w:pStyle w:val="BookText"/>
      </w:pPr>
      <w:r>
        <w:rPr>
          <w:rFonts w:ascii="Amiri" w:hAnsi="Amiri" w:eastAsia="Amiri" w:cs="Amiri"/>
          <w:lang w:bidi="ar-SA"/>
          <w:color w:val="111111"/>
          <w:sz w:val="28"/>
          <w:szCs w:val="28"/>
          <w:rtl/>
        </w:rPr>
        <w:t xml:space="preserve">وفي حديث ابن عباس : « ودَعْ ما أنميت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دع ما غاب عنك ؛ لا ترى </w:t>
      </w:r>
      <w:r>
        <w:rPr>
          <w:rStyle w:val="FootnoteReference"/>
        </w:rPr>
        <w:footnoteReference w:id="728"/>
      </w:r>
      <w:r>
        <w:rPr>
          <w:rFonts w:ascii="Amiri" w:hAnsi="Amiri" w:eastAsia="Amiri" w:cs="Amiri"/>
          <w:lang w:bidi="ar-SA"/>
          <w:color w:val="111111"/>
          <w:sz w:val="28"/>
          <w:szCs w:val="28"/>
          <w:rtl/>
        </w:rPr>
        <w:t xml:space="preserve">أمات من الرمية أو غيرها.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2221" w:name="_Toc1676"/>
      <w:r>
        <w:t>التنميس</w:t>
      </w:r>
      <w:bookmarkEnd w:id="2221"/>
    </w:p>
    <w:p>
      <w:pPr>
        <w:pStyle w:val="BookText"/>
      </w:pPr>
      <w:r>
        <w:rPr>
          <w:rFonts w:ascii="Amiri" w:hAnsi="Amiri" w:eastAsia="Amiri" w:cs="Amiri"/>
          <w:lang w:bidi="ar-SA"/>
          <w:color w:val="111111"/>
          <w:sz w:val="28"/>
          <w:szCs w:val="28"/>
          <w:rtl/>
        </w:rPr>
        <w:t xml:space="preserve">[التنميس] : نَمُس الرجل : إِذا نمّ.</w:t>
      </w:r>
    </w:p>
    <w:p>
      <w:pPr>
        <w:pStyle w:val="BookText"/>
      </w:pPr>
      <w:r>
        <w:rPr>
          <w:rFonts w:ascii="IRNazanin" w:hAnsi="IRNazanin" w:eastAsia="IRNazanin" w:cs="IRNazanin"/>
          <w:lang w:bidi="fa-IR"/>
          <w:color w:val="111111"/>
          <w:sz w:val="28"/>
          <w:szCs w:val="28"/>
          <w:rtl/>
        </w:rPr>
        <w:t xml:space="preserve">ق</w:t>
      </w:r>
    </w:p>
    <w:p>
      <w:pPr>
        <w:pStyle w:val="Heading5"/>
      </w:pPr>
      <w:bookmarkStart w:id="2222" w:name="_Toc1677"/>
      <w:r>
        <w:t>التنميق</w:t>
      </w:r>
      <w:bookmarkEnd w:id="2222"/>
    </w:p>
    <w:p>
      <w:pPr>
        <w:pStyle w:val="BookText"/>
      </w:pPr>
      <w:r>
        <w:rPr>
          <w:rFonts w:ascii="Amiri" w:hAnsi="Amiri" w:eastAsia="Amiri" w:cs="Amiri"/>
          <w:lang w:bidi="ar-SA"/>
          <w:color w:val="111111"/>
          <w:sz w:val="28"/>
          <w:szCs w:val="28"/>
          <w:rtl/>
        </w:rPr>
        <w:t xml:space="preserve">[التنميق] : نَمّق الكتاب : إِذا حسّنه.</w:t>
      </w:r>
    </w:p>
    <w:p>
      <w:pPr>
        <w:pStyle w:val="BookText"/>
      </w:pPr>
      <w:r>
        <w:rPr>
          <w:rFonts w:ascii="Amiri" w:hAnsi="Amiri" w:eastAsia="Amiri" w:cs="Amiri"/>
          <w:lang w:bidi="ar-SA"/>
          <w:color w:val="111111"/>
          <w:sz w:val="28"/>
          <w:szCs w:val="28"/>
          <w:rtl/>
        </w:rPr>
        <w:t xml:space="preserve">ونمّق الشيء : إِذا نقشه. قال النابغة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مجرَّ الرامسات ذيولها</w:t>
      </w:r>
    </w:p>
    <w:p>
      <w:pPr>
        <w:pStyle w:val="BookText"/>
      </w:pPr>
      <w:r>
        <w:rPr>
          <w:rFonts w:ascii="Amiri" w:hAnsi="Amiri" w:eastAsia="Amiri" w:cs="Amiri"/>
          <w:lang w:bidi="ar-SA"/>
          <w:color w:val="111111"/>
          <w:sz w:val="28"/>
          <w:szCs w:val="28"/>
          <w:rtl/>
        </w:rPr>
        <w:t xml:space="preserve">عليه أديمٌ نمّقته الصوانع</w:t>
      </w:r>
    </w:p>
    <w:p>
      <w:pPr>
        <w:pStyle w:val="BookText"/>
      </w:pPr>
      <w:r>
        <w:rPr>
          <w:rFonts w:ascii="Amiri" w:hAnsi="Amiri" w:eastAsia="Amiri" w:cs="Amiri"/>
          <w:lang w:bidi="ar-SA"/>
          <w:color w:val="111111"/>
          <w:sz w:val="28"/>
          <w:szCs w:val="28"/>
          <w:rtl/>
        </w:rPr>
        <w:t xml:space="preserve">ي</w:t>
      </w:r>
    </w:p>
    <w:p>
      <w:pPr>
        <w:pStyle w:val="Heading5"/>
      </w:pPr>
      <w:bookmarkStart w:id="2223" w:name="_Toc1678"/>
      <w:r>
        <w:t>التنمية</w:t>
      </w:r>
      <w:bookmarkEnd w:id="2223"/>
    </w:p>
    <w:p>
      <w:pPr>
        <w:pStyle w:val="BookText"/>
      </w:pPr>
      <w:r>
        <w:rPr>
          <w:rFonts w:ascii="Amiri" w:hAnsi="Amiri" w:eastAsia="Amiri" w:cs="Amiri"/>
          <w:lang w:bidi="ar-SA"/>
          <w:color w:val="111111"/>
          <w:sz w:val="28"/>
          <w:szCs w:val="28"/>
          <w:rtl/>
        </w:rPr>
        <w:t xml:space="preserve">[التنمية] : نمّى الخبر : إِذا أشاعه.</w:t>
      </w:r>
    </w:p>
    <w:p>
      <w:pPr>
        <w:pStyle w:val="BookText"/>
      </w:pPr>
      <w:r>
        <w:rPr>
          <w:rFonts w:ascii="Amiri" w:hAnsi="Amiri" w:eastAsia="Amiri" w:cs="Amiri"/>
          <w:lang w:bidi="ar-SA"/>
          <w:color w:val="111111"/>
          <w:sz w:val="28"/>
          <w:szCs w:val="28"/>
          <w:rtl/>
        </w:rPr>
        <w:t xml:space="preserve">ونمّى النار : إِذا ألقى عليها الحطب فارتفع لهبها.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2224" w:name="_Toc1679"/>
      <w:r>
        <w:t>المنامسة</w:t>
      </w:r>
      <w:bookmarkEnd w:id="2224"/>
    </w:p>
    <w:p>
      <w:pPr>
        <w:pStyle w:val="BookText"/>
      </w:pPr>
      <w:r>
        <w:rPr>
          <w:rFonts w:ascii="Amiri" w:hAnsi="Amiri" w:eastAsia="Amiri" w:cs="Amiri"/>
          <w:lang w:bidi="ar-SA"/>
          <w:color w:val="111111"/>
          <w:sz w:val="28"/>
          <w:szCs w:val="28"/>
          <w:rtl/>
        </w:rPr>
        <w:t xml:space="preserve">[المنامسة] : نامسه. من الناموس.</w:t>
      </w:r>
    </w:p>
    <w:p>
      <w:pPr>
        <w:pStyle w:val="BookText"/>
      </w:pPr>
      <w:r>
        <w:rPr>
          <w:rFonts w:ascii="IRNazanin" w:hAnsi="IRNazanin" w:eastAsia="IRNazanin" w:cs="IRNazanin"/>
          <w:lang w:bidi="fa-IR"/>
          <w:color w:val="111111"/>
          <w:sz w:val="28"/>
          <w:szCs w:val="28"/>
          <w:rtl/>
        </w:rPr>
        <w:t xml:space="preserve">ومنامس الرجل : صاحب سرّه.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ي</w:t>
      </w:r>
    </w:p>
    <w:p>
      <w:pPr>
        <w:pStyle w:val="Heading5"/>
      </w:pPr>
      <w:bookmarkStart w:id="2225" w:name="_Toc1680"/>
      <w:r>
        <w:t>الانتماء</w:t>
      </w:r>
      <w:bookmarkEnd w:id="2225"/>
    </w:p>
    <w:p>
      <w:pPr>
        <w:pStyle w:val="BookText"/>
      </w:pPr>
      <w:r>
        <w:rPr>
          <w:rFonts w:ascii="Amiri" w:hAnsi="Amiri" w:eastAsia="Amiri" w:cs="Amiri"/>
          <w:lang w:bidi="ar-SA"/>
          <w:color w:val="111111"/>
          <w:sz w:val="28"/>
          <w:szCs w:val="28"/>
          <w:rtl/>
        </w:rPr>
        <w:t xml:space="preserve">[الانتماء] : انتمى إِليه : أي انتسب. قال رجل من طيِّئ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6762]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7" w:name="pg14470_135407"/>
    <w:bookmarkEnd w:id="307"/>
    <w:p>
      <w:pPr>
        <w:pStyle w:val="BookText"/>
      </w:pPr>
      <w:r>
        <w:rPr>
          <w:rFonts w:ascii="Amiri" w:hAnsi="Amiri" w:eastAsia="Amiri" w:cs="Amiri"/>
          <w:lang w:bidi="ar-SA"/>
          <w:color w:val="111111"/>
          <w:sz w:val="28"/>
          <w:szCs w:val="28"/>
          <w:rtl/>
        </w:rPr>
        <w:t xml:space="preserve">دَعَوا لنزارٍ وانتمينا لطيِّئ</w:t>
      </w:r>
    </w:p>
    <w:p>
      <w:pPr>
        <w:pStyle w:val="BookText"/>
      </w:pPr>
      <w:r>
        <w:rPr>
          <w:rFonts w:ascii="Amiri" w:hAnsi="Amiri" w:eastAsia="Amiri" w:cs="Amiri"/>
          <w:lang w:bidi="ar-SA"/>
          <w:color w:val="111111"/>
          <w:sz w:val="28"/>
          <w:szCs w:val="28"/>
          <w:rtl/>
        </w:rPr>
        <w:t xml:space="preserve">كأسد الشرى إِقدامها ونزالها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2226" w:name="_Toc1681"/>
      <w:r>
        <w:t>الانمساس</w:t>
      </w:r>
      <w:bookmarkEnd w:id="2226"/>
    </w:p>
    <w:p>
      <w:pPr>
        <w:pStyle w:val="BookText"/>
      </w:pPr>
      <w:r>
        <w:rPr>
          <w:rFonts w:ascii="IRNazanin" w:hAnsi="IRNazanin" w:eastAsia="IRNazanin" w:cs="IRNazanin"/>
          <w:lang w:bidi="fa-IR"/>
          <w:color w:val="111111"/>
          <w:sz w:val="28"/>
          <w:szCs w:val="28"/>
          <w:rtl/>
        </w:rPr>
        <w:t xml:space="preserve">[الانمساس] : انمس : إِذا استتر.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227" w:name="_Toc1682"/>
      <w:r>
        <w:t>التنمُّر</w:t>
      </w:r>
      <w:bookmarkEnd w:id="2227"/>
    </w:p>
    <w:p>
      <w:pPr>
        <w:pStyle w:val="BookText"/>
      </w:pPr>
      <w:r>
        <w:rPr>
          <w:rFonts w:ascii="Amiri" w:hAnsi="Amiri" w:eastAsia="Amiri" w:cs="Amiri"/>
          <w:lang w:bidi="ar-SA"/>
          <w:color w:val="111111"/>
          <w:sz w:val="28"/>
          <w:szCs w:val="28"/>
          <w:rtl/>
        </w:rPr>
        <w:t xml:space="preserve">[التنمُّر] : تنمّر له : أي عبس وتغيّر وجهه.</w:t>
      </w:r>
    </w:p>
    <w:p>
      <w:pPr>
        <w:pStyle w:val="BookText"/>
      </w:pPr>
      <w:r>
        <w:rPr>
          <w:rFonts w:ascii="IRNazanin" w:hAnsi="IRNazanin" w:eastAsia="IRNazanin" w:cs="IRNazanin"/>
          <w:lang w:bidi="fa-IR"/>
          <w:color w:val="111111"/>
          <w:sz w:val="28"/>
          <w:szCs w:val="28"/>
          <w:rtl/>
        </w:rPr>
        <w:t xml:space="preserve">ص</w:t>
      </w:r>
    </w:p>
    <w:p>
      <w:pPr>
        <w:pStyle w:val="Heading5"/>
      </w:pPr>
      <w:bookmarkStart w:id="2228" w:name="_Toc1683"/>
      <w:r>
        <w:t>التنمّص</w:t>
      </w:r>
      <w:bookmarkEnd w:id="2228"/>
    </w:p>
    <w:p>
      <w:pPr>
        <w:pStyle w:val="BookText"/>
      </w:pPr>
      <w:r>
        <w:rPr>
          <w:rFonts w:ascii="Amiri" w:hAnsi="Amiri" w:eastAsia="Amiri" w:cs="Amiri"/>
          <w:lang w:bidi="ar-SA"/>
          <w:color w:val="111111"/>
          <w:sz w:val="28"/>
          <w:szCs w:val="28"/>
          <w:rtl/>
        </w:rPr>
        <w:t xml:space="preserve">[التنمّص] : تنمصت المرأة : إِذا نتفت النامصةُ شعرَها.</w:t>
      </w:r>
    </w:p>
    <w:p>
      <w:pPr>
        <w:pStyle w:val="BookText"/>
      </w:pPr>
      <w:r>
        <w:rPr>
          <w:rFonts w:ascii="Amiri" w:hAnsi="Amiri" w:eastAsia="Amiri" w:cs="Amiri"/>
          <w:lang w:bidi="ar-SA"/>
          <w:color w:val="111111"/>
          <w:sz w:val="28"/>
          <w:szCs w:val="28"/>
          <w:rtl/>
        </w:rPr>
        <w:t xml:space="preserve">ي</w:t>
      </w:r>
    </w:p>
    <w:p>
      <w:pPr>
        <w:pStyle w:val="Heading5"/>
      </w:pPr>
      <w:bookmarkStart w:id="2229" w:name="_Toc1684"/>
      <w:r>
        <w:t>التنمّي</w:t>
      </w:r>
      <w:bookmarkEnd w:id="2229"/>
    </w:p>
    <w:p>
      <w:pPr>
        <w:pStyle w:val="BookText"/>
      </w:pPr>
      <w:r>
        <w:rPr>
          <w:rFonts w:ascii="Amiri" w:hAnsi="Amiri" w:eastAsia="Amiri" w:cs="Amiri"/>
          <w:lang w:bidi="ar-SA"/>
          <w:color w:val="111111"/>
          <w:sz w:val="28"/>
          <w:szCs w:val="28"/>
          <w:rtl/>
        </w:rPr>
        <w:t xml:space="preserve">[التنمّي] : تنمّى : إِذا ارتفع من مكان إِلى مكان.</w:t>
      </w:r>
    </w:p>
    <w:p>
      <w:pPr>
        <w:pStyle w:val="BookText"/>
      </w:pPr>
      <w:r>
        <w:rPr>
          <w:rFonts w:ascii="IRNazanin" w:hAnsi="IRNazanin" w:eastAsia="IRNazanin" w:cs="IRNazanin"/>
          <w:lang w:bidi="fa-IR"/>
          <w:color w:val="111111"/>
          <w:sz w:val="28"/>
          <w:szCs w:val="28"/>
          <w:rtl/>
        </w:rPr>
        <w:t xml:space="preserve">[شماره صفحه واقعی : 6763]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6764]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8" w:name="pg14470_135409"/>
    <w:bookmarkEnd w:id="308"/>
    <w:p>
      <w:pPr>
        <w:pStyle w:val="Heading3"/>
      </w:pPr>
      <w:bookmarkStart w:id="2230" w:name="_Toc1685"/>
      <w:r>
        <w:t>باب النون والهاء وما بعدهما</w:t>
      </w:r>
      <w:bookmarkEnd w:id="2230"/>
    </w:p>
    <w:p>
      <w:pPr>
        <w:pStyle w:val="Heading4"/>
      </w:pPr>
      <w:bookmarkStart w:id="2231" w:name="_Toc1686"/>
      <w:r>
        <w:t>الأسماء</w:t>
      </w:r>
      <w:bookmarkEnd w:id="2231"/>
    </w:p>
    <w:p>
      <w:pPr>
        <w:pStyle w:val="Heading5"/>
      </w:pPr>
      <w:bookmarkStart w:id="2232" w:name="_Toc1687"/>
      <w:r>
        <w:t>اشارة</w:t>
      </w:r>
      <w:bookmarkEnd w:id="223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233" w:name="_Toc1688"/>
      <w:r>
        <w:t>النهب</w:t>
      </w:r>
      <w:bookmarkEnd w:id="2233"/>
    </w:p>
    <w:p>
      <w:pPr>
        <w:pStyle w:val="BookText"/>
      </w:pPr>
      <w:r>
        <w:rPr>
          <w:rFonts w:ascii="Amiri" w:hAnsi="Amiri" w:eastAsia="Amiri" w:cs="Amiri"/>
          <w:lang w:bidi="ar-SA"/>
          <w:color w:val="111111"/>
          <w:sz w:val="28"/>
          <w:szCs w:val="28"/>
          <w:rtl/>
        </w:rPr>
        <w:t xml:space="preserve">[النهب] : الغنيمة والجميع نهاب.</w:t>
      </w:r>
    </w:p>
    <w:p>
      <w:pPr>
        <w:pStyle w:val="BookText"/>
      </w:pPr>
      <w:r>
        <w:rPr>
          <w:rFonts w:ascii="IRNazanin" w:hAnsi="IRNazanin" w:eastAsia="IRNazanin" w:cs="IRNazanin"/>
          <w:lang w:bidi="fa-IR"/>
          <w:color w:val="111111"/>
          <w:sz w:val="28"/>
          <w:szCs w:val="28"/>
          <w:rtl/>
        </w:rPr>
        <w:t xml:space="preserve">ج</w:t>
      </w:r>
    </w:p>
    <w:p>
      <w:pPr>
        <w:pStyle w:val="Heading5"/>
      </w:pPr>
      <w:bookmarkStart w:id="2234" w:name="_Toc1689"/>
      <w:r>
        <w:t>النهج</w:t>
      </w:r>
      <w:bookmarkEnd w:id="2234"/>
    </w:p>
    <w:p>
      <w:pPr>
        <w:pStyle w:val="BookText"/>
      </w:pPr>
      <w:r>
        <w:rPr>
          <w:rFonts w:ascii="Amiri" w:hAnsi="Amiri" w:eastAsia="Amiri" w:cs="Amiri"/>
          <w:lang w:bidi="ar-SA"/>
          <w:color w:val="111111"/>
          <w:sz w:val="28"/>
          <w:szCs w:val="28"/>
          <w:rtl/>
        </w:rPr>
        <w:t xml:space="preserve">[النهج] : الطريق الواضح. قال الراجز :</w:t>
      </w:r>
    </w:p>
    <w:p>
      <w:pPr>
        <w:pStyle w:val="BookText"/>
      </w:pPr>
      <w:r>
        <w:rPr>
          <w:rFonts w:ascii="Amiri" w:hAnsi="Amiri" w:eastAsia="Amiri" w:cs="Amiri"/>
          <w:lang w:bidi="ar-SA"/>
          <w:color w:val="111111"/>
          <w:sz w:val="28"/>
          <w:szCs w:val="28"/>
          <w:rtl/>
        </w:rPr>
        <w:t xml:space="preserve">من يك ذا شك فهذا فلج</w:t>
      </w:r>
    </w:p>
    <w:p>
      <w:pPr>
        <w:pStyle w:val="BookText"/>
      </w:pPr>
      <w:r>
        <w:rPr>
          <w:rFonts w:ascii="Amiri" w:hAnsi="Amiri" w:eastAsia="Amiri" w:cs="Amiri"/>
          <w:lang w:bidi="ar-SA"/>
          <w:color w:val="111111"/>
          <w:sz w:val="28"/>
          <w:szCs w:val="28"/>
          <w:rtl/>
        </w:rPr>
        <w:t xml:space="preserve">ماء رواء وطريق نهج</w:t>
      </w:r>
    </w:p>
    <w:p>
      <w:pPr>
        <w:pStyle w:val="BookText"/>
      </w:pPr>
      <w:r>
        <w:rPr>
          <w:rFonts w:ascii="IRNazanin" w:hAnsi="IRNazanin" w:eastAsia="IRNazanin" w:cs="IRNazanin"/>
          <w:lang w:bidi="fa-IR"/>
          <w:color w:val="111111"/>
          <w:sz w:val="28"/>
          <w:szCs w:val="28"/>
          <w:rtl/>
        </w:rPr>
        <w:t xml:space="preserve">د</w:t>
      </w:r>
    </w:p>
    <w:p>
      <w:pPr>
        <w:pStyle w:val="Heading5"/>
      </w:pPr>
      <w:bookmarkStart w:id="2235" w:name="_Toc1690"/>
      <w:r>
        <w:t>النهد</w:t>
      </w:r>
      <w:bookmarkEnd w:id="2235"/>
    </w:p>
    <w:p>
      <w:pPr>
        <w:pStyle w:val="BookText"/>
      </w:pPr>
      <w:r>
        <w:rPr>
          <w:rFonts w:ascii="Amiri" w:hAnsi="Amiri" w:eastAsia="Amiri" w:cs="Amiri"/>
          <w:lang w:bidi="ar-SA"/>
          <w:color w:val="111111"/>
          <w:sz w:val="28"/>
          <w:szCs w:val="28"/>
          <w:rtl/>
        </w:rPr>
        <w:t xml:space="preserve">[النهد] : الفرس الجسيم المشرف.</w:t>
      </w:r>
    </w:p>
    <w:p>
      <w:pPr>
        <w:pStyle w:val="BookText"/>
      </w:pPr>
      <w:r>
        <w:rPr>
          <w:rFonts w:ascii="Amiri" w:hAnsi="Amiri" w:eastAsia="Amiri" w:cs="Amiri"/>
          <w:lang w:bidi="ar-SA"/>
          <w:color w:val="111111"/>
          <w:sz w:val="28"/>
          <w:szCs w:val="28"/>
          <w:rtl/>
        </w:rPr>
        <w:t xml:space="preserve">ونهد : حي من اليمن </w:t>
      </w:r>
      <w:r>
        <w:rPr>
          <w:rStyle w:val="FootnoteReference"/>
        </w:rPr>
        <w:footnoteReference w:id="731"/>
      </w:r>
      <w:r>
        <w:rPr>
          <w:rFonts w:ascii="Amiri" w:hAnsi="Amiri" w:eastAsia="Amiri" w:cs="Amiri"/>
          <w:lang w:bidi="ar-SA"/>
          <w:color w:val="111111"/>
          <w:sz w:val="28"/>
          <w:szCs w:val="28"/>
          <w:rtl/>
        </w:rPr>
        <w:t xml:space="preserve">، وهم ولد نهد ابن زيد بن أسلم بن الحاف بن قضاعة ، منهم أبو عثمان النهدي من التابعين.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36" w:name="_Toc1691"/>
      <w:r>
        <w:t>النهر</w:t>
      </w:r>
      <w:bookmarkEnd w:id="2236"/>
    </w:p>
    <w:p>
      <w:pPr>
        <w:pStyle w:val="BookText"/>
      </w:pPr>
      <w:r>
        <w:rPr>
          <w:rFonts w:ascii="Amiri" w:hAnsi="Amiri" w:eastAsia="Amiri" w:cs="Amiri"/>
          <w:lang w:bidi="ar-SA"/>
          <w:color w:val="111111"/>
          <w:sz w:val="28"/>
          <w:szCs w:val="28"/>
          <w:rtl/>
        </w:rPr>
        <w:t xml:space="preserve">[النهر] : معروف ، والجميع أنهار.</w:t>
      </w:r>
    </w:p>
    <w:p>
      <w:pPr>
        <w:pStyle w:val="BookText"/>
      </w:pPr>
      <w:r>
        <w:rPr>
          <w:rFonts w:ascii="IRNazanin" w:hAnsi="IRNazanin" w:eastAsia="IRNazanin" w:cs="IRNazanin"/>
          <w:lang w:bidi="fa-IR"/>
          <w:color w:val="111111"/>
          <w:sz w:val="28"/>
          <w:szCs w:val="28"/>
          <w:rtl/>
        </w:rPr>
        <w:t xml:space="preserve">ض</w:t>
      </w:r>
    </w:p>
    <w:p>
      <w:pPr>
        <w:pStyle w:val="Heading5"/>
      </w:pPr>
      <w:bookmarkStart w:id="2237" w:name="_Toc1692"/>
      <w:r>
        <w:t>النهض</w:t>
      </w:r>
      <w:bookmarkEnd w:id="2237"/>
    </w:p>
    <w:p>
      <w:pPr>
        <w:pStyle w:val="BookText"/>
      </w:pPr>
      <w:r>
        <w:rPr>
          <w:rFonts w:ascii="Amiri" w:hAnsi="Amiri" w:eastAsia="Amiri" w:cs="Amiri"/>
          <w:lang w:bidi="ar-SA"/>
          <w:color w:val="111111"/>
          <w:sz w:val="28"/>
          <w:szCs w:val="28"/>
          <w:rtl/>
        </w:rPr>
        <w:t xml:space="preserve">[النهض] من البعير : ما بين كتفيه إِلى صلبه ، والجميع أنهض ، وليس في هذا صاد.</w:t>
      </w:r>
    </w:p>
    <w:p>
      <w:pPr>
        <w:pStyle w:val="BookText"/>
      </w:pPr>
      <w:r>
        <w:rPr>
          <w:rFonts w:ascii="Amiri" w:hAnsi="Amiri" w:eastAsia="Amiri" w:cs="Amiri"/>
          <w:lang w:bidi="ar-SA"/>
          <w:color w:val="111111"/>
          <w:sz w:val="28"/>
          <w:szCs w:val="28"/>
          <w:rtl/>
        </w:rPr>
        <w:t xml:space="preserve">ي</w:t>
      </w:r>
    </w:p>
    <w:p>
      <w:pPr>
        <w:pStyle w:val="Heading5"/>
      </w:pPr>
      <w:bookmarkStart w:id="2238" w:name="_Toc1693"/>
      <w:r>
        <w:t>النَّهي</w:t>
      </w:r>
      <w:bookmarkEnd w:id="2238"/>
    </w:p>
    <w:p>
      <w:pPr>
        <w:pStyle w:val="BookText"/>
      </w:pPr>
      <w:r>
        <w:rPr>
          <w:rFonts w:ascii="Amiri" w:hAnsi="Amiri" w:eastAsia="Amiri" w:cs="Amiri"/>
          <w:lang w:bidi="ar-SA"/>
          <w:color w:val="111111"/>
          <w:sz w:val="28"/>
          <w:szCs w:val="28"/>
          <w:rtl/>
        </w:rPr>
        <w:t xml:space="preserve">[النَّهي] : لغة في النِّهي ، وهو الغدير.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239" w:name="_Toc1694"/>
      <w:r>
        <w:t>النَّهْدة</w:t>
      </w:r>
      <w:bookmarkEnd w:id="2239"/>
    </w:p>
    <w:p>
      <w:pPr>
        <w:pStyle w:val="BookText"/>
      </w:pPr>
      <w:r>
        <w:rPr>
          <w:rFonts w:ascii="Amiri" w:hAnsi="Amiri" w:eastAsia="Amiri" w:cs="Amiri"/>
          <w:lang w:bidi="ar-SA"/>
          <w:color w:val="111111"/>
          <w:sz w:val="28"/>
          <w:szCs w:val="28"/>
          <w:rtl/>
        </w:rPr>
        <w:t xml:space="preserve">[النَّهْدة] : الزبدة الضخمة.</w:t>
      </w:r>
    </w:p>
    <w:p>
      <w:pPr>
        <w:pStyle w:val="BookText"/>
      </w:pPr>
      <w:r>
        <w:rPr>
          <w:rFonts w:ascii="Amiri" w:hAnsi="Amiri" w:eastAsia="Amiri" w:cs="Amiri"/>
          <w:lang w:bidi="ar-SA"/>
          <w:color w:val="111111"/>
          <w:sz w:val="28"/>
          <w:szCs w:val="28"/>
          <w:rtl/>
        </w:rPr>
        <w:t xml:space="preserve">ك</w:t>
      </w:r>
    </w:p>
    <w:p>
      <w:pPr>
        <w:pStyle w:val="Heading5"/>
      </w:pPr>
      <w:bookmarkStart w:id="2240" w:name="_Toc1695"/>
      <w:r>
        <w:t>النَّهْكة</w:t>
      </w:r>
      <w:bookmarkEnd w:id="2240"/>
    </w:p>
    <w:p>
      <w:pPr>
        <w:pStyle w:val="BookText"/>
      </w:pPr>
      <w:r>
        <w:rPr>
          <w:rFonts w:ascii="Amiri" w:hAnsi="Amiri" w:eastAsia="Amiri" w:cs="Amiri"/>
          <w:lang w:bidi="ar-SA"/>
          <w:color w:val="111111"/>
          <w:sz w:val="28"/>
          <w:szCs w:val="28"/>
          <w:rtl/>
        </w:rPr>
        <w:t xml:space="preserve">[النَّهْكة] : الاسم من نهكته الحمّى : إِذا بلغت منه.</w:t>
      </w:r>
    </w:p>
    <w:p>
      <w:pPr>
        <w:pStyle w:val="BookText"/>
      </w:pPr>
      <w:r>
        <w:rPr>
          <w:rFonts w:ascii="IRNazanin" w:hAnsi="IRNazanin" w:eastAsia="IRNazanin" w:cs="IRNazanin"/>
          <w:lang w:bidi="fa-IR"/>
          <w:color w:val="111111"/>
          <w:sz w:val="28"/>
          <w:szCs w:val="28"/>
          <w:rtl/>
        </w:rPr>
        <w:t xml:space="preserve">[شماره صفحه واقعی : 6765]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9" w:name="pg14470_135410"/>
    <w:bookmarkEnd w:id="309"/>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41" w:name="_Toc1696"/>
      <w:r>
        <w:t>النُّهْبة</w:t>
      </w:r>
      <w:bookmarkEnd w:id="2241"/>
    </w:p>
    <w:p>
      <w:pPr>
        <w:pStyle w:val="BookText"/>
      </w:pPr>
      <w:r>
        <w:rPr>
          <w:rFonts w:ascii="Amiri" w:hAnsi="Amiri" w:eastAsia="Amiri" w:cs="Amiri"/>
          <w:lang w:bidi="ar-SA"/>
          <w:color w:val="111111"/>
          <w:sz w:val="28"/>
          <w:szCs w:val="28"/>
          <w:rtl/>
        </w:rPr>
        <w:t xml:space="preserve">[النُّهْبة] : الشيء المنتهب ، والجميع نُهَب.</w:t>
      </w:r>
    </w:p>
    <w:p>
      <w:pPr>
        <w:pStyle w:val="BookText"/>
      </w:pPr>
      <w:r>
        <w:rPr>
          <w:rFonts w:ascii="IRNazanin" w:hAnsi="IRNazanin" w:eastAsia="IRNazanin" w:cs="IRNazanin"/>
          <w:lang w:bidi="fa-IR"/>
          <w:color w:val="111111"/>
          <w:sz w:val="28"/>
          <w:szCs w:val="28"/>
          <w:rtl/>
        </w:rPr>
        <w:t xml:space="preserve">ز</w:t>
      </w:r>
    </w:p>
    <w:p>
      <w:pPr>
        <w:pStyle w:val="Heading5"/>
      </w:pPr>
      <w:bookmarkStart w:id="2242" w:name="_Toc1697"/>
      <w:r>
        <w:t>النُّهْز</w:t>
      </w:r>
      <w:bookmarkEnd w:id="2242"/>
    </w:p>
    <w:p>
      <w:pPr>
        <w:pStyle w:val="BookText"/>
      </w:pPr>
      <w:r>
        <w:rPr>
          <w:rFonts w:ascii="Amiri" w:hAnsi="Amiri" w:eastAsia="Amiri" w:cs="Amiri"/>
          <w:lang w:bidi="ar-SA"/>
          <w:color w:val="111111"/>
          <w:sz w:val="28"/>
          <w:szCs w:val="28"/>
          <w:rtl/>
        </w:rPr>
        <w:t xml:space="preserve">[النُّهْز] ، بالزاي : ما أمكن من نفسه.</w:t>
      </w:r>
    </w:p>
    <w:p>
      <w:pPr>
        <w:pStyle w:val="BookText"/>
      </w:pPr>
      <w:r>
        <w:rPr>
          <w:rFonts w:ascii="Amiri" w:hAnsi="Amiri" w:eastAsia="Amiri" w:cs="Amiri"/>
          <w:lang w:bidi="ar-SA"/>
          <w:color w:val="111111"/>
          <w:sz w:val="28"/>
          <w:szCs w:val="28"/>
          <w:rtl/>
        </w:rPr>
        <w:t xml:space="preserve">يقال : ما هو بنُهْزة لمختلس. قال :</w:t>
      </w:r>
    </w:p>
    <w:p>
      <w:pPr>
        <w:pStyle w:val="BookText"/>
      </w:pPr>
      <w:r>
        <w:rPr>
          <w:rFonts w:ascii="Amiri" w:hAnsi="Amiri" w:eastAsia="Amiri" w:cs="Amiri"/>
          <w:lang w:bidi="ar-SA"/>
          <w:color w:val="111111"/>
          <w:sz w:val="28"/>
          <w:szCs w:val="28"/>
          <w:rtl/>
        </w:rPr>
        <w:t xml:space="preserve">لا تِرَة عندهم فتطلبها</w:t>
      </w:r>
    </w:p>
    <w:p>
      <w:pPr>
        <w:pStyle w:val="BookText"/>
      </w:pPr>
      <w:r>
        <w:rPr>
          <w:rFonts w:ascii="Amiri" w:hAnsi="Amiri" w:eastAsia="Amiri" w:cs="Amiri"/>
          <w:lang w:bidi="ar-SA"/>
          <w:color w:val="111111"/>
          <w:sz w:val="28"/>
          <w:szCs w:val="28"/>
          <w:rtl/>
        </w:rPr>
        <w:t xml:space="preserve">ولا هم نُهزةٌ لمختلس</w:t>
      </w:r>
    </w:p>
    <w:p>
      <w:pPr>
        <w:pStyle w:val="BookText"/>
      </w:pPr>
      <w:r>
        <w:rPr>
          <w:rFonts w:ascii="Amiri" w:hAnsi="Amiri" w:eastAsia="Amiri" w:cs="Amiri"/>
          <w:lang w:bidi="ar-SA"/>
          <w:color w:val="111111"/>
          <w:sz w:val="28"/>
          <w:szCs w:val="28"/>
          <w:rtl/>
        </w:rPr>
        <w:t xml:space="preserve">ي</w:t>
      </w:r>
    </w:p>
    <w:p>
      <w:pPr>
        <w:pStyle w:val="Heading5"/>
      </w:pPr>
      <w:bookmarkStart w:id="2243" w:name="_Toc1698"/>
      <w:r>
        <w:t>النُّهْية</w:t>
      </w:r>
      <w:bookmarkEnd w:id="2243"/>
    </w:p>
    <w:p>
      <w:pPr>
        <w:pStyle w:val="BookText"/>
      </w:pPr>
      <w:r>
        <w:rPr>
          <w:rFonts w:ascii="Amiri" w:hAnsi="Amiri" w:eastAsia="Amiri" w:cs="Amiri"/>
          <w:lang w:bidi="ar-SA"/>
          <w:color w:val="111111"/>
          <w:sz w:val="28"/>
          <w:szCs w:val="28"/>
          <w:rtl/>
        </w:rPr>
        <w:t xml:space="preserve">[النُّهْية] : العقل ، لأنه ينهى عن القبيح ، والجميع نهىً قال الله تعالى : ( لَآياتٍ لِأُولِي النُّهى )</w:t>
      </w:r>
      <w:r>
        <w:rPr>
          <w:rStyle w:val="FootnoteReference"/>
        </w:rPr>
        <w:footnoteReference w:id="732"/>
      </w:r>
      <w:r>
        <w:rPr>
          <w:rFonts w:ascii="Amiri" w:hAnsi="Amiri" w:eastAsia="Amiri" w:cs="Amiri"/>
          <w:lang w:bidi="ar-SA"/>
          <w:color w:val="111111"/>
          <w:sz w:val="28"/>
          <w:szCs w:val="28"/>
          <w:rtl/>
        </w:rPr>
        <w:t xml:space="preserve">. وفي الحديث </w:t>
      </w:r>
      <w:r>
        <w:rPr>
          <w:rStyle w:val="FootnoteReference"/>
        </w:rPr>
        <w:footnoteReference w:id="733"/>
      </w:r>
      <w:r>
        <w:rPr>
          <w:rFonts w:ascii="Amiri" w:hAnsi="Amiri" w:eastAsia="Amiri" w:cs="Amiri"/>
          <w:lang w:bidi="ar-SA"/>
          <w:color w:val="111111"/>
          <w:sz w:val="28"/>
          <w:szCs w:val="28"/>
          <w:rtl/>
        </w:rPr>
        <w:t xml:space="preserve">: « لِيَلِينّ منكم أولو الأرحام </w:t>
      </w:r>
      <w:r>
        <w:rPr>
          <w:rStyle w:val="FootnoteReference"/>
        </w:rPr>
        <w:footnoteReference w:id="734"/>
      </w:r>
      <w:r>
        <w:rPr>
          <w:rFonts w:ascii="IRNazanin" w:hAnsi="IRNazanin" w:eastAsia="IRNazanin" w:cs="IRNazanin"/>
          <w:lang w:bidi="fa-IR"/>
          <w:color w:val="111111"/>
          <w:sz w:val="28"/>
          <w:szCs w:val="28"/>
          <w:rtl/>
        </w:rPr>
        <w:t xml:space="preserve">والنهى ».</w:t>
      </w:r>
    </w:p>
    <w:p>
      <w:pPr>
        <w:pStyle w:val="BookText"/>
      </w:pPr>
      <w:r>
        <w:rPr>
          <w:rFonts w:ascii="Amiri" w:hAnsi="Amiri" w:eastAsia="Amiri" w:cs="Amiri"/>
          <w:lang w:bidi="ar-SA"/>
          <w:color w:val="111111"/>
          <w:sz w:val="28"/>
          <w:szCs w:val="28"/>
          <w:rtl/>
        </w:rPr>
        <w:t xml:space="preserve">والنُّهْية : موضع انتهاء الشيء. قال أبو ذؤيب </w:t>
      </w:r>
      <w:r>
        <w:rPr>
          <w:rStyle w:val="FootnoteReference"/>
        </w:rPr>
        <w:footnoteReference w:id="735"/>
      </w:r>
    </w:p>
    <w:p>
      <w:pPr>
        <w:pStyle w:val="BookText"/>
      </w:pPr>
      <w:r>
        <w:rPr>
          <w:rFonts w:ascii="Amiri" w:hAnsi="Amiri" w:eastAsia="Amiri" w:cs="Amiri"/>
          <w:lang w:bidi="ar-SA"/>
          <w:color w:val="111111"/>
          <w:sz w:val="28"/>
          <w:szCs w:val="28"/>
          <w:rtl/>
        </w:rPr>
        <w:t xml:space="preserve">رميناهم حتى اذا ربث امرهم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وصار الرصيع نُهية للحمائل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244" w:name="_Toc1699"/>
      <w:r>
        <w:t>نِهم</w:t>
      </w:r>
      <w:bookmarkEnd w:id="2244"/>
    </w:p>
    <w:p>
      <w:pPr>
        <w:pStyle w:val="BookText"/>
      </w:pPr>
      <w:r>
        <w:rPr>
          <w:rFonts w:ascii="Amiri" w:hAnsi="Amiri" w:eastAsia="Amiri" w:cs="Amiri"/>
          <w:lang w:bidi="ar-SA"/>
          <w:color w:val="111111"/>
          <w:sz w:val="28"/>
          <w:szCs w:val="28"/>
          <w:rtl/>
        </w:rPr>
        <w:t xml:space="preserve">[نِهم] : حي من اليمن من همدان. قال فيهم علي بن أبي طالب :</w:t>
      </w:r>
    </w:p>
    <w:p>
      <w:pPr>
        <w:pStyle w:val="BookText"/>
      </w:pPr>
      <w:r>
        <w:rPr>
          <w:rFonts w:ascii="Amiri" w:hAnsi="Amiri" w:eastAsia="Amiri" w:cs="Amiri"/>
          <w:lang w:bidi="ar-SA"/>
          <w:color w:val="111111"/>
          <w:sz w:val="28"/>
          <w:szCs w:val="28"/>
          <w:rtl/>
        </w:rPr>
        <w:t xml:space="preserve">ونِهْمٍ وأحياء السبيع ويام</w:t>
      </w:r>
    </w:p>
    <w:p>
      <w:pPr>
        <w:pStyle w:val="BookText"/>
      </w:pPr>
      <w:r>
        <w:rPr>
          <w:rFonts w:ascii="Amiri" w:hAnsi="Amiri" w:eastAsia="Amiri" w:cs="Amiri"/>
          <w:lang w:bidi="ar-SA"/>
          <w:color w:val="111111"/>
          <w:sz w:val="28"/>
          <w:szCs w:val="28"/>
          <w:rtl/>
        </w:rPr>
        <w:t xml:space="preserve">ي</w:t>
      </w:r>
    </w:p>
    <w:p>
      <w:pPr>
        <w:pStyle w:val="Heading5"/>
      </w:pPr>
      <w:bookmarkStart w:id="2245" w:name="_Toc1700"/>
      <w:r>
        <w:t>النِّهي</w:t>
      </w:r>
      <w:bookmarkEnd w:id="2245"/>
    </w:p>
    <w:p>
      <w:pPr>
        <w:pStyle w:val="BookText"/>
      </w:pPr>
      <w:r>
        <w:rPr>
          <w:rFonts w:ascii="Amiri" w:hAnsi="Amiri" w:eastAsia="Amiri" w:cs="Amiri"/>
          <w:lang w:bidi="ar-SA"/>
          <w:color w:val="111111"/>
          <w:sz w:val="28"/>
          <w:szCs w:val="28"/>
          <w:rtl/>
        </w:rPr>
        <w:t xml:space="preserve">[النِّهي] : الغدير. وفي حديث </w:t>
      </w:r>
      <w:r>
        <w:rPr>
          <w:rStyle w:val="FootnoteReference"/>
        </w:rPr>
        <w:footnoteReference w:id="736"/>
      </w:r>
      <w:r>
        <w:rPr>
          <w:rFonts w:ascii="Amiri" w:hAnsi="Amiri" w:eastAsia="Amiri" w:cs="Amiri"/>
          <w:lang w:bidi="ar-SA"/>
          <w:color w:val="111111"/>
          <w:sz w:val="28"/>
          <w:szCs w:val="28"/>
          <w:rtl/>
        </w:rPr>
        <w:t xml:space="preserve">ابن مسعود : « لو مررت على نهي نصفه ماء ونصفه دمٌ لشربت منه وتوضأت ».</w:t>
      </w:r>
    </w:p>
    <w:p>
      <w:pPr>
        <w:pStyle w:val="BookText"/>
      </w:pPr>
      <w:r>
        <w:rPr>
          <w:rFonts w:ascii="IRNazanin" w:hAnsi="IRNazanin" w:eastAsia="IRNazanin" w:cs="IRNazanin"/>
          <w:lang w:bidi="fa-IR"/>
          <w:color w:val="111111"/>
          <w:sz w:val="28"/>
          <w:szCs w:val="28"/>
          <w:rtl/>
        </w:rPr>
        <w:t xml:space="preserve">[شماره صفحه واقعی : 6766]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0" w:name="pg14470_135411"/>
    <w:bookmarkEnd w:id="310"/>
    <w:p>
      <w:pPr>
        <w:pStyle w:val="BookText"/>
      </w:pPr>
      <w:r>
        <w:rPr>
          <w:rFonts w:ascii="IRNazanin" w:hAnsi="IRNazanin" w:eastAsia="IRNazanin" w:cs="IRNazanin"/>
          <w:lang w:bidi="fa-IR"/>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246" w:name="_Toc1701"/>
      <w:r>
        <w:t>النَّهَر</w:t>
      </w:r>
      <w:bookmarkEnd w:id="2246"/>
    </w:p>
    <w:p>
      <w:pPr>
        <w:pStyle w:val="BookText"/>
      </w:pPr>
      <w:r>
        <w:rPr>
          <w:rFonts w:ascii="Amiri" w:hAnsi="Amiri" w:eastAsia="Amiri" w:cs="Amiri"/>
          <w:lang w:bidi="ar-SA"/>
          <w:color w:val="111111"/>
          <w:sz w:val="28"/>
          <w:szCs w:val="28"/>
          <w:rtl/>
        </w:rPr>
        <w:t xml:space="preserve">[النَّهَر] : لغة في النَّهْر. قال الله تعالى : ( فِي جَنَّاتٍ وَنَهَرٍ )</w:t>
      </w:r>
      <w:r>
        <w:rPr>
          <w:rStyle w:val="FootnoteReference"/>
        </w:rPr>
        <w:footnoteReference w:id="737"/>
      </w:r>
      <w:r>
        <w:rPr>
          <w:rFonts w:ascii="Amiri" w:hAnsi="Amiri" w:eastAsia="Amiri" w:cs="Amiri"/>
          <w:lang w:bidi="ar-SA"/>
          <w:color w:val="111111"/>
          <w:sz w:val="28"/>
          <w:szCs w:val="28"/>
          <w:rtl/>
        </w:rPr>
        <w:t xml:space="preserve">قيل : هو واحد يؤدي عن جماعة. وأراد به الجنس. وقيل : معنى نَهَرٍ : أي ضياء وسعة ومنه اشتقاق والنهار.</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47" w:name="_Toc1702"/>
      <w:r>
        <w:t>نهِر</w:t>
      </w:r>
      <w:bookmarkEnd w:id="2247"/>
    </w:p>
    <w:p>
      <w:pPr>
        <w:pStyle w:val="BookText"/>
      </w:pPr>
      <w:r>
        <w:rPr>
          <w:rFonts w:ascii="Amiri" w:hAnsi="Amiri" w:eastAsia="Amiri" w:cs="Amiri"/>
          <w:lang w:bidi="ar-SA"/>
          <w:color w:val="111111"/>
          <w:sz w:val="28"/>
          <w:szCs w:val="28"/>
          <w:rtl/>
        </w:rPr>
        <w:t xml:space="preserve">[نهِر] : نهر كثير الماء. قال أبو ذؤيب </w:t>
      </w:r>
      <w:r>
        <w:rPr>
          <w:rStyle w:val="FootnoteReference"/>
        </w:rPr>
        <w:footnoteReference w:id="738"/>
      </w:r>
    </w:p>
    <w:p>
      <w:pPr>
        <w:pStyle w:val="BookText"/>
      </w:pPr>
      <w:r>
        <w:rPr>
          <w:rFonts w:ascii="Amiri" w:hAnsi="Amiri" w:eastAsia="Amiri" w:cs="Amiri"/>
          <w:lang w:bidi="ar-SA"/>
          <w:color w:val="111111"/>
          <w:sz w:val="28"/>
          <w:szCs w:val="28"/>
          <w:rtl/>
        </w:rPr>
        <w:t xml:space="preserve">عرفت الديار لام الرهين</w:t>
      </w:r>
    </w:p>
    <w:p>
      <w:pPr>
        <w:pStyle w:val="BookText"/>
      </w:pPr>
      <w:r>
        <w:rPr>
          <w:rFonts w:ascii="Amiri" w:hAnsi="Amiri" w:eastAsia="Amiri" w:cs="Amiri"/>
          <w:lang w:bidi="ar-SA"/>
          <w:color w:val="111111"/>
          <w:sz w:val="28"/>
          <w:szCs w:val="28"/>
          <w:rtl/>
        </w:rPr>
        <w:t xml:space="preserve">بين الظباء فوادي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أقامتْ به فابْتَنَتْ خيمةً</w:t>
      </w:r>
    </w:p>
    <w:p>
      <w:pPr>
        <w:pStyle w:val="BookText"/>
      </w:pPr>
      <w:r>
        <w:rPr>
          <w:rFonts w:ascii="Amiri" w:hAnsi="Amiri" w:eastAsia="Amiri" w:cs="Amiri"/>
          <w:lang w:bidi="ar-SA"/>
          <w:color w:val="111111"/>
          <w:sz w:val="28"/>
          <w:szCs w:val="28"/>
          <w:rtl/>
        </w:rPr>
        <w:t xml:space="preserve">على قصبٍ وفراتٍ نهِر</w:t>
      </w:r>
    </w:p>
    <w:p>
      <w:pPr>
        <w:pStyle w:val="BookText"/>
      </w:pPr>
      <w:r>
        <w:rPr>
          <w:rFonts w:ascii="Amiri" w:hAnsi="Amiri" w:eastAsia="Amiri" w:cs="Amiri"/>
          <w:lang w:bidi="ar-SA"/>
          <w:color w:val="111111"/>
          <w:sz w:val="28"/>
          <w:szCs w:val="28"/>
          <w:rtl/>
        </w:rPr>
        <w:t xml:space="preserve">ويروى : وفرات النَّهَر. بفتح الهاء.</w:t>
      </w:r>
    </w:p>
    <w:p>
      <w:pPr>
        <w:pStyle w:val="BookText"/>
      </w:pPr>
      <w:r>
        <w:rPr>
          <w:rFonts w:ascii="Amiri" w:hAnsi="Amiri" w:eastAsia="Amiri" w:cs="Amiri"/>
          <w:lang w:bidi="ar-SA"/>
          <w:color w:val="111111"/>
          <w:sz w:val="28"/>
          <w:szCs w:val="28"/>
          <w:rtl/>
        </w:rPr>
        <w:t xml:space="preserve">ورجل نهِر : أي صاحب نهار. قال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لسْتُ بليليٍّ ولكني نَهِر</w:t>
      </w:r>
    </w:p>
    <w:p>
      <w:pPr>
        <w:pStyle w:val="BookText"/>
      </w:pPr>
      <w:r>
        <w:rPr>
          <w:rFonts w:ascii="Amiri" w:hAnsi="Amiri" w:eastAsia="Amiri" w:cs="Amiri"/>
          <w:lang w:bidi="ar-SA"/>
          <w:color w:val="111111"/>
          <w:sz w:val="28"/>
          <w:szCs w:val="28"/>
          <w:rtl/>
        </w:rPr>
        <w:t xml:space="preserve">لا أدلج الليل ولكن أبتكر</w:t>
      </w:r>
    </w:p>
    <w:p>
      <w:pPr>
        <w:pStyle w:val="BookText"/>
      </w:pPr>
      <w:r>
        <w:rPr>
          <w:rFonts w:ascii="Amiri" w:hAnsi="Amiri" w:eastAsia="Amiri" w:cs="Amiri"/>
          <w:lang w:bidi="ar-SA"/>
          <w:color w:val="111111"/>
          <w:sz w:val="28"/>
          <w:szCs w:val="28"/>
          <w:rtl/>
        </w:rPr>
        <w:t xml:space="preserve">متى أرى الصبح فإِني أنتشر</w:t>
      </w:r>
    </w:p>
    <w:p>
      <w:pPr>
        <w:pStyle w:val="BookText"/>
      </w:pPr>
      <w:r>
        <w:rPr>
          <w:rFonts w:ascii="Amiri" w:hAnsi="Amiri" w:eastAsia="Amiri" w:cs="Amiri"/>
          <w:lang w:bidi="ar-SA"/>
          <w:color w:val="111111"/>
          <w:sz w:val="28"/>
          <w:szCs w:val="28"/>
          <w:rtl/>
        </w:rPr>
        <w:t xml:space="preserve">و [ فُعَل ] ، بضم الفاء وفتح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2248" w:name="_Toc1703"/>
      <w:r>
        <w:t>النُّهَس</w:t>
      </w:r>
      <w:bookmarkEnd w:id="2248"/>
    </w:p>
    <w:p>
      <w:pPr>
        <w:pStyle w:val="BookText"/>
      </w:pPr>
      <w:r>
        <w:rPr>
          <w:rFonts w:ascii="Amiri" w:hAnsi="Amiri" w:eastAsia="Amiri" w:cs="Amiri"/>
          <w:lang w:bidi="ar-SA"/>
          <w:color w:val="111111"/>
          <w:sz w:val="28"/>
          <w:szCs w:val="28"/>
          <w:rtl/>
        </w:rPr>
        <w:t xml:space="preserve">[النُّهَس] : طائر. وفي حديث </w:t>
      </w:r>
      <w:r>
        <w:rPr>
          <w:rStyle w:val="FootnoteReference"/>
        </w:rPr>
        <w:footnoteReference w:id="740"/>
      </w:r>
      <w:r>
        <w:rPr>
          <w:rFonts w:ascii="Amiri" w:hAnsi="Amiri" w:eastAsia="Amiri" w:cs="Amiri"/>
          <w:lang w:bidi="ar-SA"/>
          <w:color w:val="111111"/>
          <w:sz w:val="28"/>
          <w:szCs w:val="28"/>
          <w:rtl/>
        </w:rPr>
        <w:t xml:space="preserve">زيد ابن ثابت أنه رأى رجلاً بالمدينة صاد نُهَساً فأخذه من يده فأرسله. المراد به أن المدينة حرم مثل مكة لا يصاد صيدها.</w:t>
      </w:r>
    </w:p>
    <w:p>
      <w:pPr>
        <w:pStyle w:val="BookText"/>
      </w:pPr>
      <w:r>
        <w:rPr>
          <w:rFonts w:ascii="IRNazanin" w:hAnsi="IRNazanin" w:eastAsia="IRNazanin" w:cs="IRNazanin"/>
          <w:lang w:bidi="fa-IR"/>
          <w:color w:val="111111"/>
          <w:sz w:val="28"/>
          <w:szCs w:val="28"/>
          <w:rtl/>
        </w:rPr>
        <w:t xml:space="preserve">م</w:t>
      </w:r>
    </w:p>
    <w:p>
      <w:pPr>
        <w:pStyle w:val="Heading5"/>
      </w:pPr>
      <w:bookmarkStart w:id="2249" w:name="_Toc1704"/>
      <w:r>
        <w:t>نهَم</w:t>
      </w:r>
      <w:bookmarkEnd w:id="2249"/>
    </w:p>
    <w:p>
      <w:pPr>
        <w:pStyle w:val="BookText"/>
      </w:pPr>
      <w:r>
        <w:rPr>
          <w:rFonts w:ascii="IRNazanin" w:hAnsi="IRNazanin" w:eastAsia="IRNazanin" w:cs="IRNazanin"/>
          <w:lang w:bidi="fa-IR"/>
          <w:color w:val="111111"/>
          <w:sz w:val="28"/>
          <w:szCs w:val="28"/>
          <w:rtl/>
        </w:rPr>
        <w:t xml:space="preserve">[نهَم] : بطن من همدان من حجور.</w:t>
      </w:r>
    </w:p>
    <w:p>
      <w:pPr>
        <w:pStyle w:val="BookText"/>
      </w:pPr>
      <w:r>
        <w:rPr>
          <w:rFonts w:ascii="IRNazanin" w:hAnsi="IRNazanin" w:eastAsia="IRNazanin" w:cs="IRNazanin"/>
          <w:lang w:bidi="fa-IR"/>
          <w:color w:val="111111"/>
          <w:sz w:val="28"/>
          <w:szCs w:val="28"/>
          <w:rtl/>
        </w:rPr>
        <w:t xml:space="preserve">[شماره صفحه واقعی : 6767]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1" w:name="pg14470_135412"/>
    <w:bookmarkEnd w:id="311"/>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50" w:name="_Toc1705"/>
      <w:r>
        <w:t>النُّهُر</w:t>
      </w:r>
      <w:bookmarkEnd w:id="2250"/>
    </w:p>
    <w:p>
      <w:pPr>
        <w:pStyle w:val="BookText"/>
      </w:pPr>
      <w:r>
        <w:rPr>
          <w:rFonts w:ascii="Amiri" w:hAnsi="Amiri" w:eastAsia="Amiri" w:cs="Amiri"/>
          <w:lang w:bidi="ar-SA"/>
          <w:color w:val="111111"/>
          <w:sz w:val="28"/>
          <w:szCs w:val="28"/>
          <w:rtl/>
        </w:rPr>
        <w:t xml:space="preserve">[النُّهُر] : قرأ الأعمش : في جنات ونُهُر </w:t>
      </w:r>
      <w:r>
        <w:rPr>
          <w:rStyle w:val="FootnoteReference"/>
        </w:rPr>
        <w:footnoteReference w:id="741"/>
      </w:r>
      <w:r>
        <w:rPr>
          <w:rFonts w:ascii="Amiri" w:hAnsi="Amiri" w:eastAsia="Amiri" w:cs="Amiri"/>
          <w:lang w:bidi="ar-SA"/>
          <w:color w:val="111111"/>
          <w:sz w:val="28"/>
          <w:szCs w:val="28"/>
          <w:rtl/>
        </w:rPr>
        <w:t xml:space="preserve">بضم النون والهاء على أنه جمع نهارٍ أي هم نهار لا ليل لهم.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251" w:name="_Toc1706"/>
      <w:r>
        <w:t>المنهج</w:t>
      </w:r>
      <w:bookmarkEnd w:id="2251"/>
    </w:p>
    <w:p>
      <w:pPr>
        <w:pStyle w:val="BookText"/>
      </w:pPr>
      <w:r>
        <w:rPr>
          <w:rFonts w:ascii="Amiri" w:hAnsi="Amiri" w:eastAsia="Amiri" w:cs="Amiri"/>
          <w:lang w:bidi="ar-SA"/>
          <w:color w:val="111111"/>
          <w:sz w:val="28"/>
          <w:szCs w:val="28"/>
          <w:rtl/>
        </w:rPr>
        <w:t xml:space="preserve">[المنهج] : الطريق الواضح.</w:t>
      </w:r>
    </w:p>
    <w:p>
      <w:pPr>
        <w:pStyle w:val="BookText"/>
      </w:pPr>
      <w:r>
        <w:rPr>
          <w:rFonts w:ascii="IRNazanin" w:hAnsi="IRNazanin" w:eastAsia="IRNazanin" w:cs="IRNazanin"/>
          <w:lang w:bidi="fa-IR"/>
          <w:color w:val="111111"/>
          <w:sz w:val="28"/>
          <w:szCs w:val="28"/>
          <w:rtl/>
        </w:rPr>
        <w:t xml:space="preserve">ر</w:t>
      </w:r>
    </w:p>
    <w:p>
      <w:pPr>
        <w:pStyle w:val="Heading5"/>
      </w:pPr>
      <w:bookmarkStart w:id="2252" w:name="_Toc1707"/>
      <w:r>
        <w:t>المنهر</w:t>
      </w:r>
      <w:bookmarkEnd w:id="2252"/>
    </w:p>
    <w:p>
      <w:pPr>
        <w:pStyle w:val="BookText"/>
      </w:pPr>
      <w:r>
        <w:rPr>
          <w:rFonts w:ascii="Amiri" w:hAnsi="Amiri" w:eastAsia="Amiri" w:cs="Amiri"/>
          <w:lang w:bidi="ar-SA"/>
          <w:color w:val="111111"/>
          <w:sz w:val="28"/>
          <w:szCs w:val="28"/>
          <w:rtl/>
        </w:rPr>
        <w:t xml:space="preserve">[المنهر] : موضع يحفره الماء في النهر.</w:t>
      </w:r>
    </w:p>
    <w:p>
      <w:pPr>
        <w:pStyle w:val="BookText"/>
      </w:pPr>
      <w:r>
        <w:rPr>
          <w:rFonts w:ascii="IRNazanin" w:hAnsi="IRNazanin" w:eastAsia="IRNazanin" w:cs="IRNazanin"/>
          <w:lang w:bidi="fa-IR"/>
          <w:color w:val="111111"/>
          <w:sz w:val="28"/>
          <w:szCs w:val="28"/>
          <w:rtl/>
        </w:rPr>
        <w:t xml:space="preserve">ل</w:t>
      </w:r>
    </w:p>
    <w:p>
      <w:pPr>
        <w:pStyle w:val="Heading5"/>
      </w:pPr>
      <w:bookmarkStart w:id="2253" w:name="_Toc1708"/>
      <w:r>
        <w:t>المنهل</w:t>
      </w:r>
      <w:bookmarkEnd w:id="2253"/>
    </w:p>
    <w:p>
      <w:pPr>
        <w:pStyle w:val="BookText"/>
      </w:pPr>
      <w:r>
        <w:rPr>
          <w:rFonts w:ascii="IRNazanin" w:hAnsi="IRNazanin" w:eastAsia="IRNazanin" w:cs="IRNazanin"/>
          <w:lang w:bidi="fa-IR"/>
          <w:color w:val="111111"/>
          <w:sz w:val="28"/>
          <w:szCs w:val="28"/>
          <w:rtl/>
        </w:rPr>
        <w:t xml:space="preserve">[المنهل] : المورد.</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2254" w:name="_Toc1709"/>
      <w:r>
        <w:t>المنهاة</w:t>
      </w:r>
      <w:bookmarkEnd w:id="2254"/>
    </w:p>
    <w:p>
      <w:pPr>
        <w:pStyle w:val="BookText"/>
      </w:pPr>
      <w:r>
        <w:rPr>
          <w:rFonts w:ascii="Amiri" w:hAnsi="Amiri" w:eastAsia="Amiri" w:cs="Amiri"/>
          <w:lang w:bidi="ar-SA"/>
          <w:color w:val="111111"/>
          <w:sz w:val="28"/>
          <w:szCs w:val="28"/>
          <w:rtl/>
        </w:rPr>
        <w:t xml:space="preserve">[المنهاة] : العقل.</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2255" w:name="_Toc1710"/>
      <w:r>
        <w:t>المِنْهَب</w:t>
      </w:r>
      <w:bookmarkEnd w:id="2255"/>
    </w:p>
    <w:p>
      <w:pPr>
        <w:pStyle w:val="BookText"/>
      </w:pPr>
      <w:r>
        <w:rPr>
          <w:rFonts w:ascii="Amiri" w:hAnsi="Amiri" w:eastAsia="Amiri" w:cs="Amiri"/>
          <w:lang w:bidi="ar-SA"/>
          <w:color w:val="111111"/>
          <w:sz w:val="28"/>
          <w:szCs w:val="28"/>
          <w:rtl/>
        </w:rPr>
        <w:t xml:space="preserve">[المِنْهَب] : فرس مِنْهب : سريع.</w:t>
      </w:r>
    </w:p>
    <w:p>
      <w:pPr>
        <w:pStyle w:val="BookText"/>
      </w:pPr>
      <w:r>
        <w:rPr>
          <w:rFonts w:ascii="IRNazanin" w:hAnsi="IRNazanin" w:eastAsia="IRNazanin" w:cs="IRNazanin"/>
          <w:lang w:bidi="fa-IR"/>
          <w:color w:val="111111"/>
          <w:sz w:val="28"/>
          <w:szCs w:val="28"/>
          <w:rtl/>
        </w:rPr>
        <w:t xml:space="preserve">س</w:t>
      </w:r>
    </w:p>
    <w:p>
      <w:pPr>
        <w:pStyle w:val="Heading5"/>
      </w:pPr>
      <w:bookmarkStart w:id="2256" w:name="_Toc1711"/>
      <w:r>
        <w:t>المِنْهس</w:t>
      </w:r>
      <w:bookmarkEnd w:id="2256"/>
    </w:p>
    <w:p>
      <w:pPr>
        <w:pStyle w:val="BookText"/>
      </w:pPr>
      <w:r>
        <w:rPr>
          <w:rFonts w:ascii="Amiri" w:hAnsi="Amiri" w:eastAsia="Amiri" w:cs="Amiri"/>
          <w:lang w:bidi="ar-SA"/>
          <w:color w:val="111111"/>
          <w:sz w:val="28"/>
          <w:szCs w:val="28"/>
          <w:rtl/>
        </w:rPr>
        <w:t xml:space="preserve">[المِنْهس] : نسر مِنْهس : ينهس اللحم.</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2257" w:name="_Toc1712"/>
      <w:r>
        <w:t>المنهوس</w:t>
      </w:r>
      <w:bookmarkEnd w:id="2257"/>
    </w:p>
    <w:p>
      <w:pPr>
        <w:pStyle w:val="BookText"/>
      </w:pPr>
      <w:r>
        <w:rPr>
          <w:rFonts w:ascii="Amiri" w:hAnsi="Amiri" w:eastAsia="Amiri" w:cs="Amiri"/>
          <w:lang w:bidi="ar-SA"/>
          <w:color w:val="111111"/>
          <w:sz w:val="28"/>
          <w:szCs w:val="28"/>
          <w:rtl/>
        </w:rPr>
        <w:t xml:space="preserve">[المنهوس] : القليل اللحم من الرجال.</w:t>
      </w:r>
    </w:p>
    <w:p>
      <w:pPr>
        <w:pStyle w:val="BookText"/>
      </w:pPr>
      <w:r>
        <w:rPr>
          <w:rFonts w:ascii="IRNazanin" w:hAnsi="IRNazanin" w:eastAsia="IRNazanin" w:cs="IRNazanin"/>
          <w:lang w:bidi="fa-IR"/>
          <w:color w:val="111111"/>
          <w:sz w:val="28"/>
          <w:szCs w:val="28"/>
          <w:rtl/>
        </w:rPr>
        <w:t xml:space="preserve">م</w:t>
      </w:r>
    </w:p>
    <w:p>
      <w:pPr>
        <w:pStyle w:val="Heading5"/>
      </w:pPr>
      <w:bookmarkStart w:id="2258" w:name="_Toc1713"/>
      <w:r>
        <w:t>المنهوم</w:t>
      </w:r>
      <w:bookmarkEnd w:id="2258"/>
    </w:p>
    <w:p>
      <w:pPr>
        <w:pStyle w:val="BookText"/>
      </w:pPr>
      <w:r>
        <w:rPr>
          <w:rFonts w:ascii="Amiri" w:hAnsi="Amiri" w:eastAsia="Amiri" w:cs="Amiri"/>
          <w:lang w:bidi="ar-SA"/>
          <w:color w:val="111111"/>
          <w:sz w:val="28"/>
          <w:szCs w:val="28"/>
          <w:rtl/>
        </w:rPr>
        <w:t xml:space="preserve">[المنهوم] : الذي يمتلئ بطنه ولا تقنع نفسه.</w:t>
      </w:r>
    </w:p>
    <w:p>
      <w:pPr>
        <w:pStyle w:val="BookText"/>
      </w:pPr>
      <w:r>
        <w:rPr>
          <w:rFonts w:ascii="IRNazanin" w:hAnsi="IRNazanin" w:eastAsia="IRNazanin" w:cs="IRNazanin"/>
          <w:lang w:bidi="fa-IR"/>
          <w:color w:val="111111"/>
          <w:sz w:val="28"/>
          <w:szCs w:val="28"/>
          <w:rtl/>
        </w:rPr>
        <w:t xml:space="preserve">[شماره صفحه واقعی : 6768]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2" w:name="pg14470_135413"/>
    <w:bookmarkEnd w:id="312"/>
    <w:p>
      <w:pPr>
        <w:pStyle w:val="BookText"/>
      </w:pPr>
      <w:r>
        <w:rPr>
          <w:rFonts w:ascii="Amiri" w:hAnsi="Amiri" w:eastAsia="Amiri" w:cs="Amiri"/>
          <w:lang w:bidi="ar-SA"/>
          <w:color w:val="111111"/>
          <w:sz w:val="28"/>
          <w:szCs w:val="28"/>
          <w:rtl/>
        </w:rPr>
        <w:t xml:space="preserve">والمنهوم بالشيء : المولع به. وفي الحديث : « منهومان لا يشبعان طالب علم وطالب دنيا »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259" w:name="_Toc1714"/>
      <w:r>
        <w:t>المنهاج</w:t>
      </w:r>
      <w:bookmarkEnd w:id="2259"/>
    </w:p>
    <w:p>
      <w:pPr>
        <w:pStyle w:val="BookText"/>
      </w:pPr>
      <w:r>
        <w:rPr>
          <w:rFonts w:ascii="Amiri" w:hAnsi="Amiri" w:eastAsia="Amiri" w:cs="Amiri"/>
          <w:lang w:bidi="ar-SA"/>
          <w:color w:val="111111"/>
          <w:sz w:val="28"/>
          <w:szCs w:val="28"/>
          <w:rtl/>
        </w:rPr>
        <w:t xml:space="preserve">[المنهاج] : الطريق الواضح. قال الله تعالى : ( لِكُلٍّ جَعَلْنا مِنْكُمْ شِرْعَةً وَمِنْهاجاً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260" w:name="_Toc1715"/>
      <w:r>
        <w:t>المِنهال</w:t>
      </w:r>
      <w:bookmarkEnd w:id="2260"/>
    </w:p>
    <w:p>
      <w:pPr>
        <w:pStyle w:val="BookText"/>
      </w:pPr>
      <w:r>
        <w:rPr>
          <w:rFonts w:ascii="Amiri" w:hAnsi="Amiri" w:eastAsia="Amiri" w:cs="Amiri"/>
          <w:lang w:bidi="ar-SA"/>
          <w:color w:val="111111"/>
          <w:sz w:val="28"/>
          <w:szCs w:val="28"/>
          <w:rtl/>
        </w:rPr>
        <w:t xml:space="preserve">[المِنهال] : الكثير الإِنهال.</w:t>
      </w:r>
    </w:p>
    <w:p>
      <w:pPr>
        <w:pStyle w:val="BookText"/>
      </w:pPr>
      <w:r>
        <w:rPr>
          <w:rFonts w:ascii="IRNazanin" w:hAnsi="IRNazanin" w:eastAsia="IRNazanin" w:cs="IRNazanin"/>
          <w:lang w:bidi="fa-IR"/>
          <w:color w:val="111111"/>
          <w:sz w:val="28"/>
          <w:szCs w:val="28"/>
          <w:rtl/>
        </w:rPr>
        <w:t xml:space="preserve">والمنهال : من أسماء الرجال.</w:t>
      </w:r>
    </w:p>
    <w:p>
      <w:pPr>
        <w:pStyle w:val="BookText"/>
      </w:pPr>
      <w:r>
        <w:rPr>
          <w:rFonts w:ascii="Amiri" w:hAnsi="Amiri" w:eastAsia="Amiri" w:cs="Amiri"/>
          <w:lang w:bidi="ar-SA"/>
          <w:color w:val="111111"/>
          <w:sz w:val="28"/>
          <w:szCs w:val="28"/>
          <w:rtl/>
        </w:rPr>
        <w:t xml:space="preserve">والمنهالة : الغاية في السخاء.</w:t>
      </w:r>
    </w:p>
    <w:p>
      <w:pPr>
        <w:pStyle w:val="BookText"/>
      </w:pPr>
      <w:r>
        <w:rPr>
          <w:rFonts w:ascii="Amiri" w:hAnsi="Amiri" w:eastAsia="Amiri" w:cs="Amiri"/>
          <w:lang w:bidi="ar-SA"/>
          <w:color w:val="111111"/>
          <w:sz w:val="28"/>
          <w:szCs w:val="28"/>
          <w:rtl/>
        </w:rPr>
        <w:t xml:space="preserve">المنهال : الكثيب العالي الذي لا يتماسك انهياراً. عن الصغاني. وقال الفراء :</w:t>
      </w:r>
    </w:p>
    <w:p>
      <w:pPr>
        <w:pStyle w:val="BookText"/>
      </w:pPr>
      <w:r>
        <w:rPr>
          <w:rFonts w:ascii="IRNazanin" w:hAnsi="IRNazanin" w:eastAsia="IRNazanin" w:cs="IRNazanin"/>
          <w:lang w:bidi="fa-IR"/>
          <w:color w:val="111111"/>
          <w:sz w:val="28"/>
          <w:szCs w:val="28"/>
          <w:rtl/>
        </w:rPr>
        <w:t xml:space="preserve">المنهال : القبر. وأنشد قول متمم : </w:t>
      </w:r>
      <w:r>
        <w:rPr>
          <w:rStyle w:val="FootnoteReference"/>
        </w:rPr>
        <w:footnoteReference w:id="744"/>
      </w:r>
    </w:p>
    <w:p>
      <w:pPr>
        <w:pStyle w:val="BookText"/>
      </w:pPr>
      <w:r>
        <w:rPr>
          <w:rFonts w:ascii="Amiri" w:hAnsi="Amiri" w:eastAsia="Amiri" w:cs="Amiri"/>
          <w:lang w:bidi="ar-SA"/>
          <w:color w:val="111111"/>
          <w:sz w:val="28"/>
          <w:szCs w:val="28"/>
          <w:rtl/>
        </w:rPr>
        <w:t xml:space="preserve">لقد غيّب المنهال تحت ردائه</w:t>
      </w:r>
    </w:p>
    <w:p>
      <w:pPr>
        <w:pStyle w:val="BookText"/>
      </w:pPr>
      <w:r>
        <w:rPr>
          <w:rFonts w:ascii="Amiri" w:hAnsi="Amiri" w:eastAsia="Amiri" w:cs="Amiri"/>
          <w:lang w:bidi="ar-SA"/>
          <w:color w:val="111111"/>
          <w:sz w:val="28"/>
          <w:szCs w:val="28"/>
          <w:rtl/>
        </w:rPr>
        <w:t xml:space="preserve">فتىً غير مبطان العشيه أروعا</w:t>
      </w:r>
    </w:p>
    <w:p>
      <w:pPr>
        <w:pStyle w:val="BookText"/>
      </w:pPr>
      <w:r>
        <w:rPr>
          <w:rFonts w:ascii="Amiri" w:hAnsi="Amiri" w:eastAsia="Amiri" w:cs="Amiri"/>
          <w:lang w:bidi="ar-SA"/>
          <w:color w:val="111111"/>
          <w:sz w:val="28"/>
          <w:szCs w:val="28"/>
          <w:rtl/>
        </w:rPr>
        <w:t xml:space="preserve">( يرثي أخاه مالك بن نويرة اليربوعي )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261" w:name="_Toc1716"/>
      <w:r>
        <w:t>الناهد</w:t>
      </w:r>
      <w:bookmarkEnd w:id="2261"/>
    </w:p>
    <w:p>
      <w:pPr>
        <w:pStyle w:val="BookText"/>
      </w:pPr>
      <w:r>
        <w:rPr>
          <w:rFonts w:ascii="Amiri" w:hAnsi="Amiri" w:eastAsia="Amiri" w:cs="Amiri"/>
          <w:lang w:bidi="ar-SA"/>
          <w:color w:val="111111"/>
          <w:sz w:val="28"/>
          <w:szCs w:val="28"/>
          <w:rtl/>
        </w:rPr>
        <w:t xml:space="preserve">[الناهد] : الجارية التي نهد ثديها.</w:t>
      </w:r>
    </w:p>
    <w:p>
      <w:pPr>
        <w:pStyle w:val="BookText"/>
      </w:pPr>
      <w:r>
        <w:rPr>
          <w:rFonts w:ascii="IRNazanin" w:hAnsi="IRNazanin" w:eastAsia="IRNazanin" w:cs="IRNazanin"/>
          <w:lang w:bidi="fa-IR"/>
          <w:color w:val="111111"/>
          <w:sz w:val="28"/>
          <w:szCs w:val="28"/>
          <w:rtl/>
        </w:rPr>
        <w:t xml:space="preserve">ض</w:t>
      </w:r>
    </w:p>
    <w:p>
      <w:pPr>
        <w:pStyle w:val="Heading5"/>
      </w:pPr>
      <w:bookmarkStart w:id="2262" w:name="_Toc1717"/>
      <w:r>
        <w:t>الناهض</w:t>
      </w:r>
      <w:bookmarkEnd w:id="2262"/>
    </w:p>
    <w:p>
      <w:pPr>
        <w:pStyle w:val="BookText"/>
      </w:pPr>
      <w:r>
        <w:rPr>
          <w:rFonts w:ascii="Amiri" w:hAnsi="Amiri" w:eastAsia="Amiri" w:cs="Amiri"/>
          <w:lang w:bidi="ar-SA"/>
          <w:color w:val="111111"/>
          <w:sz w:val="28"/>
          <w:szCs w:val="28"/>
          <w:rtl/>
        </w:rPr>
        <w:t xml:space="preserve">[الناهض] : الفرخ الذي وفر جناحاه وأمكنه الطيران.</w:t>
      </w:r>
    </w:p>
    <w:p>
      <w:pPr>
        <w:pStyle w:val="BookText"/>
      </w:pPr>
      <w:r>
        <w:rPr>
          <w:rFonts w:ascii="IRNazanin" w:hAnsi="IRNazanin" w:eastAsia="IRNazanin" w:cs="IRNazanin"/>
          <w:lang w:bidi="fa-IR"/>
          <w:color w:val="111111"/>
          <w:sz w:val="28"/>
          <w:szCs w:val="28"/>
          <w:rtl/>
        </w:rPr>
        <w:t xml:space="preserve">ق</w:t>
      </w:r>
    </w:p>
    <w:p>
      <w:pPr>
        <w:pStyle w:val="Heading5"/>
      </w:pPr>
      <w:bookmarkStart w:id="2263" w:name="_Toc1718"/>
      <w:r>
        <w:t>الناهق</w:t>
      </w:r>
      <w:bookmarkEnd w:id="2263"/>
    </w:p>
    <w:p>
      <w:pPr>
        <w:pStyle w:val="BookText"/>
      </w:pPr>
      <w:r>
        <w:rPr>
          <w:rFonts w:ascii="Amiri" w:hAnsi="Amiri" w:eastAsia="Amiri" w:cs="Amiri"/>
          <w:lang w:bidi="ar-SA"/>
          <w:color w:val="111111"/>
          <w:sz w:val="28"/>
          <w:szCs w:val="28"/>
          <w:rtl/>
        </w:rPr>
        <w:t xml:space="preserve">[الناهق] : يقال : الناهقان ، بالقاف من الحمار ومن كل ذي حافر : عظمان شاخصان في مسيل الدمع من الجانبين حول الأنف.</w:t>
      </w:r>
    </w:p>
    <w:p>
      <w:pPr>
        <w:pStyle w:val="BookText"/>
      </w:pPr>
      <w:r>
        <w:rPr>
          <w:rFonts w:ascii="IRNazanin" w:hAnsi="IRNazanin" w:eastAsia="IRNazanin" w:cs="IRNazanin"/>
          <w:lang w:bidi="fa-IR"/>
          <w:color w:val="111111"/>
          <w:sz w:val="28"/>
          <w:szCs w:val="28"/>
          <w:rtl/>
        </w:rPr>
        <w:t xml:space="preserve">[شماره صفحه واقعی : 6769]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3" w:name="pg14470_135414"/>
    <w:bookmarkEnd w:id="313"/>
    <w:p>
      <w:pPr>
        <w:pStyle w:val="BookText"/>
      </w:pPr>
      <w:r>
        <w:rPr>
          <w:rFonts w:ascii="IRNazanin" w:hAnsi="IRNazanin" w:eastAsia="IRNazanin" w:cs="IRNazanin"/>
          <w:lang w:bidi="fa-IR"/>
          <w:color w:val="111111"/>
          <w:sz w:val="28"/>
          <w:szCs w:val="28"/>
          <w:rtl/>
        </w:rPr>
        <w:t xml:space="preserve">ل</w:t>
      </w:r>
    </w:p>
    <w:p>
      <w:pPr>
        <w:pStyle w:val="Heading5"/>
      </w:pPr>
      <w:bookmarkStart w:id="2264" w:name="_Toc1719"/>
      <w:r>
        <w:t>الناهل</w:t>
      </w:r>
      <w:bookmarkEnd w:id="2264"/>
    </w:p>
    <w:p>
      <w:pPr>
        <w:pStyle w:val="BookText"/>
      </w:pPr>
      <w:r>
        <w:rPr>
          <w:rFonts w:ascii="IRNazanin" w:hAnsi="IRNazanin" w:eastAsia="IRNazanin" w:cs="IRNazanin"/>
          <w:lang w:bidi="fa-IR"/>
          <w:color w:val="111111"/>
          <w:sz w:val="28"/>
          <w:szCs w:val="28"/>
          <w:rtl/>
        </w:rPr>
        <w:t xml:space="preserve">[الناهل] : العطشان.</w:t>
      </w:r>
    </w:p>
    <w:p>
      <w:pPr>
        <w:pStyle w:val="BookText"/>
      </w:pPr>
      <w:r>
        <w:rPr>
          <w:rFonts w:ascii="Amiri" w:hAnsi="Amiri" w:eastAsia="Amiri" w:cs="Amiri"/>
          <w:lang w:bidi="ar-SA"/>
          <w:color w:val="111111"/>
          <w:sz w:val="28"/>
          <w:szCs w:val="28"/>
          <w:rtl/>
        </w:rPr>
        <w:t xml:space="preserve">والناهل : الريان ، وهو من الأضداد. قال النابغة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الطاعن الطعنة يوم الوغى</w:t>
      </w:r>
    </w:p>
    <w:p>
      <w:pPr>
        <w:pStyle w:val="BookText"/>
      </w:pPr>
      <w:r>
        <w:rPr>
          <w:rFonts w:ascii="Amiri" w:hAnsi="Amiri" w:eastAsia="Amiri" w:cs="Amiri"/>
          <w:lang w:bidi="ar-SA"/>
          <w:color w:val="111111"/>
          <w:sz w:val="28"/>
          <w:szCs w:val="28"/>
          <w:rtl/>
        </w:rPr>
        <w:t xml:space="preserve">يَنْهَلُ منها الأسل الناهل</w:t>
      </w:r>
    </w:p>
    <w:p>
      <w:pPr>
        <w:pStyle w:val="BookText"/>
      </w:pPr>
      <w:r>
        <w:rPr>
          <w:rFonts w:ascii="Amiri" w:hAnsi="Amiri" w:eastAsia="Amiri" w:cs="Amiri"/>
          <w:lang w:bidi="ar-SA"/>
          <w:color w:val="111111"/>
          <w:sz w:val="28"/>
          <w:szCs w:val="28"/>
          <w:rtl/>
        </w:rPr>
        <w:t xml:space="preserve">فجمع بينهما. أي يروى منها الرمحُ العطشان.</w:t>
      </w:r>
    </w:p>
    <w:p>
      <w:pPr>
        <w:pStyle w:val="BookText"/>
      </w:pPr>
      <w:r>
        <w:rPr>
          <w:rFonts w:ascii="Amiri" w:hAnsi="Amiri" w:eastAsia="Amiri" w:cs="Amiri"/>
          <w:lang w:bidi="ar-SA"/>
          <w:color w:val="111111"/>
          <w:sz w:val="28"/>
          <w:szCs w:val="28"/>
          <w:rtl/>
        </w:rPr>
        <w:t xml:space="preserve">ي</w:t>
      </w:r>
    </w:p>
    <w:p>
      <w:pPr>
        <w:pStyle w:val="Heading5"/>
      </w:pPr>
      <w:bookmarkStart w:id="2265" w:name="_Toc1720"/>
      <w:r>
        <w:t>الناهي</w:t>
      </w:r>
      <w:bookmarkEnd w:id="2265"/>
    </w:p>
    <w:p>
      <w:pPr>
        <w:pStyle w:val="BookText"/>
      </w:pPr>
      <w:r>
        <w:rPr>
          <w:rFonts w:ascii="Amiri" w:hAnsi="Amiri" w:eastAsia="Amiri" w:cs="Amiri"/>
          <w:lang w:bidi="ar-SA"/>
          <w:color w:val="111111"/>
          <w:sz w:val="28"/>
          <w:szCs w:val="28"/>
          <w:rtl/>
        </w:rPr>
        <w:t xml:space="preserve">[الناهي] : يقال : مررت برجل ناهيك من رجل : أي حسبك ونهايتك.</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2266" w:name="_Toc1721"/>
      <w:r>
        <w:t>الناهضة</w:t>
      </w:r>
      <w:bookmarkEnd w:id="2266"/>
    </w:p>
    <w:p>
      <w:pPr>
        <w:pStyle w:val="BookText"/>
      </w:pPr>
      <w:r>
        <w:rPr>
          <w:rFonts w:ascii="Amiri" w:hAnsi="Amiri" w:eastAsia="Amiri" w:cs="Amiri"/>
          <w:lang w:bidi="ar-SA"/>
          <w:color w:val="111111"/>
          <w:sz w:val="28"/>
          <w:szCs w:val="28"/>
          <w:rtl/>
        </w:rPr>
        <w:t xml:space="preserve">[الناهضة] : فرخ الطائر. قال امرؤ القيس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راشِهُ من ريش ناهضة</w:t>
      </w:r>
    </w:p>
    <w:p>
      <w:pPr>
        <w:pStyle w:val="BookText"/>
      </w:pPr>
      <w:r>
        <w:rPr>
          <w:rFonts w:ascii="Amiri" w:hAnsi="Amiri" w:eastAsia="Amiri" w:cs="Amiri"/>
          <w:lang w:bidi="ar-SA"/>
          <w:color w:val="111111"/>
          <w:sz w:val="28"/>
          <w:szCs w:val="28"/>
          <w:rtl/>
        </w:rPr>
        <w:t xml:space="preserve">ثم أمهاهُ على حجرهْ</w:t>
      </w:r>
    </w:p>
    <w:p>
      <w:pPr>
        <w:pStyle w:val="BookText"/>
      </w:pPr>
      <w:r>
        <w:rPr>
          <w:rFonts w:ascii="Amiri" w:hAnsi="Amiri" w:eastAsia="Amiri" w:cs="Amiri"/>
          <w:lang w:bidi="ar-SA"/>
          <w:color w:val="111111"/>
          <w:sz w:val="28"/>
          <w:szCs w:val="28"/>
          <w:rtl/>
        </w:rPr>
        <w:t xml:space="preserve">وناهِضةُ الرجل : قومه الذين ينهضون بأمره. يقال : ماله ناهضة : أي أحد ينهض بأمره.</w:t>
      </w:r>
    </w:p>
    <w:p>
      <w:pPr>
        <w:pStyle w:val="BookText"/>
      </w:pPr>
      <w:r>
        <w:rPr>
          <w:rFonts w:ascii="IRNazanin" w:hAnsi="IRNazanin" w:eastAsia="IRNazanin" w:cs="IRNazanin"/>
          <w:lang w:bidi="fa-IR"/>
          <w:color w:val="111111"/>
          <w:sz w:val="28"/>
          <w:szCs w:val="28"/>
          <w:rtl/>
        </w:rPr>
        <w:t xml:space="preserve">ق</w:t>
      </w:r>
    </w:p>
    <w:p>
      <w:pPr>
        <w:pStyle w:val="Heading5"/>
      </w:pPr>
      <w:bookmarkStart w:id="2267" w:name="_Toc1722"/>
      <w:r>
        <w:t>الناهقة</w:t>
      </w:r>
      <w:bookmarkEnd w:id="2267"/>
    </w:p>
    <w:p>
      <w:pPr>
        <w:pStyle w:val="BookText"/>
      </w:pPr>
      <w:r>
        <w:rPr>
          <w:rFonts w:ascii="Amiri" w:hAnsi="Amiri" w:eastAsia="Amiri" w:cs="Amiri"/>
          <w:lang w:bidi="ar-SA"/>
          <w:color w:val="111111"/>
          <w:sz w:val="28"/>
          <w:szCs w:val="28"/>
          <w:rtl/>
        </w:rPr>
        <w:t xml:space="preserve">[الناهقة] : نواهق الحمار : مواضع نهيقه من حلقه.</w:t>
      </w:r>
    </w:p>
    <w:p>
      <w:pPr>
        <w:pStyle w:val="BookText"/>
      </w:pPr>
      <w:r>
        <w:rPr>
          <w:rFonts w:ascii="Amiri" w:hAnsi="Amiri" w:eastAsia="Amiri" w:cs="Amiri"/>
          <w:lang w:bidi="ar-SA"/>
          <w:color w:val="111111"/>
          <w:sz w:val="28"/>
          <w:szCs w:val="28"/>
          <w:rtl/>
        </w:rPr>
        <w:t xml:space="preserve">ويقال : نواهق الدابة عروق تكتنف خياشيمها.</w:t>
      </w:r>
    </w:p>
    <w:p>
      <w:pPr>
        <w:pStyle w:val="BookText"/>
      </w:pPr>
      <w:r>
        <w:rPr>
          <w:rFonts w:ascii="Amiri" w:hAnsi="Amiri" w:eastAsia="Amiri" w:cs="Amiri"/>
          <w:lang w:bidi="ar-SA"/>
          <w:color w:val="111111"/>
          <w:sz w:val="28"/>
          <w:szCs w:val="28"/>
          <w:rtl/>
        </w:rPr>
        <w:t xml:space="preserve">واحدتها ناهقة.</w:t>
      </w:r>
    </w:p>
    <w:p>
      <w:pPr>
        <w:pStyle w:val="BookText"/>
      </w:pPr>
      <w:r>
        <w:rPr>
          <w:rFonts w:ascii="Amiri" w:hAnsi="Amiri" w:eastAsia="Amiri" w:cs="Amiri"/>
          <w:lang w:bidi="ar-SA"/>
          <w:color w:val="111111"/>
          <w:sz w:val="28"/>
          <w:szCs w:val="28"/>
          <w:rtl/>
        </w:rPr>
        <w:t xml:space="preserve">ي</w:t>
      </w:r>
    </w:p>
    <w:p>
      <w:pPr>
        <w:pStyle w:val="Heading5"/>
      </w:pPr>
      <w:bookmarkStart w:id="2268" w:name="_Toc1723"/>
      <w:r>
        <w:t>الناهية</w:t>
      </w:r>
      <w:bookmarkEnd w:id="2268"/>
    </w:p>
    <w:p>
      <w:pPr>
        <w:pStyle w:val="BookText"/>
      </w:pPr>
      <w:r>
        <w:rPr>
          <w:rFonts w:ascii="Amiri" w:hAnsi="Amiri" w:eastAsia="Amiri" w:cs="Amiri"/>
          <w:lang w:bidi="ar-SA"/>
          <w:color w:val="111111"/>
          <w:sz w:val="28"/>
          <w:szCs w:val="28"/>
          <w:rtl/>
        </w:rPr>
        <w:t xml:space="preserve">[الناهية] : يقال : ما له ناهية : أي نهي.</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[شماره صفحه واقعی : 6770]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4" w:name="pg14470_135415"/>
    <w:bookmarkEnd w:id="314"/>
    <w:p>
      <w:pPr>
        <w:pStyle w:val="BookText"/>
      </w:pPr>
      <w:r>
        <w:rPr>
          <w:rFonts w:ascii="IRNazanin" w:hAnsi="IRNazanin" w:eastAsia="IRNazanin" w:cs="IRNazanin"/>
          <w:lang w:bidi="fa-IR"/>
          <w:color w:val="111111"/>
          <w:sz w:val="28"/>
          <w:szCs w:val="28"/>
          <w:rtl/>
        </w:rPr>
        <w:t xml:space="preserve">ر</w:t>
      </w:r>
    </w:p>
    <w:p>
      <w:pPr>
        <w:pStyle w:val="Heading5"/>
      </w:pPr>
      <w:bookmarkStart w:id="2269" w:name="_Toc1724"/>
      <w:r>
        <w:t>النهار</w:t>
      </w:r>
      <w:bookmarkEnd w:id="2269"/>
    </w:p>
    <w:p>
      <w:pPr>
        <w:pStyle w:val="BookText"/>
      </w:pPr>
      <w:r>
        <w:rPr>
          <w:rFonts w:ascii="Amiri" w:hAnsi="Amiri" w:eastAsia="Amiri" w:cs="Amiri"/>
          <w:lang w:bidi="ar-SA"/>
          <w:color w:val="111111"/>
          <w:sz w:val="28"/>
          <w:szCs w:val="28"/>
          <w:rtl/>
        </w:rPr>
        <w:t xml:space="preserve">[النهار] : من طلوع الفجر إِلى غروب الشمس. يقال : إِنه يُجمع على نُهُر. وعن الأعرج أنه قرأ في جنات ونُهُر </w:t>
      </w:r>
      <w:r>
        <w:rPr>
          <w:rStyle w:val="FootnoteReference"/>
        </w:rPr>
        <w:footnoteReference w:id="748"/>
      </w:r>
      <w:r>
        <w:rPr>
          <w:rFonts w:ascii="Amiri" w:hAnsi="Amiri" w:eastAsia="Amiri" w:cs="Amiri"/>
          <w:lang w:bidi="ar-SA"/>
          <w:color w:val="111111"/>
          <w:sz w:val="28"/>
          <w:szCs w:val="28"/>
          <w:rtl/>
        </w:rPr>
        <w:t xml:space="preserve">بالضم : أي لا ليل لهم.</w:t>
      </w:r>
    </w:p>
    <w:p>
      <w:pPr>
        <w:pStyle w:val="BookText"/>
      </w:pPr>
      <w:r>
        <w:rPr>
          <w:rFonts w:ascii="Amiri" w:hAnsi="Amiri" w:eastAsia="Amiri" w:cs="Amiri"/>
          <w:lang w:bidi="ar-SA"/>
          <w:color w:val="111111"/>
          <w:sz w:val="28"/>
          <w:szCs w:val="28"/>
          <w:rtl/>
        </w:rPr>
        <w:t xml:space="preserve">والنهار : فرخُ الحبارى ، وجمعه أَنْهِرة.</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70" w:name="_Toc1725"/>
      <w:r>
        <w:t>النِّهاب</w:t>
      </w:r>
      <w:bookmarkEnd w:id="2270"/>
    </w:p>
    <w:p>
      <w:pPr>
        <w:pStyle w:val="BookText"/>
      </w:pPr>
      <w:r>
        <w:rPr>
          <w:rFonts w:ascii="Amiri" w:hAnsi="Amiri" w:eastAsia="Amiri" w:cs="Amiri"/>
          <w:lang w:bidi="ar-SA"/>
          <w:color w:val="111111"/>
          <w:sz w:val="28"/>
          <w:szCs w:val="28"/>
          <w:rtl/>
        </w:rPr>
        <w:t xml:space="preserve">[النِّهاب] : جمع نَهْب.</w:t>
      </w:r>
    </w:p>
    <w:p>
      <w:pPr>
        <w:pStyle w:val="BookText"/>
      </w:pPr>
      <w:r>
        <w:rPr>
          <w:rFonts w:ascii="IRNazanin" w:hAnsi="IRNazanin" w:eastAsia="IRNazanin" w:cs="IRNazanin"/>
          <w:lang w:bidi="fa-IR"/>
          <w:color w:val="111111"/>
          <w:sz w:val="28"/>
          <w:szCs w:val="28"/>
          <w:rtl/>
        </w:rPr>
        <w:t xml:space="preserve">ض</w:t>
      </w:r>
    </w:p>
    <w:p>
      <w:pPr>
        <w:pStyle w:val="Heading5"/>
      </w:pPr>
      <w:bookmarkStart w:id="2271" w:name="_Toc1726"/>
      <w:r>
        <w:t>النِّهاض</w:t>
      </w:r>
      <w:bookmarkEnd w:id="2271"/>
    </w:p>
    <w:p>
      <w:pPr>
        <w:pStyle w:val="BookText"/>
      </w:pPr>
      <w:r>
        <w:rPr>
          <w:rFonts w:ascii="Amiri" w:hAnsi="Amiri" w:eastAsia="Amiri" w:cs="Amiri"/>
          <w:lang w:bidi="ar-SA"/>
          <w:color w:val="111111"/>
          <w:sz w:val="28"/>
          <w:szCs w:val="28"/>
          <w:rtl/>
        </w:rPr>
        <w:t xml:space="preserve">[النِّهاض] : يقال : إِن نِهاض الطرق صُعُدها ، الواحدة نَهْضة.</w:t>
      </w:r>
    </w:p>
    <w:p>
      <w:pPr>
        <w:pStyle w:val="BookText"/>
      </w:pPr>
      <w:r>
        <w:rPr>
          <w:rFonts w:ascii="Amiri" w:hAnsi="Amiri" w:eastAsia="Amiri" w:cs="Amiri"/>
          <w:lang w:bidi="ar-SA"/>
          <w:color w:val="111111"/>
          <w:sz w:val="28"/>
          <w:szCs w:val="28"/>
          <w:rtl/>
        </w:rPr>
        <w:t xml:space="preserve">ي</w:t>
      </w:r>
    </w:p>
    <w:p>
      <w:pPr>
        <w:pStyle w:val="Heading5"/>
      </w:pPr>
      <w:bookmarkStart w:id="2272" w:name="_Toc1727"/>
      <w:r>
        <w:t>النِّهاء</w:t>
      </w:r>
      <w:bookmarkEnd w:id="2272"/>
    </w:p>
    <w:p>
      <w:pPr>
        <w:pStyle w:val="BookText"/>
      </w:pPr>
      <w:r>
        <w:rPr>
          <w:rFonts w:ascii="Amiri" w:hAnsi="Amiri" w:eastAsia="Amiri" w:cs="Amiri"/>
          <w:lang w:bidi="ar-SA"/>
          <w:color w:val="111111"/>
          <w:sz w:val="28"/>
          <w:szCs w:val="28"/>
          <w:rtl/>
        </w:rPr>
        <w:t xml:space="preserve">[النِّهاء] : جمع نهي ، وهو الغدير. قال الشاعر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علينا كالنِّهاء مضاعفاتٌ</w:t>
      </w:r>
    </w:p>
    <w:p>
      <w:pPr>
        <w:pStyle w:val="BookText"/>
      </w:pPr>
      <w:r>
        <w:rPr>
          <w:rFonts w:ascii="Amiri" w:hAnsi="Amiri" w:eastAsia="Amiri" w:cs="Amiri"/>
          <w:lang w:bidi="ar-SA"/>
          <w:color w:val="111111"/>
          <w:sz w:val="28"/>
          <w:szCs w:val="28"/>
          <w:rtl/>
        </w:rPr>
        <w:t xml:space="preserve">من الماذي لم تُؤْدِ المتونا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2273" w:name="_Toc1728"/>
      <w:r>
        <w:t>النهاية</w:t>
      </w:r>
      <w:bookmarkEnd w:id="2273"/>
    </w:p>
    <w:p>
      <w:pPr>
        <w:pStyle w:val="BookText"/>
      </w:pPr>
      <w:r>
        <w:rPr>
          <w:rFonts w:ascii="Amiri" w:hAnsi="Amiri" w:eastAsia="Amiri" w:cs="Amiri"/>
          <w:lang w:bidi="ar-SA"/>
          <w:color w:val="111111"/>
          <w:sz w:val="28"/>
          <w:szCs w:val="28"/>
          <w:rtl/>
        </w:rPr>
        <w:t xml:space="preserve">[النهاية] : الغاية.</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و</w:t>
      </w:r>
    </w:p>
    <w:p>
      <w:pPr>
        <w:pStyle w:val="Heading5"/>
      </w:pPr>
      <w:bookmarkStart w:id="2274" w:name="_Toc1729"/>
      <w:r>
        <w:t>النهوُّ</w:t>
      </w:r>
      <w:bookmarkEnd w:id="2274"/>
    </w:p>
    <w:p>
      <w:pPr>
        <w:pStyle w:val="BookText"/>
      </w:pPr>
      <w:r>
        <w:rPr>
          <w:rFonts w:ascii="Amiri" w:hAnsi="Amiri" w:eastAsia="Amiri" w:cs="Amiri"/>
          <w:lang w:bidi="ar-SA"/>
          <w:color w:val="111111"/>
          <w:sz w:val="28"/>
          <w:szCs w:val="28"/>
          <w:rtl/>
        </w:rPr>
        <w:t xml:space="preserve">[النهوُّ] : رجل نهوٌّ عن المنكر : أي كثير النهي عنه.</w:t>
      </w:r>
    </w:p>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ك</w:t>
      </w:r>
    </w:p>
    <w:p>
      <w:pPr>
        <w:pStyle w:val="Heading5"/>
      </w:pPr>
      <w:bookmarkStart w:id="2275" w:name="_Toc1730"/>
      <w:r>
        <w:t>النهيك</w:t>
      </w:r>
      <w:bookmarkEnd w:id="2275"/>
    </w:p>
    <w:p>
      <w:pPr>
        <w:pStyle w:val="BookText"/>
      </w:pPr>
      <w:r>
        <w:rPr>
          <w:rFonts w:ascii="Amiri" w:hAnsi="Amiri" w:eastAsia="Amiri" w:cs="Amiri"/>
          <w:lang w:bidi="ar-SA"/>
          <w:color w:val="111111"/>
          <w:sz w:val="28"/>
          <w:szCs w:val="28"/>
          <w:rtl/>
        </w:rPr>
        <w:t xml:space="preserve">[النهيك] : الشجاع.</w:t>
      </w:r>
    </w:p>
    <w:p>
      <w:pPr>
        <w:pStyle w:val="BookText"/>
      </w:pPr>
      <w:r>
        <w:rPr>
          <w:rFonts w:ascii="Amiri" w:hAnsi="Amiri" w:eastAsia="Amiri" w:cs="Amiri"/>
          <w:lang w:bidi="ar-SA"/>
          <w:color w:val="111111"/>
          <w:sz w:val="28"/>
          <w:szCs w:val="28"/>
          <w:rtl/>
        </w:rPr>
        <w:t xml:space="preserve">والنهيك : الأسد.</w:t>
      </w:r>
    </w:p>
    <w:p>
      <w:pPr>
        <w:pStyle w:val="BookText"/>
      </w:pPr>
      <w:r>
        <w:rPr>
          <w:rFonts w:ascii="IRNazanin" w:hAnsi="IRNazanin" w:eastAsia="IRNazanin" w:cs="IRNazanin"/>
          <w:lang w:bidi="fa-IR"/>
          <w:color w:val="111111"/>
          <w:sz w:val="28"/>
          <w:szCs w:val="28"/>
          <w:rtl/>
        </w:rPr>
        <w:t xml:space="preserve">[شماره صفحه واقعی : 6771]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5" w:name="pg14470_135416"/>
    <w:bookmarkEnd w:id="315"/>
    <w:p>
      <w:pPr>
        <w:pStyle w:val="BookText"/>
      </w:pPr>
      <w:r>
        <w:rPr>
          <w:rFonts w:ascii="Amiri" w:hAnsi="Amiri" w:eastAsia="Amiri" w:cs="Amiri"/>
          <w:lang w:bidi="ar-SA"/>
          <w:color w:val="111111"/>
          <w:sz w:val="28"/>
          <w:szCs w:val="28"/>
          <w:rtl/>
        </w:rPr>
        <w:t xml:space="preserve">والنهيك : السيف القاطع.</w:t>
      </w:r>
    </w:p>
    <w:p>
      <w:pPr>
        <w:pStyle w:val="BookText"/>
      </w:pPr>
      <w:r>
        <w:rPr>
          <w:rFonts w:ascii="Amiri" w:hAnsi="Amiri" w:eastAsia="Amiri" w:cs="Amiri"/>
          <w:lang w:bidi="ar-SA"/>
          <w:color w:val="111111"/>
          <w:sz w:val="28"/>
          <w:szCs w:val="28"/>
          <w:rtl/>
        </w:rPr>
        <w:t xml:space="preserve">ي</w:t>
      </w:r>
    </w:p>
    <w:p>
      <w:pPr>
        <w:pStyle w:val="Heading5"/>
      </w:pPr>
      <w:bookmarkStart w:id="2276" w:name="_Toc1731"/>
      <w:r>
        <w:t>نَهِيُ</w:t>
      </w:r>
      <w:bookmarkEnd w:id="2276"/>
    </w:p>
    <w:p>
      <w:pPr>
        <w:pStyle w:val="BookText"/>
      </w:pPr>
      <w:r>
        <w:rPr>
          <w:rFonts w:ascii="Amiri" w:hAnsi="Amiri" w:eastAsia="Amiri" w:cs="Amiri"/>
          <w:lang w:bidi="ar-SA"/>
          <w:color w:val="111111"/>
          <w:sz w:val="28"/>
          <w:szCs w:val="28"/>
          <w:rtl/>
        </w:rPr>
        <w:t xml:space="preserve">[نَهِيُ] : الرجل : الذي ينهاه.</w:t>
      </w:r>
    </w:p>
    <w:p>
      <w:pPr>
        <w:pStyle w:val="BookText"/>
      </w:pPr>
      <w:r>
        <w:rPr>
          <w:rFonts w:ascii="Amiri" w:hAnsi="Amiri" w:eastAsia="Amiri" w:cs="Amiri"/>
          <w:lang w:bidi="ar-SA"/>
          <w:color w:val="111111"/>
          <w:sz w:val="28"/>
          <w:szCs w:val="28"/>
          <w:rtl/>
        </w:rPr>
        <w:t xml:space="preserve">همزة</w:t>
      </w:r>
    </w:p>
    <w:p>
      <w:pPr>
        <w:pStyle w:val="Heading5"/>
      </w:pPr>
      <w:bookmarkStart w:id="2277" w:name="_Toc1732"/>
      <w:r>
        <w:t>النهيء</w:t>
      </w:r>
      <w:bookmarkEnd w:id="2277"/>
    </w:p>
    <w:p>
      <w:pPr>
        <w:pStyle w:val="BookText"/>
      </w:pPr>
      <w:r>
        <w:rPr>
          <w:rFonts w:ascii="Amiri" w:hAnsi="Amiri" w:eastAsia="Amiri" w:cs="Amiri"/>
          <w:lang w:bidi="ar-SA"/>
          <w:color w:val="111111"/>
          <w:sz w:val="28"/>
          <w:szCs w:val="28"/>
          <w:rtl/>
        </w:rPr>
        <w:t xml:space="preserve">[النهيء] : لحم نهيء : أي نيء لم يُنْضَج.</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278" w:name="_Toc1733"/>
      <w:r>
        <w:t>النهيدة</w:t>
      </w:r>
      <w:bookmarkEnd w:id="2278"/>
    </w:p>
    <w:p>
      <w:pPr>
        <w:pStyle w:val="BookText"/>
      </w:pPr>
      <w:r>
        <w:rPr>
          <w:rFonts w:ascii="Amiri" w:hAnsi="Amiri" w:eastAsia="Amiri" w:cs="Amiri"/>
          <w:lang w:bidi="ar-SA"/>
          <w:color w:val="111111"/>
          <w:sz w:val="28"/>
          <w:szCs w:val="28"/>
          <w:rtl/>
        </w:rPr>
        <w:t xml:space="preserve">[النهيدة] : الزبدة الضخمة.</w:t>
      </w:r>
    </w:p>
    <w:p>
      <w:pPr>
        <w:pStyle w:val="BookText"/>
      </w:pPr>
      <w:r>
        <w:rPr>
          <w:rFonts w:ascii="Amiri" w:hAnsi="Amiri" w:eastAsia="Amiri" w:cs="Amiri"/>
          <w:lang w:bidi="ar-SA"/>
          <w:color w:val="111111"/>
          <w:sz w:val="28"/>
          <w:szCs w:val="28"/>
          <w:rtl/>
        </w:rPr>
        <w:t xml:space="preserve">ي</w:t>
      </w:r>
    </w:p>
    <w:p>
      <w:pPr>
        <w:pStyle w:val="Heading5"/>
      </w:pPr>
      <w:bookmarkStart w:id="2279" w:name="_Toc1734"/>
      <w:r>
        <w:t>النهيَّة</w:t>
      </w:r>
      <w:bookmarkEnd w:id="2279"/>
    </w:p>
    <w:p>
      <w:pPr>
        <w:pStyle w:val="BookText"/>
      </w:pPr>
      <w:r>
        <w:rPr>
          <w:rFonts w:ascii="Amiri" w:hAnsi="Amiri" w:eastAsia="Amiri" w:cs="Amiri"/>
          <w:lang w:bidi="ar-SA"/>
          <w:color w:val="111111"/>
          <w:sz w:val="28"/>
          <w:szCs w:val="28"/>
          <w:rtl/>
        </w:rPr>
        <w:t xml:space="preserve">[النهيَّة] : جزور نهيَّة : أي نهاية في السِّمَن.</w:t>
      </w:r>
    </w:p>
    <w:p>
      <w:pPr>
        <w:pStyle w:val="BookText"/>
      </w:pPr>
      <w:r>
        <w:rPr>
          <w:rFonts w:ascii="Amiri" w:hAnsi="Amiri" w:eastAsia="Amiri" w:cs="Amiri"/>
          <w:lang w:bidi="ar-SA"/>
          <w:color w:val="111111"/>
          <w:sz w:val="28"/>
          <w:szCs w:val="28"/>
          <w:rtl/>
        </w:rPr>
        <w:t xml:space="preserve">ونهية الوادي : حيث تنتهي إِليه السيول.</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2280" w:name="_Toc1735"/>
      <w:r>
        <w:t>النهداء</w:t>
      </w:r>
      <w:bookmarkEnd w:id="2280"/>
    </w:p>
    <w:p>
      <w:pPr>
        <w:pStyle w:val="BookText"/>
      </w:pPr>
      <w:r>
        <w:rPr>
          <w:rFonts w:ascii="Amiri" w:hAnsi="Amiri" w:eastAsia="Amiri" w:cs="Amiri"/>
          <w:lang w:bidi="ar-SA"/>
          <w:color w:val="111111"/>
          <w:sz w:val="28"/>
          <w:szCs w:val="28"/>
          <w:rtl/>
        </w:rPr>
        <w:t xml:space="preserve">[النهداء] : رملة مرتفعة تُنبت الشجر.</w:t>
      </w:r>
    </w:p>
    <w:p>
      <w:pPr>
        <w:pStyle w:val="BookText"/>
      </w:pPr>
      <w:r>
        <w:rPr>
          <w:rFonts w:ascii="IRNazanin" w:hAnsi="IRNazanin" w:eastAsia="IRNazanin" w:cs="IRNazanin"/>
          <w:lang w:bidi="fa-IR"/>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281" w:name="_Toc1736"/>
      <w:r>
        <w:t>النهدان</w:t>
      </w:r>
      <w:bookmarkEnd w:id="2281"/>
    </w:p>
    <w:p>
      <w:pPr>
        <w:pStyle w:val="BookText"/>
      </w:pPr>
      <w:r>
        <w:rPr>
          <w:rFonts w:ascii="Amiri" w:hAnsi="Amiri" w:eastAsia="Amiri" w:cs="Amiri"/>
          <w:lang w:bidi="ar-SA"/>
          <w:color w:val="111111"/>
          <w:sz w:val="28"/>
          <w:szCs w:val="28"/>
          <w:rtl/>
        </w:rPr>
        <w:t xml:space="preserve">[النهدان] : حوض نهدان : أي ملآن.</w:t>
      </w:r>
    </w:p>
    <w:p>
      <w:pPr>
        <w:pStyle w:val="BookText"/>
      </w:pPr>
      <w:r>
        <w:rPr>
          <w:rFonts w:ascii="IRNazanin" w:hAnsi="IRNazanin" w:eastAsia="IRNazanin" w:cs="IRNazanin"/>
          <w:lang w:bidi="fa-IR"/>
          <w:color w:val="111111"/>
          <w:sz w:val="28"/>
          <w:szCs w:val="28"/>
          <w:rtl/>
        </w:rPr>
        <w:t xml:space="preserve">ف</w:t>
      </w:r>
    </w:p>
    <w:p>
      <w:pPr>
        <w:pStyle w:val="Heading5"/>
      </w:pPr>
      <w:bookmarkStart w:id="2282" w:name="_Toc1737"/>
      <w:r>
        <w:t>نهفان</w:t>
      </w:r>
      <w:bookmarkEnd w:id="2282"/>
    </w:p>
    <w:p>
      <w:pPr>
        <w:pStyle w:val="BookText"/>
      </w:pPr>
      <w:r>
        <w:rPr>
          <w:rFonts w:ascii="Amiri" w:hAnsi="Amiri" w:eastAsia="Amiri" w:cs="Amiri"/>
          <w:lang w:bidi="ar-SA"/>
          <w:color w:val="111111"/>
          <w:sz w:val="28"/>
          <w:szCs w:val="28"/>
          <w:rtl/>
        </w:rPr>
        <w:t xml:space="preserve">[نهفان] : اسم ملك من ملوك حمير </w:t>
      </w:r>
      <w:r>
        <w:rPr>
          <w:rStyle w:val="FootnoteReference"/>
        </w:rPr>
        <w:footnoteReference w:id="750"/>
      </w:r>
      <w:r>
        <w:rPr>
          <w:rFonts w:ascii="Amiri" w:hAnsi="Amiri" w:eastAsia="Amiri" w:cs="Amiri"/>
          <w:lang w:bidi="ar-SA"/>
          <w:color w:val="111111"/>
          <w:sz w:val="28"/>
          <w:szCs w:val="28"/>
          <w:rtl/>
        </w:rPr>
        <w:t xml:space="preserve">، وهو نهفان بن ذي بَتَع بن يحصب بن الصوار.</w:t>
      </w:r>
    </w:p>
    <w:p>
      <w:pPr>
        <w:pStyle w:val="BookText"/>
      </w:pPr>
      <w:r>
        <w:rPr>
          <w:rFonts w:ascii="Amiri" w:hAnsi="Amiri" w:eastAsia="Amiri" w:cs="Amiri"/>
          <w:lang w:bidi="ar-SA"/>
          <w:color w:val="111111"/>
          <w:sz w:val="28"/>
          <w:szCs w:val="28"/>
          <w:rtl/>
        </w:rPr>
        <w:t xml:space="preserve">الرباعي [ والملحق به ]</w:t>
      </w:r>
      <w:r>
        <w:rPr>
          <w:rStyle w:val="FootnoteReference"/>
        </w:rPr>
        <w:footnoteReference w:id="751"/>
      </w:r>
    </w:p>
    <w:p>
      <w:pPr>
        <w:pStyle w:val="BookText"/>
      </w:pPr>
      <w:r>
        <w:rPr>
          <w:rFonts w:ascii="Amiri" w:hAnsi="Amiri" w:eastAsia="Amiri" w:cs="Amiri"/>
          <w:lang w:bidi="ar-SA"/>
          <w:color w:val="111111"/>
          <w:sz w:val="28"/>
          <w:szCs w:val="28"/>
          <w:rtl/>
        </w:rPr>
        <w:t xml:space="preserve">الزيادة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[شماره صفحه واقعی : 6772]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6" w:name="pg14470_135417"/>
    <w:bookmarkEnd w:id="316"/>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بل</w:t>
      </w:r>
    </w:p>
    <w:p>
      <w:pPr>
        <w:pStyle w:val="Heading5"/>
      </w:pPr>
      <w:bookmarkStart w:id="2283" w:name="_Toc1738"/>
      <w:r>
        <w:t>النَّهْبل</w:t>
      </w:r>
      <w:bookmarkEnd w:id="2283"/>
    </w:p>
    <w:p>
      <w:pPr>
        <w:pStyle w:val="BookText"/>
      </w:pPr>
      <w:r>
        <w:rPr>
          <w:rFonts w:ascii="Amiri" w:hAnsi="Amiri" w:eastAsia="Amiri" w:cs="Amiri"/>
          <w:lang w:bidi="ar-SA"/>
          <w:color w:val="111111"/>
          <w:sz w:val="28"/>
          <w:szCs w:val="28"/>
          <w:rtl/>
        </w:rPr>
        <w:t xml:space="preserve">[النَّهْبل] : الشيخ.</w:t>
      </w:r>
    </w:p>
    <w:p>
      <w:pPr>
        <w:pStyle w:val="BookText"/>
      </w:pPr>
      <w:r>
        <w:rPr>
          <w:rFonts w:ascii="IRNazanin" w:hAnsi="IRNazanin" w:eastAsia="IRNazanin" w:cs="IRNazanin"/>
          <w:lang w:bidi="fa-IR"/>
          <w:color w:val="111111"/>
          <w:sz w:val="28"/>
          <w:szCs w:val="28"/>
          <w:rtl/>
        </w:rPr>
        <w:t xml:space="preserve">شل</w:t>
      </w:r>
    </w:p>
    <w:p>
      <w:pPr>
        <w:pStyle w:val="BookText"/>
      </w:pPr>
      <w:r>
        <w:rPr>
          <w:rFonts w:ascii="Amiri" w:hAnsi="Amiri" w:eastAsia="Amiri" w:cs="Amiri"/>
          <w:lang w:bidi="ar-SA"/>
          <w:color w:val="111111"/>
          <w:sz w:val="28"/>
          <w:szCs w:val="28"/>
          <w:rtl/>
        </w:rPr>
        <w:t xml:space="preserve">[ نهشل ] ، بالشين معجمة : الذئب.</w:t>
      </w:r>
    </w:p>
    <w:p>
      <w:pPr>
        <w:pStyle w:val="BookText"/>
      </w:pPr>
      <w:r>
        <w:rPr>
          <w:rFonts w:ascii="Amiri" w:hAnsi="Amiri" w:eastAsia="Amiri" w:cs="Amiri"/>
          <w:lang w:bidi="ar-SA"/>
          <w:color w:val="111111"/>
          <w:sz w:val="28"/>
          <w:szCs w:val="28"/>
          <w:rtl/>
        </w:rPr>
        <w:t xml:space="preserve">وقيل : نهشل : الصقر.</w:t>
      </w:r>
    </w:p>
    <w:p>
      <w:pPr>
        <w:pStyle w:val="BookText"/>
      </w:pPr>
      <w:r>
        <w:rPr>
          <w:rFonts w:ascii="IRNazanin" w:hAnsi="IRNazanin" w:eastAsia="IRNazanin" w:cs="IRNazanin"/>
          <w:lang w:bidi="fa-IR"/>
          <w:color w:val="111111"/>
          <w:sz w:val="28"/>
          <w:szCs w:val="28"/>
          <w:rtl/>
        </w:rPr>
        <w:t xml:space="preserve">نهشل : من أسماء الرجال.</w:t>
      </w:r>
    </w:p>
    <w:p>
      <w:pPr>
        <w:pStyle w:val="BookText"/>
      </w:pPr>
      <w:r>
        <w:rPr>
          <w:rFonts w:ascii="Amiri" w:hAnsi="Amiri" w:eastAsia="Amiri" w:cs="Amiri"/>
          <w:lang w:bidi="ar-SA"/>
          <w:color w:val="111111"/>
          <w:sz w:val="28"/>
          <w:szCs w:val="28"/>
          <w:rtl/>
        </w:rPr>
        <w:t xml:space="preserve">وأبو نهشل : كنية لقيط بن زرارة ، وكانوا يقولون : « ما نبه أبو عكرشة حتى مات أبو نهشل ». وأبو عكرشة لقب حاجب بن زرارة.</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بل</w:t>
      </w:r>
    </w:p>
    <w:p>
      <w:pPr>
        <w:pStyle w:val="Heading5"/>
      </w:pPr>
      <w:bookmarkStart w:id="2284" w:name="_Toc1739"/>
      <w:r>
        <w:t>النهبلة</w:t>
      </w:r>
      <w:bookmarkEnd w:id="2284"/>
    </w:p>
    <w:p>
      <w:pPr>
        <w:pStyle w:val="BookText"/>
      </w:pPr>
      <w:r>
        <w:rPr>
          <w:rFonts w:ascii="Amiri" w:hAnsi="Amiri" w:eastAsia="Amiri" w:cs="Amiri"/>
          <w:lang w:bidi="ar-SA"/>
          <w:color w:val="111111"/>
          <w:sz w:val="28"/>
          <w:szCs w:val="28"/>
          <w:rtl/>
        </w:rPr>
        <w:t xml:space="preserve">[النهبلة] : العجوز.</w:t>
      </w:r>
    </w:p>
    <w:p>
      <w:pPr>
        <w:pStyle w:val="BookText"/>
      </w:pPr>
      <w:r>
        <w:rPr>
          <w:rFonts w:ascii="Amiri" w:hAnsi="Amiri" w:eastAsia="Amiri" w:cs="Amiri"/>
          <w:lang w:bidi="ar-SA"/>
          <w:color w:val="111111"/>
          <w:sz w:val="28"/>
          <w:szCs w:val="28"/>
          <w:rtl/>
        </w:rPr>
        <w:t xml:space="preserve">والنهبلة : الناقة الضخمة.</w:t>
      </w:r>
    </w:p>
    <w:p>
      <w:pPr>
        <w:pStyle w:val="BookText"/>
      </w:pPr>
      <w:r>
        <w:rPr>
          <w:rFonts w:ascii="Amiri" w:hAnsi="Amiri" w:eastAsia="Amiri" w:cs="Amiri"/>
          <w:lang w:bidi="ar-SA"/>
          <w:color w:val="111111"/>
          <w:sz w:val="28"/>
          <w:szCs w:val="28"/>
          <w:rtl/>
        </w:rPr>
        <w:t xml:space="preserve">تَفْعِلة ، بفتح التاء وكسر العين</w:t>
      </w:r>
    </w:p>
    <w:p>
      <w:pPr>
        <w:pStyle w:val="BookText"/>
      </w:pPr>
      <w:r>
        <w:rPr>
          <w:rFonts w:ascii="Amiri" w:hAnsi="Amiri" w:eastAsia="Amiri" w:cs="Amiri"/>
          <w:lang w:bidi="ar-SA"/>
          <w:color w:val="111111"/>
          <w:sz w:val="28"/>
          <w:szCs w:val="28"/>
          <w:rtl/>
        </w:rPr>
        <w:t xml:space="preserve">ي</w:t>
      </w:r>
    </w:p>
    <w:p>
      <w:pPr>
        <w:pStyle w:val="Heading5"/>
      </w:pPr>
      <w:bookmarkStart w:id="2285" w:name="_Toc1740"/>
      <w:r>
        <w:t>التنهية</w:t>
      </w:r>
      <w:bookmarkEnd w:id="2285"/>
    </w:p>
    <w:p>
      <w:pPr>
        <w:pStyle w:val="BookText"/>
      </w:pPr>
      <w:r>
        <w:rPr>
          <w:rFonts w:ascii="Amiri" w:hAnsi="Amiri" w:eastAsia="Amiri" w:cs="Amiri"/>
          <w:lang w:bidi="ar-SA"/>
          <w:color w:val="111111"/>
          <w:sz w:val="28"/>
          <w:szCs w:val="28"/>
          <w:rtl/>
        </w:rPr>
        <w:t xml:space="preserve">[التنهية] ، بالتخفيف : المكان الذي تنتهي إِليه السيول فيقف فيه الماء ، وجمعه تناهٍ.</w:t>
      </w:r>
    </w:p>
    <w:p>
      <w:pPr>
        <w:pStyle w:val="BookText"/>
      </w:pPr>
      <w:r>
        <w:rPr>
          <w:rFonts w:ascii="Amiri" w:hAnsi="Amiri" w:eastAsia="Amiri" w:cs="Amiri"/>
          <w:lang w:bidi="ar-SA"/>
          <w:color w:val="111111"/>
          <w:sz w:val="28"/>
          <w:szCs w:val="28"/>
          <w:rtl/>
        </w:rPr>
        <w:t xml:space="preserve">فُعْلُولة ، بالضم</w:t>
      </w:r>
    </w:p>
    <w:p>
      <w:pPr>
        <w:pStyle w:val="BookText"/>
      </w:pPr>
      <w:r>
        <w:rPr>
          <w:rFonts w:ascii="IRNazanin" w:hAnsi="IRNazanin" w:eastAsia="IRNazanin" w:cs="IRNazanin"/>
          <w:lang w:bidi="fa-IR"/>
          <w:color w:val="111111"/>
          <w:sz w:val="28"/>
          <w:szCs w:val="28"/>
          <w:rtl/>
        </w:rPr>
        <w:t xml:space="preserve">بر</w:t>
      </w:r>
    </w:p>
    <w:p>
      <w:pPr>
        <w:pStyle w:val="Heading5"/>
      </w:pPr>
      <w:bookmarkStart w:id="2286" w:name="_Toc1741"/>
      <w:r>
        <w:t>النُّهْبُورة</w:t>
      </w:r>
      <w:bookmarkEnd w:id="2286"/>
    </w:p>
    <w:p>
      <w:pPr>
        <w:pStyle w:val="BookText"/>
      </w:pPr>
      <w:r>
        <w:rPr>
          <w:rFonts w:ascii="Amiri" w:hAnsi="Amiri" w:eastAsia="Amiri" w:cs="Amiri"/>
          <w:lang w:bidi="ar-SA"/>
          <w:color w:val="111111"/>
          <w:sz w:val="28"/>
          <w:szCs w:val="28"/>
          <w:rtl/>
        </w:rPr>
        <w:t xml:space="preserve">[النُّهْبُورة] : النهابير : حبال من الرمل مشرفة يَشُقُّ المشي فيها. الواحدة نهبورة. ومنه قول عمرو بن العاص لعثمان : « إِنك قد ركبت بهذه الأمة نهابير ، فَتُبْ » ويقال أيضاً : نهابر ، بغير ياء ، ومنه تسمى المهالك نهابر. وفي حديث </w:t>
      </w:r>
      <w:r>
        <w:rPr>
          <w:rStyle w:val="FootnoteReference"/>
        </w:rPr>
        <w:footnoteReference w:id="753"/>
      </w:r>
      <w:r>
        <w:rPr>
          <w:rFonts w:ascii="IRNazanin" w:hAnsi="IRNazanin" w:eastAsia="IRNazanin" w:cs="IRNazanin"/>
          <w:lang w:bidi="fa-IR"/>
          <w:color w:val="111111"/>
          <w:sz w:val="28"/>
          <w:szCs w:val="28"/>
          <w:rtl/>
        </w:rPr>
        <w:t xml:space="preserve">ابن مسعود : « من</w:t>
      </w:r>
    </w:p>
    <w:p>
      <w:pPr>
        <w:pStyle w:val="BookText"/>
      </w:pPr>
      <w:r>
        <w:rPr>
          <w:rFonts w:ascii="IRNazanin" w:hAnsi="IRNazanin" w:eastAsia="IRNazanin" w:cs="IRNazanin"/>
          <w:lang w:bidi="fa-IR"/>
          <w:color w:val="111111"/>
          <w:sz w:val="28"/>
          <w:szCs w:val="28"/>
          <w:rtl/>
        </w:rPr>
        <w:t xml:space="preserve">[شماره صفحه واقعی : 6773]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 مالاً من مهاوش أذهبه الله في نهابر » مهاوش : أي من غير حِلِّه ، قال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ولأحملَنْكَ على نهابرَ إِن تَثِبْ</w:t>
      </w:r>
    </w:p>
    <w:p>
      <w:pPr>
        <w:pStyle w:val="BookText"/>
      </w:pPr>
      <w:r>
        <w:rPr>
          <w:rFonts w:ascii="Amiri" w:hAnsi="Amiri" w:eastAsia="Amiri" w:cs="Amiri"/>
          <w:lang w:bidi="ar-SA"/>
          <w:color w:val="111111"/>
          <w:sz w:val="28"/>
          <w:szCs w:val="28"/>
          <w:rtl/>
        </w:rPr>
        <w:t xml:space="preserve">فيها وإِن كنت المنهِّتَ تُقْطَبِ</w:t>
      </w:r>
    </w:p>
    <w:p>
      <w:pPr>
        <w:pStyle w:val="BookText"/>
      </w:pPr>
      <w:r>
        <w:rPr>
          <w:rFonts w:ascii="Amiri" w:hAnsi="Amiri" w:eastAsia="Amiri" w:cs="Amiri"/>
          <w:lang w:bidi="ar-SA"/>
          <w:color w:val="111111"/>
          <w:sz w:val="28"/>
          <w:szCs w:val="28"/>
          <w:rtl/>
        </w:rPr>
        <w:t xml:space="preserve">أي لأحملَنْك على مشاق. والمُنَهِّتُ : الأسد.</w:t>
      </w:r>
    </w:p>
    <w:p>
      <w:pPr>
        <w:pStyle w:val="BookText"/>
      </w:pPr>
      <w:r>
        <w:rPr>
          <w:rFonts w:ascii="IRNazanin" w:hAnsi="IRNazanin" w:eastAsia="IRNazanin" w:cs="IRNazanin"/>
          <w:lang w:bidi="fa-IR"/>
          <w:color w:val="111111"/>
          <w:sz w:val="28"/>
          <w:szCs w:val="28"/>
          <w:rtl/>
        </w:rPr>
        <w:t xml:space="preserve">[شماره صفحه واقعی : 6774]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7" w:name="pg14470_135419"/>
    <w:bookmarkEnd w:id="317"/>
    <w:p>
      <w:pPr>
        <w:pStyle w:val="Heading4"/>
      </w:pPr>
      <w:bookmarkStart w:id="2287" w:name="_Toc1742"/>
      <w:r>
        <w:t>الأفعال</w:t>
      </w:r>
      <w:bookmarkEnd w:id="2287"/>
    </w:p>
    <w:p>
      <w:pPr>
        <w:pStyle w:val="Heading5"/>
      </w:pPr>
      <w:bookmarkStart w:id="2288" w:name="_Toc1743"/>
      <w:r>
        <w:t>اشارة</w:t>
      </w:r>
      <w:bookmarkEnd w:id="2288"/>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2289" w:name="_Toc1744"/>
      <w:r>
        <w:t>نَهَد</w:t>
      </w:r>
      <w:bookmarkEnd w:id="2289"/>
    </w:p>
    <w:p>
      <w:pPr>
        <w:pStyle w:val="BookText"/>
      </w:pPr>
      <w:r>
        <w:rPr>
          <w:rFonts w:ascii="Amiri" w:hAnsi="Amiri" w:eastAsia="Amiri" w:cs="Amiri"/>
          <w:lang w:bidi="ar-SA"/>
          <w:color w:val="111111"/>
          <w:sz w:val="28"/>
          <w:szCs w:val="28"/>
          <w:rtl/>
        </w:rPr>
        <w:t xml:space="preserve">[نَهَد] : نهود الثدي : ارتفاعه.</w:t>
      </w:r>
    </w:p>
    <w:p>
      <w:pPr>
        <w:pStyle w:val="BookText"/>
      </w:pPr>
      <w:r>
        <w:rPr>
          <w:rFonts w:ascii="IRNazanin" w:hAnsi="IRNazanin" w:eastAsia="IRNazanin" w:cs="IRNazanin"/>
          <w:lang w:bidi="fa-IR"/>
          <w:color w:val="111111"/>
          <w:sz w:val="28"/>
          <w:szCs w:val="28"/>
          <w:rtl/>
        </w:rPr>
        <w:t xml:space="preserve">ق</w:t>
      </w:r>
    </w:p>
    <w:p>
      <w:pPr>
        <w:pStyle w:val="Heading5"/>
      </w:pPr>
      <w:bookmarkStart w:id="2290" w:name="_Toc1745"/>
      <w:r>
        <w:t>نَهَق</w:t>
      </w:r>
      <w:bookmarkEnd w:id="2290"/>
    </w:p>
    <w:p>
      <w:pPr>
        <w:pStyle w:val="BookText"/>
      </w:pPr>
      <w:r>
        <w:rPr>
          <w:rFonts w:ascii="Amiri" w:hAnsi="Amiri" w:eastAsia="Amiri" w:cs="Amiri"/>
          <w:lang w:bidi="ar-SA"/>
          <w:color w:val="111111"/>
          <w:sz w:val="28"/>
          <w:szCs w:val="28"/>
          <w:rtl/>
        </w:rPr>
        <w:t xml:space="preserve">[نَهَق] : نُهاق الحمار : صوته.</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2291" w:name="_Toc1746"/>
      <w:r>
        <w:t>نهت</w:t>
      </w:r>
      <w:bookmarkEnd w:id="2291"/>
    </w:p>
    <w:p>
      <w:pPr>
        <w:pStyle w:val="BookText"/>
      </w:pPr>
      <w:r>
        <w:rPr>
          <w:rFonts w:ascii="Amiri" w:hAnsi="Amiri" w:eastAsia="Amiri" w:cs="Amiri"/>
          <w:lang w:bidi="ar-SA"/>
          <w:color w:val="111111"/>
          <w:sz w:val="28"/>
          <w:szCs w:val="28"/>
          <w:rtl/>
        </w:rPr>
        <w:t xml:space="preserve">[نهت] : النهيت ، بالتاء : صوت الأسد دون الزئير. وأسد نهّات.</w:t>
      </w:r>
    </w:p>
    <w:p>
      <w:pPr>
        <w:pStyle w:val="BookText"/>
      </w:pPr>
      <w:r>
        <w:rPr>
          <w:rFonts w:ascii="Amiri" w:hAnsi="Amiri" w:eastAsia="Amiri" w:cs="Amiri"/>
          <w:lang w:bidi="ar-SA"/>
          <w:color w:val="111111"/>
          <w:sz w:val="28"/>
          <w:szCs w:val="28"/>
          <w:rtl/>
        </w:rPr>
        <w:t xml:space="preserve">ونهت الرجلُ : إِذا صاح ، ونهت الحمار أيضاً : إِذا اشتد صياحه.</w:t>
      </w:r>
    </w:p>
    <w:p>
      <w:pPr>
        <w:pStyle w:val="BookText"/>
      </w:pPr>
      <w:r>
        <w:rPr>
          <w:rFonts w:ascii="Amiri" w:hAnsi="Amiri" w:eastAsia="Amiri" w:cs="Amiri"/>
          <w:lang w:bidi="ar-SA"/>
          <w:color w:val="111111"/>
          <w:sz w:val="28"/>
          <w:szCs w:val="28"/>
          <w:rtl/>
        </w:rPr>
        <w:t xml:space="preserve">والنهات : الشديد الصياح.</w:t>
      </w:r>
    </w:p>
    <w:p>
      <w:pPr>
        <w:pStyle w:val="BookText"/>
      </w:pPr>
      <w:r>
        <w:rPr>
          <w:rFonts w:ascii="IRNazanin" w:hAnsi="IRNazanin" w:eastAsia="IRNazanin" w:cs="IRNazanin"/>
          <w:lang w:bidi="fa-IR"/>
          <w:color w:val="111111"/>
          <w:sz w:val="28"/>
          <w:szCs w:val="28"/>
          <w:rtl/>
        </w:rPr>
        <w:t xml:space="preserve">ق</w:t>
      </w:r>
    </w:p>
    <w:p>
      <w:pPr>
        <w:pStyle w:val="Heading5"/>
      </w:pPr>
      <w:bookmarkStart w:id="2292" w:name="_Toc1747"/>
      <w:r>
        <w:t>نَهَق</w:t>
      </w:r>
      <w:bookmarkEnd w:id="2292"/>
    </w:p>
    <w:p>
      <w:pPr>
        <w:pStyle w:val="BookText"/>
      </w:pPr>
      <w:r>
        <w:rPr>
          <w:rFonts w:ascii="Amiri" w:hAnsi="Amiri" w:eastAsia="Amiri" w:cs="Amiri"/>
          <w:lang w:bidi="ar-SA"/>
          <w:color w:val="111111"/>
          <w:sz w:val="28"/>
          <w:szCs w:val="28"/>
          <w:rtl/>
        </w:rPr>
        <w:t xml:space="preserve">[نَهَق] : النهيق : صوت الحمار.</w:t>
      </w:r>
    </w:p>
    <w:p>
      <w:pPr>
        <w:pStyle w:val="BookText"/>
      </w:pPr>
      <w:r>
        <w:rPr>
          <w:rFonts w:ascii="IRNazanin" w:hAnsi="IRNazanin" w:eastAsia="IRNazanin" w:cs="IRNazanin"/>
          <w:lang w:bidi="fa-IR"/>
          <w:color w:val="111111"/>
          <w:sz w:val="28"/>
          <w:szCs w:val="28"/>
          <w:rtl/>
        </w:rPr>
        <w:t xml:space="preserve">م</w:t>
      </w:r>
    </w:p>
    <w:p>
      <w:pPr>
        <w:pStyle w:val="Heading5"/>
      </w:pPr>
      <w:bookmarkStart w:id="2293" w:name="_Toc1748"/>
      <w:r>
        <w:t>نهم</w:t>
      </w:r>
      <w:bookmarkEnd w:id="2293"/>
    </w:p>
    <w:p>
      <w:pPr>
        <w:pStyle w:val="BookText"/>
      </w:pPr>
      <w:r>
        <w:rPr>
          <w:rFonts w:ascii="Amiri" w:hAnsi="Amiri" w:eastAsia="Amiri" w:cs="Amiri"/>
          <w:lang w:bidi="ar-SA"/>
          <w:color w:val="111111"/>
          <w:sz w:val="28"/>
          <w:szCs w:val="28"/>
          <w:rtl/>
        </w:rPr>
        <w:t xml:space="preserve">[نهم] : النهيم : صوت الأسد فوق الزئير.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294" w:name="_Toc1749"/>
      <w:r>
        <w:t>نهج</w:t>
      </w:r>
      <w:bookmarkEnd w:id="2294"/>
    </w:p>
    <w:p>
      <w:pPr>
        <w:pStyle w:val="BookText"/>
      </w:pPr>
      <w:r>
        <w:rPr>
          <w:rFonts w:ascii="Amiri" w:hAnsi="Amiri" w:eastAsia="Amiri" w:cs="Amiri"/>
          <w:lang w:bidi="ar-SA"/>
          <w:color w:val="111111"/>
          <w:sz w:val="28"/>
          <w:szCs w:val="28"/>
          <w:rtl/>
        </w:rPr>
        <w:t xml:space="preserve">[نهج] الرجلُ الطريق : إِذا بيّنه.</w:t>
      </w:r>
    </w:p>
    <w:p>
      <w:pPr>
        <w:pStyle w:val="BookText"/>
      </w:pPr>
      <w:r>
        <w:rPr>
          <w:rFonts w:ascii="IRNazanin" w:hAnsi="IRNazanin" w:eastAsia="IRNazanin" w:cs="IRNazanin"/>
          <w:lang w:bidi="fa-IR"/>
          <w:color w:val="111111"/>
          <w:sz w:val="28"/>
          <w:szCs w:val="28"/>
          <w:rtl/>
        </w:rPr>
        <w:t xml:space="preserve">د</w:t>
      </w:r>
    </w:p>
    <w:p>
      <w:pPr>
        <w:pStyle w:val="Heading5"/>
      </w:pPr>
      <w:bookmarkStart w:id="2295" w:name="_Toc1750"/>
      <w:r>
        <w:t>نهد</w:t>
      </w:r>
      <w:bookmarkEnd w:id="2295"/>
    </w:p>
    <w:p>
      <w:pPr>
        <w:pStyle w:val="BookText"/>
      </w:pPr>
      <w:r>
        <w:rPr>
          <w:rFonts w:ascii="Amiri" w:hAnsi="Amiri" w:eastAsia="Amiri" w:cs="Amiri"/>
          <w:lang w:bidi="ar-SA"/>
          <w:color w:val="111111"/>
          <w:sz w:val="28"/>
          <w:szCs w:val="28"/>
          <w:rtl/>
        </w:rPr>
        <w:t xml:space="preserve">[نهد] : النهود : النهوض. نهد إِلى العدو : إِذا نهض وفي الحديث </w:t>
      </w:r>
      <w:r>
        <w:rPr>
          <w:rStyle w:val="FootnoteReference"/>
        </w:rPr>
        <w:footnoteReference w:id="755"/>
      </w:r>
      <w:r>
        <w:rPr>
          <w:rFonts w:ascii="Amiri" w:hAnsi="Amiri" w:eastAsia="Amiri" w:cs="Amiri"/>
          <w:lang w:bidi="ar-SA"/>
          <w:color w:val="111111"/>
          <w:sz w:val="28"/>
          <w:szCs w:val="28"/>
          <w:rtl/>
        </w:rPr>
        <w:t xml:space="preserve">: « دخل ابن عمر المسجد الحرام وعليه ثوبان مَعَافريان فنهد الناس إِليه يسألونه » أي نهضوا إِليه. وأصل النهود الارتفاع. قال أبو دؤاد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6775]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8" w:name="pg14470_135420"/>
    <w:bookmarkEnd w:id="318"/>
    <w:p>
      <w:pPr>
        <w:pStyle w:val="BookText"/>
      </w:pPr>
      <w:r>
        <w:rPr>
          <w:rFonts w:ascii="Amiri" w:hAnsi="Amiri" w:eastAsia="Amiri" w:cs="Amiri"/>
          <w:lang w:bidi="ar-SA"/>
          <w:color w:val="111111"/>
          <w:sz w:val="28"/>
          <w:szCs w:val="28"/>
          <w:rtl/>
        </w:rPr>
        <w:t xml:space="preserve">كمقاعد الرقباء للض</w:t>
      </w:r>
    </w:p>
    <w:p>
      <w:pPr>
        <w:pStyle w:val="BookText"/>
      </w:pPr>
      <w:r>
        <w:rPr>
          <w:rFonts w:ascii="Amiri" w:hAnsi="Amiri" w:eastAsia="Amiri" w:cs="Amiri"/>
          <w:lang w:bidi="ar-SA"/>
          <w:color w:val="111111"/>
          <w:sz w:val="28"/>
          <w:szCs w:val="28"/>
          <w:rtl/>
        </w:rPr>
        <w:t xml:space="preserve">رباء أيديهم مواهد</w:t>
      </w:r>
    </w:p>
    <w:p>
      <w:pPr>
        <w:pStyle w:val="BookText"/>
      </w:pPr>
      <w:r>
        <w:rPr>
          <w:rFonts w:ascii="Amiri" w:hAnsi="Amiri" w:eastAsia="Amiri" w:cs="Amiri"/>
          <w:lang w:bidi="ar-SA"/>
          <w:color w:val="111111"/>
          <w:sz w:val="28"/>
          <w:szCs w:val="28"/>
          <w:rtl/>
        </w:rPr>
        <w:t xml:space="preserve">أي مرتفعة. والضُّرَباء : الذي يضربونه بالقداح والرقباء : الأمناء عليهم.</w:t>
      </w:r>
    </w:p>
    <w:p>
      <w:pPr>
        <w:pStyle w:val="BookText"/>
      </w:pPr>
      <w:r>
        <w:rPr>
          <w:rFonts w:ascii="IRNazanin" w:hAnsi="IRNazanin" w:eastAsia="IRNazanin" w:cs="IRNazanin"/>
          <w:lang w:bidi="fa-IR"/>
          <w:color w:val="111111"/>
          <w:sz w:val="28"/>
          <w:szCs w:val="28"/>
          <w:rtl/>
        </w:rPr>
        <w:t xml:space="preserve">ر</w:t>
      </w:r>
    </w:p>
    <w:p>
      <w:pPr>
        <w:pStyle w:val="Heading5"/>
      </w:pPr>
      <w:bookmarkStart w:id="2296" w:name="_Toc1751"/>
      <w:r>
        <w:t>نهر</w:t>
      </w:r>
      <w:bookmarkEnd w:id="2296"/>
    </w:p>
    <w:p>
      <w:pPr>
        <w:pStyle w:val="BookText"/>
      </w:pPr>
      <w:r>
        <w:rPr>
          <w:rFonts w:ascii="Amiri" w:hAnsi="Amiri" w:eastAsia="Amiri" w:cs="Amiri"/>
          <w:lang w:bidi="ar-SA"/>
          <w:color w:val="111111"/>
          <w:sz w:val="28"/>
          <w:szCs w:val="28"/>
          <w:rtl/>
        </w:rPr>
        <w:t xml:space="preserve">[نهر] : النَّهْر : الزجر بخفاء. قال الله تعالى : ( وَأَمَّا السَّائِلَ فَلا تَنْهَرْ )</w:t>
      </w:r>
      <w:r>
        <w:rPr>
          <w:rStyle w:val="FootnoteReference"/>
        </w:rPr>
        <w:footnoteReference w:id="757"/>
      </w:r>
      <w:r>
        <w:rPr>
          <w:rFonts w:ascii="IRNazanin" w:hAnsi="IRNazanin" w:eastAsia="IRNazanin" w:cs="IRNazanin"/>
          <w:lang w:bidi="fa-IR"/>
          <w:color w:val="111111"/>
          <w:sz w:val="28"/>
          <w:szCs w:val="28"/>
          <w:rtl/>
        </w:rPr>
        <w:t xml:space="preserve">. وأنشد المبرد :</w:t>
      </w:r>
    </w:p>
    <w:p>
      <w:pPr>
        <w:pStyle w:val="BookText"/>
      </w:pPr>
      <w:r>
        <w:rPr>
          <w:rFonts w:ascii="Amiri" w:hAnsi="Amiri" w:eastAsia="Amiri" w:cs="Amiri"/>
          <w:lang w:bidi="ar-SA"/>
          <w:color w:val="111111"/>
          <w:sz w:val="28"/>
          <w:szCs w:val="28"/>
          <w:rtl/>
        </w:rPr>
        <w:t xml:space="preserve">يباعده الصديق وتزدريه</w:t>
      </w:r>
    </w:p>
    <w:p>
      <w:pPr>
        <w:pStyle w:val="BookText"/>
      </w:pPr>
      <w:r>
        <w:rPr>
          <w:rFonts w:ascii="Amiri" w:hAnsi="Amiri" w:eastAsia="Amiri" w:cs="Amiri"/>
          <w:lang w:bidi="ar-SA"/>
          <w:color w:val="111111"/>
          <w:sz w:val="28"/>
          <w:szCs w:val="28"/>
          <w:rtl/>
        </w:rPr>
        <w:t xml:space="preserve">حليلته وينهره الصغير</w:t>
      </w:r>
    </w:p>
    <w:p>
      <w:pPr>
        <w:pStyle w:val="BookText"/>
      </w:pPr>
      <w:r>
        <w:rPr>
          <w:rFonts w:ascii="Amiri" w:hAnsi="Amiri" w:eastAsia="Amiri" w:cs="Amiri"/>
          <w:lang w:bidi="ar-SA"/>
          <w:color w:val="111111"/>
          <w:sz w:val="28"/>
          <w:szCs w:val="28"/>
          <w:rtl/>
        </w:rPr>
        <w:t xml:space="preserve">ويقال : نَهَرَه [ عنه ]</w:t>
      </w:r>
      <w:r>
        <w:rPr>
          <w:rStyle w:val="FootnoteReference"/>
        </w:rPr>
        <w:footnoteReference w:id="758"/>
      </w:r>
      <w:r>
        <w:rPr>
          <w:rFonts w:ascii="Amiri" w:hAnsi="Amiri" w:eastAsia="Amiri" w:cs="Amiri"/>
          <w:lang w:bidi="ar-SA"/>
          <w:color w:val="111111"/>
          <w:sz w:val="28"/>
          <w:szCs w:val="28"/>
          <w:rtl/>
        </w:rPr>
        <w:t xml:space="preserve">نهراً : إِذا دفعه.</w:t>
      </w:r>
    </w:p>
    <w:p>
      <w:pPr>
        <w:pStyle w:val="BookText"/>
      </w:pPr>
      <w:r>
        <w:rPr>
          <w:rFonts w:ascii="Amiri" w:hAnsi="Amiri" w:eastAsia="Amiri" w:cs="Amiri"/>
          <w:lang w:bidi="ar-SA"/>
          <w:color w:val="111111"/>
          <w:sz w:val="28"/>
          <w:szCs w:val="28"/>
          <w:rtl/>
        </w:rPr>
        <w:t xml:space="preserve">نَهَر نهراً : إِذا حفر.</w:t>
      </w:r>
    </w:p>
    <w:p>
      <w:pPr>
        <w:pStyle w:val="BookText"/>
      </w:pPr>
      <w:r>
        <w:rPr>
          <w:rFonts w:ascii="IRNazanin" w:hAnsi="IRNazanin" w:eastAsia="IRNazanin" w:cs="IRNazanin"/>
          <w:lang w:bidi="fa-IR"/>
          <w:color w:val="111111"/>
          <w:sz w:val="28"/>
          <w:szCs w:val="28"/>
          <w:rtl/>
        </w:rPr>
        <w:t xml:space="preserve">ز</w:t>
      </w:r>
    </w:p>
    <w:p>
      <w:pPr>
        <w:pStyle w:val="Heading5"/>
      </w:pPr>
      <w:bookmarkStart w:id="2297" w:name="_Toc1752"/>
      <w:r>
        <w:t>نهز</w:t>
      </w:r>
      <w:bookmarkEnd w:id="2297"/>
    </w:p>
    <w:p>
      <w:pPr>
        <w:pStyle w:val="BookText"/>
      </w:pPr>
      <w:r>
        <w:rPr>
          <w:rFonts w:ascii="Amiri" w:hAnsi="Amiri" w:eastAsia="Amiri" w:cs="Amiri"/>
          <w:lang w:bidi="ar-SA"/>
          <w:color w:val="111111"/>
          <w:sz w:val="28"/>
          <w:szCs w:val="28"/>
          <w:rtl/>
        </w:rPr>
        <w:t xml:space="preserve">[نهز] : النهز : النهوض لتناول الشيء.</w:t>
      </w:r>
    </w:p>
    <w:p>
      <w:pPr>
        <w:pStyle w:val="BookText"/>
      </w:pPr>
      <w:r>
        <w:rPr>
          <w:rFonts w:ascii="Amiri" w:hAnsi="Amiri" w:eastAsia="Amiri" w:cs="Amiri"/>
          <w:lang w:bidi="ar-SA"/>
          <w:color w:val="111111"/>
          <w:sz w:val="28"/>
          <w:szCs w:val="28"/>
          <w:rtl/>
        </w:rPr>
        <w:t xml:space="preserve">ونهزت الناقة بصدرها : إِذا نهضت للسير.</w:t>
      </w:r>
    </w:p>
    <w:p>
      <w:pPr>
        <w:pStyle w:val="BookText"/>
      </w:pPr>
      <w:r>
        <w:rPr>
          <w:rFonts w:ascii="Amiri" w:hAnsi="Amiri" w:eastAsia="Amiri" w:cs="Amiri"/>
          <w:lang w:bidi="ar-SA"/>
          <w:color w:val="111111"/>
          <w:sz w:val="28"/>
          <w:szCs w:val="28"/>
          <w:rtl/>
        </w:rPr>
        <w:t xml:space="preserve">ونهزُ الرأس : تحركه. يقال : نَهَز الثور برأسه إِذا حركه دافعاً عن نفسه. والنهز : الدفع نهزه نهزاً. وفي حديث عمر </w:t>
      </w:r>
      <w:r>
        <w:rPr>
          <w:rStyle w:val="FootnoteReference"/>
        </w:rPr>
        <w:footnoteReference w:id="759"/>
      </w:r>
      <w:r>
        <w:rPr>
          <w:rFonts w:ascii="Amiri" w:hAnsi="Amiri" w:eastAsia="Amiri" w:cs="Amiri"/>
          <w:lang w:bidi="ar-SA"/>
          <w:color w:val="111111"/>
          <w:sz w:val="28"/>
          <w:szCs w:val="28"/>
          <w:rtl/>
        </w:rPr>
        <w:t xml:space="preserve">: « من أتى هذا البيت لا ينهزه إِليه غيره رجع وقد غفر له أي من حجّ وليس له نية غير الحج.</w:t>
      </w:r>
    </w:p>
    <w:p>
      <w:pPr>
        <w:pStyle w:val="BookText"/>
      </w:pPr>
      <w:r>
        <w:rPr>
          <w:rFonts w:ascii="Amiri" w:hAnsi="Amiri" w:eastAsia="Amiri" w:cs="Amiri"/>
          <w:lang w:bidi="ar-SA"/>
          <w:color w:val="111111"/>
          <w:sz w:val="28"/>
          <w:szCs w:val="28"/>
          <w:rtl/>
        </w:rPr>
        <w:t xml:space="preserve">والنهز : الضرب. يقال : نهز بالدلو في البئر : إِذا ضرب بها الماء لتمتلئ.</w:t>
      </w:r>
    </w:p>
    <w:p>
      <w:pPr>
        <w:pStyle w:val="BookText"/>
      </w:pPr>
      <w:r>
        <w:rPr>
          <w:rFonts w:ascii="IRNazanin" w:hAnsi="IRNazanin" w:eastAsia="IRNazanin" w:cs="IRNazanin"/>
          <w:lang w:bidi="fa-IR"/>
          <w:color w:val="111111"/>
          <w:sz w:val="28"/>
          <w:szCs w:val="28"/>
          <w:rtl/>
        </w:rPr>
        <w:t xml:space="preserve">والنهز : المخض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2298" w:name="_Toc1753"/>
      <w:r>
        <w:t>نَهَس</w:t>
      </w:r>
      <w:bookmarkEnd w:id="2298"/>
    </w:p>
    <w:p>
      <w:pPr>
        <w:pStyle w:val="BookText"/>
      </w:pPr>
      <w:r>
        <w:rPr>
          <w:rFonts w:ascii="Amiri" w:hAnsi="Amiri" w:eastAsia="Amiri" w:cs="Amiri"/>
          <w:lang w:bidi="ar-SA"/>
          <w:color w:val="111111"/>
          <w:sz w:val="28"/>
          <w:szCs w:val="28"/>
          <w:rtl/>
        </w:rPr>
        <w:t xml:space="preserve">[نَهَس] : النَّهْس : جذب اللحم عند أكله.</w:t>
      </w:r>
    </w:p>
    <w:p>
      <w:pPr>
        <w:pStyle w:val="BookText"/>
      </w:pPr>
      <w:r>
        <w:rPr>
          <w:rFonts w:ascii="Amiri" w:hAnsi="Amiri" w:eastAsia="Amiri" w:cs="Amiri"/>
          <w:lang w:bidi="ar-SA"/>
          <w:color w:val="111111"/>
          <w:sz w:val="28"/>
          <w:szCs w:val="28"/>
          <w:rtl/>
        </w:rPr>
        <w:t xml:space="preserve">يقال : نهسته الحية : إِذا لدغته.</w:t>
      </w:r>
    </w:p>
    <w:p>
      <w:pPr>
        <w:pStyle w:val="BookText"/>
      </w:pPr>
      <w:r>
        <w:rPr>
          <w:rFonts w:ascii="IRNazanin" w:hAnsi="IRNazanin" w:eastAsia="IRNazanin" w:cs="IRNazanin"/>
          <w:lang w:bidi="fa-IR"/>
          <w:color w:val="111111"/>
          <w:sz w:val="28"/>
          <w:szCs w:val="28"/>
          <w:rtl/>
        </w:rPr>
        <w:t xml:space="preserve">[شماره صفحه واقعی : 6776]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19" w:name="pg14470_135421"/>
    <w:bookmarkEnd w:id="319"/>
    <w:p>
      <w:pPr>
        <w:pStyle w:val="BookText"/>
      </w:pPr>
      <w:r>
        <w:rPr>
          <w:rFonts w:ascii="IRNazanin" w:hAnsi="IRNazanin" w:eastAsia="IRNazanin" w:cs="IRNazanin"/>
          <w:lang w:bidi="fa-IR"/>
          <w:color w:val="111111"/>
          <w:sz w:val="28"/>
          <w:szCs w:val="28"/>
          <w:rtl/>
        </w:rPr>
        <w:t xml:space="preserve">ش</w:t>
      </w:r>
    </w:p>
    <w:p>
      <w:pPr>
        <w:pStyle w:val="Heading5"/>
      </w:pPr>
      <w:bookmarkStart w:id="2299" w:name="_Toc1754"/>
      <w:r>
        <w:t>نهش</w:t>
      </w:r>
      <w:bookmarkEnd w:id="2299"/>
    </w:p>
    <w:p>
      <w:pPr>
        <w:pStyle w:val="BookText"/>
      </w:pPr>
      <w:r>
        <w:rPr>
          <w:rFonts w:ascii="Amiri" w:hAnsi="Amiri" w:eastAsia="Amiri" w:cs="Amiri"/>
          <w:lang w:bidi="ar-SA"/>
          <w:color w:val="111111"/>
          <w:sz w:val="28"/>
          <w:szCs w:val="28"/>
          <w:rtl/>
        </w:rPr>
        <w:t xml:space="preserve">[نهش] : نهشُ الحيةِ : لدغها.</w:t>
      </w:r>
    </w:p>
    <w:p>
      <w:pPr>
        <w:pStyle w:val="BookText"/>
      </w:pPr>
      <w:r>
        <w:rPr>
          <w:rFonts w:ascii="Amiri" w:hAnsi="Amiri" w:eastAsia="Amiri" w:cs="Amiri"/>
          <w:lang w:bidi="ar-SA"/>
          <w:color w:val="111111"/>
          <w:sz w:val="28"/>
          <w:szCs w:val="28"/>
          <w:rtl/>
        </w:rPr>
        <w:t xml:space="preserve">ويقال : إِن النهش التناول بمقدم الفم. قال :</w:t>
      </w:r>
    </w:p>
    <w:p>
      <w:pPr>
        <w:pStyle w:val="BookText"/>
      </w:pPr>
      <w:r>
        <w:rPr>
          <w:rFonts w:ascii="Amiri" w:hAnsi="Amiri" w:eastAsia="Amiri" w:cs="Amiri"/>
          <w:lang w:bidi="ar-SA"/>
          <w:color w:val="111111"/>
          <w:sz w:val="28"/>
          <w:szCs w:val="28"/>
          <w:rtl/>
        </w:rPr>
        <w:t xml:space="preserve">فآبوا بألفي كاعبٍ مضريةٍ</w:t>
      </w:r>
    </w:p>
    <w:p>
      <w:pPr>
        <w:pStyle w:val="BookText"/>
      </w:pPr>
      <w:r>
        <w:rPr>
          <w:rFonts w:ascii="IRNazanin" w:hAnsi="IRNazanin" w:eastAsia="IRNazanin" w:cs="IRNazanin"/>
          <w:lang w:bidi="fa-IR"/>
          <w:color w:val="111111"/>
          <w:sz w:val="28"/>
          <w:szCs w:val="28"/>
          <w:rtl/>
        </w:rPr>
        <w:t xml:space="preserve">على إِبل مثل الضباع النواهش</w:t>
      </w:r>
    </w:p>
    <w:p>
      <w:pPr>
        <w:pStyle w:val="BookText"/>
      </w:pPr>
      <w:r>
        <w:rPr>
          <w:rFonts w:ascii="IRNazanin" w:hAnsi="IRNazanin" w:eastAsia="IRNazanin" w:cs="IRNazanin"/>
          <w:lang w:bidi="fa-IR"/>
          <w:color w:val="111111"/>
          <w:sz w:val="28"/>
          <w:szCs w:val="28"/>
          <w:rtl/>
        </w:rPr>
        <w:t xml:space="preserve">ض</w:t>
      </w:r>
    </w:p>
    <w:p>
      <w:pPr>
        <w:pStyle w:val="Heading5"/>
      </w:pPr>
      <w:bookmarkStart w:id="2300" w:name="_Toc1755"/>
      <w:r>
        <w:t>نهض</w:t>
      </w:r>
      <w:bookmarkEnd w:id="2300"/>
    </w:p>
    <w:p>
      <w:pPr>
        <w:pStyle w:val="BookText"/>
      </w:pPr>
      <w:r>
        <w:rPr>
          <w:rFonts w:ascii="Amiri" w:hAnsi="Amiri" w:eastAsia="Amiri" w:cs="Amiri"/>
          <w:lang w:bidi="ar-SA"/>
          <w:color w:val="111111"/>
          <w:sz w:val="28"/>
          <w:szCs w:val="28"/>
          <w:rtl/>
        </w:rPr>
        <w:t xml:space="preserve">[نهض] : نهوضاً : إِذا قام.</w:t>
      </w:r>
    </w:p>
    <w:p>
      <w:pPr>
        <w:pStyle w:val="BookText"/>
      </w:pPr>
      <w:r>
        <w:rPr>
          <w:rFonts w:ascii="Amiri" w:hAnsi="Amiri" w:eastAsia="Amiri" w:cs="Amiri"/>
          <w:lang w:bidi="ar-SA"/>
          <w:color w:val="111111"/>
          <w:sz w:val="28"/>
          <w:szCs w:val="28"/>
          <w:rtl/>
        </w:rPr>
        <w:t xml:space="preserve">ونَهَض النبات : إِذا قام على وجهه.</w:t>
      </w:r>
    </w:p>
    <w:p>
      <w:pPr>
        <w:pStyle w:val="BookText"/>
      </w:pPr>
      <w:r>
        <w:rPr>
          <w:rFonts w:ascii="IRNazanin" w:hAnsi="IRNazanin" w:eastAsia="IRNazanin" w:cs="IRNazanin"/>
          <w:lang w:bidi="fa-IR"/>
          <w:color w:val="111111"/>
          <w:sz w:val="28"/>
          <w:szCs w:val="28"/>
          <w:rtl/>
        </w:rPr>
        <w:t xml:space="preserve">ع</w:t>
      </w:r>
    </w:p>
    <w:p>
      <w:pPr>
        <w:pStyle w:val="Heading5"/>
      </w:pPr>
      <w:bookmarkStart w:id="2301" w:name="_Toc1756"/>
      <w:r>
        <w:t>نَهَع</w:t>
      </w:r>
      <w:bookmarkEnd w:id="2301"/>
    </w:p>
    <w:p>
      <w:pPr>
        <w:pStyle w:val="BookText"/>
      </w:pPr>
      <w:r>
        <w:rPr>
          <w:rFonts w:ascii="Amiri" w:hAnsi="Amiri" w:eastAsia="Amiri" w:cs="Amiri"/>
          <w:lang w:bidi="ar-SA"/>
          <w:color w:val="111111"/>
          <w:sz w:val="28"/>
          <w:szCs w:val="28"/>
          <w:rtl/>
        </w:rPr>
        <w:t xml:space="preserve">[نَهَع] : النهوع : تهوّع </w:t>
      </w:r>
      <w:r>
        <w:rPr>
          <w:rStyle w:val="FootnoteReference"/>
        </w:rPr>
        <w:footnoteReference w:id="761"/>
      </w:r>
      <w:r>
        <w:rPr>
          <w:rFonts w:ascii="Amiri" w:hAnsi="Amiri" w:eastAsia="Amiri" w:cs="Amiri"/>
          <w:lang w:bidi="ar-SA"/>
          <w:color w:val="111111"/>
          <w:sz w:val="28"/>
          <w:szCs w:val="28"/>
          <w:rtl/>
        </w:rPr>
        <w:t xml:space="preserve">الإِنسان لغير شيء يخرج منه. ويقال : النهوع القيء.</w:t>
      </w:r>
    </w:p>
    <w:p>
      <w:pPr>
        <w:pStyle w:val="BookText"/>
      </w:pPr>
      <w:r>
        <w:rPr>
          <w:rFonts w:ascii="IRNazanin" w:hAnsi="IRNazanin" w:eastAsia="IRNazanin" w:cs="IRNazanin"/>
          <w:lang w:bidi="fa-IR"/>
          <w:color w:val="111111"/>
          <w:sz w:val="28"/>
          <w:szCs w:val="28"/>
          <w:rtl/>
        </w:rPr>
        <w:t xml:space="preserve">ق</w:t>
      </w:r>
    </w:p>
    <w:p>
      <w:pPr>
        <w:pStyle w:val="Heading5"/>
      </w:pPr>
      <w:bookmarkStart w:id="2302" w:name="_Toc1757"/>
      <w:r>
        <w:t>نهَق</w:t>
      </w:r>
      <w:bookmarkEnd w:id="2302"/>
    </w:p>
    <w:p>
      <w:pPr>
        <w:pStyle w:val="BookText"/>
      </w:pPr>
      <w:r>
        <w:rPr>
          <w:rFonts w:ascii="Amiri" w:hAnsi="Amiri" w:eastAsia="Amiri" w:cs="Amiri"/>
          <w:lang w:bidi="ar-SA"/>
          <w:color w:val="111111"/>
          <w:sz w:val="28"/>
          <w:szCs w:val="28"/>
          <w:rtl/>
        </w:rPr>
        <w:t xml:space="preserve">[نهَق] الحمار نهيقاً.</w:t>
      </w:r>
    </w:p>
    <w:p>
      <w:pPr>
        <w:pStyle w:val="BookText"/>
      </w:pPr>
      <w:r>
        <w:rPr>
          <w:rFonts w:ascii="Amiri" w:hAnsi="Amiri" w:eastAsia="Amiri" w:cs="Amiri"/>
          <w:lang w:bidi="ar-SA"/>
          <w:color w:val="111111"/>
          <w:sz w:val="28"/>
          <w:szCs w:val="28"/>
          <w:rtl/>
        </w:rPr>
        <w:t xml:space="preserve">ك</w:t>
      </w:r>
    </w:p>
    <w:p>
      <w:pPr>
        <w:pStyle w:val="Heading5"/>
      </w:pPr>
      <w:bookmarkStart w:id="2303" w:name="_Toc1758"/>
      <w:r>
        <w:t>نهك</w:t>
      </w:r>
      <w:bookmarkEnd w:id="2303"/>
    </w:p>
    <w:p>
      <w:pPr>
        <w:pStyle w:val="BookText"/>
      </w:pPr>
      <w:r>
        <w:rPr>
          <w:rFonts w:ascii="Amiri" w:hAnsi="Amiri" w:eastAsia="Amiri" w:cs="Amiri"/>
          <w:lang w:bidi="ar-SA"/>
          <w:color w:val="111111"/>
          <w:sz w:val="28"/>
          <w:szCs w:val="28"/>
          <w:rtl/>
        </w:rPr>
        <w:t xml:space="preserve">[نهك] : نهكته الحمى : إِذا نقضت لحمه.</w:t>
      </w:r>
    </w:p>
    <w:p>
      <w:pPr>
        <w:pStyle w:val="BookText"/>
      </w:pPr>
      <w:r>
        <w:rPr>
          <w:rFonts w:ascii="Amiri" w:hAnsi="Amiri" w:eastAsia="Amiri" w:cs="Amiri"/>
          <w:lang w:bidi="ar-SA"/>
          <w:color w:val="111111"/>
          <w:sz w:val="28"/>
          <w:szCs w:val="28"/>
          <w:rtl/>
        </w:rPr>
        <w:t xml:space="preserve">ونَهَك الثوبَ : إِذا لبسه حتى بلي.</w:t>
      </w:r>
    </w:p>
    <w:p>
      <w:pPr>
        <w:pStyle w:val="BookText"/>
      </w:pPr>
      <w:r>
        <w:rPr>
          <w:rFonts w:ascii="Amiri" w:hAnsi="Amiri" w:eastAsia="Amiri" w:cs="Amiri"/>
          <w:lang w:bidi="ar-SA"/>
          <w:color w:val="111111"/>
          <w:sz w:val="28"/>
          <w:szCs w:val="28"/>
          <w:rtl/>
        </w:rPr>
        <w:t xml:space="preserve">ونهكه السلطان : إِذا بالغ في عقوبته.</w:t>
      </w:r>
    </w:p>
    <w:p>
      <w:pPr>
        <w:pStyle w:val="BookText"/>
      </w:pPr>
      <w:r>
        <w:rPr>
          <w:rFonts w:ascii="Amiri" w:hAnsi="Amiri" w:eastAsia="Amiri" w:cs="Amiri"/>
          <w:lang w:bidi="ar-SA"/>
          <w:color w:val="111111"/>
          <w:sz w:val="28"/>
          <w:szCs w:val="28"/>
          <w:rtl/>
        </w:rPr>
        <w:t xml:space="preserve">نَهَك الناقة : إِذا استوعب ما في ضرعها.</w:t>
      </w:r>
    </w:p>
    <w:p>
      <w:pPr>
        <w:pStyle w:val="BookText"/>
      </w:pPr>
      <w:r>
        <w:rPr>
          <w:rFonts w:ascii="Amiri" w:hAnsi="Amiri" w:eastAsia="Amiri" w:cs="Amiri"/>
          <w:lang w:bidi="ar-SA"/>
          <w:color w:val="111111"/>
          <w:sz w:val="28"/>
          <w:szCs w:val="28"/>
          <w:rtl/>
        </w:rPr>
        <w:t xml:space="preserve">ونهك من الطعام : إِذا بالغ في أكله.</w:t>
      </w:r>
    </w:p>
    <w:p>
      <w:pPr>
        <w:pStyle w:val="BookText"/>
      </w:pPr>
      <w:r>
        <w:rPr>
          <w:rFonts w:ascii="Amiri" w:hAnsi="Amiri" w:eastAsia="Amiri" w:cs="Amiri"/>
          <w:lang w:bidi="ar-SA"/>
          <w:color w:val="111111"/>
          <w:sz w:val="28"/>
          <w:szCs w:val="28"/>
          <w:rtl/>
        </w:rPr>
        <w:t xml:space="preserve">والمنهوك من ألقاب أجزاء الشعر : ما كان مجزوءاً مشطوراً كالنوع الخامس من الرجز كقوله :</w:t>
      </w:r>
    </w:p>
    <w:p>
      <w:pPr>
        <w:pStyle w:val="BookText"/>
      </w:pPr>
      <w:r>
        <w:rPr>
          <w:rFonts w:ascii="Amiri" w:hAnsi="Amiri" w:eastAsia="Amiri" w:cs="Amiri"/>
          <w:lang w:bidi="ar-SA"/>
          <w:color w:val="111111"/>
          <w:sz w:val="28"/>
          <w:szCs w:val="28"/>
          <w:rtl/>
        </w:rPr>
        <w:t xml:space="preserve">ما الدين إِلا بالورع</w:t>
      </w:r>
    </w:p>
    <w:p>
      <w:pPr>
        <w:pStyle w:val="BookText"/>
      </w:pPr>
      <w:r>
        <w:rPr>
          <w:rFonts w:ascii="IRNazanin" w:hAnsi="IRNazanin" w:eastAsia="IRNazanin" w:cs="IRNazanin"/>
          <w:lang w:bidi="fa-IR"/>
          <w:color w:val="111111"/>
          <w:sz w:val="28"/>
          <w:szCs w:val="28"/>
          <w:rtl/>
        </w:rPr>
        <w:t xml:space="preserve">م</w:t>
      </w:r>
    </w:p>
    <w:p>
      <w:pPr>
        <w:pStyle w:val="Heading5"/>
      </w:pPr>
      <w:bookmarkStart w:id="2304" w:name="_Toc1759"/>
      <w:r>
        <w:t>نَهَم</w:t>
      </w:r>
      <w:bookmarkEnd w:id="2304"/>
    </w:p>
    <w:p>
      <w:pPr>
        <w:pStyle w:val="BookText"/>
      </w:pPr>
      <w:r>
        <w:rPr>
          <w:rFonts w:ascii="Amiri" w:hAnsi="Amiri" w:eastAsia="Amiri" w:cs="Amiri"/>
          <w:lang w:bidi="ar-SA"/>
          <w:color w:val="111111"/>
          <w:sz w:val="28"/>
          <w:szCs w:val="28"/>
          <w:rtl/>
        </w:rPr>
        <w:t xml:space="preserve">[نَهَم] الإِبلَ نهماً : إِذا زجرها لتمضي. قال </w:t>
      </w:r>
      <w:r>
        <w:rPr>
          <w:rStyle w:val="FootnoteReference"/>
        </w:rPr>
        <w:footnoteReference w:id="762"/>
      </w:r>
    </w:p>
    <w:p>
      <w:pPr>
        <w:pStyle w:val="BookText"/>
      </w:pPr>
      <w:r>
        <w:rPr>
          <w:rFonts w:ascii="Amiri" w:hAnsi="Amiri" w:eastAsia="Amiri" w:cs="Amiri"/>
          <w:lang w:bidi="ar-SA"/>
          <w:color w:val="111111"/>
          <w:sz w:val="28"/>
          <w:szCs w:val="28"/>
          <w:rtl/>
        </w:rPr>
        <w:t xml:space="preserve">واننا مناجد متاهيم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انْهَماها إِنها مناهيمْ</w:t>
      </w:r>
    </w:p>
    <w:p>
      <w:pPr>
        <w:pStyle w:val="BookText"/>
      </w:pPr>
      <w:r>
        <w:rPr>
          <w:rFonts w:ascii="Amiri" w:hAnsi="Amiri" w:eastAsia="Amiri" w:cs="Amiri"/>
          <w:lang w:bidi="ar-SA"/>
          <w:color w:val="111111"/>
          <w:sz w:val="28"/>
          <w:szCs w:val="28"/>
          <w:rtl/>
        </w:rPr>
        <w:t xml:space="preserve">وإِنما ينهُمها القوم الهيمْ</w:t>
      </w:r>
    </w:p>
    <w:p>
      <w:pPr>
        <w:pStyle w:val="BookText"/>
      </w:pPr>
      <w:r>
        <w:rPr>
          <w:rFonts w:ascii="IRNazanin" w:hAnsi="IRNazanin" w:eastAsia="IRNazanin" w:cs="IRNazanin"/>
          <w:lang w:bidi="fa-IR"/>
          <w:color w:val="111111"/>
          <w:sz w:val="28"/>
          <w:szCs w:val="28"/>
          <w:rtl/>
        </w:rPr>
        <w:t xml:space="preserve">[شماره صفحه واقعی : 6777]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0" w:name="pg14470_135422"/>
    <w:bookmarkEnd w:id="320"/>
    <w:p>
      <w:pPr>
        <w:pStyle w:val="BookText"/>
      </w:pPr>
      <w:r>
        <w:rPr>
          <w:rFonts w:ascii="Amiri" w:hAnsi="Amiri" w:eastAsia="Amiri" w:cs="Amiri"/>
          <w:lang w:bidi="ar-SA"/>
          <w:color w:val="111111"/>
          <w:sz w:val="28"/>
          <w:szCs w:val="28"/>
          <w:rtl/>
        </w:rPr>
        <w:t xml:space="preserve">مناهيم : أي تطيع على النهم. وفي حديث عمر </w:t>
      </w:r>
      <w:r>
        <w:rPr>
          <w:rStyle w:val="FootnoteReference"/>
        </w:rPr>
        <w:footnoteReference w:id="763"/>
      </w:r>
      <w:r>
        <w:rPr>
          <w:rFonts w:ascii="Amiri" w:hAnsi="Amiri" w:eastAsia="Amiri" w:cs="Amiri"/>
          <w:lang w:bidi="ar-SA"/>
          <w:color w:val="111111"/>
          <w:sz w:val="28"/>
          <w:szCs w:val="28"/>
          <w:rtl/>
        </w:rPr>
        <w:t xml:space="preserve">: تبعْتُ النبي عليه‌السلام حتى أدركته فلما سمع حسي قام وعرفني وظن أني إِنما تبعته لأوذيَه فنهَمني ثم قال : ما جاء بك هذه الساعة؟ قلت : أومن بالله ورسوله قال بعضهم : والنهم كالخذف بالحصى أيضاً. وأنشد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ينهمن بالدار الحصى المنهوما</w:t>
      </w:r>
    </w:p>
    <w:p>
      <w:pPr>
        <w:pStyle w:val="BookText"/>
      </w:pPr>
      <w:r>
        <w:rPr>
          <w:rFonts w:ascii="Amiri" w:hAnsi="Amiri" w:eastAsia="Amiri" w:cs="Amiri"/>
          <w:lang w:bidi="ar-SA"/>
          <w:color w:val="111111"/>
          <w:sz w:val="28"/>
          <w:szCs w:val="28"/>
          <w:rtl/>
        </w:rPr>
        <w:t xml:space="preserve">ي</w:t>
      </w:r>
    </w:p>
    <w:p>
      <w:pPr>
        <w:pStyle w:val="Heading5"/>
      </w:pPr>
      <w:bookmarkStart w:id="2305" w:name="_Toc1760"/>
      <w:r>
        <w:t>نَهَى</w:t>
      </w:r>
      <w:bookmarkEnd w:id="2305"/>
    </w:p>
    <w:p>
      <w:pPr>
        <w:pStyle w:val="BookText"/>
      </w:pPr>
      <w:r>
        <w:rPr>
          <w:rFonts w:ascii="Amiri" w:hAnsi="Amiri" w:eastAsia="Amiri" w:cs="Amiri"/>
          <w:lang w:bidi="ar-SA"/>
          <w:color w:val="111111"/>
          <w:sz w:val="28"/>
          <w:szCs w:val="28"/>
          <w:rtl/>
        </w:rPr>
        <w:t xml:space="preserve">[نَهَى] : النهي : خلاف الأمر. يقال : نَهَيْتُ عن الشيء ونهوت عنه ، بالواو. وفي الحديث : « نهى النبي عليه‌السلام عن صيام يوم الجمعة » </w:t>
      </w:r>
      <w:r>
        <w:rPr>
          <w:rStyle w:val="FootnoteReference"/>
        </w:rPr>
        <w:footnoteReference w:id="765"/>
      </w:r>
      <w:r>
        <w:rPr>
          <w:rFonts w:ascii="Amiri" w:hAnsi="Amiri" w:eastAsia="Amiri" w:cs="Amiri"/>
          <w:lang w:bidi="ar-SA"/>
          <w:color w:val="111111"/>
          <w:sz w:val="28"/>
          <w:szCs w:val="28"/>
          <w:rtl/>
        </w:rPr>
        <w:t xml:space="preserve">. قال الشافعي ومن وافقه : يكره صيام يوم الجمعة وقال أبو حنيفة ومالك : لا يكره.</w:t>
      </w:r>
    </w:p>
    <w:p>
      <w:pPr>
        <w:pStyle w:val="BookText"/>
      </w:pPr>
      <w:r>
        <w:rPr>
          <w:rFonts w:ascii="Amiri" w:hAnsi="Amiri" w:eastAsia="Amiri" w:cs="Amiri"/>
          <w:lang w:bidi="ar-SA"/>
          <w:color w:val="111111"/>
          <w:sz w:val="28"/>
          <w:szCs w:val="28"/>
          <w:rtl/>
        </w:rPr>
        <w:t xml:space="preserve">ومعنى النهي : قول القائل لمن دونه : لا تفعل فإِن كان لمن فوقه فهو طلب كقوله تعالى : ( لا يَتَّخِذِ الْمُؤْمِنُونَ الْكافِرِينَ أَوْلِياءَ )</w:t>
      </w:r>
      <w:r>
        <w:rPr>
          <w:rStyle w:val="FootnoteReference"/>
        </w:rPr>
        <w:footnoteReference w:id="766"/>
      </w:r>
      <w:r>
        <w:rPr>
          <w:rFonts w:ascii="Amiri" w:hAnsi="Amiri" w:eastAsia="Amiri" w:cs="Amiri"/>
          <w:lang w:bidi="ar-SA"/>
          <w:color w:val="111111"/>
          <w:sz w:val="28"/>
          <w:szCs w:val="28"/>
          <w:rtl/>
        </w:rPr>
        <w:t xml:space="preserve">واختلفوا في مقتضى النهي ؛ فقيل : هو يقتضي فساد المنهي عنه وهو رأي بعض الحنفية وبعض الشافعية ومن وافقهم. وقال كثير من الفقهاء والمتكلمين : لا يقتضي ذلك إِلا بدليل.</w:t>
      </w:r>
    </w:p>
    <w:p>
      <w:pPr>
        <w:pStyle w:val="BookText"/>
      </w:pPr>
      <w:r>
        <w:rPr>
          <w:rFonts w:ascii="Amiri" w:hAnsi="Amiri" w:eastAsia="Amiri" w:cs="Amiri"/>
          <w:lang w:bidi="ar-SA"/>
          <w:color w:val="111111"/>
          <w:sz w:val="28"/>
          <w:szCs w:val="28"/>
          <w:rtl/>
        </w:rPr>
        <w:t xml:space="preserve">وفعل النهي مجزوم بلا كقولك : لا تضربْ ، بجزم الباء ، فإِذا أردت الخبر قلت : لا تضربُ [ برفع الباء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الوجهين يقرأ قوله تعالى : ( لا تَخافُ دَرَكاً )</w:t>
      </w:r>
      <w:r>
        <w:rPr>
          <w:rStyle w:val="FootnoteReference"/>
        </w:rPr>
        <w:footnoteReference w:id="768"/>
      </w:r>
      <w:r>
        <w:rPr>
          <w:rFonts w:ascii="IRNazanin" w:hAnsi="IRNazanin" w:eastAsia="IRNazanin" w:cs="IRNazanin"/>
          <w:lang w:bidi="fa-IR"/>
          <w:color w:val="111111"/>
          <w:sz w:val="28"/>
          <w:szCs w:val="28"/>
          <w:rtl/>
        </w:rPr>
        <w:t xml:space="preserve">ولا تخف.</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[شماره صفحه واقعی : 6778]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1" w:name="pg14470_135423"/>
    <w:bookmarkEnd w:id="321"/>
    <w:p>
      <w:pPr>
        <w:pStyle w:val="BookText"/>
      </w:pPr>
      <w:r>
        <w:rPr>
          <w:rFonts w:ascii="IRNazanin" w:hAnsi="IRNazanin" w:eastAsia="IRNazanin" w:cs="IRNazanin"/>
          <w:lang w:bidi="fa-IR"/>
          <w:color w:val="111111"/>
          <w:sz w:val="28"/>
          <w:szCs w:val="28"/>
          <w:rtl/>
        </w:rPr>
        <w:t xml:space="preserve">ب</w:t>
      </w:r>
    </w:p>
    <w:p>
      <w:pPr>
        <w:pStyle w:val="Heading5"/>
      </w:pPr>
      <w:bookmarkStart w:id="2306" w:name="_Toc1761"/>
      <w:r>
        <w:t>نَهِب</w:t>
      </w:r>
      <w:bookmarkEnd w:id="2306"/>
    </w:p>
    <w:p>
      <w:pPr>
        <w:pStyle w:val="BookText"/>
      </w:pPr>
      <w:r>
        <w:rPr>
          <w:rFonts w:ascii="Amiri" w:hAnsi="Amiri" w:eastAsia="Amiri" w:cs="Amiri"/>
          <w:lang w:bidi="ar-SA"/>
          <w:color w:val="111111"/>
          <w:sz w:val="28"/>
          <w:szCs w:val="28"/>
          <w:rtl/>
        </w:rPr>
        <w:t xml:space="preserve">[نَهِب] : الشيءَ : إِذا انتهبه.</w:t>
      </w:r>
    </w:p>
    <w:p>
      <w:pPr>
        <w:pStyle w:val="BookText"/>
      </w:pPr>
      <w:r>
        <w:rPr>
          <w:rFonts w:ascii="IRNazanin" w:hAnsi="IRNazanin" w:eastAsia="IRNazanin" w:cs="IRNazanin"/>
          <w:lang w:bidi="fa-IR"/>
          <w:color w:val="111111"/>
          <w:sz w:val="28"/>
          <w:szCs w:val="28"/>
          <w:rtl/>
        </w:rPr>
        <w:t xml:space="preserve">ج</w:t>
      </w:r>
    </w:p>
    <w:p>
      <w:pPr>
        <w:pStyle w:val="Heading5"/>
      </w:pPr>
      <w:bookmarkStart w:id="2307" w:name="_Toc1762"/>
      <w:r>
        <w:t>نَهِج</w:t>
      </w:r>
      <w:bookmarkEnd w:id="2307"/>
    </w:p>
    <w:p>
      <w:pPr>
        <w:pStyle w:val="BookText"/>
      </w:pPr>
      <w:r>
        <w:rPr>
          <w:rFonts w:ascii="Amiri" w:hAnsi="Amiri" w:eastAsia="Amiri" w:cs="Amiri"/>
          <w:lang w:bidi="ar-SA"/>
          <w:color w:val="111111"/>
          <w:sz w:val="28"/>
          <w:szCs w:val="28"/>
          <w:rtl/>
        </w:rPr>
        <w:t xml:space="preserve">[نَهِج] : حكى بعضهم : نهِج الثوب : إِذا بلي ، وأبى ذلك بعضهم وقال : لا يقال إِلا أنهج.</w:t>
      </w:r>
    </w:p>
    <w:p>
      <w:pPr>
        <w:pStyle w:val="BookText"/>
      </w:pPr>
      <w:r>
        <w:rPr>
          <w:rFonts w:ascii="Amiri" w:hAnsi="Amiri" w:eastAsia="Amiri" w:cs="Amiri"/>
          <w:lang w:bidi="ar-SA"/>
          <w:color w:val="111111"/>
          <w:sz w:val="28"/>
          <w:szCs w:val="28"/>
          <w:rtl/>
        </w:rPr>
        <w:t xml:space="preserve">ك</w:t>
      </w:r>
    </w:p>
    <w:p>
      <w:pPr>
        <w:pStyle w:val="Heading5"/>
      </w:pPr>
      <w:bookmarkStart w:id="2308" w:name="_Toc1763"/>
      <w:r>
        <w:t>نهِك</w:t>
      </w:r>
      <w:bookmarkEnd w:id="2308"/>
    </w:p>
    <w:p>
      <w:pPr>
        <w:pStyle w:val="BookText"/>
      </w:pPr>
      <w:r>
        <w:rPr>
          <w:rFonts w:ascii="Amiri" w:hAnsi="Amiri" w:eastAsia="Amiri" w:cs="Amiri"/>
          <w:lang w:bidi="ar-SA"/>
          <w:color w:val="111111"/>
          <w:sz w:val="28"/>
          <w:szCs w:val="28"/>
          <w:rtl/>
        </w:rPr>
        <w:t xml:space="preserve">[نهِك] : نهِكته الحمى ونَهَكته.</w:t>
      </w:r>
    </w:p>
    <w:p>
      <w:pPr>
        <w:pStyle w:val="BookText"/>
      </w:pPr>
      <w:r>
        <w:rPr>
          <w:rFonts w:ascii="IRNazanin" w:hAnsi="IRNazanin" w:eastAsia="IRNazanin" w:cs="IRNazanin"/>
          <w:lang w:bidi="fa-IR"/>
          <w:color w:val="111111"/>
          <w:sz w:val="28"/>
          <w:szCs w:val="28"/>
          <w:rtl/>
        </w:rPr>
        <w:t xml:space="preserve">ل</w:t>
      </w:r>
    </w:p>
    <w:p>
      <w:pPr>
        <w:pStyle w:val="Heading5"/>
      </w:pPr>
      <w:bookmarkStart w:id="2309" w:name="_Toc1764"/>
      <w:r>
        <w:t>نَهِل</w:t>
      </w:r>
      <w:bookmarkEnd w:id="2309"/>
    </w:p>
    <w:p>
      <w:pPr>
        <w:pStyle w:val="BookText"/>
      </w:pPr>
      <w:r>
        <w:rPr>
          <w:rFonts w:ascii="Amiri" w:hAnsi="Amiri" w:eastAsia="Amiri" w:cs="Amiri"/>
          <w:lang w:bidi="ar-SA"/>
          <w:color w:val="111111"/>
          <w:sz w:val="28"/>
          <w:szCs w:val="28"/>
          <w:rtl/>
        </w:rPr>
        <w:t xml:space="preserve">[نَهِل] : النَّهل : الشرب في أول الوِرد.</w:t>
      </w:r>
    </w:p>
    <w:p>
      <w:pPr>
        <w:pStyle w:val="BookText"/>
      </w:pPr>
      <w:r>
        <w:rPr>
          <w:rFonts w:ascii="Amiri" w:hAnsi="Amiri" w:eastAsia="Amiri" w:cs="Amiri"/>
          <w:lang w:bidi="ar-SA"/>
          <w:color w:val="111111"/>
          <w:sz w:val="28"/>
          <w:szCs w:val="28"/>
          <w:rtl/>
        </w:rPr>
        <w:t xml:space="preserve">نهِلت الإِبل فهي نُهّل ونهول.</w:t>
      </w:r>
    </w:p>
    <w:p>
      <w:pPr>
        <w:pStyle w:val="BookText"/>
      </w:pPr>
      <w:r>
        <w:rPr>
          <w:rFonts w:ascii="IRNazanin" w:hAnsi="IRNazanin" w:eastAsia="IRNazanin" w:cs="IRNazanin"/>
          <w:lang w:bidi="fa-IR"/>
          <w:color w:val="111111"/>
          <w:sz w:val="28"/>
          <w:szCs w:val="28"/>
          <w:rtl/>
        </w:rPr>
        <w:t xml:space="preserve">م</w:t>
      </w:r>
    </w:p>
    <w:p>
      <w:pPr>
        <w:pStyle w:val="Heading5"/>
      </w:pPr>
      <w:bookmarkStart w:id="2310" w:name="_Toc1765"/>
      <w:r>
        <w:t>نَهِم</w:t>
      </w:r>
      <w:bookmarkEnd w:id="2310"/>
    </w:p>
    <w:p>
      <w:pPr>
        <w:pStyle w:val="BookText"/>
      </w:pPr>
      <w:r>
        <w:rPr>
          <w:rFonts w:ascii="Amiri" w:hAnsi="Amiri" w:eastAsia="Amiri" w:cs="Amiri"/>
          <w:lang w:bidi="ar-SA"/>
          <w:color w:val="111111"/>
          <w:sz w:val="28"/>
          <w:szCs w:val="28"/>
          <w:rtl/>
        </w:rPr>
        <w:t xml:space="preserve">[نَهِم] : النَّهَم : شدة الحرص على الطعام وغيره.</w:t>
      </w:r>
    </w:p>
    <w:p>
      <w:pPr>
        <w:pStyle w:val="BookText"/>
      </w:pPr>
      <w:r>
        <w:rPr>
          <w:rFonts w:ascii="Amiri" w:hAnsi="Amiri" w:eastAsia="Amiri" w:cs="Amiri"/>
          <w:lang w:bidi="ar-SA"/>
          <w:color w:val="111111"/>
          <w:sz w:val="28"/>
          <w:szCs w:val="28"/>
          <w:rtl/>
        </w:rPr>
        <w:t xml:space="preserve">همزة</w:t>
      </w:r>
    </w:p>
    <w:p>
      <w:pPr>
        <w:pStyle w:val="Heading5"/>
      </w:pPr>
      <w:bookmarkStart w:id="2311" w:name="_Toc1766"/>
      <w:r>
        <w:t>نَهِئ</w:t>
      </w:r>
      <w:bookmarkEnd w:id="2311"/>
    </w:p>
    <w:p>
      <w:pPr>
        <w:pStyle w:val="BookText"/>
      </w:pPr>
      <w:r>
        <w:rPr>
          <w:rFonts w:ascii="Amiri" w:hAnsi="Amiri" w:eastAsia="Amiri" w:cs="Amiri"/>
          <w:lang w:bidi="ar-SA"/>
          <w:color w:val="111111"/>
          <w:sz w:val="28"/>
          <w:szCs w:val="28"/>
          <w:rtl/>
        </w:rPr>
        <w:t xml:space="preserve">[نَهِئ] : اللحم نهوءاً فهو نهيءٌ ، بالهمز : إِذا لم ينضج.</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2312" w:name="_Toc1767"/>
      <w:r>
        <w:t>النَهُد</w:t>
      </w:r>
      <w:bookmarkEnd w:id="2312"/>
    </w:p>
    <w:p>
      <w:pPr>
        <w:pStyle w:val="BookText"/>
      </w:pPr>
      <w:r>
        <w:rPr>
          <w:rFonts w:ascii="Amiri" w:hAnsi="Amiri" w:eastAsia="Amiri" w:cs="Amiri"/>
          <w:lang w:bidi="ar-SA"/>
          <w:color w:val="111111"/>
          <w:sz w:val="28"/>
          <w:szCs w:val="28"/>
          <w:rtl/>
        </w:rPr>
        <w:t xml:space="preserve">[النَهُد] : فرس نَهْد : بيِّن النهود. أي جسيم.</w:t>
      </w:r>
    </w:p>
    <w:p>
      <w:pPr>
        <w:pStyle w:val="BookText"/>
      </w:pPr>
      <w:r>
        <w:rPr>
          <w:rFonts w:ascii="Amiri" w:hAnsi="Amiri" w:eastAsia="Amiri" w:cs="Amiri"/>
          <w:lang w:bidi="ar-SA"/>
          <w:color w:val="111111"/>
          <w:sz w:val="28"/>
          <w:szCs w:val="28"/>
          <w:rtl/>
        </w:rPr>
        <w:t xml:space="preserve">ك</w:t>
      </w:r>
    </w:p>
    <w:p>
      <w:pPr>
        <w:pStyle w:val="Heading5"/>
      </w:pPr>
      <w:bookmarkStart w:id="2313" w:name="_Toc1768"/>
      <w:r>
        <w:t>النُهك</w:t>
      </w:r>
      <w:bookmarkEnd w:id="2313"/>
    </w:p>
    <w:p>
      <w:pPr>
        <w:pStyle w:val="BookText"/>
      </w:pPr>
      <w:r>
        <w:rPr>
          <w:rFonts w:ascii="Amiri" w:hAnsi="Amiri" w:eastAsia="Amiri" w:cs="Amiri"/>
          <w:lang w:bidi="ar-SA"/>
          <w:color w:val="111111"/>
          <w:sz w:val="28"/>
          <w:szCs w:val="28"/>
          <w:rtl/>
        </w:rPr>
        <w:t xml:space="preserve">[النُهك] : النهاكة : الشجاعة.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نَهُؤ ] اللحمُ نهاءةً ، بالهمز فهو نهيء : إِذا لم ينضج.</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14" w:name="_Toc1769"/>
      <w:r>
        <w:t>الإِنهاب</w:t>
      </w:r>
      <w:bookmarkEnd w:id="2314"/>
    </w:p>
    <w:p>
      <w:pPr>
        <w:pStyle w:val="BookText"/>
      </w:pPr>
      <w:r>
        <w:rPr>
          <w:rFonts w:ascii="Amiri" w:hAnsi="Amiri" w:eastAsia="Amiri" w:cs="Amiri"/>
          <w:lang w:bidi="ar-SA"/>
          <w:color w:val="111111"/>
          <w:sz w:val="28"/>
          <w:szCs w:val="28"/>
          <w:rtl/>
        </w:rPr>
        <w:t xml:space="preserve">[الإِنهاب] : أنهب مالَه : أي تركه يُنتهب.</w:t>
      </w:r>
    </w:p>
    <w:p>
      <w:pPr>
        <w:pStyle w:val="BookText"/>
      </w:pPr>
      <w:r>
        <w:rPr>
          <w:rFonts w:ascii="IRNazanin" w:hAnsi="IRNazanin" w:eastAsia="IRNazanin" w:cs="IRNazanin"/>
          <w:lang w:bidi="fa-IR"/>
          <w:color w:val="111111"/>
          <w:sz w:val="28"/>
          <w:szCs w:val="28"/>
          <w:rtl/>
        </w:rPr>
        <w:t xml:space="preserve">[شماره صفحه واقعی : 6779]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2" w:name="pg14470_135424"/>
    <w:bookmarkEnd w:id="322"/>
    <w:p>
      <w:pPr>
        <w:pStyle w:val="BookText"/>
      </w:pPr>
      <w:r>
        <w:rPr>
          <w:rFonts w:ascii="IRNazanin" w:hAnsi="IRNazanin" w:eastAsia="IRNazanin" w:cs="IRNazanin"/>
          <w:lang w:bidi="fa-IR"/>
          <w:color w:val="111111"/>
          <w:sz w:val="28"/>
          <w:szCs w:val="28"/>
          <w:rtl/>
        </w:rPr>
        <w:t xml:space="preserve">ج</w:t>
      </w:r>
    </w:p>
    <w:p>
      <w:pPr>
        <w:pStyle w:val="Heading5"/>
      </w:pPr>
      <w:bookmarkStart w:id="2315" w:name="_Toc1770"/>
      <w:r>
        <w:t>الإِنهاج</w:t>
      </w:r>
      <w:bookmarkEnd w:id="2315"/>
    </w:p>
    <w:p>
      <w:pPr>
        <w:pStyle w:val="BookText"/>
      </w:pPr>
      <w:r>
        <w:rPr>
          <w:rFonts w:ascii="Amiri" w:hAnsi="Amiri" w:eastAsia="Amiri" w:cs="Amiri"/>
          <w:lang w:bidi="ar-SA"/>
          <w:color w:val="111111"/>
          <w:sz w:val="28"/>
          <w:szCs w:val="28"/>
          <w:rtl/>
        </w:rPr>
        <w:t xml:space="preserve">[الإِنهاج] : أنهج الثوبُ : إِذا بلي.</w:t>
      </w:r>
    </w:p>
    <w:p>
      <w:pPr>
        <w:pStyle w:val="BookText"/>
      </w:pPr>
      <w:r>
        <w:rPr>
          <w:rFonts w:ascii="Amiri" w:hAnsi="Amiri" w:eastAsia="Amiri" w:cs="Amiri"/>
          <w:lang w:bidi="ar-SA"/>
          <w:color w:val="111111"/>
          <w:sz w:val="28"/>
          <w:szCs w:val="28"/>
          <w:rtl/>
        </w:rPr>
        <w:t xml:space="preserve">وأنهجه اللبسُ : أي أبلاه يتعدى ولا يتعدى.</w:t>
      </w:r>
    </w:p>
    <w:p>
      <w:pPr>
        <w:pStyle w:val="BookText"/>
      </w:pPr>
      <w:r>
        <w:rPr>
          <w:rFonts w:ascii="Amiri" w:hAnsi="Amiri" w:eastAsia="Amiri" w:cs="Amiri"/>
          <w:lang w:bidi="ar-SA"/>
          <w:color w:val="111111"/>
          <w:sz w:val="28"/>
          <w:szCs w:val="28"/>
          <w:rtl/>
        </w:rPr>
        <w:t xml:space="preserve">قال عبد بني الحسحاس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زال بردي طيباً من ثيابها</w:t>
      </w:r>
    </w:p>
    <w:p>
      <w:pPr>
        <w:pStyle w:val="BookText"/>
      </w:pPr>
      <w:r>
        <w:rPr>
          <w:rFonts w:ascii="Amiri" w:hAnsi="Amiri" w:eastAsia="Amiri" w:cs="Amiri"/>
          <w:lang w:bidi="ar-SA"/>
          <w:color w:val="111111"/>
          <w:sz w:val="28"/>
          <w:szCs w:val="28"/>
          <w:rtl/>
        </w:rPr>
        <w:t xml:space="preserve">إِلى الحول حتى أنهج البردُ باليا</w:t>
      </w:r>
    </w:p>
    <w:p>
      <w:pPr>
        <w:pStyle w:val="BookText"/>
      </w:pPr>
      <w:r>
        <w:rPr>
          <w:rFonts w:ascii="Amiri" w:hAnsi="Amiri" w:eastAsia="Amiri" w:cs="Amiri"/>
          <w:lang w:bidi="ar-SA"/>
          <w:color w:val="111111"/>
          <w:sz w:val="28"/>
          <w:szCs w:val="28"/>
          <w:rtl/>
        </w:rPr>
        <w:t xml:space="preserve">وأنهج الأمرُ : إِذا وضح.</w:t>
      </w:r>
    </w:p>
    <w:p>
      <w:pPr>
        <w:pStyle w:val="BookText"/>
      </w:pPr>
      <w:r>
        <w:rPr>
          <w:rFonts w:ascii="Amiri" w:hAnsi="Amiri" w:eastAsia="Amiri" w:cs="Amiri"/>
          <w:lang w:bidi="ar-SA"/>
          <w:color w:val="111111"/>
          <w:sz w:val="28"/>
          <w:szCs w:val="28"/>
          <w:rtl/>
        </w:rPr>
        <w:t xml:space="preserve">وأنهج الدابة : إِذا سار عليها حتى انبهرت. ويقال أتانا فلان ينهِج : إِذا أتى مبهوراً من شدة الجري.</w:t>
      </w:r>
    </w:p>
    <w:p>
      <w:pPr>
        <w:pStyle w:val="BookText"/>
      </w:pPr>
      <w:r>
        <w:rPr>
          <w:rFonts w:ascii="IRNazanin" w:hAnsi="IRNazanin" w:eastAsia="IRNazanin" w:cs="IRNazanin"/>
          <w:lang w:bidi="fa-IR"/>
          <w:color w:val="111111"/>
          <w:sz w:val="28"/>
          <w:szCs w:val="28"/>
          <w:rtl/>
        </w:rPr>
        <w:t xml:space="preserve">د</w:t>
      </w:r>
    </w:p>
    <w:p>
      <w:pPr>
        <w:pStyle w:val="Heading5"/>
      </w:pPr>
      <w:bookmarkStart w:id="2316" w:name="_Toc1771"/>
      <w:r>
        <w:t>الإِنهاد</w:t>
      </w:r>
      <w:bookmarkEnd w:id="2316"/>
    </w:p>
    <w:p>
      <w:pPr>
        <w:pStyle w:val="BookText"/>
      </w:pPr>
      <w:r>
        <w:rPr>
          <w:rFonts w:ascii="Amiri" w:hAnsi="Amiri" w:eastAsia="Amiri" w:cs="Amiri"/>
          <w:lang w:bidi="ar-SA"/>
          <w:color w:val="111111"/>
          <w:sz w:val="28"/>
          <w:szCs w:val="28"/>
          <w:rtl/>
        </w:rPr>
        <w:t xml:space="preserve">[الإِنهاد] : أنهد الحوضَ : إِذا ملأه.</w:t>
      </w:r>
    </w:p>
    <w:p>
      <w:pPr>
        <w:pStyle w:val="BookText"/>
      </w:pPr>
      <w:r>
        <w:rPr>
          <w:rFonts w:ascii="IRNazanin" w:hAnsi="IRNazanin" w:eastAsia="IRNazanin" w:cs="IRNazanin"/>
          <w:lang w:bidi="fa-IR"/>
          <w:color w:val="111111"/>
          <w:sz w:val="28"/>
          <w:szCs w:val="28"/>
          <w:rtl/>
        </w:rPr>
        <w:t xml:space="preserve">ر</w:t>
      </w:r>
    </w:p>
    <w:p>
      <w:pPr>
        <w:pStyle w:val="Heading5"/>
      </w:pPr>
      <w:bookmarkStart w:id="2317" w:name="_Toc1772"/>
      <w:r>
        <w:t>الإِنهار</w:t>
      </w:r>
      <w:bookmarkEnd w:id="2317"/>
    </w:p>
    <w:p>
      <w:pPr>
        <w:pStyle w:val="BookText"/>
      </w:pPr>
      <w:r>
        <w:rPr>
          <w:rFonts w:ascii="Amiri" w:hAnsi="Amiri" w:eastAsia="Amiri" w:cs="Amiri"/>
          <w:lang w:bidi="ar-SA"/>
          <w:color w:val="111111"/>
          <w:sz w:val="28"/>
          <w:szCs w:val="28"/>
          <w:rtl/>
        </w:rPr>
        <w:t xml:space="preserve">[الإِنهار] : أنهر : إِذا دخل في النهار.</w:t>
      </w:r>
    </w:p>
    <w:p>
      <w:pPr>
        <w:pStyle w:val="BookText"/>
      </w:pPr>
      <w:r>
        <w:rPr>
          <w:rFonts w:ascii="Amiri" w:hAnsi="Amiri" w:eastAsia="Amiri" w:cs="Amiri"/>
          <w:lang w:bidi="ar-SA"/>
          <w:color w:val="111111"/>
          <w:sz w:val="28"/>
          <w:szCs w:val="28"/>
          <w:rtl/>
        </w:rPr>
        <w:t xml:space="preserve">وأنهر الدمَ : إِذا سيّله. وفي حديث النبي عليه‌السلام : « ما أنهر الدمَ وذُكر اسم الله عليه فكلْهُ إِلا ما كان من ظفر أو سن » </w:t>
      </w:r>
      <w:r>
        <w:rPr>
          <w:rStyle w:val="FootnoteReference"/>
        </w:rPr>
        <w:footnoteReference w:id="770"/>
      </w:r>
      <w:r>
        <w:rPr>
          <w:rFonts w:ascii="Amiri" w:hAnsi="Amiri" w:eastAsia="Amiri" w:cs="Amiri"/>
          <w:lang w:bidi="ar-SA"/>
          <w:color w:val="111111"/>
          <w:sz w:val="28"/>
          <w:szCs w:val="28"/>
          <w:rtl/>
        </w:rPr>
        <w:t xml:space="preserve">. قال أبو حنيفة : لا يجوز الذبح بظفرٍ أو سِنٍّ غير منزوع ؛ فإِن ذبح بهما منزوعين أو بعظم كان مكروهاً ولم يحرم. وقال الشافعي ومن وافقه لا يجوز الذبح بهذه الأشياء. وقال مالك : كل ما أفرى الأوداج فلا بأس به.</w:t>
      </w:r>
    </w:p>
    <w:p>
      <w:pPr>
        <w:pStyle w:val="BookText"/>
      </w:pPr>
      <w:r>
        <w:rPr>
          <w:rFonts w:ascii="Amiri" w:hAnsi="Amiri" w:eastAsia="Amiri" w:cs="Amiri"/>
          <w:lang w:bidi="ar-SA"/>
          <w:color w:val="111111"/>
          <w:sz w:val="28"/>
          <w:szCs w:val="28"/>
          <w:rtl/>
        </w:rPr>
        <w:t xml:space="preserve">وأنهر الماءُ : إِذا جرى.</w:t>
      </w:r>
    </w:p>
    <w:p>
      <w:pPr>
        <w:pStyle w:val="BookText"/>
      </w:pPr>
      <w:r>
        <w:rPr>
          <w:rFonts w:ascii="Amiri" w:hAnsi="Amiri" w:eastAsia="Amiri" w:cs="Amiri"/>
          <w:lang w:bidi="ar-SA"/>
          <w:color w:val="111111"/>
          <w:sz w:val="28"/>
          <w:szCs w:val="28"/>
          <w:rtl/>
        </w:rPr>
        <w:t xml:space="preserve">وأنهر الطعنةَ : إِذا وسّعها فكثر سيلان دمها.</w:t>
      </w:r>
    </w:p>
    <w:p>
      <w:pPr>
        <w:pStyle w:val="BookText"/>
      </w:pPr>
      <w:r>
        <w:rPr>
          <w:rFonts w:ascii="Amiri" w:hAnsi="Amiri" w:eastAsia="Amiri" w:cs="Amiri"/>
          <w:lang w:bidi="ar-SA"/>
          <w:color w:val="111111"/>
          <w:sz w:val="28"/>
          <w:szCs w:val="28"/>
          <w:rtl/>
        </w:rPr>
        <w:t xml:space="preserve">قال قيس بن الخطيم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ملكْتُ بها كفي فأنهرْتُ فتقَها</w:t>
      </w:r>
    </w:p>
    <w:p>
      <w:pPr>
        <w:pStyle w:val="BookText"/>
      </w:pPr>
      <w:r>
        <w:rPr>
          <w:rFonts w:ascii="Amiri" w:hAnsi="Amiri" w:eastAsia="Amiri" w:cs="Amiri"/>
          <w:lang w:bidi="ar-SA"/>
          <w:color w:val="111111"/>
          <w:sz w:val="28"/>
          <w:szCs w:val="28"/>
          <w:rtl/>
        </w:rPr>
        <w:t xml:space="preserve">يرى قائمٌ من دونها ما وراءها</w:t>
      </w:r>
    </w:p>
    <w:p>
      <w:pPr>
        <w:pStyle w:val="BookText"/>
      </w:pPr>
      <w:r>
        <w:rPr>
          <w:rFonts w:ascii="Amiri" w:hAnsi="Amiri" w:eastAsia="Amiri" w:cs="Amiri"/>
          <w:lang w:bidi="ar-SA"/>
          <w:color w:val="111111"/>
          <w:sz w:val="28"/>
          <w:szCs w:val="28"/>
          <w:rtl/>
        </w:rPr>
        <w:t xml:space="preserve">ويقال : حفر حتى أنهر : أي بلغ عين الماء.</w:t>
      </w:r>
    </w:p>
    <w:p>
      <w:pPr>
        <w:pStyle w:val="BookText"/>
      </w:pPr>
      <w:r>
        <w:rPr>
          <w:rFonts w:ascii="IRNazanin" w:hAnsi="IRNazanin" w:eastAsia="IRNazanin" w:cs="IRNazanin"/>
          <w:lang w:bidi="fa-IR"/>
          <w:color w:val="111111"/>
          <w:sz w:val="28"/>
          <w:szCs w:val="28"/>
          <w:rtl/>
        </w:rPr>
        <w:t xml:space="preserve">[شماره صفحه واقعی : 6780]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3" w:name="pg14470_135425"/>
    <w:bookmarkEnd w:id="323"/>
    <w:p>
      <w:pPr>
        <w:pStyle w:val="BookText"/>
      </w:pPr>
      <w:r>
        <w:rPr>
          <w:rFonts w:ascii="IRNazanin" w:hAnsi="IRNazanin" w:eastAsia="IRNazanin" w:cs="IRNazanin"/>
          <w:lang w:bidi="fa-IR"/>
          <w:color w:val="111111"/>
          <w:sz w:val="28"/>
          <w:szCs w:val="28"/>
          <w:rtl/>
        </w:rPr>
        <w:t xml:space="preserve">ض</w:t>
      </w:r>
    </w:p>
    <w:p>
      <w:pPr>
        <w:pStyle w:val="Heading5"/>
      </w:pPr>
      <w:bookmarkStart w:id="2318" w:name="_Toc1773"/>
      <w:r>
        <w:t>الإِنهاض</w:t>
      </w:r>
      <w:bookmarkEnd w:id="2318"/>
    </w:p>
    <w:p>
      <w:pPr>
        <w:pStyle w:val="BookText"/>
      </w:pPr>
      <w:r>
        <w:rPr>
          <w:rFonts w:ascii="IRNazanin" w:hAnsi="IRNazanin" w:eastAsia="IRNazanin" w:cs="IRNazanin"/>
          <w:lang w:bidi="fa-IR"/>
          <w:color w:val="111111"/>
          <w:sz w:val="28"/>
          <w:szCs w:val="28"/>
          <w:rtl/>
        </w:rPr>
        <w:t xml:space="preserve">[الإِنهاض] : أنهضه : إِذا حمله على النهوض.</w:t>
      </w:r>
    </w:p>
    <w:p>
      <w:pPr>
        <w:pStyle w:val="BookText"/>
      </w:pPr>
      <w:r>
        <w:rPr>
          <w:rFonts w:ascii="IRNazanin" w:hAnsi="IRNazanin" w:eastAsia="IRNazanin" w:cs="IRNazanin"/>
          <w:lang w:bidi="fa-IR"/>
          <w:color w:val="111111"/>
          <w:sz w:val="28"/>
          <w:szCs w:val="28"/>
          <w:rtl/>
        </w:rPr>
        <w:t xml:space="preserve">ل</w:t>
      </w:r>
    </w:p>
    <w:p>
      <w:pPr>
        <w:pStyle w:val="Heading5"/>
      </w:pPr>
      <w:bookmarkStart w:id="2319" w:name="_Toc1774"/>
      <w:r>
        <w:t>الإِنهال</w:t>
      </w:r>
      <w:bookmarkEnd w:id="2319"/>
    </w:p>
    <w:p>
      <w:pPr>
        <w:pStyle w:val="BookText"/>
      </w:pPr>
      <w:r>
        <w:rPr>
          <w:rFonts w:ascii="Amiri" w:hAnsi="Amiri" w:eastAsia="Amiri" w:cs="Amiri"/>
          <w:lang w:bidi="ar-SA"/>
          <w:color w:val="111111"/>
          <w:sz w:val="28"/>
          <w:szCs w:val="28"/>
          <w:rtl/>
        </w:rPr>
        <w:t xml:space="preserve">[الإِنهال] : أنهلَ الإِبل : إِذا سقاها السقي الأول.</w:t>
      </w:r>
    </w:p>
    <w:p>
      <w:pPr>
        <w:pStyle w:val="BookText"/>
      </w:pPr>
      <w:r>
        <w:rPr>
          <w:rFonts w:ascii="Amiri" w:hAnsi="Amiri" w:eastAsia="Amiri" w:cs="Amiri"/>
          <w:lang w:bidi="ar-SA"/>
          <w:color w:val="111111"/>
          <w:sz w:val="28"/>
          <w:szCs w:val="28"/>
          <w:rtl/>
        </w:rPr>
        <w:t xml:space="preserve">ويقال : أنهله : إِذا أعطاه.</w:t>
      </w:r>
    </w:p>
    <w:p>
      <w:pPr>
        <w:pStyle w:val="BookText"/>
      </w:pPr>
      <w:r>
        <w:rPr>
          <w:rFonts w:ascii="Amiri" w:hAnsi="Amiri" w:eastAsia="Amiri" w:cs="Amiri"/>
          <w:lang w:bidi="ar-SA"/>
          <w:color w:val="111111"/>
          <w:sz w:val="28"/>
          <w:szCs w:val="28"/>
          <w:rtl/>
        </w:rPr>
        <w:t xml:space="preserve">ي</w:t>
      </w:r>
    </w:p>
    <w:p>
      <w:pPr>
        <w:pStyle w:val="Heading5"/>
      </w:pPr>
      <w:bookmarkStart w:id="2320" w:name="_Toc1775"/>
      <w:r>
        <w:t>الإِنهاء</w:t>
      </w:r>
      <w:bookmarkEnd w:id="2320"/>
    </w:p>
    <w:p>
      <w:pPr>
        <w:pStyle w:val="BookText"/>
      </w:pPr>
      <w:r>
        <w:rPr>
          <w:rFonts w:ascii="Amiri" w:hAnsi="Amiri" w:eastAsia="Amiri" w:cs="Amiri"/>
          <w:lang w:bidi="ar-SA"/>
          <w:color w:val="111111"/>
          <w:sz w:val="28"/>
          <w:szCs w:val="28"/>
          <w:rtl/>
        </w:rPr>
        <w:t xml:space="preserve">[الإِنهاء] : الإِبلاغ. يقال : أنهى إِليه الخبرَ.</w:t>
      </w:r>
    </w:p>
    <w:p>
      <w:pPr>
        <w:pStyle w:val="BookText"/>
      </w:pPr>
      <w:r>
        <w:rPr>
          <w:rFonts w:ascii="Amiri" w:hAnsi="Amiri" w:eastAsia="Amiri" w:cs="Amiri"/>
          <w:lang w:bidi="ar-SA"/>
          <w:color w:val="111111"/>
          <w:sz w:val="28"/>
          <w:szCs w:val="28"/>
          <w:rtl/>
        </w:rPr>
        <w:t xml:space="preserve">ويُنهى إِليه كذا : كلمة تستعملها الكتَّاب.</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2321" w:name="_Toc1776"/>
      <w:r>
        <w:t>إِنهاء</w:t>
      </w:r>
      <w:bookmarkEnd w:id="2321"/>
    </w:p>
    <w:p>
      <w:pPr>
        <w:pStyle w:val="BookText"/>
      </w:pPr>
      <w:r>
        <w:rPr>
          <w:rFonts w:ascii="Amiri" w:hAnsi="Amiri" w:eastAsia="Amiri" w:cs="Amiri"/>
          <w:lang w:bidi="ar-SA"/>
          <w:color w:val="111111"/>
          <w:sz w:val="28"/>
          <w:szCs w:val="28"/>
          <w:rtl/>
        </w:rPr>
        <w:t xml:space="preserve">[إِنهاء] : أنهأ اللحمَ : إِذا لم ينضجه.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322" w:name="_Toc1777"/>
      <w:r>
        <w:t>المناهبة</w:t>
      </w:r>
      <w:bookmarkEnd w:id="2322"/>
    </w:p>
    <w:p>
      <w:pPr>
        <w:pStyle w:val="BookText"/>
      </w:pPr>
      <w:r>
        <w:rPr>
          <w:rFonts w:ascii="Amiri" w:hAnsi="Amiri" w:eastAsia="Amiri" w:cs="Amiri"/>
          <w:lang w:bidi="ar-SA"/>
          <w:color w:val="111111"/>
          <w:sz w:val="28"/>
          <w:szCs w:val="28"/>
          <w:rtl/>
        </w:rPr>
        <w:t xml:space="preserve">[المناهبة] ناهب الفرسُ الفرسَ : إِذا تباريا في الجري نهاباً ومناهبة.</w:t>
      </w:r>
    </w:p>
    <w:p>
      <w:pPr>
        <w:pStyle w:val="BookText"/>
      </w:pPr>
      <w:r>
        <w:rPr>
          <w:rFonts w:ascii="Amiri" w:hAnsi="Amiri" w:eastAsia="Amiri" w:cs="Amiri"/>
          <w:lang w:bidi="ar-SA"/>
          <w:color w:val="111111"/>
          <w:sz w:val="28"/>
          <w:szCs w:val="28"/>
          <w:rtl/>
        </w:rPr>
        <w:t xml:space="preserve">وناهبه الكلامَ : كذلك.</w:t>
      </w:r>
    </w:p>
    <w:p>
      <w:pPr>
        <w:pStyle w:val="BookText"/>
      </w:pPr>
      <w:r>
        <w:rPr>
          <w:rFonts w:ascii="IRNazanin" w:hAnsi="IRNazanin" w:eastAsia="IRNazanin" w:cs="IRNazanin"/>
          <w:lang w:bidi="fa-IR"/>
          <w:color w:val="111111"/>
          <w:sz w:val="28"/>
          <w:szCs w:val="28"/>
          <w:rtl/>
        </w:rPr>
        <w:t xml:space="preserve">د</w:t>
      </w:r>
    </w:p>
    <w:p>
      <w:pPr>
        <w:pStyle w:val="Heading5"/>
      </w:pPr>
      <w:bookmarkStart w:id="2323" w:name="_Toc1778"/>
      <w:r>
        <w:t>المناهدة</w:t>
      </w:r>
      <w:bookmarkEnd w:id="2323"/>
    </w:p>
    <w:p>
      <w:pPr>
        <w:pStyle w:val="BookText"/>
      </w:pPr>
      <w:r>
        <w:rPr>
          <w:rFonts w:ascii="Amiri" w:hAnsi="Amiri" w:eastAsia="Amiri" w:cs="Amiri"/>
          <w:lang w:bidi="ar-SA"/>
          <w:color w:val="111111"/>
          <w:sz w:val="28"/>
          <w:szCs w:val="28"/>
          <w:rtl/>
        </w:rPr>
        <w:t xml:space="preserve">[المناهدة] : المناهضة في الحرب.</w:t>
      </w:r>
    </w:p>
    <w:p>
      <w:pPr>
        <w:pStyle w:val="BookText"/>
      </w:pPr>
      <w:r>
        <w:rPr>
          <w:rFonts w:ascii="IRNazanin" w:hAnsi="IRNazanin" w:eastAsia="IRNazanin" w:cs="IRNazanin"/>
          <w:lang w:bidi="fa-IR"/>
          <w:color w:val="111111"/>
          <w:sz w:val="28"/>
          <w:szCs w:val="28"/>
          <w:rtl/>
        </w:rPr>
        <w:t xml:space="preserve">ز</w:t>
      </w:r>
    </w:p>
    <w:p>
      <w:pPr>
        <w:pStyle w:val="Heading5"/>
      </w:pPr>
      <w:bookmarkStart w:id="2324" w:name="_Toc1779"/>
      <w:r>
        <w:t>المناهزة</w:t>
      </w:r>
      <w:bookmarkEnd w:id="2324"/>
    </w:p>
    <w:p>
      <w:pPr>
        <w:pStyle w:val="BookText"/>
      </w:pPr>
      <w:r>
        <w:rPr>
          <w:rFonts w:ascii="Amiri" w:hAnsi="Amiri" w:eastAsia="Amiri" w:cs="Amiri"/>
          <w:lang w:bidi="ar-SA"/>
          <w:color w:val="111111"/>
          <w:sz w:val="28"/>
          <w:szCs w:val="28"/>
          <w:rtl/>
        </w:rPr>
        <w:t xml:space="preserve">[المناهزة] : ناهز الصبي البلوغَ ، بالزاي : إِذا داناه.</w:t>
      </w:r>
    </w:p>
    <w:p>
      <w:pPr>
        <w:pStyle w:val="BookText"/>
      </w:pPr>
      <w:r>
        <w:rPr>
          <w:rFonts w:ascii="Amiri" w:hAnsi="Amiri" w:eastAsia="Amiri" w:cs="Amiri"/>
          <w:lang w:bidi="ar-SA"/>
          <w:color w:val="111111"/>
          <w:sz w:val="28"/>
          <w:szCs w:val="28"/>
          <w:rtl/>
        </w:rPr>
        <w:t xml:space="preserve">ويقال : ناهزوهم الفرص : إِذا اغتنموا فرصهم.</w:t>
      </w:r>
    </w:p>
    <w:p>
      <w:pPr>
        <w:pStyle w:val="BookText"/>
      </w:pPr>
      <w:r>
        <w:rPr>
          <w:rFonts w:ascii="IRNazanin" w:hAnsi="IRNazanin" w:eastAsia="IRNazanin" w:cs="IRNazanin"/>
          <w:lang w:bidi="fa-IR"/>
          <w:color w:val="111111"/>
          <w:sz w:val="28"/>
          <w:szCs w:val="28"/>
          <w:rtl/>
        </w:rPr>
        <w:t xml:space="preserve">ض</w:t>
      </w:r>
    </w:p>
    <w:p>
      <w:pPr>
        <w:pStyle w:val="Heading5"/>
      </w:pPr>
      <w:bookmarkStart w:id="2325" w:name="_Toc1780"/>
      <w:r>
        <w:t>المناهضة</w:t>
      </w:r>
      <w:bookmarkEnd w:id="2325"/>
    </w:p>
    <w:p>
      <w:pPr>
        <w:pStyle w:val="BookText"/>
      </w:pPr>
      <w:r>
        <w:rPr>
          <w:rFonts w:ascii="Amiri" w:hAnsi="Amiri" w:eastAsia="Amiri" w:cs="Amiri"/>
          <w:lang w:bidi="ar-SA"/>
          <w:color w:val="111111"/>
          <w:sz w:val="28"/>
          <w:szCs w:val="28"/>
          <w:rtl/>
        </w:rPr>
        <w:t xml:space="preserve">[المناهضة] : ناهضه : أي قاومه.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26" w:name="_Toc1781"/>
      <w:r>
        <w:t>الانتهاب</w:t>
      </w:r>
      <w:bookmarkEnd w:id="2326"/>
    </w:p>
    <w:p>
      <w:pPr>
        <w:pStyle w:val="BookText"/>
      </w:pPr>
      <w:r>
        <w:rPr>
          <w:rFonts w:ascii="Amiri" w:hAnsi="Amiri" w:eastAsia="Amiri" w:cs="Amiri"/>
          <w:lang w:bidi="ar-SA"/>
          <w:color w:val="111111"/>
          <w:sz w:val="28"/>
          <w:szCs w:val="28"/>
          <w:rtl/>
        </w:rPr>
        <w:t xml:space="preserve">[الانتهاب] : انتهبوا مالَه : أي أخذوه.</w:t>
      </w:r>
    </w:p>
    <w:p>
      <w:pPr>
        <w:pStyle w:val="BookText"/>
      </w:pPr>
      <w:r>
        <w:rPr>
          <w:rFonts w:ascii="IRNazanin" w:hAnsi="IRNazanin" w:eastAsia="IRNazanin" w:cs="IRNazanin"/>
          <w:lang w:bidi="fa-IR"/>
          <w:color w:val="111111"/>
          <w:sz w:val="28"/>
          <w:szCs w:val="28"/>
          <w:rtl/>
        </w:rPr>
        <w:t xml:space="preserve">[شماره صفحه واقعی : 6781]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4" w:name="pg14470_135426"/>
    <w:bookmarkEnd w:id="324"/>
    <w:p>
      <w:pPr>
        <w:pStyle w:val="BookText"/>
      </w:pPr>
      <w:r>
        <w:rPr>
          <w:rFonts w:ascii="IRNazanin" w:hAnsi="IRNazanin" w:eastAsia="IRNazanin" w:cs="IRNazanin"/>
          <w:lang w:bidi="fa-IR"/>
          <w:color w:val="111111"/>
          <w:sz w:val="28"/>
          <w:szCs w:val="28"/>
          <w:rtl/>
        </w:rPr>
        <w:t xml:space="preserve">ج</w:t>
      </w:r>
    </w:p>
    <w:p>
      <w:pPr>
        <w:pStyle w:val="Heading5"/>
      </w:pPr>
      <w:bookmarkStart w:id="2327" w:name="_Toc1782"/>
      <w:r>
        <w:t>الانتهاج</w:t>
      </w:r>
      <w:bookmarkEnd w:id="2327"/>
    </w:p>
    <w:p>
      <w:pPr>
        <w:pStyle w:val="BookText"/>
      </w:pPr>
      <w:r>
        <w:rPr>
          <w:rFonts w:ascii="Amiri" w:hAnsi="Amiri" w:eastAsia="Amiri" w:cs="Amiri"/>
          <w:lang w:bidi="ar-SA"/>
          <w:color w:val="111111"/>
          <w:sz w:val="28"/>
          <w:szCs w:val="28"/>
          <w:rtl/>
        </w:rPr>
        <w:t xml:space="preserve">[الانتهاج] : انتهج الطريقَ : أي استبانه.</w:t>
      </w:r>
    </w:p>
    <w:p>
      <w:pPr>
        <w:pStyle w:val="BookText"/>
      </w:pPr>
      <w:r>
        <w:rPr>
          <w:rFonts w:ascii="IRNazanin" w:hAnsi="IRNazanin" w:eastAsia="IRNazanin" w:cs="IRNazanin"/>
          <w:lang w:bidi="fa-IR"/>
          <w:color w:val="111111"/>
          <w:sz w:val="28"/>
          <w:szCs w:val="28"/>
          <w:rtl/>
        </w:rPr>
        <w:t xml:space="preserve">ر</w:t>
      </w:r>
    </w:p>
    <w:p>
      <w:pPr>
        <w:pStyle w:val="Heading5"/>
      </w:pPr>
      <w:bookmarkStart w:id="2328" w:name="_Toc1783"/>
      <w:r>
        <w:t>الانتهار</w:t>
      </w:r>
      <w:bookmarkEnd w:id="2328"/>
    </w:p>
    <w:p>
      <w:pPr>
        <w:pStyle w:val="BookText"/>
      </w:pPr>
      <w:r>
        <w:rPr>
          <w:rFonts w:ascii="Amiri" w:hAnsi="Amiri" w:eastAsia="Amiri" w:cs="Amiri"/>
          <w:lang w:bidi="ar-SA"/>
          <w:color w:val="111111"/>
          <w:sz w:val="28"/>
          <w:szCs w:val="28"/>
          <w:rtl/>
        </w:rPr>
        <w:t xml:space="preserve">[الانتهار] : انتهره : أي نهره.</w:t>
      </w:r>
    </w:p>
    <w:p>
      <w:pPr>
        <w:pStyle w:val="BookText"/>
      </w:pPr>
      <w:r>
        <w:rPr>
          <w:rFonts w:ascii="IRNazanin" w:hAnsi="IRNazanin" w:eastAsia="IRNazanin" w:cs="IRNazanin"/>
          <w:lang w:bidi="fa-IR"/>
          <w:color w:val="111111"/>
          <w:sz w:val="28"/>
          <w:szCs w:val="28"/>
          <w:rtl/>
        </w:rPr>
        <w:t xml:space="preserve">ز</w:t>
      </w:r>
    </w:p>
    <w:p>
      <w:pPr>
        <w:pStyle w:val="Heading5"/>
      </w:pPr>
      <w:bookmarkStart w:id="2329" w:name="_Toc1784"/>
      <w:r>
        <w:t>الانتهاز</w:t>
      </w:r>
      <w:bookmarkEnd w:id="2329"/>
    </w:p>
    <w:p>
      <w:pPr>
        <w:pStyle w:val="BookText"/>
      </w:pPr>
      <w:r>
        <w:rPr>
          <w:rFonts w:ascii="IRNazanin" w:hAnsi="IRNazanin" w:eastAsia="IRNazanin" w:cs="IRNazanin"/>
          <w:lang w:bidi="fa-IR"/>
          <w:color w:val="111111"/>
          <w:sz w:val="28"/>
          <w:szCs w:val="28"/>
          <w:rtl/>
        </w:rPr>
        <w:t xml:space="preserve">[الانتهاز] : انتهزه ونهزه : إِذا دفعه.</w:t>
      </w:r>
    </w:p>
    <w:p>
      <w:pPr>
        <w:pStyle w:val="BookText"/>
      </w:pPr>
      <w:r>
        <w:rPr>
          <w:rFonts w:ascii="Amiri" w:hAnsi="Amiri" w:eastAsia="Amiri" w:cs="Amiri"/>
          <w:lang w:bidi="ar-SA"/>
          <w:color w:val="111111"/>
          <w:sz w:val="28"/>
          <w:szCs w:val="28"/>
          <w:rtl/>
        </w:rPr>
        <w:t xml:space="preserve">وانتهز الفرصةَ : إِذا اغتنمها. وفي كلام أبي الأسود الدؤلي : إِن سئل أَرَز ، وإِن دعي انتهز.</w:t>
      </w:r>
    </w:p>
    <w:p>
      <w:pPr>
        <w:pStyle w:val="BookText"/>
      </w:pPr>
      <w:r>
        <w:rPr>
          <w:rFonts w:ascii="Amiri" w:hAnsi="Amiri" w:eastAsia="Amiri" w:cs="Amiri"/>
          <w:lang w:bidi="ar-SA"/>
          <w:color w:val="111111"/>
          <w:sz w:val="28"/>
          <w:szCs w:val="28"/>
          <w:rtl/>
        </w:rPr>
        <w:t xml:space="preserve">أَرَز : أي انقبض.</w:t>
      </w:r>
    </w:p>
    <w:p>
      <w:pPr>
        <w:pStyle w:val="BookText"/>
      </w:pPr>
      <w:r>
        <w:rPr>
          <w:rFonts w:ascii="IRNazanin" w:hAnsi="IRNazanin" w:eastAsia="IRNazanin" w:cs="IRNazanin"/>
          <w:lang w:bidi="fa-IR"/>
          <w:color w:val="111111"/>
          <w:sz w:val="28"/>
          <w:szCs w:val="28"/>
          <w:rtl/>
        </w:rPr>
        <w:t xml:space="preserve">س</w:t>
      </w:r>
    </w:p>
    <w:p>
      <w:pPr>
        <w:pStyle w:val="Heading5"/>
      </w:pPr>
      <w:bookmarkStart w:id="2330" w:name="_Toc1785"/>
      <w:r>
        <w:t>الانتهاس</w:t>
      </w:r>
      <w:bookmarkEnd w:id="2330"/>
    </w:p>
    <w:p>
      <w:pPr>
        <w:pStyle w:val="BookText"/>
      </w:pPr>
      <w:r>
        <w:rPr>
          <w:rFonts w:ascii="IRNazanin" w:hAnsi="IRNazanin" w:eastAsia="IRNazanin" w:cs="IRNazanin"/>
          <w:lang w:bidi="fa-IR"/>
          <w:color w:val="111111"/>
          <w:sz w:val="28"/>
          <w:szCs w:val="28"/>
          <w:rtl/>
        </w:rPr>
        <w:t xml:space="preserve">[الانتهاس] : انتهس اللحم ونهسه : إِذا اجتذبه.</w:t>
      </w:r>
    </w:p>
    <w:p>
      <w:pPr>
        <w:pStyle w:val="BookText"/>
      </w:pPr>
      <w:r>
        <w:rPr>
          <w:rFonts w:ascii="IRNazanin" w:hAnsi="IRNazanin" w:eastAsia="IRNazanin" w:cs="IRNazanin"/>
          <w:lang w:bidi="fa-IR"/>
          <w:color w:val="111111"/>
          <w:sz w:val="28"/>
          <w:szCs w:val="28"/>
          <w:rtl/>
        </w:rPr>
        <w:t xml:space="preserve">ش</w:t>
      </w:r>
    </w:p>
    <w:p>
      <w:pPr>
        <w:pStyle w:val="Heading5"/>
      </w:pPr>
      <w:bookmarkStart w:id="2331" w:name="_Toc1786"/>
      <w:r>
        <w:t>الانتهاش</w:t>
      </w:r>
      <w:bookmarkEnd w:id="2331"/>
    </w:p>
    <w:p>
      <w:pPr>
        <w:pStyle w:val="BookText"/>
      </w:pPr>
      <w:r>
        <w:rPr>
          <w:rFonts w:ascii="Amiri" w:hAnsi="Amiri" w:eastAsia="Amiri" w:cs="Amiri"/>
          <w:lang w:bidi="ar-SA"/>
          <w:color w:val="111111"/>
          <w:sz w:val="28"/>
          <w:szCs w:val="28"/>
          <w:rtl/>
        </w:rPr>
        <w:t xml:space="preserve">[الانتهاش] : في الحديث : « لعن النبي عليه‌السلام المنتهشة</w:t>
      </w:r>
      <w:r>
        <w:rPr>
          <w:rStyle w:val="FootnoteReference"/>
        </w:rPr>
        <w:footnoteReference w:id="772"/>
      </w:r>
      <w:r>
        <w:rPr>
          <w:rFonts w:ascii="Amiri" w:hAnsi="Amiri" w:eastAsia="Amiri" w:cs="Amiri"/>
          <w:lang w:bidi="ar-SA"/>
          <w:color w:val="111111"/>
          <w:sz w:val="28"/>
          <w:szCs w:val="28"/>
          <w:rtl/>
        </w:rPr>
        <w:t xml:space="preserve">قيل : هي التي تنتهش وجهها أي تخمشه عند المصيبة.</w:t>
      </w:r>
    </w:p>
    <w:p>
      <w:pPr>
        <w:pStyle w:val="BookText"/>
      </w:pPr>
      <w:r>
        <w:rPr>
          <w:rFonts w:ascii="IRNazanin" w:hAnsi="IRNazanin" w:eastAsia="IRNazanin" w:cs="IRNazanin"/>
          <w:lang w:bidi="fa-IR"/>
          <w:color w:val="111111"/>
          <w:sz w:val="28"/>
          <w:szCs w:val="28"/>
          <w:rtl/>
        </w:rPr>
        <w:t xml:space="preserve">ض</w:t>
      </w:r>
    </w:p>
    <w:p>
      <w:pPr>
        <w:pStyle w:val="Heading5"/>
      </w:pPr>
      <w:bookmarkStart w:id="2332" w:name="_Toc1787"/>
      <w:r>
        <w:t>الانتهاض</w:t>
      </w:r>
      <w:bookmarkEnd w:id="2332"/>
    </w:p>
    <w:p>
      <w:pPr>
        <w:pStyle w:val="BookText"/>
      </w:pPr>
      <w:r>
        <w:rPr>
          <w:rFonts w:ascii="IRNazanin" w:hAnsi="IRNazanin" w:eastAsia="IRNazanin" w:cs="IRNazanin"/>
          <w:lang w:bidi="fa-IR"/>
          <w:color w:val="111111"/>
          <w:sz w:val="28"/>
          <w:szCs w:val="28"/>
          <w:rtl/>
        </w:rPr>
        <w:t xml:space="preserve">[الانتهاض] : انتهض : إِذا نهض.</w:t>
      </w:r>
    </w:p>
    <w:p>
      <w:pPr>
        <w:pStyle w:val="BookText"/>
      </w:pPr>
      <w:r>
        <w:rPr>
          <w:rFonts w:ascii="Amiri" w:hAnsi="Amiri" w:eastAsia="Amiri" w:cs="Amiri"/>
          <w:lang w:bidi="ar-SA"/>
          <w:color w:val="111111"/>
          <w:sz w:val="28"/>
          <w:szCs w:val="28"/>
          <w:rtl/>
        </w:rPr>
        <w:t xml:space="preserve">ك</w:t>
      </w:r>
    </w:p>
    <w:p>
      <w:pPr>
        <w:pStyle w:val="Heading5"/>
      </w:pPr>
      <w:bookmarkStart w:id="2333" w:name="_Toc1788"/>
      <w:r>
        <w:t>الانتهاك</w:t>
      </w:r>
      <w:bookmarkEnd w:id="2333"/>
    </w:p>
    <w:p>
      <w:pPr>
        <w:pStyle w:val="BookText"/>
      </w:pPr>
      <w:r>
        <w:rPr>
          <w:rFonts w:ascii="Amiri" w:hAnsi="Amiri" w:eastAsia="Amiri" w:cs="Amiri"/>
          <w:lang w:bidi="ar-SA"/>
          <w:color w:val="111111"/>
          <w:sz w:val="28"/>
          <w:szCs w:val="28"/>
          <w:rtl/>
        </w:rPr>
        <w:t xml:space="preserve">[الانتهاك] : انتهك الحرمة : إِذا تناولها بما لا يحلُّ له.</w:t>
      </w:r>
    </w:p>
    <w:p>
      <w:pPr>
        <w:pStyle w:val="BookText"/>
      </w:pPr>
      <w:r>
        <w:rPr>
          <w:rFonts w:ascii="Amiri" w:hAnsi="Amiri" w:eastAsia="Amiri" w:cs="Amiri"/>
          <w:lang w:bidi="ar-SA"/>
          <w:color w:val="111111"/>
          <w:sz w:val="28"/>
          <w:szCs w:val="28"/>
          <w:rtl/>
        </w:rPr>
        <w:t xml:space="preserve">وانتهك الحالبُ اللبنَ : إِذا استوعبه.</w:t>
      </w:r>
    </w:p>
    <w:p>
      <w:pPr>
        <w:pStyle w:val="BookText"/>
      </w:pPr>
      <w:r>
        <w:rPr>
          <w:rFonts w:ascii="Amiri" w:hAnsi="Amiri" w:eastAsia="Amiri" w:cs="Amiri"/>
          <w:lang w:bidi="ar-SA"/>
          <w:color w:val="111111"/>
          <w:sz w:val="28"/>
          <w:szCs w:val="28"/>
          <w:rtl/>
        </w:rPr>
        <w:t xml:space="preserve">ي</w:t>
      </w:r>
    </w:p>
    <w:p>
      <w:pPr>
        <w:pStyle w:val="Heading5"/>
      </w:pPr>
      <w:bookmarkStart w:id="2334" w:name="_Toc1789"/>
      <w:r>
        <w:t>الانتهاء</w:t>
      </w:r>
      <w:bookmarkEnd w:id="2334"/>
    </w:p>
    <w:p>
      <w:pPr>
        <w:pStyle w:val="BookText"/>
      </w:pPr>
      <w:r>
        <w:rPr>
          <w:rFonts w:ascii="Amiri" w:hAnsi="Amiri" w:eastAsia="Amiri" w:cs="Amiri"/>
          <w:lang w:bidi="ar-SA"/>
          <w:color w:val="111111"/>
          <w:sz w:val="28"/>
          <w:szCs w:val="28"/>
          <w:rtl/>
        </w:rPr>
        <w:t xml:space="preserve">[الانتهاء] : انتهى إِليه الخبرُ وغيره : إِذا بلغ.</w:t>
      </w:r>
    </w:p>
    <w:p>
      <w:pPr>
        <w:pStyle w:val="BookText"/>
      </w:pPr>
      <w:r>
        <w:rPr>
          <w:rFonts w:ascii="Amiri" w:hAnsi="Amiri" w:eastAsia="Amiri" w:cs="Amiri"/>
          <w:lang w:bidi="ar-SA"/>
          <w:color w:val="111111"/>
          <w:sz w:val="28"/>
          <w:szCs w:val="28"/>
          <w:rtl/>
        </w:rPr>
        <w:t xml:space="preserve">وانتهى عن الشيء : أي كَفّ. قال الله تعالى : ( فَهَلْ أَنْتُمْ مُنْتَهُونَ )</w:t>
      </w:r>
      <w:r>
        <w:rPr>
          <w:rStyle w:val="FootnoteReference"/>
        </w:rPr>
        <w:footnoteReference w:id="773"/>
      </w:r>
      <w:r>
        <w:rPr>
          <w:rFonts w:ascii="Amiri" w:hAnsi="Amiri" w:eastAsia="Amiri" w:cs="Amiri"/>
          <w:lang w:bidi="ar-SA"/>
          <w:color w:val="111111"/>
          <w:sz w:val="28"/>
          <w:szCs w:val="28"/>
          <w:rtl/>
        </w:rPr>
        <w:t xml:space="preserve">أي انتهوا. وفي الحديث : قال عمر : اللهم بيِّن لنا في الخمر بياناً شافياً. فلما نزلت هذه الآية قال : انتهينا ربنا انتهينا.</w:t>
      </w:r>
    </w:p>
    <w:p>
      <w:pPr>
        <w:pStyle w:val="BookText"/>
      </w:pPr>
      <w:r>
        <w:rPr>
          <w:rFonts w:ascii="IRNazanin" w:hAnsi="IRNazanin" w:eastAsia="IRNazanin" w:cs="IRNazanin"/>
          <w:lang w:bidi="fa-IR"/>
          <w:color w:val="111111"/>
          <w:sz w:val="28"/>
          <w:szCs w:val="28"/>
          <w:rtl/>
        </w:rPr>
        <w:t xml:space="preserve">[شماره صفحه واقعی : 6782]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5" w:name="pg14470_135427"/>
    <w:bookmarkEnd w:id="325"/>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335" w:name="_Toc1790"/>
      <w:r>
        <w:t>الاستنهار</w:t>
      </w:r>
      <w:bookmarkEnd w:id="2335"/>
    </w:p>
    <w:p>
      <w:pPr>
        <w:pStyle w:val="BookText"/>
      </w:pPr>
      <w:r>
        <w:rPr>
          <w:rFonts w:ascii="IRNazanin" w:hAnsi="IRNazanin" w:eastAsia="IRNazanin" w:cs="IRNazanin"/>
          <w:lang w:bidi="fa-IR"/>
          <w:color w:val="111111"/>
          <w:sz w:val="28"/>
          <w:szCs w:val="28"/>
          <w:rtl/>
        </w:rPr>
        <w:t xml:space="preserve">[الاستنهار] : استنهر النهر : إِذا ملأ مجراه.</w:t>
      </w:r>
    </w:p>
    <w:p>
      <w:pPr>
        <w:pStyle w:val="BookText"/>
      </w:pPr>
      <w:r>
        <w:rPr>
          <w:rFonts w:ascii="IRNazanin" w:hAnsi="IRNazanin" w:eastAsia="IRNazanin" w:cs="IRNazanin"/>
          <w:lang w:bidi="fa-IR"/>
          <w:color w:val="111111"/>
          <w:sz w:val="28"/>
          <w:szCs w:val="28"/>
          <w:rtl/>
        </w:rPr>
        <w:t xml:space="preserve">ض</w:t>
      </w:r>
    </w:p>
    <w:p>
      <w:pPr>
        <w:pStyle w:val="Heading5"/>
      </w:pPr>
      <w:bookmarkStart w:id="2336" w:name="_Toc1791"/>
      <w:r>
        <w:t>الاستنهاض</w:t>
      </w:r>
      <w:bookmarkEnd w:id="2336"/>
    </w:p>
    <w:p>
      <w:pPr>
        <w:pStyle w:val="BookText"/>
      </w:pPr>
      <w:r>
        <w:rPr>
          <w:rFonts w:ascii="IRNazanin" w:hAnsi="IRNazanin" w:eastAsia="IRNazanin" w:cs="IRNazanin"/>
          <w:lang w:bidi="fa-IR"/>
          <w:color w:val="111111"/>
          <w:sz w:val="28"/>
          <w:szCs w:val="28"/>
          <w:rtl/>
        </w:rPr>
        <w:t xml:space="preserve">[الاستنهاض] : استنهضه : إِذا طلب نهوضه.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337" w:name="_Toc1792"/>
      <w:r>
        <w:t>التناهب</w:t>
      </w:r>
      <w:bookmarkEnd w:id="2337"/>
    </w:p>
    <w:p>
      <w:pPr>
        <w:pStyle w:val="BookText"/>
      </w:pPr>
      <w:r>
        <w:rPr>
          <w:rFonts w:ascii="Amiri" w:hAnsi="Amiri" w:eastAsia="Amiri" w:cs="Amiri"/>
          <w:lang w:bidi="ar-SA"/>
          <w:color w:val="111111"/>
          <w:sz w:val="28"/>
          <w:szCs w:val="28"/>
          <w:rtl/>
        </w:rPr>
        <w:t xml:space="preserve">[التناهب] : تناهبوا : إِذا نهب بعضهم مال بعض وتناهب الفرسانُ الجريَ والرجلان الكلامَ.</w:t>
      </w:r>
    </w:p>
    <w:p>
      <w:pPr>
        <w:pStyle w:val="BookText"/>
      </w:pPr>
      <w:r>
        <w:rPr>
          <w:rFonts w:ascii="IRNazanin" w:hAnsi="IRNazanin" w:eastAsia="IRNazanin" w:cs="IRNazanin"/>
          <w:lang w:bidi="fa-IR"/>
          <w:color w:val="111111"/>
          <w:sz w:val="28"/>
          <w:szCs w:val="28"/>
          <w:rtl/>
        </w:rPr>
        <w:t xml:space="preserve">د</w:t>
      </w:r>
    </w:p>
    <w:p>
      <w:pPr>
        <w:pStyle w:val="Heading5"/>
      </w:pPr>
      <w:bookmarkStart w:id="2338" w:name="_Toc1793"/>
      <w:r>
        <w:t>التناهد</w:t>
      </w:r>
      <w:bookmarkEnd w:id="2338"/>
    </w:p>
    <w:p>
      <w:pPr>
        <w:pStyle w:val="BookText"/>
      </w:pPr>
      <w:r>
        <w:rPr>
          <w:rFonts w:ascii="Amiri" w:hAnsi="Amiri" w:eastAsia="Amiri" w:cs="Amiri"/>
          <w:lang w:bidi="ar-SA"/>
          <w:color w:val="111111"/>
          <w:sz w:val="28"/>
          <w:szCs w:val="28"/>
          <w:rtl/>
        </w:rPr>
        <w:t xml:space="preserve">[التناهد] : تناهدوا في النفقة : إِذا أخرجوها بينهم على سواء.</w:t>
      </w:r>
    </w:p>
    <w:p>
      <w:pPr>
        <w:pStyle w:val="BookText"/>
      </w:pPr>
      <w:r>
        <w:rPr>
          <w:rFonts w:ascii="IRNazanin" w:hAnsi="IRNazanin" w:eastAsia="IRNazanin" w:cs="IRNazanin"/>
          <w:lang w:bidi="fa-IR"/>
          <w:color w:val="111111"/>
          <w:sz w:val="28"/>
          <w:szCs w:val="28"/>
          <w:rtl/>
        </w:rPr>
        <w:t xml:space="preserve">ز</w:t>
      </w:r>
    </w:p>
    <w:p>
      <w:pPr>
        <w:pStyle w:val="Heading5"/>
      </w:pPr>
      <w:bookmarkStart w:id="2339" w:name="_Toc1794"/>
      <w:r>
        <w:t>التناهز</w:t>
      </w:r>
      <w:bookmarkEnd w:id="2339"/>
    </w:p>
    <w:p>
      <w:pPr>
        <w:pStyle w:val="BookText"/>
      </w:pPr>
      <w:r>
        <w:rPr>
          <w:rFonts w:ascii="Amiri" w:hAnsi="Amiri" w:eastAsia="Amiri" w:cs="Amiri"/>
          <w:lang w:bidi="ar-SA"/>
          <w:color w:val="111111"/>
          <w:sz w:val="28"/>
          <w:szCs w:val="28"/>
          <w:rtl/>
        </w:rPr>
        <w:t xml:space="preserve">[التناهز] : تناهزوا النُّهزة : أي تفارصوها.</w:t>
      </w:r>
    </w:p>
    <w:p>
      <w:pPr>
        <w:pStyle w:val="BookText"/>
      </w:pPr>
      <w:r>
        <w:rPr>
          <w:rFonts w:ascii="Amiri" w:hAnsi="Amiri" w:eastAsia="Amiri" w:cs="Amiri"/>
          <w:lang w:bidi="ar-SA"/>
          <w:color w:val="111111"/>
          <w:sz w:val="28"/>
          <w:szCs w:val="28"/>
          <w:rtl/>
        </w:rPr>
        <w:t xml:space="preserve">ي</w:t>
      </w:r>
    </w:p>
    <w:p>
      <w:pPr>
        <w:pStyle w:val="Heading5"/>
      </w:pPr>
      <w:bookmarkStart w:id="2340" w:name="_Toc1795"/>
      <w:r>
        <w:t>التناهي</w:t>
      </w:r>
      <w:bookmarkEnd w:id="2340"/>
    </w:p>
    <w:p>
      <w:pPr>
        <w:pStyle w:val="BookText"/>
      </w:pPr>
      <w:r>
        <w:rPr>
          <w:rFonts w:ascii="Amiri" w:hAnsi="Amiri" w:eastAsia="Amiri" w:cs="Amiri"/>
          <w:lang w:bidi="ar-SA"/>
          <w:color w:val="111111"/>
          <w:sz w:val="28"/>
          <w:szCs w:val="28"/>
          <w:rtl/>
        </w:rPr>
        <w:t xml:space="preserve">[التناهي] : تناهى الشيءُ : إِذا بلغ النهاية.</w:t>
      </w:r>
    </w:p>
    <w:p>
      <w:pPr>
        <w:pStyle w:val="BookText"/>
      </w:pPr>
      <w:r>
        <w:rPr>
          <w:rFonts w:ascii="Amiri" w:hAnsi="Amiri" w:eastAsia="Amiri" w:cs="Amiri"/>
          <w:lang w:bidi="ar-SA"/>
          <w:color w:val="111111"/>
          <w:sz w:val="28"/>
          <w:szCs w:val="28"/>
          <w:rtl/>
        </w:rPr>
        <w:t xml:space="preserve">وتناهى إِليه الخبرُ وغيره : إِذا بلغ.</w:t>
      </w:r>
    </w:p>
    <w:p>
      <w:pPr>
        <w:pStyle w:val="BookText"/>
      </w:pPr>
      <w:r>
        <w:rPr>
          <w:rFonts w:ascii="IRNazanin" w:hAnsi="IRNazanin" w:eastAsia="IRNazanin" w:cs="IRNazanin"/>
          <w:lang w:bidi="fa-IR"/>
          <w:color w:val="111111"/>
          <w:sz w:val="28"/>
          <w:szCs w:val="28"/>
          <w:rtl/>
        </w:rPr>
        <w:t xml:space="preserve">و</w:t>
      </w:r>
    </w:p>
    <w:p>
      <w:pPr>
        <w:pStyle w:val="Heading5"/>
      </w:pPr>
      <w:bookmarkStart w:id="2341" w:name="_Toc1796"/>
      <w:r>
        <w:t>التناهي</w:t>
      </w:r>
      <w:bookmarkEnd w:id="2341"/>
    </w:p>
    <w:p>
      <w:pPr>
        <w:pStyle w:val="BookText"/>
      </w:pPr>
      <w:r>
        <w:rPr>
          <w:rFonts w:ascii="Amiri" w:hAnsi="Amiri" w:eastAsia="Amiri" w:cs="Amiri"/>
          <w:lang w:bidi="ar-SA"/>
          <w:color w:val="111111"/>
          <w:sz w:val="28"/>
          <w:szCs w:val="28"/>
          <w:rtl/>
        </w:rPr>
        <w:t xml:space="preserve">[التناهي] : تناهَوا عن المنكر : أي نهى بعضهم بعضاً قال الله تعالى : ( كانُوا لا يَتَناهَوْنَ عَنْ مُنكَرٍ فَعَلُوهُ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بل</w:t>
      </w:r>
    </w:p>
    <w:p>
      <w:pPr>
        <w:pStyle w:val="Heading5"/>
      </w:pPr>
      <w:bookmarkStart w:id="2342" w:name="_Toc1797"/>
      <w:r>
        <w:t>النهبلة</w:t>
      </w:r>
      <w:bookmarkEnd w:id="2342"/>
    </w:p>
    <w:p>
      <w:pPr>
        <w:pStyle w:val="BookText"/>
      </w:pPr>
      <w:r>
        <w:rPr>
          <w:rFonts w:ascii="Amiri" w:hAnsi="Amiri" w:eastAsia="Amiri" w:cs="Amiri"/>
          <w:lang w:bidi="ar-SA"/>
          <w:color w:val="111111"/>
          <w:sz w:val="28"/>
          <w:szCs w:val="28"/>
          <w:rtl/>
        </w:rPr>
        <w:t xml:space="preserve">[النهبلة] : نهبل الشيخ : إِذا أسنَّ.</w:t>
      </w:r>
    </w:p>
    <w:p>
      <w:pPr>
        <w:pStyle w:val="BookText"/>
      </w:pPr>
      <w:r>
        <w:rPr>
          <w:rFonts w:ascii="IRNazanin" w:hAnsi="IRNazanin" w:eastAsia="IRNazanin" w:cs="IRNazanin"/>
          <w:lang w:bidi="fa-IR"/>
          <w:color w:val="111111"/>
          <w:sz w:val="28"/>
          <w:szCs w:val="28"/>
          <w:rtl/>
        </w:rPr>
        <w:t xml:space="preserve">[شماره صفحه واقعی : 6783]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6784]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6" w:name="pg14470_135429"/>
    <w:bookmarkEnd w:id="326"/>
    <w:p>
      <w:pPr>
        <w:pStyle w:val="Heading3"/>
      </w:pPr>
      <w:bookmarkStart w:id="2343" w:name="_Toc1798"/>
      <w:r>
        <w:t>باب النون والواو وما بعدهما</w:t>
      </w:r>
      <w:bookmarkEnd w:id="2343"/>
    </w:p>
    <w:p>
      <w:pPr>
        <w:pStyle w:val="Heading4"/>
      </w:pPr>
      <w:bookmarkStart w:id="2344" w:name="_Toc1799"/>
      <w:r>
        <w:t>الأسماء</w:t>
      </w:r>
      <w:bookmarkEnd w:id="2344"/>
    </w:p>
    <w:p>
      <w:pPr>
        <w:pStyle w:val="Heading5"/>
      </w:pPr>
      <w:bookmarkStart w:id="2345" w:name="_Toc1800"/>
      <w:r>
        <w:t>اشارة</w:t>
      </w:r>
      <w:bookmarkEnd w:id="234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46" w:name="_Toc1801"/>
      <w:r>
        <w:t>النَّوْب</w:t>
      </w:r>
      <w:bookmarkEnd w:id="2346"/>
    </w:p>
    <w:p>
      <w:pPr>
        <w:pStyle w:val="BookText"/>
      </w:pPr>
      <w:r>
        <w:rPr>
          <w:rFonts w:ascii="Amiri" w:hAnsi="Amiri" w:eastAsia="Amiri" w:cs="Amiri"/>
          <w:lang w:bidi="ar-SA"/>
          <w:color w:val="111111"/>
          <w:sz w:val="28"/>
          <w:szCs w:val="28"/>
          <w:rtl/>
        </w:rPr>
        <w:t xml:space="preserve">[النَّوْب] : القرب. قال أبو ذؤيب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أرقْتُ لذكرِه من غير نَوْبٍ</w:t>
      </w:r>
    </w:p>
    <w:p>
      <w:pPr>
        <w:pStyle w:val="BookText"/>
      </w:pPr>
      <w:r>
        <w:rPr>
          <w:rFonts w:ascii="Amiri" w:hAnsi="Amiri" w:eastAsia="Amiri" w:cs="Amiri"/>
          <w:lang w:bidi="ar-SA"/>
          <w:color w:val="111111"/>
          <w:sz w:val="28"/>
          <w:szCs w:val="28"/>
          <w:rtl/>
        </w:rPr>
        <w:t xml:space="preserve">كما يهتاج مَوْشِيٌّ ثقيبُ</w:t>
      </w:r>
    </w:p>
    <w:p>
      <w:pPr>
        <w:pStyle w:val="BookText"/>
      </w:pPr>
      <w:r>
        <w:rPr>
          <w:rFonts w:ascii="Amiri" w:hAnsi="Amiri" w:eastAsia="Amiri" w:cs="Amiri"/>
          <w:lang w:bidi="ar-SA"/>
          <w:color w:val="111111"/>
          <w:sz w:val="28"/>
          <w:szCs w:val="28"/>
          <w:rtl/>
        </w:rPr>
        <w:t xml:space="preserve">يصف المزمار. وثقيب : أي مثقوب.</w:t>
      </w:r>
    </w:p>
    <w:p>
      <w:pPr>
        <w:pStyle w:val="BookText"/>
      </w:pPr>
      <w:r>
        <w:rPr>
          <w:rFonts w:ascii="Amiri" w:hAnsi="Amiri" w:eastAsia="Amiri" w:cs="Amiri"/>
          <w:lang w:bidi="ar-SA"/>
          <w:color w:val="111111"/>
          <w:sz w:val="28"/>
          <w:szCs w:val="28"/>
          <w:rtl/>
        </w:rPr>
        <w:t xml:space="preserve">ويقال : إِن النوب أن يكون بين الإِنسان وبين الشيء مسيرة ثلاثة أيام.</w:t>
      </w:r>
    </w:p>
    <w:p>
      <w:pPr>
        <w:pStyle w:val="BookText"/>
      </w:pPr>
      <w:r>
        <w:rPr>
          <w:rFonts w:ascii="Amiri" w:hAnsi="Amiri" w:eastAsia="Amiri" w:cs="Amiri"/>
          <w:lang w:bidi="ar-SA"/>
          <w:color w:val="111111"/>
          <w:sz w:val="28"/>
          <w:szCs w:val="28"/>
          <w:rtl/>
        </w:rPr>
        <w:t xml:space="preserve">ويقال : إِن النوب فرسخان أو ثلاثة فراسخ.</w:t>
      </w:r>
    </w:p>
    <w:p>
      <w:pPr>
        <w:pStyle w:val="BookText"/>
      </w:pPr>
      <w:r>
        <w:rPr>
          <w:rFonts w:ascii="Amiri" w:hAnsi="Amiri" w:eastAsia="Amiri" w:cs="Amiri"/>
          <w:lang w:bidi="ar-SA"/>
          <w:color w:val="111111"/>
          <w:sz w:val="28"/>
          <w:szCs w:val="28"/>
          <w:rtl/>
        </w:rPr>
        <w:t xml:space="preserve">وبنو نوب : قوم من حمير وهم ولد بن ذي عائل.</w:t>
      </w:r>
    </w:p>
    <w:p>
      <w:pPr>
        <w:pStyle w:val="BookText"/>
      </w:pPr>
      <w:r>
        <w:rPr>
          <w:rFonts w:ascii="IRNazanin" w:hAnsi="IRNazanin" w:eastAsia="IRNazanin" w:cs="IRNazanin"/>
          <w:lang w:bidi="fa-IR"/>
          <w:color w:val="111111"/>
          <w:sz w:val="28"/>
          <w:szCs w:val="28"/>
          <w:rtl/>
        </w:rPr>
        <w:t xml:space="preserve">ح</w:t>
      </w:r>
    </w:p>
    <w:p>
      <w:pPr>
        <w:pStyle w:val="Heading5"/>
      </w:pPr>
      <w:bookmarkStart w:id="2347" w:name="_Toc1802"/>
      <w:r>
        <w:t>النَّوْح</w:t>
      </w:r>
      <w:bookmarkEnd w:id="2347"/>
    </w:p>
    <w:p>
      <w:pPr>
        <w:pStyle w:val="BookText"/>
      </w:pPr>
      <w:r>
        <w:rPr>
          <w:rFonts w:ascii="Amiri" w:hAnsi="Amiri" w:eastAsia="Amiri" w:cs="Amiri"/>
          <w:lang w:bidi="ar-SA"/>
          <w:color w:val="111111"/>
          <w:sz w:val="28"/>
          <w:szCs w:val="28"/>
          <w:rtl/>
        </w:rPr>
        <w:t xml:space="preserve">[النَّوْح] : النساء المجتمعة في المناحة.</w:t>
      </w:r>
    </w:p>
    <w:p>
      <w:pPr>
        <w:pStyle w:val="BookText"/>
      </w:pPr>
      <w:r>
        <w:rPr>
          <w:rFonts w:ascii="Amiri" w:hAnsi="Amiri" w:eastAsia="Amiri" w:cs="Amiri"/>
          <w:lang w:bidi="ar-SA"/>
          <w:color w:val="111111"/>
          <w:sz w:val="28"/>
          <w:szCs w:val="28"/>
          <w:rtl/>
        </w:rPr>
        <w:t xml:space="preserve">مأخوذ من التناوح وهو التقابل. والجميع أنواح.</w:t>
      </w:r>
    </w:p>
    <w:p>
      <w:pPr>
        <w:pStyle w:val="BookText"/>
      </w:pPr>
      <w:r>
        <w:rPr>
          <w:rFonts w:ascii="Amiri" w:hAnsi="Amiri" w:eastAsia="Amiri" w:cs="Amiri"/>
          <w:lang w:bidi="ar-SA"/>
          <w:color w:val="111111"/>
          <w:sz w:val="28"/>
          <w:szCs w:val="28"/>
          <w:rtl/>
        </w:rPr>
        <w:t xml:space="preserve">وأذينة ذو الأنواح : ملك من ملوك حمير ، اسمه يُحْمِد بن ذي الرمحين </w:t>
      </w:r>
      <w:r>
        <w:rPr>
          <w:rStyle w:val="FootnoteReference"/>
        </w:rPr>
        <w:footnoteReference w:id="776"/>
      </w:r>
    </w:p>
    <w:p>
      <w:pPr>
        <w:pStyle w:val="BookText"/>
      </w:pPr>
      <w:r>
        <w:rPr>
          <w:rFonts w:ascii="Amiri" w:hAnsi="Amiri" w:eastAsia="Amiri" w:cs="Amiri"/>
          <w:lang w:bidi="ar-SA"/>
          <w:color w:val="111111"/>
          <w:sz w:val="28"/>
          <w:szCs w:val="28"/>
          <w:rtl/>
        </w:rPr>
        <w:t xml:space="preserve">والتبعين وذا نواس عنوة</w:t>
      </w:r>
    </w:p>
    <w:p>
      <w:pPr>
        <w:pStyle w:val="BookText"/>
      </w:pPr>
      <w:r>
        <w:rPr>
          <w:rFonts w:ascii="Amiri" w:hAnsi="Amiri" w:eastAsia="Amiri" w:cs="Amiri"/>
          <w:lang w:bidi="ar-SA"/>
          <w:color w:val="111111"/>
          <w:sz w:val="28"/>
          <w:szCs w:val="28"/>
          <w:rtl/>
        </w:rPr>
        <w:t xml:space="preserve">وعلى اذينة سلب الانواحا</w:t>
      </w:r>
    </w:p>
    <w:p>
      <w:pPr>
        <w:pStyle w:val="BookText"/>
      </w:pPr>
      <w:r>
        <w:rPr>
          <w:rFonts w:ascii="Amiri" w:hAnsi="Amiri" w:eastAsia="Amiri" w:cs="Amiri"/>
          <w:lang w:bidi="ar-SA"/>
          <w:color w:val="111111"/>
          <w:sz w:val="28"/>
          <w:szCs w:val="28"/>
          <w:rtl/>
        </w:rPr>
        <w:t xml:space="preserve">انظر ديوانه : (44).</w:t>
      </w:r>
    </w:p>
    <w:p>
      <w:pPr>
        <w:pStyle w:val="BookText"/>
      </w:pPr>
      <w:r>
        <w:rPr>
          <w:rFonts w:ascii="Amiri" w:hAnsi="Amiri" w:eastAsia="Amiri" w:cs="Amiri"/>
          <w:lang w:bidi="ar-SA"/>
          <w:color w:val="111111"/>
          <w:sz w:val="28"/>
          <w:szCs w:val="28"/>
          <w:rtl/>
        </w:rPr>
        <w:t xml:space="preserve">سمِّي ذا الأنواح لأنه جرى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يوماً يطلب الصيد فركض فرسه فوقعت يد الفرس في حجر فعثر به فدُق عنقه فناحته أمّه أربعين سنة ، كل يوم تنحر الجزر وتعطي الشعراء وتقري الرجال والنساء في المناحة. قال النابغة :</w:t>
      </w:r>
    </w:p>
    <w:p>
      <w:pPr>
        <w:pStyle w:val="BookText"/>
      </w:pPr>
      <w:r>
        <w:rPr>
          <w:rFonts w:ascii="Amiri" w:hAnsi="Amiri" w:eastAsia="Amiri" w:cs="Amiri"/>
          <w:lang w:bidi="ar-SA"/>
          <w:color w:val="111111"/>
          <w:sz w:val="28"/>
          <w:szCs w:val="28"/>
          <w:rtl/>
        </w:rPr>
        <w:t xml:space="preserve">وعلى أذينة سَلّبَ الأنواحا</w:t>
      </w:r>
    </w:p>
    <w:p>
      <w:pPr>
        <w:pStyle w:val="BookText"/>
      </w:pPr>
      <w:r>
        <w:rPr>
          <w:rFonts w:ascii="IRNazanin" w:hAnsi="IRNazanin" w:eastAsia="IRNazanin" w:cs="IRNazanin"/>
          <w:lang w:bidi="fa-IR"/>
          <w:color w:val="111111"/>
          <w:sz w:val="28"/>
          <w:szCs w:val="28"/>
          <w:rtl/>
        </w:rPr>
        <w:t xml:space="preserve">[شماره صفحه واقعی : 6785]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27" w:name="pg14470_135430"/>
    <w:bookmarkEnd w:id="327"/>
    <w:p>
      <w:pPr>
        <w:pStyle w:val="BookText"/>
      </w:pPr>
      <w:r>
        <w:rPr>
          <w:rFonts w:ascii="Amiri" w:hAnsi="Amiri" w:eastAsia="Amiri" w:cs="Amiri"/>
          <w:lang w:bidi="ar-SA"/>
          <w:color w:val="111111"/>
          <w:sz w:val="28"/>
          <w:szCs w:val="28"/>
          <w:rtl/>
        </w:rPr>
        <w:t xml:space="preserve">أي ألبسها السلاب. وليس في هذا جيم.</w:t>
      </w:r>
    </w:p>
    <w:p>
      <w:pPr>
        <w:pStyle w:val="BookText"/>
      </w:pPr>
      <w:r>
        <w:rPr>
          <w:rFonts w:ascii="IRNazanin" w:hAnsi="IRNazanin" w:eastAsia="IRNazanin" w:cs="IRNazanin"/>
          <w:lang w:bidi="fa-IR"/>
          <w:color w:val="111111"/>
          <w:sz w:val="28"/>
          <w:szCs w:val="28"/>
          <w:rtl/>
        </w:rPr>
        <w:t xml:space="preserve">ر</w:t>
      </w:r>
    </w:p>
    <w:p>
      <w:pPr>
        <w:pStyle w:val="Heading5"/>
      </w:pPr>
      <w:bookmarkStart w:id="2348" w:name="_Toc1803"/>
      <w:r>
        <w:t>النَّوْر</w:t>
      </w:r>
      <w:bookmarkEnd w:id="2348"/>
    </w:p>
    <w:p>
      <w:pPr>
        <w:pStyle w:val="BookText"/>
      </w:pPr>
      <w:r>
        <w:rPr>
          <w:rFonts w:ascii="Amiri" w:hAnsi="Amiri" w:eastAsia="Amiri" w:cs="Amiri"/>
          <w:lang w:bidi="ar-SA"/>
          <w:color w:val="111111"/>
          <w:sz w:val="28"/>
          <w:szCs w:val="28"/>
          <w:rtl/>
        </w:rPr>
        <w:t xml:space="preserve">[النَّوْر] : الزهر.</w:t>
      </w:r>
    </w:p>
    <w:p>
      <w:pPr>
        <w:pStyle w:val="BookText"/>
      </w:pPr>
      <w:r>
        <w:rPr>
          <w:rFonts w:ascii="IRNazanin" w:hAnsi="IRNazanin" w:eastAsia="IRNazanin" w:cs="IRNazanin"/>
          <w:lang w:bidi="fa-IR"/>
          <w:color w:val="111111"/>
          <w:sz w:val="28"/>
          <w:szCs w:val="28"/>
          <w:rtl/>
        </w:rPr>
        <w:t xml:space="preserve">ص</w:t>
      </w:r>
    </w:p>
    <w:p>
      <w:pPr>
        <w:pStyle w:val="Heading5"/>
      </w:pPr>
      <w:bookmarkStart w:id="2349" w:name="_Toc1804"/>
      <w:r>
        <w:t>النَّوْص</w:t>
      </w:r>
      <w:bookmarkEnd w:id="2349"/>
    </w:p>
    <w:p>
      <w:pPr>
        <w:pStyle w:val="BookText"/>
      </w:pPr>
      <w:r>
        <w:rPr>
          <w:rFonts w:ascii="Amiri" w:hAnsi="Amiri" w:eastAsia="Amiri" w:cs="Amiri"/>
          <w:lang w:bidi="ar-SA"/>
          <w:color w:val="111111"/>
          <w:sz w:val="28"/>
          <w:szCs w:val="28"/>
          <w:rtl/>
        </w:rPr>
        <w:t xml:space="preserve">[النَّوْص] : الحمار الوحشي. قيل : سمي بذلك لأنه لا يزال نائصاً : أي رافعاً رأسه.</w:t>
      </w:r>
    </w:p>
    <w:p>
      <w:pPr>
        <w:pStyle w:val="BookText"/>
      </w:pPr>
      <w:r>
        <w:rPr>
          <w:rFonts w:ascii="IRNazanin" w:hAnsi="IRNazanin" w:eastAsia="IRNazanin" w:cs="IRNazanin"/>
          <w:lang w:bidi="fa-IR"/>
          <w:color w:val="111111"/>
          <w:sz w:val="28"/>
          <w:szCs w:val="28"/>
          <w:rtl/>
        </w:rPr>
        <w:t xml:space="preserve">ض</w:t>
      </w:r>
    </w:p>
    <w:p>
      <w:pPr>
        <w:pStyle w:val="Heading5"/>
      </w:pPr>
      <w:bookmarkStart w:id="2350" w:name="_Toc1805"/>
      <w:r>
        <w:t>النَّوْض</w:t>
      </w:r>
      <w:bookmarkEnd w:id="2350"/>
    </w:p>
    <w:p>
      <w:pPr>
        <w:pStyle w:val="BookText"/>
      </w:pPr>
      <w:r>
        <w:rPr>
          <w:rFonts w:ascii="Amiri" w:hAnsi="Amiri" w:eastAsia="Amiri" w:cs="Amiri"/>
          <w:lang w:bidi="ar-SA"/>
          <w:color w:val="111111"/>
          <w:sz w:val="28"/>
          <w:szCs w:val="28"/>
          <w:rtl/>
        </w:rPr>
        <w:t xml:space="preserve">[النَّوْض] : ما بين العجز والمتن.</w:t>
      </w:r>
    </w:p>
    <w:p>
      <w:pPr>
        <w:pStyle w:val="BookText"/>
      </w:pPr>
      <w:r>
        <w:rPr>
          <w:rFonts w:ascii="IRNazanin" w:hAnsi="IRNazanin" w:eastAsia="IRNazanin" w:cs="IRNazanin"/>
          <w:lang w:bidi="fa-IR"/>
          <w:color w:val="111111"/>
          <w:sz w:val="28"/>
          <w:szCs w:val="28"/>
          <w:rtl/>
        </w:rPr>
        <w:t xml:space="preserve">ط</w:t>
      </w:r>
    </w:p>
    <w:p>
      <w:pPr>
        <w:pStyle w:val="Heading5"/>
      </w:pPr>
      <w:bookmarkStart w:id="2351" w:name="_Toc1806"/>
      <w:r>
        <w:t>النَّوْط</w:t>
      </w:r>
      <w:bookmarkEnd w:id="2351"/>
    </w:p>
    <w:p>
      <w:pPr>
        <w:pStyle w:val="BookText"/>
      </w:pPr>
      <w:r>
        <w:rPr>
          <w:rFonts w:ascii="Amiri" w:hAnsi="Amiri" w:eastAsia="Amiri" w:cs="Amiri"/>
          <w:lang w:bidi="ar-SA"/>
          <w:color w:val="111111"/>
          <w:sz w:val="28"/>
          <w:szCs w:val="28"/>
          <w:rtl/>
        </w:rPr>
        <w:t xml:space="preserve">[النَّوْط] : الجُلّة الصغيرة من جلال التمر.</w:t>
      </w:r>
    </w:p>
    <w:p>
      <w:pPr>
        <w:pStyle w:val="BookText"/>
      </w:pPr>
      <w:r>
        <w:rPr>
          <w:rFonts w:ascii="IRNazanin" w:hAnsi="IRNazanin" w:eastAsia="IRNazanin" w:cs="IRNazanin"/>
          <w:lang w:bidi="fa-IR"/>
          <w:color w:val="111111"/>
          <w:sz w:val="28"/>
          <w:szCs w:val="28"/>
          <w:rtl/>
        </w:rPr>
        <w:t xml:space="preserve">ع</w:t>
      </w:r>
    </w:p>
    <w:p>
      <w:pPr>
        <w:pStyle w:val="Heading5"/>
      </w:pPr>
      <w:bookmarkStart w:id="2352" w:name="_Toc1807"/>
      <w:r>
        <w:t>النَّوْع</w:t>
      </w:r>
      <w:bookmarkEnd w:id="2352"/>
    </w:p>
    <w:p>
      <w:pPr>
        <w:pStyle w:val="BookText"/>
      </w:pPr>
      <w:r>
        <w:rPr>
          <w:rFonts w:ascii="Amiri" w:hAnsi="Amiri" w:eastAsia="Amiri" w:cs="Amiri"/>
          <w:lang w:bidi="ar-SA"/>
          <w:color w:val="111111"/>
          <w:sz w:val="28"/>
          <w:szCs w:val="28"/>
          <w:rtl/>
        </w:rPr>
        <w:t xml:space="preserve">[النَّوْع] : واحد الأنواع.</w:t>
      </w:r>
    </w:p>
    <w:p>
      <w:pPr>
        <w:pStyle w:val="BookText"/>
      </w:pPr>
      <w:r>
        <w:rPr>
          <w:rFonts w:ascii="IRNazanin" w:hAnsi="IRNazanin" w:eastAsia="IRNazanin" w:cs="IRNazanin"/>
          <w:lang w:bidi="fa-IR"/>
          <w:color w:val="111111"/>
          <w:sz w:val="28"/>
          <w:szCs w:val="28"/>
          <w:rtl/>
        </w:rPr>
        <w:t xml:space="preserve">ف</w:t>
      </w:r>
    </w:p>
    <w:p>
      <w:pPr>
        <w:pStyle w:val="Heading5"/>
      </w:pPr>
      <w:bookmarkStart w:id="2353" w:name="_Toc1808"/>
      <w:r>
        <w:t>النَّوْف</w:t>
      </w:r>
      <w:bookmarkEnd w:id="2353"/>
    </w:p>
    <w:p>
      <w:pPr>
        <w:pStyle w:val="BookText"/>
      </w:pPr>
      <w:r>
        <w:rPr>
          <w:rFonts w:ascii="Amiri" w:hAnsi="Amiri" w:eastAsia="Amiri" w:cs="Amiri"/>
          <w:lang w:bidi="ar-SA"/>
          <w:color w:val="111111"/>
          <w:sz w:val="28"/>
          <w:szCs w:val="28"/>
          <w:rtl/>
        </w:rPr>
        <w:t xml:space="preserve">[النَّوْف] : السنام ، والجميع أنواف.</w:t>
      </w:r>
    </w:p>
    <w:p>
      <w:pPr>
        <w:pStyle w:val="BookText"/>
      </w:pPr>
      <w:r>
        <w:rPr>
          <w:rFonts w:ascii="Amiri" w:hAnsi="Amiri" w:eastAsia="Amiri" w:cs="Amiri"/>
          <w:lang w:bidi="ar-SA"/>
          <w:color w:val="111111"/>
          <w:sz w:val="28"/>
          <w:szCs w:val="28"/>
          <w:rtl/>
        </w:rPr>
        <w:t xml:space="preserve">ونَوْف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2354" w:name="_Toc1809"/>
      <w:r>
        <w:t>النَّوْل</w:t>
      </w:r>
      <w:bookmarkEnd w:id="2354"/>
    </w:p>
    <w:p>
      <w:pPr>
        <w:pStyle w:val="BookText"/>
      </w:pPr>
      <w:r>
        <w:rPr>
          <w:rFonts w:ascii="Amiri" w:hAnsi="Amiri" w:eastAsia="Amiri" w:cs="Amiri"/>
          <w:lang w:bidi="ar-SA"/>
          <w:color w:val="111111"/>
          <w:sz w:val="28"/>
          <w:szCs w:val="28"/>
          <w:rtl/>
        </w:rPr>
        <w:t xml:space="preserve">[النَّوْل] : النوال ، وهو مصدر. ويقال : ما كان نولك أن تفعل كذا : أي صلاحك.</w:t>
      </w:r>
    </w:p>
    <w:p>
      <w:pPr>
        <w:pStyle w:val="BookText"/>
      </w:pPr>
      <w:r>
        <w:rPr>
          <w:rFonts w:ascii="Amiri" w:hAnsi="Amiri" w:eastAsia="Amiri" w:cs="Amiri"/>
          <w:lang w:bidi="ar-SA"/>
          <w:color w:val="111111"/>
          <w:sz w:val="28"/>
          <w:szCs w:val="28"/>
          <w:rtl/>
        </w:rPr>
        <w:t xml:space="preserve">والنَّوْل : المنوال من أداة الحائك.</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النَّوْء ] ، بالهمز : واحد أنواء المطر ، وهي أوقاته ؛ والسنة أربعة فصول لكل فصل منها سبعة أنواء ، وكل نوء منها منزلةٌ ، وكل منزلة ثلاثة عشر يوماً ؛ فللربيع منها سبع منازل ؛ أولها مؤخر الدلو ، وطلوعه يوم سبعةٍ وعشرين من آذار ، وآخر منازلة الهقعة ، وللصيف سبع أولها الهنعة ، وطلوعها يومُ ستة وعشرين من حزيران ، وآخر منازله الصرفة ، وللخريف سبع أولها العواء ، وطلوعه يومُ خمسة وعشرين من أيلول ، وآخر منازله الشولة ، وللشتاء سبع ، أولها النعائم ، وطلوعها يوم خمسةٍ وعشرين من كانون الأول ، وآخر منازله مقدم الدلو ، فإِذا ظهرت منزلة من هذه</w:t>
      </w:r>
    </w:p>
    <w:p>
      <w:pPr>
        <w:pStyle w:val="BookText"/>
      </w:pPr>
      <w:r>
        <w:rPr>
          <w:rFonts w:ascii="IRNazanin" w:hAnsi="IRNazanin" w:eastAsia="IRNazanin" w:cs="IRNazanin"/>
          <w:lang w:bidi="fa-IR"/>
          <w:color w:val="111111"/>
          <w:sz w:val="28"/>
          <w:szCs w:val="28"/>
          <w:rtl/>
        </w:rPr>
        <w:t xml:space="preserve">[شماره صفحه واقعی : 6786]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28" w:name="pg14470_135431"/>
    <w:bookmarkEnd w:id="328"/>
    <w:p>
      <w:pPr>
        <w:pStyle w:val="BookText"/>
      </w:pPr>
      <w:r>
        <w:rPr>
          <w:rFonts w:ascii="Amiri" w:hAnsi="Amiri" w:eastAsia="Amiri" w:cs="Amiri"/>
          <w:lang w:bidi="ar-SA"/>
          <w:color w:val="111111"/>
          <w:sz w:val="28"/>
          <w:szCs w:val="28"/>
          <w:rtl/>
        </w:rPr>
        <w:t xml:space="preserve">المنازل من الشعاع ورئيت مع الغداة وغرب رقيبها فذلك النوء عند بعض العرب ، وهو رأي [ بعض ]</w:t>
      </w:r>
      <w:r>
        <w:rPr>
          <w:rStyle w:val="FootnoteReference"/>
        </w:rPr>
        <w:footnoteReference w:id="777"/>
      </w:r>
      <w:r>
        <w:rPr>
          <w:rFonts w:ascii="Amiri" w:hAnsi="Amiri" w:eastAsia="Amiri" w:cs="Amiri"/>
          <w:lang w:bidi="ar-SA"/>
          <w:color w:val="111111"/>
          <w:sz w:val="28"/>
          <w:szCs w:val="28"/>
          <w:rtl/>
        </w:rPr>
        <w:t xml:space="preserve">المنجمين : لأن الطالع أقوى ، وبعض العرب تجعل النوء للغارب وتجعل نوء كل فصل من فصول السنة لغروب سبع منازل.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355" w:name="_Toc1810"/>
      <w:r>
        <w:t>النَّوْبة</w:t>
      </w:r>
      <w:bookmarkEnd w:id="2355"/>
    </w:p>
    <w:p>
      <w:pPr>
        <w:pStyle w:val="BookText"/>
      </w:pPr>
      <w:r>
        <w:rPr>
          <w:rFonts w:ascii="Amiri" w:hAnsi="Amiri" w:eastAsia="Amiri" w:cs="Amiri"/>
          <w:lang w:bidi="ar-SA"/>
          <w:color w:val="111111"/>
          <w:sz w:val="28"/>
          <w:szCs w:val="28"/>
          <w:rtl/>
        </w:rPr>
        <w:t xml:space="preserve">[النَّوْبة] : هي النوبة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2356" w:name="_Toc1811"/>
      <w:r>
        <w:t>النَّوْطة</w:t>
      </w:r>
      <w:bookmarkEnd w:id="2356"/>
    </w:p>
    <w:p>
      <w:pPr>
        <w:pStyle w:val="BookText"/>
      </w:pPr>
      <w:r>
        <w:rPr>
          <w:rFonts w:ascii="Amiri" w:hAnsi="Amiri" w:eastAsia="Amiri" w:cs="Amiri"/>
          <w:lang w:bidi="ar-SA"/>
          <w:color w:val="111111"/>
          <w:sz w:val="28"/>
          <w:szCs w:val="28"/>
          <w:rtl/>
        </w:rPr>
        <w:t xml:space="preserve">[النَّوْطة] : ورم في الصدر.</w:t>
      </w:r>
    </w:p>
    <w:p>
      <w:pPr>
        <w:pStyle w:val="BookText"/>
      </w:pPr>
      <w:r>
        <w:rPr>
          <w:rFonts w:ascii="Amiri" w:hAnsi="Amiri" w:eastAsia="Amiri" w:cs="Amiri"/>
          <w:lang w:bidi="ar-SA"/>
          <w:color w:val="111111"/>
          <w:sz w:val="28"/>
          <w:szCs w:val="28"/>
          <w:rtl/>
        </w:rPr>
        <w:t xml:space="preserve">ويقال : النوطة الحقد المنوط بالقلب ، وعلى الوجهين يفسر قول ابن أحمر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علم لي ما نَوْطةٌ مستكنةٌ</w:t>
      </w:r>
    </w:p>
    <w:p>
      <w:pPr>
        <w:pStyle w:val="BookText"/>
      </w:pPr>
      <w:r>
        <w:rPr>
          <w:rFonts w:ascii="Amiri" w:hAnsi="Amiri" w:eastAsia="Amiri" w:cs="Amiri"/>
          <w:lang w:bidi="ar-SA"/>
          <w:color w:val="111111"/>
          <w:sz w:val="28"/>
          <w:szCs w:val="28"/>
          <w:rtl/>
        </w:rPr>
        <w:t xml:space="preserve">ولا أي من لاقيت أسقى سقائيا</w:t>
      </w:r>
    </w:p>
    <w:p>
      <w:pPr>
        <w:pStyle w:val="BookText"/>
      </w:pPr>
      <w:r>
        <w:rPr>
          <w:rFonts w:ascii="Amiri" w:hAnsi="Amiri" w:eastAsia="Amiri" w:cs="Amiri"/>
          <w:lang w:bidi="ar-SA"/>
          <w:color w:val="111111"/>
          <w:sz w:val="28"/>
          <w:szCs w:val="28"/>
          <w:rtl/>
        </w:rPr>
        <w:t xml:space="preserve">أي جعل فيَّ الاستسقاء.</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57" w:name="_Toc1812"/>
      <w:r>
        <w:t>النُّوب</w:t>
      </w:r>
      <w:bookmarkEnd w:id="2357"/>
    </w:p>
    <w:p>
      <w:pPr>
        <w:pStyle w:val="BookText"/>
      </w:pPr>
      <w:r>
        <w:rPr>
          <w:rFonts w:ascii="Amiri" w:hAnsi="Amiri" w:eastAsia="Amiri" w:cs="Amiri"/>
          <w:lang w:bidi="ar-SA"/>
          <w:color w:val="111111"/>
          <w:sz w:val="28"/>
          <w:szCs w:val="28"/>
          <w:rtl/>
        </w:rPr>
        <w:t xml:space="preserve">[النُّوب] : النحل </w:t>
      </w:r>
      <w:r>
        <w:rPr>
          <w:rStyle w:val="FootnoteReference"/>
        </w:rPr>
        <w:footnoteReference w:id="780"/>
      </w:r>
      <w:r>
        <w:rPr>
          <w:rFonts w:ascii="Amiri" w:hAnsi="Amiri" w:eastAsia="Amiri" w:cs="Amiri"/>
          <w:lang w:bidi="ar-SA"/>
          <w:color w:val="111111"/>
          <w:sz w:val="28"/>
          <w:szCs w:val="28"/>
          <w:rtl/>
        </w:rPr>
        <w:t xml:space="preserve">، لأنها تنوب إِلى موضعها. يقال : إِنها جمع نايب مثل حايل وَحُوْل.</w:t>
      </w:r>
    </w:p>
    <w:p>
      <w:pPr>
        <w:pStyle w:val="BookText"/>
      </w:pPr>
      <w:r>
        <w:rPr>
          <w:rFonts w:ascii="Amiri" w:hAnsi="Amiri" w:eastAsia="Amiri" w:cs="Amiri"/>
          <w:lang w:bidi="ar-SA"/>
          <w:color w:val="111111"/>
          <w:sz w:val="28"/>
          <w:szCs w:val="28"/>
          <w:rtl/>
        </w:rPr>
        <w:t xml:space="preserve">والنُّوب : جنس من السودان.</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 [ نوح ] بن لَمَك ، بالتحريك عن الصغاني ، بن متوشِلح ابن أَخنوخ ، بفتح الهمزة. عن الصغاني أيضاً. وهو إِدريس النبي بن باذ بن مهلاييل بن قينان بن أنوش ابن شيث بن آدم أبي البشر عليه‌السلام )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6787]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29" w:name="pg14470_135432"/>
    <w:bookmarkEnd w:id="329"/>
    <w:p>
      <w:pPr>
        <w:pStyle w:val="BookText"/>
      </w:pPr>
      <w:r>
        <w:rPr>
          <w:rFonts w:ascii="IRNazanin" w:hAnsi="IRNazanin" w:eastAsia="IRNazanin" w:cs="IRNazanin"/>
          <w:lang w:bidi="fa-IR"/>
          <w:color w:val="111111"/>
          <w:sz w:val="28"/>
          <w:szCs w:val="28"/>
          <w:rtl/>
        </w:rPr>
        <w:t xml:space="preserve">ر</w:t>
      </w:r>
    </w:p>
    <w:p>
      <w:pPr>
        <w:pStyle w:val="Heading5"/>
      </w:pPr>
      <w:bookmarkStart w:id="2358" w:name="_Toc1813"/>
      <w:r>
        <w:t>النُّوْر</w:t>
      </w:r>
      <w:bookmarkEnd w:id="2358"/>
    </w:p>
    <w:p>
      <w:pPr>
        <w:pStyle w:val="BookText"/>
      </w:pPr>
      <w:r>
        <w:rPr>
          <w:rFonts w:ascii="Amiri" w:hAnsi="Amiri" w:eastAsia="Amiri" w:cs="Amiri"/>
          <w:lang w:bidi="ar-SA"/>
          <w:color w:val="111111"/>
          <w:sz w:val="28"/>
          <w:szCs w:val="28"/>
          <w:rtl/>
        </w:rPr>
        <w:t xml:space="preserve">[النُّوْر] : الضياء. قال الله تعالى : ( نُورُهُمْ يَسْعى بَيْنَ أَيْدِيهِمْ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والنور : الهدى. قال الله تعالى : ( يُخْرِجُهُمْ مِنَ الظُّلُماتِ إِلَى النُّورِ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قيل في تأويل الرؤيا. إِن النور الهدى ، وإِن الظلمة الضلال.</w:t>
      </w:r>
    </w:p>
    <w:p>
      <w:pPr>
        <w:pStyle w:val="BookText"/>
      </w:pPr>
      <w:r>
        <w:rPr>
          <w:rFonts w:ascii="Amiri" w:hAnsi="Amiri" w:eastAsia="Amiri" w:cs="Amiri"/>
          <w:lang w:bidi="ar-SA"/>
          <w:color w:val="111111"/>
          <w:sz w:val="28"/>
          <w:szCs w:val="28"/>
          <w:rtl/>
        </w:rPr>
        <w:t xml:space="preserve">والنور : الظباء النافرة.</w:t>
      </w:r>
    </w:p>
    <w:p>
      <w:pPr>
        <w:pStyle w:val="BookText"/>
      </w:pPr>
      <w:r>
        <w:rPr>
          <w:rFonts w:ascii="Amiri" w:hAnsi="Amiri" w:eastAsia="Amiri" w:cs="Amiri"/>
          <w:lang w:bidi="ar-SA"/>
          <w:color w:val="111111"/>
          <w:sz w:val="28"/>
          <w:szCs w:val="28"/>
          <w:rtl/>
        </w:rPr>
        <w:t xml:space="preserve">ونسوة نور : أي نوافر من الريبة ، جمع نوارٍ ، وأصله نُوُر ، بضم الواو فحذفت الضمة لثقلها.</w:t>
      </w:r>
    </w:p>
    <w:p>
      <w:pPr>
        <w:pStyle w:val="BookText"/>
      </w:pPr>
      <w:r>
        <w:rPr>
          <w:rFonts w:ascii="IRNazanin" w:hAnsi="IRNazanin" w:eastAsia="IRNazanin" w:cs="IRNazanin"/>
          <w:lang w:bidi="fa-IR"/>
          <w:color w:val="111111"/>
          <w:sz w:val="28"/>
          <w:szCs w:val="28"/>
          <w:rtl/>
        </w:rPr>
        <w:t xml:space="preserve">ق</w:t>
      </w:r>
    </w:p>
    <w:p>
      <w:pPr>
        <w:pStyle w:val="Heading5"/>
      </w:pPr>
      <w:bookmarkStart w:id="2359" w:name="_Toc1814"/>
      <w:r>
        <w:t>النوق</w:t>
      </w:r>
      <w:bookmarkEnd w:id="2359"/>
    </w:p>
    <w:p>
      <w:pPr>
        <w:pStyle w:val="BookText"/>
      </w:pPr>
      <w:r>
        <w:rPr>
          <w:rFonts w:ascii="Amiri" w:hAnsi="Amiri" w:eastAsia="Amiri" w:cs="Amiri"/>
          <w:lang w:bidi="ar-SA"/>
          <w:color w:val="111111"/>
          <w:sz w:val="28"/>
          <w:szCs w:val="28"/>
          <w:rtl/>
        </w:rPr>
        <w:t xml:space="preserve">[النوق] : جمع ناقة.</w:t>
      </w:r>
    </w:p>
    <w:p>
      <w:pPr>
        <w:pStyle w:val="BookText"/>
      </w:pPr>
      <w:r>
        <w:rPr>
          <w:rFonts w:ascii="IRNazanin" w:hAnsi="IRNazanin" w:eastAsia="IRNazanin" w:cs="IRNazanin"/>
          <w:lang w:bidi="fa-IR"/>
          <w:color w:val="111111"/>
          <w:sz w:val="28"/>
          <w:szCs w:val="28"/>
          <w:rtl/>
        </w:rPr>
        <w:t xml:space="preserve">ن</w:t>
      </w:r>
    </w:p>
    <w:p>
      <w:pPr>
        <w:pStyle w:val="Heading5"/>
      </w:pPr>
      <w:bookmarkStart w:id="2360" w:name="_Toc1815"/>
      <w:r>
        <w:t>النون</w:t>
      </w:r>
      <w:bookmarkEnd w:id="2360"/>
    </w:p>
    <w:p>
      <w:pPr>
        <w:pStyle w:val="BookText"/>
      </w:pPr>
      <w:r>
        <w:rPr>
          <w:rFonts w:ascii="IRNazanin" w:hAnsi="IRNazanin" w:eastAsia="IRNazanin" w:cs="IRNazanin"/>
          <w:lang w:bidi="fa-IR"/>
          <w:color w:val="111111"/>
          <w:sz w:val="28"/>
          <w:szCs w:val="28"/>
          <w:rtl/>
        </w:rPr>
        <w:t xml:space="preserve">[النون] : هذا الحرف ، وجمعها نونات.</w:t>
      </w:r>
    </w:p>
    <w:p>
      <w:pPr>
        <w:pStyle w:val="BookText"/>
      </w:pPr>
      <w:r>
        <w:rPr>
          <w:rFonts w:ascii="Amiri" w:hAnsi="Amiri" w:eastAsia="Amiri" w:cs="Amiri"/>
          <w:lang w:bidi="ar-SA"/>
          <w:color w:val="111111"/>
          <w:sz w:val="28"/>
          <w:szCs w:val="28"/>
          <w:rtl/>
        </w:rPr>
        <w:t xml:space="preserve">ولها مواضع : تكون من أصل الكلمة نحو نجح جنح حجن. وتكون مبدلة نحو صنعاني وبهراني ، أبدلت من الهمزة من صنعاء وبهراء. وتكون زائدة في أبنية الأسماء والأفعال نحو غلمان ورجل غضبان ورعنش. من الارتعاش ، وحسر حسرانا وشنبث شنبثة. إِذا علق من التشبث ، وانقطع : إِذا طاوع إِلى القطع وتكون للاستقبال في أوائل الأفعال نحو نقوم نحن وتكون علامة للرفع في أواخر الأفعال نحو يقومان وتقومان وتقومون وتقومين يا امرأة ، فإِذا نصبت هذه الأفعال أو جزمت سقطت. وتكون للتثنية مكسورة كقوله : ( هذانِ خَصْمانِ )</w:t>
      </w:r>
      <w:r>
        <w:rPr>
          <w:rStyle w:val="FootnoteReference"/>
        </w:rPr>
        <w:footnoteReference w:id="784"/>
      </w:r>
      <w:r>
        <w:rPr>
          <w:rFonts w:ascii="Amiri" w:hAnsi="Amiri" w:eastAsia="Amiri" w:cs="Amiri"/>
          <w:lang w:bidi="ar-SA"/>
          <w:color w:val="111111"/>
          <w:sz w:val="28"/>
          <w:szCs w:val="28"/>
          <w:rtl/>
        </w:rPr>
        <w:t xml:space="preserve">وتكون للجمع المسلم مفتوحةً نحو مسلمون ، وتكون لجمع المؤنث ، والفعلُ معها مبني على الوقف نحو خرجْن يخرجْن ، وتكون للعماد. نحو : أمرني ، وهي ثابتة مع الأفعال وساقطة مع الأسماءِ وبعضِ الحروف نحو : ليْ وبيْ وفيّ وإِليّ</w:t>
      </w:r>
    </w:p>
    <w:p>
      <w:pPr>
        <w:pStyle w:val="BookText"/>
      </w:pPr>
      <w:r>
        <w:rPr>
          <w:rFonts w:ascii="IRNazanin" w:hAnsi="IRNazanin" w:eastAsia="IRNazanin" w:cs="IRNazanin"/>
          <w:lang w:bidi="fa-IR"/>
          <w:color w:val="111111"/>
          <w:sz w:val="28"/>
          <w:szCs w:val="28"/>
          <w:rtl/>
        </w:rPr>
        <w:t xml:space="preserve">[شماره صفحه واقعی : 6788]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 وتثبت في بعضها نحو : من وعن ولكن الخفيفة ، ولا يجوز إِسقاطها. ويجوز فيها الوجهان مع إِن وأن وكأن ولعل ولكنّ الثقيلة. وقد جُوِّز الوجهان في ليت وقد وقط خفيفتين. قال الله تعالى : ( إِنِّي أَعْلَمُ )</w:t>
      </w:r>
      <w:r>
        <w:rPr>
          <w:rStyle w:val="FootnoteReference"/>
        </w:rPr>
        <w:footnoteReference w:id="785"/>
      </w:r>
      <w:r>
        <w:rPr>
          <w:rFonts w:ascii="Amiri" w:hAnsi="Amiri" w:eastAsia="Amiri" w:cs="Amiri"/>
          <w:lang w:bidi="ar-SA"/>
          <w:color w:val="111111"/>
          <w:sz w:val="28"/>
          <w:szCs w:val="28"/>
          <w:rtl/>
        </w:rPr>
        <w:t xml:space="preserve">. وقال : ( وَإِنَّنِي بَرِيءٌ مِمَّا تُشْرِكُونَ )</w:t>
      </w:r>
      <w:r>
        <w:rPr>
          <w:rStyle w:val="FootnoteReference"/>
        </w:rPr>
        <w:footnoteReference w:id="786"/>
      </w:r>
      <w:r>
        <w:rPr>
          <w:rFonts w:ascii="Amiri" w:hAnsi="Amiri" w:eastAsia="Amiri" w:cs="Amiri"/>
          <w:lang w:bidi="ar-SA"/>
          <w:color w:val="111111"/>
          <w:sz w:val="28"/>
          <w:szCs w:val="28"/>
          <w:rtl/>
        </w:rPr>
        <w:t xml:space="preserve">وتكون مع الألف لضمير الجماعة والواحد المخبِر عن نفسه نحو أمرنا ، وهي ثابتة في جميع ذلك ويجوز الحذف مع إِن وأنَّ وكأن ولكنّ الثقيلة قال الله تعالى : ( أَلَمْ تَرَ أَنَّا )</w:t>
      </w:r>
      <w:r>
        <w:rPr>
          <w:rStyle w:val="FootnoteReference"/>
        </w:rPr>
        <w:footnoteReference w:id="787"/>
      </w:r>
      <w:r>
        <w:rPr>
          <w:rFonts w:ascii="Amiri" w:hAnsi="Amiri" w:eastAsia="Amiri" w:cs="Amiri"/>
          <w:lang w:bidi="ar-SA"/>
          <w:color w:val="111111"/>
          <w:sz w:val="28"/>
          <w:szCs w:val="28"/>
          <w:rtl/>
        </w:rPr>
        <w:t xml:space="preserve">وقال : ( وَلَوْ أَنَّنا )</w:t>
      </w:r>
      <w:r>
        <w:rPr>
          <w:rStyle w:val="FootnoteReference"/>
        </w:rPr>
        <w:footnoteReference w:id="788"/>
      </w:r>
      <w:r>
        <w:rPr>
          <w:rFonts w:ascii="Amiri" w:hAnsi="Amiri" w:eastAsia="Amiri" w:cs="Amiri"/>
          <w:lang w:bidi="ar-SA"/>
          <w:color w:val="111111"/>
          <w:sz w:val="28"/>
          <w:szCs w:val="28"/>
          <w:rtl/>
        </w:rPr>
        <w:t xml:space="preserve">وتكون للتوكيد خفيفة وثقيلة فيبنى ما قبلها على الفتح في فعل الواحد ، وعلى الضم في فعل جماعة المذكر ، وعلى الكسر في فعل المؤنث ، وأكثر ما تأتي في جواب القسم كقوله : ( وَتَاللهِ لَأَكِيدَنَ )</w:t>
      </w:r>
      <w:r>
        <w:rPr>
          <w:rStyle w:val="FootnoteReference"/>
        </w:rPr>
        <w:footnoteReference w:id="789"/>
      </w:r>
      <w:r>
        <w:rPr>
          <w:rFonts w:ascii="Amiri" w:hAnsi="Amiri" w:eastAsia="Amiri" w:cs="Amiri"/>
          <w:lang w:bidi="ar-SA"/>
          <w:color w:val="111111"/>
          <w:sz w:val="28"/>
          <w:szCs w:val="28"/>
          <w:rtl/>
        </w:rPr>
        <w:t xml:space="preserve">، وفي الجزاء بإِن دون أخواتها كقوله تعالى : ( فَإِمَّا تَثْقَفَنَّهُمْ )</w:t>
      </w:r>
      <w:r>
        <w:rPr>
          <w:rStyle w:val="FootnoteReference"/>
        </w:rPr>
        <w:footnoteReference w:id="790"/>
      </w:r>
      <w:r>
        <w:rPr>
          <w:rFonts w:ascii="Amiri" w:hAnsi="Amiri" w:eastAsia="Amiri" w:cs="Amiri"/>
          <w:lang w:bidi="ar-SA"/>
          <w:color w:val="111111"/>
          <w:sz w:val="28"/>
          <w:szCs w:val="28"/>
          <w:rtl/>
        </w:rPr>
        <w:t xml:space="preserve">وفي النهي كقوله تعالى : ( وَلا يَحْسَبَنَّ )</w:t>
      </w:r>
      <w:r>
        <w:rPr>
          <w:rStyle w:val="FootnoteReference"/>
        </w:rPr>
        <w:footnoteReference w:id="791"/>
      </w:r>
      <w:r>
        <w:rPr>
          <w:rFonts w:ascii="Amiri" w:hAnsi="Amiri" w:eastAsia="Amiri" w:cs="Amiri"/>
          <w:lang w:bidi="ar-SA"/>
          <w:color w:val="111111"/>
          <w:sz w:val="28"/>
          <w:szCs w:val="28"/>
          <w:rtl/>
        </w:rPr>
        <w:t xml:space="preserve">وفي الأمر كقوله :</w:t>
      </w:r>
    </w:p>
    <w:p>
      <w:pPr>
        <w:pStyle w:val="BookText"/>
      </w:pPr>
      <w:r>
        <w:rPr>
          <w:rFonts w:ascii="Amiri" w:hAnsi="Amiri" w:eastAsia="Amiri" w:cs="Amiri"/>
          <w:lang w:bidi="ar-SA"/>
          <w:color w:val="111111"/>
          <w:sz w:val="28"/>
          <w:szCs w:val="28"/>
          <w:rtl/>
        </w:rPr>
        <w:t xml:space="preserve">واستقدر الله خيراً وارضينَّ به</w:t>
      </w:r>
    </w:p>
    <w:p>
      <w:pPr>
        <w:pStyle w:val="BookText"/>
      </w:pPr>
      <w:r>
        <w:rPr>
          <w:rFonts w:ascii="Amiri" w:hAnsi="Amiri" w:eastAsia="Amiri" w:cs="Amiri"/>
          <w:lang w:bidi="ar-SA"/>
          <w:color w:val="111111"/>
          <w:sz w:val="28"/>
          <w:szCs w:val="28"/>
          <w:rtl/>
        </w:rPr>
        <w:t xml:space="preserve">وفي الاستفهام كقوله </w:t>
      </w:r>
      <w:r>
        <w:rPr>
          <w:rStyle w:val="FootnoteReference"/>
        </w:rPr>
        <w:footnoteReference w:id="792"/>
      </w:r>
    </w:p>
    <w:p>
      <w:pPr>
        <w:pStyle w:val="BookText"/>
      </w:pPr>
      <w:r>
        <w:rPr>
          <w:rFonts w:ascii="Amiri" w:hAnsi="Amiri" w:eastAsia="Amiri" w:cs="Amiri"/>
          <w:lang w:bidi="ar-SA"/>
          <w:color w:val="111111"/>
          <w:sz w:val="28"/>
          <w:szCs w:val="28"/>
          <w:rtl/>
        </w:rPr>
        <w:t xml:space="preserve">حلفت فلم اترك لنفسك ريبة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يأثمن ذو أمَّةٍ وهو طائع</w:t>
      </w:r>
    </w:p>
    <w:p>
      <w:pPr>
        <w:pStyle w:val="BookText"/>
      </w:pPr>
      <w:r>
        <w:rPr>
          <w:rFonts w:ascii="Amiri" w:hAnsi="Amiri" w:eastAsia="Amiri" w:cs="Amiri"/>
          <w:lang w:bidi="ar-SA"/>
          <w:color w:val="111111"/>
          <w:sz w:val="28"/>
          <w:szCs w:val="28"/>
          <w:rtl/>
        </w:rPr>
        <w:t xml:space="preserve">وقد وكدوا الخبر إِذا كان فيه « ما » كقولهم : بعين ما أَرَيْتَك </w:t>
      </w:r>
      <w:r>
        <w:rPr>
          <w:rStyle w:val="FootnoteReference"/>
        </w:rPr>
        <w:footnoteReference w:id="793"/>
      </w:r>
      <w:r>
        <w:rPr>
          <w:rFonts w:ascii="Amiri" w:hAnsi="Amiri" w:eastAsia="Amiri" w:cs="Amiri"/>
          <w:lang w:bidi="ar-SA"/>
          <w:color w:val="111111"/>
          <w:sz w:val="28"/>
          <w:szCs w:val="28"/>
          <w:rtl/>
        </w:rPr>
        <w:t xml:space="preserve">، وتقول في توكيد فعل الاثنين لتذهبان ، بألف بعدها نون. قال الله تعالى : ( وَلا تَتَّبِعانِ )(10)</w:t>
      </w:r>
    </w:p>
    <w:p>
      <w:pPr>
        <w:pStyle w:val="BookText"/>
      </w:pPr>
      <w:r>
        <w:rPr>
          <w:rFonts w:ascii="IRNazanin" w:hAnsi="IRNazanin" w:eastAsia="IRNazanin" w:cs="IRNazanin"/>
          <w:lang w:bidi="fa-IR"/>
          <w:color w:val="111111"/>
          <w:sz w:val="28"/>
          <w:szCs w:val="28"/>
          <w:rtl/>
        </w:rPr>
        <w:t xml:space="preserve">[شماره صفحه واقعی : 6789]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جمع المذكر : لتذهبُن ، بضم ما قبل النون لتدل على سقوط الواو ( قال الله تعالى : ( لَتُسْئَلُنَّ )</w:t>
      </w:r>
      <w:r>
        <w:rPr>
          <w:rStyle w:val="FootnoteReference"/>
        </w:rPr>
        <w:footnoteReference w:id="794"/>
      </w:r>
      <w:r>
        <w:rPr>
          <w:rFonts w:ascii="Amiri" w:hAnsi="Amiri" w:eastAsia="Amiri" w:cs="Amiri"/>
          <w:lang w:bidi="ar-SA"/>
          <w:color w:val="111111"/>
          <w:sz w:val="28"/>
          <w:szCs w:val="28"/>
          <w:rtl/>
        </w:rPr>
        <w:t xml:space="preserve">. وفي فعل المؤنث : لتذهِبنّ بكسر ما قبل النون لتدل على سقوط الياء ) </w:t>
      </w:r>
      <w:r>
        <w:rPr>
          <w:rStyle w:val="FootnoteReference"/>
        </w:rPr>
        <w:footnoteReference w:id="795"/>
      </w:r>
      <w:r>
        <w:rPr>
          <w:rFonts w:ascii="Amiri" w:hAnsi="Amiri" w:eastAsia="Amiri" w:cs="Amiri"/>
          <w:lang w:bidi="ar-SA"/>
          <w:color w:val="111111"/>
          <w:sz w:val="28"/>
          <w:szCs w:val="28"/>
          <w:rtl/>
        </w:rPr>
        <w:t xml:space="preserve">. وفي الجميع كقولك : لَتَذْهَبْنان ، بألف بين النونين. ولام الفعل المعتل في التوكيد ثابتة في الواحد كقولك : لا تدعُونِّ وترميَنِّ. وفي التثنية : لا تدعوانِّ وترميانَّ. وفي تثنية المؤنث وجمعه أيضاً كقولك : لا تدعُونان وترمِيْنان ، فأما في جمع المذكر فتسقط ويضم ما قبلها كقولك : لتدعُن وترمُن قال الله تعالى : ( لَتَأْتُنَّنِي بِهِ )</w:t>
      </w:r>
      <w:r>
        <w:rPr>
          <w:rStyle w:val="FootnoteReference"/>
        </w:rPr>
        <w:footnoteReference w:id="796"/>
      </w:r>
      <w:r>
        <w:rPr>
          <w:rFonts w:ascii="Amiri" w:hAnsi="Amiri" w:eastAsia="Amiri" w:cs="Amiri"/>
          <w:lang w:bidi="ar-SA"/>
          <w:color w:val="111111"/>
          <w:sz w:val="28"/>
          <w:szCs w:val="28"/>
          <w:rtl/>
        </w:rPr>
        <w:t xml:space="preserve">وتسقط مع الواحدة ويكسر ما قبل النون في ذوات الواو والياء جميعاً كقولك : لتدعِن وترمِنّ ، فإِن انفتح ما قبل الواو والياء ثبتتا وحركت الواو بالضم والياء بالكسر. قال الله تعالى : ( لَتُبْلَوُنَ )</w:t>
      </w:r>
      <w:r>
        <w:rPr>
          <w:rStyle w:val="FootnoteReference"/>
        </w:rPr>
        <w:footnoteReference w:id="797"/>
      </w:r>
      <w:r>
        <w:rPr>
          <w:rFonts w:ascii="Amiri" w:hAnsi="Amiri" w:eastAsia="Amiri" w:cs="Amiri"/>
          <w:lang w:bidi="ar-SA"/>
          <w:color w:val="111111"/>
          <w:sz w:val="28"/>
          <w:szCs w:val="28"/>
          <w:rtl/>
        </w:rPr>
        <w:t xml:space="preserve">وقال : ( فَإِمَّا تَرَيِنَ )</w:t>
      </w:r>
      <w:r>
        <w:rPr>
          <w:rStyle w:val="FootnoteReference"/>
        </w:rPr>
        <w:footnoteReference w:id="798"/>
      </w:r>
      <w:r>
        <w:rPr>
          <w:rFonts w:ascii="Amiri" w:hAnsi="Amiri" w:eastAsia="Amiri" w:cs="Amiri"/>
          <w:lang w:bidi="ar-SA"/>
          <w:color w:val="111111"/>
          <w:sz w:val="28"/>
          <w:szCs w:val="28"/>
          <w:rtl/>
        </w:rPr>
        <w:t xml:space="preserve">. والخفيفة إِذا كان قبلها ضمة أو كسرة ثبتت في الوصل وحذفت في الوقف كقولك : يا قوم اضربن زيداً ويا هند اضربن زيداً وإِن وقفت قلت : اضربوا واضربي ، وإِن كانت قبلها فتحة أبدلت ألفاً في الوقف ؛ فتقول في الوصل : اضربن زيداً وفي الوقف : اضربا ، فبعض الكتاب. يكتبه بالنون على اللفظ وبعضهم يكتبه بالألف. قال الله تعالى : ( لَنَسْفَعاً بِالنَّاصِيَةِ )</w:t>
      </w:r>
      <w:r>
        <w:rPr>
          <w:rStyle w:val="FootnoteReference"/>
        </w:rPr>
        <w:footnoteReference w:id="799"/>
      </w:r>
      <w:r>
        <w:rPr>
          <w:rFonts w:ascii="Amiri" w:hAnsi="Amiri" w:eastAsia="Amiri" w:cs="Amiri"/>
          <w:lang w:bidi="ar-SA"/>
          <w:color w:val="111111"/>
          <w:sz w:val="28"/>
          <w:szCs w:val="28"/>
          <w:rtl/>
        </w:rPr>
        <w:t xml:space="preserve">وقال : ( وَلَيَكُوناً مِنَ الصَّاغِرِينَ )</w:t>
      </w:r>
      <w:r>
        <w:rPr>
          <w:rStyle w:val="FootnoteReference"/>
        </w:rPr>
        <w:footnoteReference w:id="800"/>
      </w:r>
      <w:r>
        <w:rPr>
          <w:rFonts w:ascii="Amiri" w:hAnsi="Amiri" w:eastAsia="Amiri" w:cs="Amiri"/>
          <w:lang w:bidi="ar-SA"/>
          <w:color w:val="111111"/>
          <w:sz w:val="28"/>
          <w:szCs w:val="28"/>
          <w:rtl/>
        </w:rPr>
        <w:t xml:space="preserve">الوقف عليها بالألف. ولا يؤكد بالخفيفة فعل الاثنين وجماعة المؤنث لأنها ساكنة والألف قبلها ساكنة ولا يجمع بين ساكنين ولك أن لا تؤكد هذه</w:t>
      </w:r>
    </w:p>
    <w:p>
      <w:pPr>
        <w:pStyle w:val="BookText"/>
      </w:pPr>
      <w:r>
        <w:rPr>
          <w:rFonts w:ascii="IRNazanin" w:hAnsi="IRNazanin" w:eastAsia="IRNazanin" w:cs="IRNazanin"/>
          <w:lang w:bidi="fa-IR"/>
          <w:color w:val="111111"/>
          <w:sz w:val="28"/>
          <w:szCs w:val="28"/>
          <w:rtl/>
        </w:rPr>
        <w:t xml:space="preserve">[شماره صفحه واقعی : 6790]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0" w:name="pg14470_135435"/>
    <w:bookmarkEnd w:id="330"/>
    <w:p>
      <w:pPr>
        <w:pStyle w:val="BookText"/>
      </w:pPr>
      <w:r>
        <w:rPr>
          <w:rFonts w:ascii="Amiri" w:hAnsi="Amiri" w:eastAsia="Amiri" w:cs="Amiri"/>
          <w:lang w:bidi="ar-SA"/>
          <w:color w:val="111111"/>
          <w:sz w:val="28"/>
          <w:szCs w:val="28"/>
          <w:rtl/>
        </w:rPr>
        <w:t xml:space="preserve">الأفعال بالنون إِلا جواب القسم فالنون لازمة له.</w:t>
      </w:r>
    </w:p>
    <w:p>
      <w:pPr>
        <w:pStyle w:val="BookText"/>
      </w:pPr>
      <w:r>
        <w:rPr>
          <w:rFonts w:ascii="Amiri" w:hAnsi="Amiri" w:eastAsia="Amiri" w:cs="Amiri"/>
          <w:lang w:bidi="ar-SA"/>
          <w:color w:val="111111"/>
          <w:sz w:val="28"/>
          <w:szCs w:val="28"/>
          <w:rtl/>
        </w:rPr>
        <w:t xml:space="preserve">والنون : الحوت وجمعه نينان مثل حوت وحيتان. هذا في الكثير وفي القليل أنوان ومن ذلك ذو النون وهو النبي يونس عليه‌السلام لأن النون التقمه ، فيقال : إِنه أقام أربعين يوماً. قال الله تعالى : ( وَذَا النُّونِ إِذْ ذَهَبَ مُغاضِباً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النون الدواة. وعلى جميع ذلك يفسر قوله تعالى : ( ن. وَالْقَلَمِ وَما يَسْطُرُونَ )</w:t>
      </w:r>
      <w:r>
        <w:rPr>
          <w:rStyle w:val="FootnoteReference"/>
        </w:rPr>
        <w:footnoteReference w:id="802"/>
      </w:r>
      <w:r>
        <w:rPr>
          <w:rFonts w:ascii="Amiri" w:hAnsi="Amiri" w:eastAsia="Amiri" w:cs="Amiri"/>
          <w:lang w:bidi="ar-SA"/>
          <w:color w:val="111111"/>
          <w:sz w:val="28"/>
          <w:szCs w:val="28"/>
          <w:rtl/>
        </w:rPr>
        <w:t xml:space="preserve">. وقيل : نون اسم للسورة.</w:t>
      </w:r>
    </w:p>
    <w:p>
      <w:pPr>
        <w:pStyle w:val="BookText"/>
      </w:pPr>
      <w:r>
        <w:rPr>
          <w:rFonts w:ascii="Amiri" w:hAnsi="Amiri" w:eastAsia="Amiri" w:cs="Amiri"/>
          <w:lang w:bidi="ar-SA"/>
          <w:color w:val="111111"/>
          <w:sz w:val="28"/>
          <w:szCs w:val="28"/>
          <w:rtl/>
        </w:rPr>
        <w:t xml:space="preserve">والنون : اسم سيف في قوله :</w:t>
      </w:r>
    </w:p>
    <w:p>
      <w:pPr>
        <w:pStyle w:val="BookText"/>
      </w:pPr>
      <w:r>
        <w:rPr>
          <w:rFonts w:ascii="Amiri" w:hAnsi="Amiri" w:eastAsia="Amiri" w:cs="Amiri"/>
          <w:lang w:bidi="ar-SA"/>
          <w:color w:val="111111"/>
          <w:sz w:val="28"/>
          <w:szCs w:val="28"/>
          <w:rtl/>
        </w:rPr>
        <w:t xml:space="preserve">سأجعله مكان النون منِّي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361" w:name="_Toc1816"/>
      <w:r>
        <w:t>النوبة</w:t>
      </w:r>
      <w:bookmarkEnd w:id="2361"/>
    </w:p>
    <w:p>
      <w:pPr>
        <w:pStyle w:val="BookText"/>
      </w:pPr>
      <w:r>
        <w:rPr>
          <w:rFonts w:ascii="Amiri" w:hAnsi="Amiri" w:eastAsia="Amiri" w:cs="Amiri"/>
          <w:lang w:bidi="ar-SA"/>
          <w:color w:val="111111"/>
          <w:sz w:val="28"/>
          <w:szCs w:val="28"/>
          <w:rtl/>
        </w:rPr>
        <w:t xml:space="preserve">[النوبة] : جنس من السودان.</w:t>
      </w:r>
    </w:p>
    <w:p>
      <w:pPr>
        <w:pStyle w:val="BookText"/>
      </w:pPr>
      <w:r>
        <w:rPr>
          <w:rFonts w:ascii="IRNazanin" w:hAnsi="IRNazanin" w:eastAsia="IRNazanin" w:cs="IRNazanin"/>
          <w:lang w:bidi="fa-IR"/>
          <w:color w:val="111111"/>
          <w:sz w:val="28"/>
          <w:szCs w:val="28"/>
          <w:rtl/>
        </w:rPr>
        <w:t xml:space="preserve">ر</w:t>
      </w:r>
    </w:p>
    <w:p>
      <w:pPr>
        <w:pStyle w:val="Heading5"/>
      </w:pPr>
      <w:bookmarkStart w:id="2362" w:name="_Toc1817"/>
      <w:r>
        <w:t>النُّورة</w:t>
      </w:r>
      <w:bookmarkEnd w:id="2362"/>
    </w:p>
    <w:p>
      <w:pPr>
        <w:pStyle w:val="BookText"/>
      </w:pPr>
      <w:r>
        <w:rPr>
          <w:rFonts w:ascii="Amiri" w:hAnsi="Amiri" w:eastAsia="Amiri" w:cs="Amiri"/>
          <w:lang w:bidi="ar-SA"/>
          <w:color w:val="111111"/>
          <w:sz w:val="28"/>
          <w:szCs w:val="28"/>
          <w:rtl/>
        </w:rPr>
        <w:t xml:space="preserve">[النُّورة] : الكلس ، وهي حارة يابسة في الدرجة الرابعة لها قوة في الحرارة ، وأفضلها المعمول من الرخام وما لم يصبْهُ الماء ، وإِذا خلطت بالشحم والزيت أدملت القروح وحللت أورامها ، وإِن طُلي بها مع الزرنيخ على موضع الشعر حلقته ، وإِن خلطت بالمرتِك سودت الأجسام ، وإِن خلطت مع الزيت ألحمت صدوع الآنية وألحمت جراح الجسد.</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2363" w:name="_Toc1818"/>
      <w:r>
        <w:t>النوبي</w:t>
      </w:r>
      <w:bookmarkEnd w:id="2363"/>
    </w:p>
    <w:p>
      <w:pPr>
        <w:pStyle w:val="BookText"/>
      </w:pPr>
      <w:r>
        <w:rPr>
          <w:rFonts w:ascii="Amiri" w:hAnsi="Amiri" w:eastAsia="Amiri" w:cs="Amiri"/>
          <w:lang w:bidi="ar-SA"/>
          <w:color w:val="111111"/>
          <w:sz w:val="28"/>
          <w:szCs w:val="28"/>
          <w:rtl/>
        </w:rPr>
        <w:t xml:space="preserve">[النوبي] : المنسوب إِلى النوبة.</w:t>
      </w:r>
    </w:p>
    <w:p>
      <w:pPr>
        <w:pStyle w:val="BookText"/>
      </w:pPr>
      <w:r>
        <w:rPr>
          <w:rFonts w:ascii="Amiri" w:hAnsi="Amiri" w:eastAsia="Amiri" w:cs="Amiri"/>
          <w:lang w:bidi="ar-SA"/>
          <w:color w:val="111111"/>
          <w:sz w:val="28"/>
          <w:szCs w:val="28"/>
          <w:rtl/>
        </w:rPr>
        <w:t xml:space="preserve">ويقال : أسود نوبي ولوبي.</w:t>
      </w:r>
    </w:p>
    <w:p>
      <w:pPr>
        <w:pStyle w:val="BookText"/>
      </w:pPr>
      <w:r>
        <w:rPr>
          <w:rFonts w:ascii="IRNazanin" w:hAnsi="IRNazanin" w:eastAsia="IRNazanin" w:cs="IRNazanin"/>
          <w:lang w:bidi="fa-IR"/>
          <w:color w:val="111111"/>
          <w:sz w:val="28"/>
          <w:szCs w:val="28"/>
          <w:rtl/>
        </w:rPr>
        <w:t xml:space="preserve">ت</w:t>
      </w:r>
    </w:p>
    <w:p>
      <w:pPr>
        <w:pStyle w:val="Heading5"/>
      </w:pPr>
      <w:bookmarkStart w:id="2364" w:name="_Toc1819"/>
      <w:r>
        <w:t>النوتي</w:t>
      </w:r>
      <w:bookmarkEnd w:id="2364"/>
    </w:p>
    <w:p>
      <w:pPr>
        <w:pStyle w:val="BookText"/>
      </w:pPr>
      <w:r>
        <w:rPr>
          <w:rFonts w:ascii="Amiri" w:hAnsi="Amiri" w:eastAsia="Amiri" w:cs="Amiri"/>
          <w:lang w:bidi="ar-SA"/>
          <w:color w:val="111111"/>
          <w:sz w:val="28"/>
          <w:szCs w:val="28"/>
          <w:rtl/>
        </w:rPr>
        <w:t xml:space="preserve">[النوتي] : الملاح.</w:t>
      </w:r>
    </w:p>
    <w:p>
      <w:pPr>
        <w:pStyle w:val="BookText"/>
      </w:pPr>
      <w:r>
        <w:rPr>
          <w:rFonts w:ascii="IRNazanin" w:hAnsi="IRNazanin" w:eastAsia="IRNazanin" w:cs="IRNazanin"/>
          <w:lang w:bidi="fa-IR"/>
          <w:color w:val="111111"/>
          <w:sz w:val="28"/>
          <w:szCs w:val="28"/>
          <w:rtl/>
        </w:rPr>
        <w:t xml:space="preserve">[شماره صفحه واقعی : 6791]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1" w:name="pg14470_135436"/>
    <w:bookmarkEnd w:id="331"/>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365" w:name="_Toc1820"/>
      <w:r>
        <w:t>النار</w:t>
      </w:r>
      <w:bookmarkEnd w:id="2365"/>
    </w:p>
    <w:p>
      <w:pPr>
        <w:pStyle w:val="BookText"/>
      </w:pPr>
      <w:r>
        <w:rPr>
          <w:rFonts w:ascii="Amiri" w:hAnsi="Amiri" w:eastAsia="Amiri" w:cs="Amiri"/>
          <w:lang w:bidi="ar-SA"/>
          <w:color w:val="111111"/>
          <w:sz w:val="28"/>
          <w:szCs w:val="28"/>
          <w:rtl/>
        </w:rPr>
        <w:t xml:space="preserve">[النار] : معروفة ، وهي حارة يابسة شديدة الحرارة واليبوسة وتصغيرها نويرة وبها سمي الرجل.</w:t>
      </w:r>
    </w:p>
    <w:p>
      <w:pPr>
        <w:pStyle w:val="BookText"/>
      </w:pPr>
      <w:r>
        <w:rPr>
          <w:rFonts w:ascii="Amiri" w:hAnsi="Amiri" w:eastAsia="Amiri" w:cs="Amiri"/>
          <w:lang w:bidi="ar-SA"/>
          <w:color w:val="111111"/>
          <w:sz w:val="28"/>
          <w:szCs w:val="28"/>
          <w:rtl/>
        </w:rPr>
        <w:t xml:space="preserve">والنار : سمة من سمات الإِبل بالكي ، يقال : سمتها النار. ويقال في المثل : « نجارها نارها</w:t>
      </w:r>
      <w:r>
        <w:rPr>
          <w:rStyle w:val="FootnoteReference"/>
        </w:rPr>
        <w:footnoteReference w:id="803"/>
      </w:r>
      <w:r>
        <w:rPr>
          <w:rFonts w:ascii="Amiri" w:hAnsi="Amiri" w:eastAsia="Amiri" w:cs="Amiri"/>
          <w:lang w:bidi="ar-SA"/>
          <w:color w:val="111111"/>
          <w:sz w:val="28"/>
          <w:szCs w:val="28"/>
          <w:rtl/>
        </w:rPr>
        <w:t xml:space="preserve">» أي أصلها كريم لا تحتاج إِلى سمة وقيل : معناه ميسمها يدل على أصلها.</w:t>
      </w:r>
    </w:p>
    <w:p>
      <w:pPr>
        <w:pStyle w:val="BookText"/>
      </w:pPr>
      <w:r>
        <w:rPr>
          <w:rFonts w:ascii="IRNazanin" w:hAnsi="IRNazanin" w:eastAsia="IRNazanin" w:cs="IRNazanin"/>
          <w:lang w:bidi="fa-IR"/>
          <w:color w:val="111111"/>
          <w:sz w:val="28"/>
          <w:szCs w:val="28"/>
          <w:rtl/>
        </w:rPr>
        <w:t xml:space="preserve">س</w:t>
      </w:r>
    </w:p>
    <w:p>
      <w:pPr>
        <w:pStyle w:val="Heading5"/>
      </w:pPr>
      <w:bookmarkStart w:id="2366" w:name="_Toc1821"/>
      <w:r>
        <w:t>الناس</w:t>
      </w:r>
      <w:bookmarkEnd w:id="2366"/>
    </w:p>
    <w:p>
      <w:pPr>
        <w:pStyle w:val="BookText"/>
      </w:pPr>
      <w:r>
        <w:rPr>
          <w:rFonts w:ascii="Amiri" w:hAnsi="Amiri" w:eastAsia="Amiri" w:cs="Amiri"/>
          <w:lang w:bidi="ar-SA"/>
          <w:color w:val="111111"/>
          <w:sz w:val="28"/>
          <w:szCs w:val="28"/>
          <w:rtl/>
        </w:rPr>
        <w:t xml:space="preserve">[الناس] : بنو آدم. قال الله تعالى : ( يا أَيُّهَا النَّاسُ إِنَّا خَلَقْناكُمْ مِنْ ذَكَرٍ وَأُنْثى )</w:t>
      </w:r>
      <w:r>
        <w:rPr>
          <w:rStyle w:val="FootnoteReference"/>
        </w:rPr>
        <w:footnoteReference w:id="804"/>
      </w:r>
      <w:r>
        <w:rPr>
          <w:rFonts w:ascii="Amiri" w:hAnsi="Amiri" w:eastAsia="Amiri" w:cs="Amiri"/>
          <w:lang w:bidi="ar-SA"/>
          <w:color w:val="111111"/>
          <w:sz w:val="28"/>
          <w:szCs w:val="28"/>
          <w:rtl/>
        </w:rPr>
        <w:t xml:space="preserve">قال سيبويه : أصل الناس أناس. قال الفراء : الأصل الأناس خففت الهمزة ثم أدغمت اللام في النون. وقال الكسائي : هما لغتان ليست إِحداهما من الأخرى ، يدل على ذلك أن العرب تصغر ناساً نويساً ولو كان أصله أناساً لقالوا : أنيّس.</w:t>
      </w:r>
    </w:p>
    <w:p>
      <w:pPr>
        <w:pStyle w:val="BookText"/>
      </w:pPr>
      <w:r>
        <w:rPr>
          <w:rFonts w:ascii="IRNazanin" w:hAnsi="IRNazanin" w:eastAsia="IRNazanin" w:cs="IRNazanin"/>
          <w:lang w:bidi="fa-IR"/>
          <w:color w:val="111111"/>
          <w:sz w:val="28"/>
          <w:szCs w:val="28"/>
          <w:rtl/>
        </w:rPr>
        <w:t xml:space="preserve">ق</w:t>
      </w:r>
    </w:p>
    <w:p>
      <w:pPr>
        <w:pStyle w:val="Heading5"/>
      </w:pPr>
      <w:bookmarkStart w:id="2367" w:name="_Toc1822"/>
      <w:r>
        <w:t>الناق</w:t>
      </w:r>
      <w:bookmarkEnd w:id="2367"/>
    </w:p>
    <w:p>
      <w:pPr>
        <w:pStyle w:val="BookText"/>
      </w:pPr>
      <w:r>
        <w:rPr>
          <w:rFonts w:ascii="Amiri" w:hAnsi="Amiri" w:eastAsia="Amiri" w:cs="Amiri"/>
          <w:lang w:bidi="ar-SA"/>
          <w:color w:val="111111"/>
          <w:sz w:val="28"/>
          <w:szCs w:val="28"/>
          <w:rtl/>
        </w:rPr>
        <w:t xml:space="preserve">[الناق] : يقال : إِن الناق جمع ناقة وهي بثرةٌ.</w:t>
      </w:r>
    </w:p>
    <w:p>
      <w:pPr>
        <w:pStyle w:val="BookText"/>
      </w:pPr>
      <w:r>
        <w:rPr>
          <w:rFonts w:ascii="IRNazanin" w:hAnsi="IRNazanin" w:eastAsia="IRNazanin" w:cs="IRNazanin"/>
          <w:lang w:bidi="fa-IR"/>
          <w:color w:val="111111"/>
          <w:sz w:val="28"/>
          <w:szCs w:val="28"/>
          <w:rtl/>
        </w:rPr>
        <w:t xml:space="preserve">ل</w:t>
      </w:r>
    </w:p>
    <w:p>
      <w:pPr>
        <w:pStyle w:val="Heading5"/>
      </w:pPr>
      <w:bookmarkStart w:id="2368" w:name="_Toc1823"/>
      <w:r>
        <w:t>النال</w:t>
      </w:r>
      <w:bookmarkEnd w:id="2368"/>
    </w:p>
    <w:p>
      <w:pPr>
        <w:pStyle w:val="BookText"/>
      </w:pPr>
      <w:r>
        <w:rPr>
          <w:rFonts w:ascii="Amiri" w:hAnsi="Amiri" w:eastAsia="Amiri" w:cs="Amiri"/>
          <w:lang w:bidi="ar-SA"/>
          <w:color w:val="111111"/>
          <w:sz w:val="28"/>
          <w:szCs w:val="28"/>
          <w:rtl/>
        </w:rPr>
        <w:t xml:space="preserve">[النال] : رجل نالٌ : كثير النوال.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369" w:name="_Toc1824"/>
      <w:r>
        <w:t>الناقة</w:t>
      </w:r>
      <w:bookmarkEnd w:id="2369"/>
    </w:p>
    <w:p>
      <w:pPr>
        <w:pStyle w:val="BookText"/>
      </w:pPr>
      <w:r>
        <w:rPr>
          <w:rFonts w:ascii="Amiri" w:hAnsi="Amiri" w:eastAsia="Amiri" w:cs="Amiri"/>
          <w:lang w:bidi="ar-SA"/>
          <w:color w:val="111111"/>
          <w:sz w:val="28"/>
          <w:szCs w:val="28"/>
          <w:rtl/>
        </w:rPr>
        <w:t xml:space="preserve">[الناقة] : الأنثى من الإِبل ، وجمعها نوق ونياق وأينق وأيانق. كذا قال الخليل.</w:t>
      </w:r>
    </w:p>
    <w:p>
      <w:pPr>
        <w:pStyle w:val="BookText"/>
      </w:pPr>
      <w:r>
        <w:rPr>
          <w:rFonts w:ascii="Amiri" w:hAnsi="Amiri" w:eastAsia="Amiri" w:cs="Amiri"/>
          <w:lang w:bidi="ar-SA"/>
          <w:color w:val="111111"/>
          <w:sz w:val="28"/>
          <w:szCs w:val="28"/>
          <w:rtl/>
        </w:rPr>
        <w:t xml:space="preserve">وبنو أنف الناقة : حي من العرب من تميم. قال فيهم الشاعر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هم الرأس ، والأذناب غيرهم</w:t>
      </w:r>
    </w:p>
    <w:p>
      <w:pPr>
        <w:pStyle w:val="BookText"/>
      </w:pPr>
      <w:r>
        <w:rPr>
          <w:rFonts w:ascii="Amiri" w:hAnsi="Amiri" w:eastAsia="Amiri" w:cs="Amiri"/>
          <w:lang w:bidi="ar-SA"/>
          <w:color w:val="111111"/>
          <w:sz w:val="28"/>
          <w:szCs w:val="28"/>
          <w:rtl/>
        </w:rPr>
        <w:t xml:space="preserve">ومن يسوِّي بأنف الناقة الذنبا</w:t>
      </w:r>
    </w:p>
    <w:p>
      <w:pPr>
        <w:pStyle w:val="BookText"/>
      </w:pPr>
      <w:r>
        <w:rPr>
          <w:rFonts w:ascii="IRNazanin" w:hAnsi="IRNazanin" w:eastAsia="IRNazanin" w:cs="IRNazanin"/>
          <w:lang w:bidi="fa-IR"/>
          <w:color w:val="111111"/>
          <w:sz w:val="28"/>
          <w:szCs w:val="28"/>
          <w:rtl/>
        </w:rPr>
        <w:t xml:space="preserve">[شماره صفحه واقعی : 6792]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2" w:name="pg14470_135437"/>
    <w:bookmarkEnd w:id="332"/>
    <w:p>
      <w:pPr>
        <w:pStyle w:val="BookText"/>
      </w:pPr>
      <w:r>
        <w:rPr>
          <w:rFonts w:ascii="Amiri" w:hAnsi="Amiri" w:eastAsia="Amiri" w:cs="Amiri"/>
          <w:lang w:bidi="ar-SA"/>
          <w:color w:val="111111"/>
          <w:sz w:val="28"/>
          <w:szCs w:val="28"/>
          <w:rtl/>
        </w:rPr>
        <w:t xml:space="preserve">والناقة : كواكب.</w:t>
      </w:r>
    </w:p>
    <w:p>
      <w:pPr>
        <w:pStyle w:val="BookText"/>
      </w:pPr>
      <w:r>
        <w:rPr>
          <w:rFonts w:ascii="Amiri" w:hAnsi="Amiri" w:eastAsia="Amiri" w:cs="Amiri"/>
          <w:lang w:bidi="ar-SA"/>
          <w:color w:val="111111"/>
          <w:sz w:val="28"/>
          <w:szCs w:val="28"/>
          <w:rtl/>
        </w:rPr>
        <w:t xml:space="preserve">قال بعضهم : والناقة : بثرة تخرج في البدن والجميع ناق.</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2370" w:name="_Toc1825"/>
      <w:r>
        <w:t>نوى</w:t>
      </w:r>
      <w:bookmarkEnd w:id="2370"/>
    </w:p>
    <w:p>
      <w:pPr>
        <w:pStyle w:val="BookText"/>
      </w:pPr>
      <w:r>
        <w:rPr>
          <w:rFonts w:ascii="Amiri" w:hAnsi="Amiri" w:eastAsia="Amiri" w:cs="Amiri"/>
          <w:lang w:bidi="ar-SA"/>
          <w:color w:val="111111"/>
          <w:sz w:val="28"/>
          <w:szCs w:val="28"/>
          <w:rtl/>
        </w:rPr>
        <w:t xml:space="preserve">[نوى] التمر وغيره : معروف. قال الله تعالى : ( فالِقُ الْحَبِّ وَالنَّوى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والنوى : التحول من دار إِلى دار.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2371" w:name="_Toc1826"/>
      <w:r>
        <w:t>النواة</w:t>
      </w:r>
      <w:bookmarkEnd w:id="2371"/>
    </w:p>
    <w:p>
      <w:pPr>
        <w:pStyle w:val="BookText"/>
      </w:pPr>
      <w:r>
        <w:rPr>
          <w:rFonts w:ascii="Amiri" w:hAnsi="Amiri" w:eastAsia="Amiri" w:cs="Amiri"/>
          <w:lang w:bidi="ar-SA"/>
          <w:color w:val="111111"/>
          <w:sz w:val="28"/>
          <w:szCs w:val="28"/>
          <w:rtl/>
        </w:rPr>
        <w:t xml:space="preserve">[النواة] : واحدة النوى.</w:t>
      </w:r>
    </w:p>
    <w:p>
      <w:pPr>
        <w:pStyle w:val="BookText"/>
      </w:pPr>
      <w:r>
        <w:rPr>
          <w:rFonts w:ascii="Amiri" w:hAnsi="Amiri" w:eastAsia="Amiri" w:cs="Amiri"/>
          <w:lang w:bidi="ar-SA"/>
          <w:color w:val="111111"/>
          <w:sz w:val="28"/>
          <w:szCs w:val="28"/>
          <w:rtl/>
        </w:rPr>
        <w:t xml:space="preserve">والنواة في الوزن خمسة دراهم.</w:t>
      </w:r>
    </w:p>
    <w:p>
      <w:pPr>
        <w:pStyle w:val="BookText"/>
      </w:pPr>
      <w:r>
        <w:rPr>
          <w:rFonts w:ascii="Amiri" w:hAnsi="Amiri" w:eastAsia="Amiri" w:cs="Amiri"/>
          <w:lang w:bidi="ar-SA"/>
          <w:color w:val="111111"/>
          <w:sz w:val="28"/>
          <w:szCs w:val="28"/>
          <w:rtl/>
        </w:rPr>
        <w:t xml:space="preserve">والنواة : النية والحاجة. قال </w:t>
      </w:r>
      <w:r>
        <w:rPr>
          <w:rStyle w:val="FootnoteReference"/>
        </w:rPr>
        <w:footnoteReference w:id="807"/>
      </w:r>
    </w:p>
    <w:p>
      <w:pPr>
        <w:pStyle w:val="BookText"/>
      </w:pPr>
      <w:r>
        <w:rPr>
          <w:rFonts w:ascii="Amiri" w:hAnsi="Amiri" w:eastAsia="Amiri" w:cs="Amiri"/>
          <w:lang w:bidi="ar-SA"/>
          <w:color w:val="111111"/>
          <w:sz w:val="28"/>
          <w:szCs w:val="28"/>
          <w:rtl/>
        </w:rPr>
        <w:t xml:space="preserve">صرمت اميمة خلتي وصلاتي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ونوت ولمّا تنتوي كنواتي</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372" w:name="_Toc1827"/>
      <w:r>
        <w:t>النُّوَمة</w:t>
      </w:r>
      <w:bookmarkEnd w:id="2372"/>
    </w:p>
    <w:p>
      <w:pPr>
        <w:pStyle w:val="BookText"/>
      </w:pPr>
      <w:r>
        <w:rPr>
          <w:rFonts w:ascii="Amiri" w:hAnsi="Amiri" w:eastAsia="Amiri" w:cs="Amiri"/>
          <w:lang w:bidi="ar-SA"/>
          <w:color w:val="111111"/>
          <w:sz w:val="28"/>
          <w:szCs w:val="28"/>
          <w:rtl/>
        </w:rPr>
        <w:t xml:space="preserve">[النُّوَمة] : رجل نُوَمة : كثير النوم.</w:t>
      </w:r>
    </w:p>
    <w:p>
      <w:pPr>
        <w:pStyle w:val="BookText"/>
      </w:pPr>
      <w:r>
        <w:rPr>
          <w:rFonts w:ascii="Amiri" w:hAnsi="Amiri" w:eastAsia="Amiri" w:cs="Amiri"/>
          <w:lang w:bidi="ar-SA"/>
          <w:color w:val="111111"/>
          <w:sz w:val="28"/>
          <w:szCs w:val="28"/>
          <w:rtl/>
        </w:rPr>
        <w:t xml:space="preserve">ورجل نُوَمة : خامل الذِّكْر. ومن ذلك قيل في تأويل الرؤيا : إِن النوم غفلة وخمول ، وقد يكون النومُ راحةً ، لقوله تعالى : ( وَجَعَلْنا نَوْمَكُمْ سُباتاً )</w:t>
      </w:r>
      <w:r>
        <w:rPr>
          <w:rStyle w:val="FootnoteReference"/>
        </w:rPr>
        <w:footnoteReference w:id="808"/>
      </w:r>
      <w:r>
        <w:rPr>
          <w:rFonts w:ascii="Amiri" w:hAnsi="Amiri" w:eastAsia="Amiri" w:cs="Amiri"/>
          <w:lang w:bidi="ar-SA"/>
          <w:color w:val="111111"/>
          <w:sz w:val="28"/>
          <w:szCs w:val="28"/>
          <w:rtl/>
        </w:rPr>
        <w:t xml:space="preserve">وفي حديث </w:t>
      </w:r>
      <w:r>
        <w:rPr>
          <w:rStyle w:val="FootnoteReference"/>
        </w:rPr>
        <w:footnoteReference w:id="809"/>
      </w:r>
      <w:r>
        <w:rPr>
          <w:rFonts w:ascii="Amiri" w:hAnsi="Amiri" w:eastAsia="Amiri" w:cs="Amiri"/>
          <w:lang w:bidi="ar-SA"/>
          <w:color w:val="111111"/>
          <w:sz w:val="28"/>
          <w:szCs w:val="28"/>
          <w:rtl/>
        </w:rPr>
        <w:t xml:space="preserve">علي في ذكر آخر الزمان : « خير أهل ذلك الزمان كل نُوَمة ».</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6793]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3" w:name="pg14470_135438"/>
    <w:bookmarkEnd w:id="333"/>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2373" w:name="_Toc1828"/>
      <w:r>
        <w:t>المناخ</w:t>
      </w:r>
      <w:bookmarkEnd w:id="2373"/>
    </w:p>
    <w:p>
      <w:pPr>
        <w:pStyle w:val="BookText"/>
      </w:pPr>
      <w:r>
        <w:rPr>
          <w:rFonts w:ascii="Amiri" w:hAnsi="Amiri" w:eastAsia="Amiri" w:cs="Amiri"/>
          <w:lang w:bidi="ar-SA"/>
          <w:color w:val="111111"/>
          <w:sz w:val="28"/>
          <w:szCs w:val="28"/>
          <w:rtl/>
        </w:rPr>
        <w:t xml:space="preserve">[المناخ] : ذو مَناخ ، بالخاء معجمة : ملك من ملوك حمير ، واسمه زرعة بن عبد شمس بن وائل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2374" w:name="_Toc1829"/>
      <w:r>
        <w:t>منار</w:t>
      </w:r>
      <w:bookmarkEnd w:id="2374"/>
    </w:p>
    <w:p>
      <w:pPr>
        <w:pStyle w:val="BookText"/>
      </w:pPr>
      <w:r>
        <w:rPr>
          <w:rFonts w:ascii="IRNazanin" w:hAnsi="IRNazanin" w:eastAsia="IRNazanin" w:cs="IRNazanin"/>
          <w:lang w:bidi="fa-IR"/>
          <w:color w:val="111111"/>
          <w:sz w:val="28"/>
          <w:szCs w:val="28"/>
          <w:rtl/>
        </w:rPr>
        <w:t xml:space="preserve">[منار] الأرض : أعلامها.</w:t>
      </w:r>
    </w:p>
    <w:p>
      <w:pPr>
        <w:pStyle w:val="BookText"/>
      </w:pPr>
      <w:r>
        <w:rPr>
          <w:rFonts w:ascii="Amiri" w:hAnsi="Amiri" w:eastAsia="Amiri" w:cs="Amiri"/>
          <w:lang w:bidi="ar-SA"/>
          <w:color w:val="111111"/>
          <w:sz w:val="28"/>
          <w:szCs w:val="28"/>
          <w:rtl/>
        </w:rPr>
        <w:t xml:space="preserve">وذو المنار : ملك من ملوك حمير ، وهو أبرهة ذو المنار بن الحارث الرائش ، سمي بذلك لأنه أول من نصب المنار في الطرق ليهتدي بها جيشه </w:t>
      </w:r>
      <w:r>
        <w:rPr>
          <w:rStyle w:val="FootnoteReference"/>
        </w:rPr>
        <w:footnoteReference w:id="811"/>
      </w:r>
      <w:r>
        <w:rPr>
          <w:rFonts w:ascii="IRNazanin" w:hAnsi="IRNazanin" w:eastAsia="IRNazanin" w:cs="IRNazanin"/>
          <w:lang w:bidi="fa-IR"/>
          <w:color w:val="111111"/>
          <w:sz w:val="28"/>
          <w:szCs w:val="28"/>
          <w:rtl/>
        </w:rPr>
        <w:t xml:space="preserve">عند الرجوع من الغزو.</w:t>
      </w:r>
    </w:p>
    <w:p>
      <w:pPr>
        <w:pStyle w:val="BookText"/>
      </w:pPr>
      <w:r>
        <w:rPr>
          <w:rFonts w:ascii="IRNazanin" w:hAnsi="IRNazanin" w:eastAsia="IRNazanin" w:cs="IRNazanin"/>
          <w:lang w:bidi="fa-IR"/>
          <w:color w:val="111111"/>
          <w:sz w:val="28"/>
          <w:szCs w:val="28"/>
          <w:rtl/>
        </w:rPr>
        <w:t xml:space="preserve">ص</w:t>
      </w:r>
    </w:p>
    <w:p>
      <w:pPr>
        <w:pStyle w:val="Heading5"/>
      </w:pPr>
      <w:bookmarkStart w:id="2375" w:name="_Toc1830"/>
      <w:r>
        <w:t>المناص</w:t>
      </w:r>
      <w:bookmarkEnd w:id="2375"/>
    </w:p>
    <w:p>
      <w:pPr>
        <w:pStyle w:val="BookText"/>
      </w:pPr>
      <w:r>
        <w:rPr>
          <w:rFonts w:ascii="Amiri" w:hAnsi="Amiri" w:eastAsia="Amiri" w:cs="Amiri"/>
          <w:lang w:bidi="ar-SA"/>
          <w:color w:val="111111"/>
          <w:sz w:val="28"/>
          <w:szCs w:val="28"/>
          <w:rtl/>
        </w:rPr>
        <w:t xml:space="preserve">[المناص] : الملجأ. قال الله تعالى : ( وَلاتَ حِينَ مَناصٍ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376" w:name="_Toc1831"/>
      <w:r>
        <w:t>المناف</w:t>
      </w:r>
      <w:bookmarkEnd w:id="2376"/>
    </w:p>
    <w:p>
      <w:pPr>
        <w:pStyle w:val="BookText"/>
      </w:pPr>
      <w:r>
        <w:rPr>
          <w:rFonts w:ascii="Amiri" w:hAnsi="Amiri" w:eastAsia="Amiri" w:cs="Amiri"/>
          <w:lang w:bidi="ar-SA"/>
          <w:color w:val="111111"/>
          <w:sz w:val="28"/>
          <w:szCs w:val="28"/>
          <w:rtl/>
        </w:rPr>
        <w:t xml:space="preserve">[المناف] : عبد مناف : أبو هاشم وعبد شمس والنسبة إِليه منافي.</w:t>
      </w:r>
    </w:p>
    <w:p>
      <w:pPr>
        <w:pStyle w:val="BookText"/>
      </w:pPr>
      <w:r>
        <w:rPr>
          <w:rFonts w:ascii="IRNazanin" w:hAnsi="IRNazanin" w:eastAsia="IRNazanin" w:cs="IRNazanin"/>
          <w:lang w:bidi="fa-IR"/>
          <w:color w:val="111111"/>
          <w:sz w:val="28"/>
          <w:szCs w:val="28"/>
          <w:rtl/>
        </w:rPr>
        <w:t xml:space="preserve">م</w:t>
      </w:r>
    </w:p>
    <w:p>
      <w:pPr>
        <w:pStyle w:val="Heading5"/>
      </w:pPr>
      <w:bookmarkStart w:id="2377" w:name="_Toc1832"/>
      <w:r>
        <w:t>المنام</w:t>
      </w:r>
      <w:bookmarkEnd w:id="2377"/>
    </w:p>
    <w:p>
      <w:pPr>
        <w:pStyle w:val="BookText"/>
      </w:pPr>
      <w:r>
        <w:rPr>
          <w:rFonts w:ascii="Amiri" w:hAnsi="Amiri" w:eastAsia="Amiri" w:cs="Amiri"/>
          <w:lang w:bidi="ar-SA"/>
          <w:color w:val="111111"/>
          <w:sz w:val="28"/>
          <w:szCs w:val="28"/>
          <w:rtl/>
        </w:rPr>
        <w:t xml:space="preserve">[المنام] : النوم. قال الله تعالى : ( فِي مَنامِها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378" w:name="_Toc1833"/>
      <w:r>
        <w:t>المناحة</w:t>
      </w:r>
      <w:bookmarkEnd w:id="2378"/>
    </w:p>
    <w:p>
      <w:pPr>
        <w:pStyle w:val="BookText"/>
      </w:pPr>
      <w:r>
        <w:rPr>
          <w:rFonts w:ascii="Amiri" w:hAnsi="Amiri" w:eastAsia="Amiri" w:cs="Amiri"/>
          <w:lang w:bidi="ar-SA"/>
          <w:color w:val="111111"/>
          <w:sz w:val="28"/>
          <w:szCs w:val="28"/>
          <w:rtl/>
        </w:rPr>
        <w:t xml:space="preserve">[المناحة] : الموضع الذي تنوح فيه النساء.</w:t>
      </w:r>
    </w:p>
    <w:p>
      <w:pPr>
        <w:pStyle w:val="BookText"/>
      </w:pPr>
      <w:r>
        <w:rPr>
          <w:rFonts w:ascii="IRNazanin" w:hAnsi="IRNazanin" w:eastAsia="IRNazanin" w:cs="IRNazanin"/>
          <w:lang w:bidi="fa-IR"/>
          <w:color w:val="111111"/>
          <w:sz w:val="28"/>
          <w:szCs w:val="28"/>
          <w:rtl/>
        </w:rPr>
        <w:t xml:space="preserve">ر</w:t>
      </w:r>
    </w:p>
    <w:p>
      <w:pPr>
        <w:pStyle w:val="Heading5"/>
      </w:pPr>
      <w:bookmarkStart w:id="2379" w:name="_Toc1834"/>
      <w:r>
        <w:t>المنارة</w:t>
      </w:r>
      <w:bookmarkEnd w:id="2379"/>
    </w:p>
    <w:p>
      <w:pPr>
        <w:pStyle w:val="BookText"/>
      </w:pPr>
      <w:r>
        <w:rPr>
          <w:rFonts w:ascii="Amiri" w:hAnsi="Amiri" w:eastAsia="Amiri" w:cs="Amiri"/>
          <w:lang w:bidi="ar-SA"/>
          <w:color w:val="111111"/>
          <w:sz w:val="28"/>
          <w:szCs w:val="28"/>
          <w:rtl/>
        </w:rPr>
        <w:t xml:space="preserve">[المنارة] : العَلَم ، والجميع منار سميت بذلك لأنها يهتدى بها.</w:t>
      </w:r>
    </w:p>
    <w:p>
      <w:pPr>
        <w:pStyle w:val="BookText"/>
      </w:pPr>
      <w:r>
        <w:rPr>
          <w:rFonts w:ascii="Amiri" w:hAnsi="Amiri" w:eastAsia="Amiri" w:cs="Amiri"/>
          <w:lang w:bidi="ar-SA"/>
          <w:color w:val="111111"/>
          <w:sz w:val="28"/>
          <w:szCs w:val="28"/>
          <w:rtl/>
        </w:rPr>
        <w:t xml:space="preserve">والمنارة : التي يؤذن عليها.</w:t>
      </w:r>
    </w:p>
    <w:p>
      <w:pPr>
        <w:pStyle w:val="BookText"/>
      </w:pPr>
      <w:r>
        <w:rPr>
          <w:rFonts w:ascii="IRNazanin" w:hAnsi="IRNazanin" w:eastAsia="IRNazanin" w:cs="IRNazanin"/>
          <w:lang w:bidi="fa-IR"/>
          <w:color w:val="111111"/>
          <w:sz w:val="28"/>
          <w:szCs w:val="28"/>
          <w:rtl/>
        </w:rPr>
        <w:t xml:space="preserve">[شماره صفحه واقعی : 6794]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4" w:name="pg14470_135439"/>
    <w:bookmarkEnd w:id="334"/>
    <w:p>
      <w:pPr>
        <w:pStyle w:val="BookText"/>
      </w:pPr>
      <w:r>
        <w:rPr>
          <w:rFonts w:ascii="Amiri" w:hAnsi="Amiri" w:eastAsia="Amiri" w:cs="Amiri"/>
          <w:lang w:bidi="ar-SA"/>
          <w:color w:val="111111"/>
          <w:sz w:val="28"/>
          <w:szCs w:val="28"/>
          <w:rtl/>
        </w:rPr>
        <w:t xml:space="preserve">والمنارة : الشمعة ذات السراج. قال </w:t>
      </w:r>
      <w:r>
        <w:rPr>
          <w:rStyle w:val="FootnoteReference"/>
        </w:rPr>
        <w:footnoteReference w:id="814"/>
      </w:r>
    </w:p>
    <w:p>
      <w:pPr>
        <w:pStyle w:val="BookText"/>
      </w:pPr>
      <w:r>
        <w:rPr>
          <w:rFonts w:ascii="Amiri" w:hAnsi="Amiri" w:eastAsia="Amiri" w:cs="Amiri"/>
          <w:lang w:bidi="ar-SA"/>
          <w:color w:val="111111"/>
          <w:sz w:val="28"/>
          <w:szCs w:val="28"/>
          <w:rtl/>
        </w:rPr>
        <w:t xml:space="preserve">وكلاهما في كفه يزينة</w:t>
      </w:r>
    </w:p>
    <w:p>
      <w:pPr>
        <w:pStyle w:val="BookText"/>
      </w:pPr>
      <w:r>
        <w:rPr>
          <w:rFonts w:ascii="Amiri" w:hAnsi="Amiri" w:eastAsia="Amiri" w:cs="Amiri"/>
          <w:lang w:bidi="ar-SA"/>
          <w:color w:val="111111"/>
          <w:sz w:val="28"/>
          <w:szCs w:val="28"/>
          <w:rtl/>
        </w:rPr>
        <w:t xml:space="preserve">واليَزَنِيّة : الرماح المنسوبة إِلى بني ذي يَزَن في اليمن.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سنان كالمنارة أَصْلَعُ</w:t>
      </w:r>
    </w:p>
    <w:p>
      <w:pPr>
        <w:pStyle w:val="BookText"/>
      </w:pPr>
      <w:r>
        <w:rPr>
          <w:rFonts w:ascii="IRNazanin" w:hAnsi="IRNazanin" w:eastAsia="IRNazanin" w:cs="IRNazanin"/>
          <w:lang w:bidi="fa-IR"/>
          <w:color w:val="111111"/>
          <w:sz w:val="28"/>
          <w:szCs w:val="28"/>
          <w:rtl/>
        </w:rPr>
        <w:t xml:space="preserve">م</w:t>
      </w:r>
    </w:p>
    <w:p>
      <w:pPr>
        <w:pStyle w:val="Heading5"/>
      </w:pPr>
      <w:bookmarkStart w:id="2380" w:name="_Toc1835"/>
      <w:r>
        <w:t>المنامة</w:t>
      </w:r>
      <w:bookmarkEnd w:id="2380"/>
    </w:p>
    <w:p>
      <w:pPr>
        <w:pStyle w:val="BookText"/>
      </w:pPr>
      <w:r>
        <w:rPr>
          <w:rFonts w:ascii="Amiri" w:hAnsi="Amiri" w:eastAsia="Amiri" w:cs="Amiri"/>
          <w:lang w:bidi="ar-SA"/>
          <w:color w:val="111111"/>
          <w:sz w:val="28"/>
          <w:szCs w:val="28"/>
          <w:rtl/>
        </w:rPr>
        <w:t xml:space="preserve">[المنامة] : الدكّان ، لأنه يُنام عليه.</w:t>
      </w:r>
    </w:p>
    <w:p>
      <w:pPr>
        <w:pStyle w:val="BookText"/>
      </w:pPr>
      <w:r>
        <w:rPr>
          <w:rFonts w:ascii="Amiri" w:hAnsi="Amiri" w:eastAsia="Amiri" w:cs="Amiri"/>
          <w:lang w:bidi="ar-SA"/>
          <w:color w:val="111111"/>
          <w:sz w:val="28"/>
          <w:szCs w:val="28"/>
          <w:rtl/>
        </w:rPr>
        <w:t xml:space="preserve">همزة</w:t>
      </w:r>
    </w:p>
    <w:p>
      <w:pPr>
        <w:pStyle w:val="Heading5"/>
      </w:pPr>
      <w:bookmarkStart w:id="2381" w:name="_Toc1836"/>
      <w:r>
        <w:t>المناءة</w:t>
      </w:r>
      <w:bookmarkEnd w:id="2381"/>
    </w:p>
    <w:p>
      <w:pPr>
        <w:pStyle w:val="BookText"/>
      </w:pPr>
      <w:r>
        <w:rPr>
          <w:rFonts w:ascii="Amiri" w:hAnsi="Amiri" w:eastAsia="Amiri" w:cs="Amiri"/>
          <w:lang w:bidi="ar-SA"/>
          <w:color w:val="111111"/>
          <w:sz w:val="28"/>
          <w:szCs w:val="28"/>
          <w:rtl/>
        </w:rPr>
        <w:t xml:space="preserve">[المناءة] : قرأ ابن كثير : ومناءة الثالثة الأخرى </w:t>
      </w:r>
      <w:r>
        <w:rPr>
          <w:rStyle w:val="FootnoteReference"/>
        </w:rPr>
        <w:footnoteReference w:id="815"/>
      </w:r>
      <w:r>
        <w:rPr>
          <w:rFonts w:ascii="Amiri" w:hAnsi="Amiri" w:eastAsia="Amiri" w:cs="Amiri"/>
          <w:lang w:bidi="ar-SA"/>
          <w:color w:val="111111"/>
          <w:sz w:val="28"/>
          <w:szCs w:val="28"/>
          <w:rtl/>
        </w:rPr>
        <w:t xml:space="preserve">بالهمز والمد ، وهي مفعلة من ناء : إِذا نهض.</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382" w:name="_Toc1837"/>
      <w:r>
        <w:t>المِنوال</w:t>
      </w:r>
      <w:bookmarkEnd w:id="2382"/>
    </w:p>
    <w:p>
      <w:pPr>
        <w:pStyle w:val="BookText"/>
      </w:pPr>
      <w:r>
        <w:rPr>
          <w:rFonts w:ascii="Amiri" w:hAnsi="Amiri" w:eastAsia="Amiri" w:cs="Amiri"/>
          <w:lang w:bidi="ar-SA"/>
          <w:color w:val="111111"/>
          <w:sz w:val="28"/>
          <w:szCs w:val="28"/>
          <w:rtl/>
        </w:rPr>
        <w:t xml:space="preserve">[المِنوال] : الخشبة التي يلف عليها الحائكُ الثوبَ.</w:t>
      </w:r>
    </w:p>
    <w:p>
      <w:pPr>
        <w:pStyle w:val="BookText"/>
      </w:pPr>
      <w:r>
        <w:rPr>
          <w:rFonts w:ascii="Amiri" w:hAnsi="Amiri" w:eastAsia="Amiri" w:cs="Amiri"/>
          <w:lang w:bidi="ar-SA"/>
          <w:color w:val="111111"/>
          <w:sz w:val="28"/>
          <w:szCs w:val="28"/>
          <w:rtl/>
        </w:rPr>
        <w:t xml:space="preserve">ويقال للقوم : إِذا استوت أخلاقهم : هم على مِنوال واحد.</w:t>
      </w:r>
    </w:p>
    <w:p>
      <w:pPr>
        <w:pStyle w:val="BookText"/>
      </w:pPr>
      <w:r>
        <w:rPr>
          <w:rFonts w:ascii="Amiri" w:hAnsi="Amiri" w:eastAsia="Amiri" w:cs="Amiri"/>
          <w:lang w:bidi="ar-SA"/>
          <w:color w:val="111111"/>
          <w:sz w:val="28"/>
          <w:szCs w:val="28"/>
          <w:rtl/>
        </w:rPr>
        <w:t xml:space="preserve">ورَمَوا على منوال واحد : أي رشقٍ [ واحد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ح</w:t>
      </w:r>
    </w:p>
    <w:p>
      <w:pPr>
        <w:pStyle w:val="Heading5"/>
      </w:pPr>
      <w:bookmarkStart w:id="2383" w:name="_Toc1838"/>
      <w:r>
        <w:t>النُّوَّاح</w:t>
      </w:r>
      <w:bookmarkEnd w:id="2383"/>
    </w:p>
    <w:p>
      <w:pPr>
        <w:pStyle w:val="BookText"/>
      </w:pPr>
      <w:r>
        <w:rPr>
          <w:rFonts w:ascii="Amiri" w:hAnsi="Amiri" w:eastAsia="Amiri" w:cs="Amiri"/>
          <w:lang w:bidi="ar-SA"/>
          <w:color w:val="111111"/>
          <w:sz w:val="28"/>
          <w:szCs w:val="28"/>
          <w:rtl/>
        </w:rPr>
        <w:t xml:space="preserve">[النُّوَّاح] : جمع نائح.</w:t>
      </w:r>
    </w:p>
    <w:p>
      <w:pPr>
        <w:pStyle w:val="BookText"/>
      </w:pPr>
      <w:r>
        <w:rPr>
          <w:rFonts w:ascii="IRNazanin" w:hAnsi="IRNazanin" w:eastAsia="IRNazanin" w:cs="IRNazanin"/>
          <w:lang w:bidi="fa-IR"/>
          <w:color w:val="111111"/>
          <w:sz w:val="28"/>
          <w:szCs w:val="28"/>
          <w:rtl/>
        </w:rPr>
        <w:t xml:space="preserve">م</w:t>
      </w:r>
    </w:p>
    <w:p>
      <w:pPr>
        <w:pStyle w:val="Heading5"/>
      </w:pPr>
      <w:bookmarkStart w:id="2384" w:name="_Toc1839"/>
      <w:r>
        <w:t>النُّوَّم</w:t>
      </w:r>
      <w:bookmarkEnd w:id="2384"/>
    </w:p>
    <w:p>
      <w:pPr>
        <w:pStyle w:val="BookText"/>
      </w:pPr>
      <w:r>
        <w:rPr>
          <w:rFonts w:ascii="Amiri" w:hAnsi="Amiri" w:eastAsia="Amiri" w:cs="Amiri"/>
          <w:lang w:bidi="ar-SA"/>
          <w:color w:val="111111"/>
          <w:sz w:val="28"/>
          <w:szCs w:val="28"/>
          <w:rtl/>
        </w:rPr>
        <w:t xml:space="preserve">[النُّوَّم] : جمع نائم. ويقال : نُيَّم ، بالياء. لغة فيه.</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2385" w:name="_Toc1840"/>
      <w:r>
        <w:t>النَّوَّاس</w:t>
      </w:r>
      <w:bookmarkEnd w:id="2385"/>
    </w:p>
    <w:p>
      <w:pPr>
        <w:pStyle w:val="BookText"/>
      </w:pPr>
      <w:r>
        <w:rPr>
          <w:rFonts w:ascii="Amiri" w:hAnsi="Amiri" w:eastAsia="Amiri" w:cs="Amiri"/>
          <w:lang w:bidi="ar-SA"/>
          <w:color w:val="111111"/>
          <w:sz w:val="28"/>
          <w:szCs w:val="28"/>
          <w:rtl/>
        </w:rPr>
        <w:t xml:space="preserve">[النَّوَّاس] : ما يعلق من السَّعف.</w:t>
      </w:r>
    </w:p>
    <w:p>
      <w:pPr>
        <w:pStyle w:val="BookText"/>
      </w:pPr>
      <w:r>
        <w:rPr>
          <w:rFonts w:ascii="IRNazanin" w:hAnsi="IRNazanin" w:eastAsia="IRNazanin" w:cs="IRNazanin"/>
          <w:lang w:bidi="fa-IR"/>
          <w:color w:val="111111"/>
          <w:sz w:val="28"/>
          <w:szCs w:val="28"/>
          <w:rtl/>
        </w:rPr>
        <w:t xml:space="preserve">[شماره صفحه واقعی : 6795]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5" w:name="pg14470_135440"/>
    <w:bookmarkEnd w:id="335"/>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86" w:name="_Toc1841"/>
      <w:r>
        <w:t>النُّوَّار</w:t>
      </w:r>
      <w:bookmarkEnd w:id="2386"/>
    </w:p>
    <w:p>
      <w:pPr>
        <w:pStyle w:val="BookText"/>
      </w:pPr>
      <w:r>
        <w:rPr>
          <w:rFonts w:ascii="Amiri" w:hAnsi="Amiri" w:eastAsia="Amiri" w:cs="Amiri"/>
          <w:lang w:bidi="ar-SA"/>
          <w:color w:val="111111"/>
          <w:sz w:val="28"/>
          <w:szCs w:val="28"/>
          <w:rtl/>
        </w:rPr>
        <w:t xml:space="preserve">[النُّوَّار] : الزهر.</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ط</w:t>
      </w:r>
    </w:p>
    <w:p>
      <w:pPr>
        <w:pStyle w:val="Heading5"/>
      </w:pPr>
      <w:bookmarkStart w:id="2387" w:name="_Toc1842"/>
      <w:r>
        <w:t>النائط</w:t>
      </w:r>
      <w:bookmarkEnd w:id="2387"/>
    </w:p>
    <w:p>
      <w:pPr>
        <w:pStyle w:val="BookText"/>
      </w:pPr>
      <w:r>
        <w:rPr>
          <w:rFonts w:ascii="Amiri" w:hAnsi="Amiri" w:eastAsia="Amiri" w:cs="Amiri"/>
          <w:lang w:bidi="ar-SA"/>
          <w:color w:val="111111"/>
          <w:sz w:val="28"/>
          <w:szCs w:val="28"/>
          <w:rtl/>
        </w:rPr>
        <w:t xml:space="preserve">[النائط] : نياط القلب.</w:t>
      </w:r>
    </w:p>
    <w:p>
      <w:pPr>
        <w:pStyle w:val="BookText"/>
      </w:pPr>
      <w:r>
        <w:rPr>
          <w:rFonts w:ascii="IRNazanin" w:hAnsi="IRNazanin" w:eastAsia="IRNazanin" w:cs="IRNazanin"/>
          <w:lang w:bidi="fa-IR"/>
          <w:color w:val="111111"/>
          <w:sz w:val="28"/>
          <w:szCs w:val="28"/>
          <w:rtl/>
        </w:rPr>
        <w:t xml:space="preserve">ل</w:t>
      </w:r>
    </w:p>
    <w:p>
      <w:pPr>
        <w:pStyle w:val="Heading5"/>
      </w:pPr>
      <w:bookmarkStart w:id="2388" w:name="_Toc1843"/>
      <w:r>
        <w:t>النائل</w:t>
      </w:r>
      <w:bookmarkEnd w:id="2388"/>
    </w:p>
    <w:p>
      <w:pPr>
        <w:pStyle w:val="BookText"/>
      </w:pPr>
      <w:r>
        <w:rPr>
          <w:rFonts w:ascii="IRNazanin" w:hAnsi="IRNazanin" w:eastAsia="IRNazanin" w:cs="IRNazanin"/>
          <w:lang w:bidi="fa-IR"/>
          <w:color w:val="111111"/>
          <w:sz w:val="28"/>
          <w:szCs w:val="28"/>
          <w:rtl/>
        </w:rPr>
        <w:t xml:space="preserve">[النائل] : النوال.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389" w:name="_Toc1844"/>
      <w:r>
        <w:t>النائبة</w:t>
      </w:r>
      <w:bookmarkEnd w:id="2389"/>
    </w:p>
    <w:p>
      <w:pPr>
        <w:pStyle w:val="BookText"/>
      </w:pPr>
      <w:r>
        <w:rPr>
          <w:rFonts w:ascii="Amiri" w:hAnsi="Amiri" w:eastAsia="Amiri" w:cs="Amiri"/>
          <w:lang w:bidi="ar-SA"/>
          <w:color w:val="111111"/>
          <w:sz w:val="28"/>
          <w:szCs w:val="28"/>
          <w:rtl/>
        </w:rPr>
        <w:t xml:space="preserve">[النائبة] : واحدة النوائب.</w:t>
      </w:r>
    </w:p>
    <w:p>
      <w:pPr>
        <w:pStyle w:val="BookText"/>
      </w:pPr>
      <w:r>
        <w:rPr>
          <w:rFonts w:ascii="IRNazanin" w:hAnsi="IRNazanin" w:eastAsia="IRNazanin" w:cs="IRNazanin"/>
          <w:lang w:bidi="fa-IR"/>
          <w:color w:val="111111"/>
          <w:sz w:val="28"/>
          <w:szCs w:val="28"/>
          <w:rtl/>
        </w:rPr>
        <w:t xml:space="preserve">ر</w:t>
      </w:r>
    </w:p>
    <w:p>
      <w:pPr>
        <w:pStyle w:val="Heading5"/>
      </w:pPr>
      <w:bookmarkStart w:id="2390" w:name="_Toc1845"/>
      <w:r>
        <w:t>النائرة</w:t>
      </w:r>
      <w:bookmarkEnd w:id="2390"/>
    </w:p>
    <w:p>
      <w:pPr>
        <w:pStyle w:val="BookText"/>
      </w:pPr>
      <w:r>
        <w:rPr>
          <w:rFonts w:ascii="Amiri" w:hAnsi="Amiri" w:eastAsia="Amiri" w:cs="Amiri"/>
          <w:lang w:bidi="ar-SA"/>
          <w:color w:val="111111"/>
          <w:sz w:val="28"/>
          <w:szCs w:val="28"/>
          <w:rtl/>
        </w:rPr>
        <w:t xml:space="preserve">[النائرة] : الكائنة تقع بين القوم ( وجمعها نوائر. ومن كلامه كرّم الله وجهه : « وأطفأ الله به النوائر » يعني النبي عليه‌السلام )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و</w:t>
      </w:r>
    </w:p>
    <w:p>
      <w:pPr>
        <w:pStyle w:val="Heading5"/>
      </w:pPr>
      <w:bookmarkStart w:id="2391" w:name="_Toc1846"/>
      <w:r>
        <w:t>الناووس</w:t>
      </w:r>
      <w:bookmarkEnd w:id="2391"/>
    </w:p>
    <w:p>
      <w:pPr>
        <w:pStyle w:val="BookText"/>
      </w:pPr>
      <w:r>
        <w:rPr>
          <w:rFonts w:ascii="Amiri" w:hAnsi="Amiri" w:eastAsia="Amiri" w:cs="Amiri"/>
          <w:lang w:bidi="ar-SA"/>
          <w:color w:val="111111"/>
          <w:sz w:val="28"/>
          <w:szCs w:val="28"/>
          <w:rtl/>
        </w:rPr>
        <w:t xml:space="preserve">[الناووس] : مقبرة المجوس يجعلون على موتاهم حائطاً ولا يدفنونهم.</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92" w:name="_Toc1847"/>
      <w:r>
        <w:t>النوار</w:t>
      </w:r>
      <w:bookmarkEnd w:id="2392"/>
    </w:p>
    <w:p>
      <w:pPr>
        <w:pStyle w:val="BookText"/>
      </w:pPr>
      <w:r>
        <w:rPr>
          <w:rFonts w:ascii="Amiri" w:hAnsi="Amiri" w:eastAsia="Amiri" w:cs="Amiri"/>
          <w:lang w:bidi="ar-SA"/>
          <w:color w:val="111111"/>
          <w:sz w:val="28"/>
          <w:szCs w:val="28"/>
          <w:rtl/>
        </w:rPr>
        <w:t xml:space="preserve">[النوار] : امرأة نوار : أي عفيفة نافرة من الريبة.</w:t>
      </w:r>
    </w:p>
    <w:p>
      <w:pPr>
        <w:pStyle w:val="BookText"/>
      </w:pPr>
      <w:r>
        <w:rPr>
          <w:rFonts w:ascii="IRNazanin" w:hAnsi="IRNazanin" w:eastAsia="IRNazanin" w:cs="IRNazanin"/>
          <w:lang w:bidi="fa-IR"/>
          <w:color w:val="111111"/>
          <w:sz w:val="28"/>
          <w:szCs w:val="28"/>
          <w:rtl/>
        </w:rPr>
        <w:t xml:space="preserve">ونوار : من أسماء النساء.</w:t>
      </w:r>
    </w:p>
    <w:p>
      <w:pPr>
        <w:pStyle w:val="BookText"/>
      </w:pPr>
      <w:r>
        <w:rPr>
          <w:rFonts w:ascii="IRNazanin" w:hAnsi="IRNazanin" w:eastAsia="IRNazanin" w:cs="IRNazanin"/>
          <w:lang w:bidi="fa-IR"/>
          <w:color w:val="111111"/>
          <w:sz w:val="28"/>
          <w:szCs w:val="28"/>
          <w:rtl/>
        </w:rPr>
        <w:t xml:space="preserve">ل</w:t>
      </w:r>
    </w:p>
    <w:p>
      <w:pPr>
        <w:pStyle w:val="Heading5"/>
      </w:pPr>
      <w:bookmarkStart w:id="2393" w:name="_Toc1848"/>
      <w:r>
        <w:t>النوال</w:t>
      </w:r>
      <w:bookmarkEnd w:id="2393"/>
    </w:p>
    <w:p>
      <w:pPr>
        <w:pStyle w:val="BookText"/>
      </w:pPr>
      <w:r>
        <w:rPr>
          <w:rFonts w:ascii="Amiri" w:hAnsi="Amiri" w:eastAsia="Amiri" w:cs="Amiri"/>
          <w:lang w:bidi="ar-SA"/>
          <w:color w:val="111111"/>
          <w:sz w:val="28"/>
          <w:szCs w:val="28"/>
          <w:rtl/>
        </w:rPr>
        <w:t xml:space="preserve">[النوال] : العطية.</w:t>
      </w:r>
    </w:p>
    <w:p>
      <w:pPr>
        <w:pStyle w:val="BookText"/>
      </w:pPr>
      <w:r>
        <w:rPr>
          <w:rFonts w:ascii="IRNazanin" w:hAnsi="IRNazanin" w:eastAsia="IRNazanin" w:cs="IRNazanin"/>
          <w:lang w:bidi="fa-IR"/>
          <w:color w:val="111111"/>
          <w:sz w:val="28"/>
          <w:szCs w:val="28"/>
          <w:rtl/>
        </w:rPr>
        <w:t xml:space="preserve">[شماره صفحه واقعی : 6796]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6" w:name="pg14470_135441"/>
    <w:bookmarkEnd w:id="336"/>
    <w:p>
      <w:pPr>
        <w:pStyle w:val="BookText"/>
      </w:pPr>
      <w:r>
        <w:rPr>
          <w:rFonts w:ascii="Amiri" w:hAnsi="Amiri" w:eastAsia="Amiri" w:cs="Amiri"/>
          <w:lang w:bidi="ar-SA"/>
          <w:color w:val="111111"/>
          <w:sz w:val="28"/>
          <w:szCs w:val="28"/>
          <w:rtl/>
        </w:rPr>
        <w:t xml:space="preserve">ويقال : النوال : الصواب في قول لبيد </w:t>
      </w:r>
      <w:r>
        <w:rPr>
          <w:rStyle w:val="FootnoteReference"/>
        </w:rPr>
        <w:footnoteReference w:id="818"/>
      </w:r>
    </w:p>
    <w:p>
      <w:pPr>
        <w:pStyle w:val="BookText"/>
      </w:pPr>
      <w:r>
        <w:rPr>
          <w:rFonts w:ascii="Amiri" w:hAnsi="Amiri" w:eastAsia="Amiri" w:cs="Amiri"/>
          <w:lang w:bidi="ar-SA"/>
          <w:color w:val="111111"/>
          <w:sz w:val="28"/>
          <w:szCs w:val="28"/>
          <w:rtl/>
        </w:rPr>
        <w:t xml:space="preserve">فدعى الملامة ويب غيرك 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النوال بِلَوْمِ كلّ كريمِ</w:t>
      </w:r>
    </w:p>
    <w:p>
      <w:pPr>
        <w:pStyle w:val="BookText"/>
      </w:pPr>
      <w:r>
        <w:rPr>
          <w:rFonts w:ascii="IRNazanin" w:hAnsi="IRNazanin" w:eastAsia="IRNazanin" w:cs="IRNazanin"/>
          <w:lang w:bidi="fa-IR"/>
          <w:color w:val="111111"/>
          <w:sz w:val="28"/>
          <w:szCs w:val="28"/>
          <w:rtl/>
        </w:rPr>
        <w:t xml:space="preserve">ونوال : من أسماء الرجال.</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394" w:name="_Toc1849"/>
      <w:r>
        <w:t>النُواس</w:t>
      </w:r>
      <w:bookmarkEnd w:id="2394"/>
    </w:p>
    <w:p>
      <w:pPr>
        <w:pStyle w:val="BookText"/>
      </w:pPr>
      <w:r>
        <w:rPr>
          <w:rFonts w:ascii="Amiri" w:hAnsi="Amiri" w:eastAsia="Amiri" w:cs="Amiri"/>
          <w:lang w:bidi="ar-SA"/>
          <w:color w:val="111111"/>
          <w:sz w:val="28"/>
          <w:szCs w:val="28"/>
          <w:rtl/>
        </w:rPr>
        <w:t xml:space="preserve">[النُواس] : ذو نُواس : ملك من ملوك حمير ، واسمه يوسف بن زرعة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إِنما سمي ذا نُواس لذُؤابة كانت تنوس على ظهره. أي تذبذب ، وهو صاحب الأخدود بنجران الذي حرق النصارى فيه لأنه كان على رأي اليهود.</w:t>
      </w:r>
    </w:p>
    <w:p>
      <w:pPr>
        <w:pStyle w:val="BookText"/>
      </w:pPr>
      <w:r>
        <w:rPr>
          <w:rFonts w:ascii="Amiri" w:hAnsi="Amiri" w:eastAsia="Amiri" w:cs="Amiri"/>
          <w:lang w:bidi="ar-SA"/>
          <w:color w:val="111111"/>
          <w:sz w:val="28"/>
          <w:szCs w:val="28"/>
          <w:rtl/>
        </w:rPr>
        <w:t xml:space="preserve">ويقال : إِنه أول من أحدث النعال المطبقة من جلدين ، وسبب ذلك أنه كان في عصره ملك من حمير عاتٍ قيل له : يزيل مملكتَك أحسنُ فتيانِ حميرَ وجهاً ، فجعل يعبث بالفتيان فسمي هاتِك عرشه ، فأرسل إِلى ذي نُواس ، وكان جميلاً فأمر بنعلٍ عملت له من طبقتين ، وجعل فيها شفرةً صغيرةً وقدِم إِليه ولم يكن أحد يدخل بسلاح عليه فقرّب له خمراً فسقاه ذو نواس حتى سكر ثم استخرج الشفرة من النعل فقتله فولته حميرُ المملكة </w:t>
      </w:r>
      <w:r>
        <w:rPr>
          <w:rStyle w:val="FootnoteReference"/>
        </w:rPr>
        <w:footnoteReference w:id="820"/>
      </w:r>
      <w:r>
        <w:rPr>
          <w:rFonts w:ascii="Amiri" w:hAnsi="Amiri" w:eastAsia="Amiri" w:cs="Amiri"/>
          <w:lang w:bidi="ar-SA"/>
          <w:color w:val="111111"/>
          <w:sz w:val="28"/>
          <w:szCs w:val="28"/>
          <w:rtl/>
        </w:rPr>
        <w:t xml:space="preserve">، وقالوا : أنت أحقُّ بها منه. قال علقمة بن ذي جدن ، وكان عمرو بن معدي كرب يتمثل </w:t>
      </w:r>
      <w:r>
        <w:rPr>
          <w:rStyle w:val="FootnoteReference"/>
        </w:rPr>
        <w:footnoteReference w:id="821"/>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[شماره صفحه واقعی : 6797]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37" w:name="pg14470_135442"/>
    <w:bookmarkEnd w:id="337"/>
    <w:p>
      <w:pPr>
        <w:pStyle w:val="BookText"/>
      </w:pPr>
      <w:r>
        <w:rPr>
          <w:rFonts w:ascii="Amiri" w:hAnsi="Amiri" w:eastAsia="Amiri" w:cs="Amiri"/>
          <w:lang w:bidi="ar-SA"/>
          <w:color w:val="111111"/>
          <w:sz w:val="28"/>
          <w:szCs w:val="28"/>
          <w:rtl/>
        </w:rPr>
        <w:t xml:space="preserve">تهددني كأنك ذو خليل</w:t>
      </w:r>
    </w:p>
    <w:p>
      <w:pPr>
        <w:pStyle w:val="BookText"/>
      </w:pPr>
      <w:r>
        <w:rPr>
          <w:rFonts w:ascii="Amiri" w:hAnsi="Amiri" w:eastAsia="Amiri" w:cs="Amiri"/>
          <w:lang w:bidi="ar-SA"/>
          <w:color w:val="111111"/>
          <w:sz w:val="28"/>
          <w:szCs w:val="28"/>
          <w:rtl/>
        </w:rPr>
        <w:t xml:space="preserve">بأعظم مُلْكِهِ أو ذو نواس</w:t>
      </w:r>
    </w:p>
    <w:p>
      <w:pPr>
        <w:pStyle w:val="BookText"/>
      </w:pPr>
      <w:r>
        <w:rPr>
          <w:rFonts w:ascii="Amiri" w:hAnsi="Amiri" w:eastAsia="Amiri" w:cs="Amiri"/>
          <w:lang w:bidi="ar-SA"/>
          <w:color w:val="111111"/>
          <w:sz w:val="28"/>
          <w:szCs w:val="28"/>
          <w:rtl/>
        </w:rPr>
        <w:t xml:space="preserve">وقال امرؤ القيس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أزال من المصانع ذا نُواس</w:t>
      </w:r>
    </w:p>
    <w:p>
      <w:pPr>
        <w:pStyle w:val="BookText"/>
      </w:pPr>
      <w:r>
        <w:rPr>
          <w:rFonts w:ascii="Amiri" w:hAnsi="Amiri" w:eastAsia="Amiri" w:cs="Amiri"/>
          <w:lang w:bidi="ar-SA"/>
          <w:color w:val="111111"/>
          <w:sz w:val="28"/>
          <w:szCs w:val="28"/>
          <w:rtl/>
        </w:rPr>
        <w:t xml:space="preserve">وقد ملك الحزونة والرمالا</w:t>
      </w:r>
    </w:p>
    <w:p>
      <w:pPr>
        <w:pStyle w:val="BookText"/>
      </w:pPr>
      <w:r>
        <w:rPr>
          <w:rFonts w:ascii="Amiri" w:hAnsi="Amiri" w:eastAsia="Amiri" w:cs="Amiri"/>
          <w:lang w:bidi="ar-SA"/>
          <w:color w:val="111111"/>
          <w:sz w:val="28"/>
          <w:szCs w:val="28"/>
          <w:rtl/>
        </w:rPr>
        <w:t xml:space="preserve">وأبو نُواس شاعر من مذحج من حكم واسمه الحسن بن هانئ.</w:t>
      </w:r>
    </w:p>
    <w:p>
      <w:pPr>
        <w:pStyle w:val="BookText"/>
      </w:pPr>
      <w:r>
        <w:rPr>
          <w:rFonts w:ascii="IRNazanin" w:hAnsi="IRNazanin" w:eastAsia="IRNazanin" w:cs="IRNazanin"/>
          <w:lang w:bidi="fa-IR"/>
          <w:color w:val="111111"/>
          <w:sz w:val="28"/>
          <w:szCs w:val="28"/>
          <w:rtl/>
        </w:rPr>
        <w:t xml:space="preserve">م</w:t>
      </w:r>
    </w:p>
    <w:p>
      <w:pPr>
        <w:pStyle w:val="Heading5"/>
      </w:pPr>
      <w:bookmarkStart w:id="2395" w:name="_Toc1850"/>
      <w:r>
        <w:t>النوام</w:t>
      </w:r>
      <w:bookmarkEnd w:id="2395"/>
    </w:p>
    <w:p>
      <w:pPr>
        <w:pStyle w:val="BookText"/>
      </w:pPr>
      <w:r>
        <w:rPr>
          <w:rFonts w:ascii="Amiri" w:hAnsi="Amiri" w:eastAsia="Amiri" w:cs="Amiri"/>
          <w:lang w:bidi="ar-SA"/>
          <w:color w:val="111111"/>
          <w:sz w:val="28"/>
          <w:szCs w:val="28"/>
          <w:rtl/>
        </w:rPr>
        <w:t xml:space="preserve">[النوام] : أخذه نُوامٌ : أي نوم كثير.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96" w:name="_Toc1851"/>
      <w:r>
        <w:t>النِّوار</w:t>
      </w:r>
      <w:bookmarkEnd w:id="2396"/>
    </w:p>
    <w:p>
      <w:pPr>
        <w:pStyle w:val="BookText"/>
      </w:pPr>
      <w:r>
        <w:rPr>
          <w:rFonts w:ascii="Amiri" w:hAnsi="Amiri" w:eastAsia="Amiri" w:cs="Amiri"/>
          <w:lang w:bidi="ar-SA"/>
          <w:color w:val="111111"/>
          <w:sz w:val="28"/>
          <w:szCs w:val="28"/>
          <w:rtl/>
        </w:rPr>
        <w:t xml:space="preserve">[النِّوار] : النفار.</w:t>
      </w:r>
    </w:p>
    <w:p>
      <w:pPr>
        <w:pStyle w:val="BookText"/>
      </w:pPr>
      <w:r>
        <w:rPr>
          <w:rFonts w:ascii="Amiri" w:hAnsi="Amiri" w:eastAsia="Amiri" w:cs="Amiri"/>
          <w:lang w:bidi="ar-SA"/>
          <w:color w:val="111111"/>
          <w:sz w:val="28"/>
          <w:szCs w:val="28"/>
          <w:rtl/>
        </w:rPr>
        <w:t xml:space="preserve">ي</w:t>
      </w:r>
    </w:p>
    <w:p>
      <w:pPr>
        <w:pStyle w:val="Heading5"/>
      </w:pPr>
      <w:bookmarkStart w:id="2397" w:name="_Toc1852"/>
      <w:r>
        <w:t>النِّواء</w:t>
      </w:r>
      <w:bookmarkEnd w:id="2397"/>
    </w:p>
    <w:p>
      <w:pPr>
        <w:pStyle w:val="BookText"/>
      </w:pPr>
      <w:r>
        <w:rPr>
          <w:rFonts w:ascii="Amiri" w:hAnsi="Amiri" w:eastAsia="Amiri" w:cs="Amiri"/>
          <w:lang w:bidi="ar-SA"/>
          <w:color w:val="111111"/>
          <w:sz w:val="28"/>
          <w:szCs w:val="28"/>
          <w:rtl/>
        </w:rPr>
        <w:t xml:space="preserve">[النِّواء] : جمع ناقة ناوية : أي سمينة.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ص</w:t>
      </w:r>
    </w:p>
    <w:p>
      <w:pPr>
        <w:pStyle w:val="Heading5"/>
      </w:pPr>
      <w:bookmarkStart w:id="2398" w:name="_Toc1853"/>
      <w:r>
        <w:t>النويص</w:t>
      </w:r>
      <w:bookmarkEnd w:id="2398"/>
    </w:p>
    <w:p>
      <w:pPr>
        <w:pStyle w:val="BookText"/>
      </w:pPr>
      <w:r>
        <w:rPr>
          <w:rFonts w:ascii="Amiri" w:hAnsi="Amiri" w:eastAsia="Amiri" w:cs="Amiri"/>
          <w:lang w:bidi="ar-SA"/>
          <w:color w:val="111111"/>
          <w:sz w:val="28"/>
          <w:szCs w:val="28"/>
          <w:rtl/>
        </w:rPr>
        <w:t xml:space="preserve">[النويص] : يقال : ما به نويص : أي حركة.</w:t>
      </w:r>
    </w:p>
    <w:p>
      <w:pPr>
        <w:pStyle w:val="BookText"/>
      </w:pPr>
      <w:r>
        <w:rPr>
          <w:rFonts w:ascii="Amiri" w:hAnsi="Amiri" w:eastAsia="Amiri" w:cs="Amiri"/>
          <w:lang w:bidi="ar-SA"/>
          <w:color w:val="111111"/>
          <w:sz w:val="28"/>
          <w:szCs w:val="28"/>
          <w:rtl/>
        </w:rPr>
        <w:t xml:space="preserve">ي</w:t>
      </w:r>
    </w:p>
    <w:p>
      <w:pPr>
        <w:pStyle w:val="Heading5"/>
      </w:pPr>
      <w:bookmarkStart w:id="2399" w:name="_Toc1854"/>
      <w:r>
        <w:t>نويُ</w:t>
      </w:r>
      <w:bookmarkEnd w:id="2399"/>
    </w:p>
    <w:p>
      <w:pPr>
        <w:pStyle w:val="BookText"/>
      </w:pPr>
      <w:r>
        <w:rPr>
          <w:rFonts w:ascii="Amiri" w:hAnsi="Amiri" w:eastAsia="Amiri" w:cs="Amiri"/>
          <w:lang w:bidi="ar-SA"/>
          <w:color w:val="111111"/>
          <w:sz w:val="28"/>
          <w:szCs w:val="28"/>
          <w:rtl/>
        </w:rPr>
        <w:t xml:space="preserve">[نويُ] الرجلِ : صاحبه الذي نِيَّتُه كَنِيَّته.</w:t>
      </w:r>
    </w:p>
    <w:p>
      <w:pPr>
        <w:pStyle w:val="BookText"/>
      </w:pPr>
      <w:r>
        <w:rPr>
          <w:rFonts w:ascii="IRNazanin" w:hAnsi="IRNazanin" w:eastAsia="IRNazanin" w:cs="IRNazanin"/>
          <w:lang w:bidi="fa-IR"/>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400" w:name="_Toc1855"/>
      <w:r>
        <w:t>النومان</w:t>
      </w:r>
      <w:bookmarkEnd w:id="2400"/>
    </w:p>
    <w:p>
      <w:pPr>
        <w:pStyle w:val="BookText"/>
      </w:pPr>
      <w:r>
        <w:rPr>
          <w:rFonts w:ascii="Amiri" w:hAnsi="Amiri" w:eastAsia="Amiri" w:cs="Amiri"/>
          <w:lang w:bidi="ar-SA"/>
          <w:color w:val="111111"/>
          <w:sz w:val="28"/>
          <w:szCs w:val="28"/>
          <w:rtl/>
        </w:rPr>
        <w:t xml:space="preserve">[النومان] : رجل نومان : أي نائم.</w:t>
      </w:r>
    </w:p>
    <w:p>
      <w:pPr>
        <w:pStyle w:val="BookText"/>
      </w:pPr>
      <w:r>
        <w:rPr>
          <w:rFonts w:ascii="Amiri" w:hAnsi="Amiri" w:eastAsia="Amiri" w:cs="Amiri"/>
          <w:lang w:bidi="ar-SA"/>
          <w:color w:val="111111"/>
          <w:sz w:val="28"/>
          <w:szCs w:val="28"/>
          <w:rtl/>
        </w:rPr>
        <w:t xml:space="preserve">تَفَعُّل ، بفتح التاء وضم العين مشددة</w:t>
      </w:r>
    </w:p>
    <w:p>
      <w:pPr>
        <w:pStyle w:val="BookText"/>
      </w:pPr>
      <w:r>
        <w:rPr>
          <w:rFonts w:ascii="IRNazanin" w:hAnsi="IRNazanin" w:eastAsia="IRNazanin" w:cs="IRNazanin"/>
          <w:lang w:bidi="fa-IR"/>
          <w:color w:val="111111"/>
          <w:sz w:val="28"/>
          <w:szCs w:val="28"/>
          <w:rtl/>
        </w:rPr>
        <w:t xml:space="preserve">ط</w:t>
      </w:r>
    </w:p>
    <w:p>
      <w:pPr>
        <w:pStyle w:val="Heading5"/>
      </w:pPr>
      <w:bookmarkStart w:id="2401" w:name="_Toc1856"/>
      <w:r>
        <w:t>التَّنَوُّط</w:t>
      </w:r>
      <w:bookmarkEnd w:id="2401"/>
    </w:p>
    <w:p>
      <w:pPr>
        <w:pStyle w:val="BookText"/>
      </w:pPr>
      <w:r>
        <w:rPr>
          <w:rFonts w:ascii="Amiri" w:hAnsi="Amiri" w:eastAsia="Amiri" w:cs="Amiri"/>
          <w:lang w:bidi="ar-SA"/>
          <w:color w:val="111111"/>
          <w:sz w:val="28"/>
          <w:szCs w:val="28"/>
          <w:rtl/>
        </w:rPr>
        <w:t xml:space="preserve">[التَّنَوُّط] : طائر. الواحدة تنوّطة ، بالهاء. قال الأصمعي سمي تنوّطاً لأنه يدلّي خيوطاً من شجر ثم يُفَرِّخ فيها. وهذا البناء للمصادر مثل التلوّم والتقوض وهو في الأسماء نادر.</w:t>
      </w:r>
    </w:p>
    <w:p>
      <w:pPr>
        <w:pStyle w:val="BookText"/>
      </w:pPr>
      <w:r>
        <w:rPr>
          <w:rFonts w:ascii="IRNazanin" w:hAnsi="IRNazanin" w:eastAsia="IRNazanin" w:cs="IRNazanin"/>
          <w:lang w:bidi="fa-IR"/>
          <w:color w:val="111111"/>
          <w:sz w:val="28"/>
          <w:szCs w:val="28"/>
          <w:rtl/>
        </w:rPr>
        <w:t xml:space="preserve">[شماره صفحه واقعی : 6798]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38" w:name="pg14470_135443"/>
    <w:bookmarkEnd w:id="338"/>
    <w:p>
      <w:pPr>
        <w:pStyle w:val="Heading4"/>
      </w:pPr>
      <w:bookmarkStart w:id="2402" w:name="_Toc1857"/>
      <w:r>
        <w:t>الأفعال</w:t>
      </w:r>
      <w:bookmarkEnd w:id="2402"/>
    </w:p>
    <w:p>
      <w:pPr>
        <w:pStyle w:val="Heading5"/>
      </w:pPr>
      <w:bookmarkStart w:id="2403" w:name="_Toc1858"/>
      <w:r>
        <w:t>اشارة</w:t>
      </w:r>
      <w:bookmarkEnd w:id="2403"/>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404" w:name="_Toc1859"/>
      <w:r>
        <w:t>ناب</w:t>
      </w:r>
      <w:bookmarkEnd w:id="2404"/>
    </w:p>
    <w:p>
      <w:pPr>
        <w:pStyle w:val="BookText"/>
      </w:pPr>
      <w:r>
        <w:rPr>
          <w:rFonts w:ascii="Amiri" w:hAnsi="Amiri" w:eastAsia="Amiri" w:cs="Amiri"/>
          <w:lang w:bidi="ar-SA"/>
          <w:color w:val="111111"/>
          <w:sz w:val="28"/>
          <w:szCs w:val="28"/>
          <w:rtl/>
        </w:rPr>
        <w:t xml:space="preserve">[ناب] : نابه الأمرُ نَوْباً : إِذا أصابه.</w:t>
      </w:r>
    </w:p>
    <w:p>
      <w:pPr>
        <w:pStyle w:val="BookText"/>
      </w:pPr>
      <w:r>
        <w:rPr>
          <w:rFonts w:ascii="Amiri" w:hAnsi="Amiri" w:eastAsia="Amiri" w:cs="Amiri"/>
          <w:lang w:bidi="ar-SA"/>
          <w:color w:val="111111"/>
          <w:sz w:val="28"/>
          <w:szCs w:val="28"/>
          <w:rtl/>
        </w:rPr>
        <w:t xml:space="preserve">وناب عنه نيابة : إِذا قام مقامه.</w:t>
      </w:r>
    </w:p>
    <w:p>
      <w:pPr>
        <w:pStyle w:val="BookText"/>
      </w:pPr>
      <w:r>
        <w:rPr>
          <w:rFonts w:ascii="IRNazanin" w:hAnsi="IRNazanin" w:eastAsia="IRNazanin" w:cs="IRNazanin"/>
          <w:lang w:bidi="fa-IR"/>
          <w:color w:val="111111"/>
          <w:sz w:val="28"/>
          <w:szCs w:val="28"/>
          <w:rtl/>
        </w:rPr>
        <w:t xml:space="preserve">ت</w:t>
      </w:r>
    </w:p>
    <w:p>
      <w:pPr>
        <w:pStyle w:val="Heading5"/>
      </w:pPr>
      <w:bookmarkStart w:id="2405" w:name="_Toc1860"/>
      <w:r>
        <w:t>نات</w:t>
      </w:r>
      <w:bookmarkEnd w:id="2405"/>
    </w:p>
    <w:p>
      <w:pPr>
        <w:pStyle w:val="BookText"/>
      </w:pPr>
      <w:r>
        <w:rPr>
          <w:rFonts w:ascii="Amiri" w:hAnsi="Amiri" w:eastAsia="Amiri" w:cs="Amiri"/>
          <w:lang w:bidi="ar-SA"/>
          <w:color w:val="111111"/>
          <w:sz w:val="28"/>
          <w:szCs w:val="28"/>
          <w:rtl/>
        </w:rPr>
        <w:t xml:space="preserve">[نات] : قال ابن دريد : يقال : نات الرجل ينوت وينيت : إِذا تمايل من ضعفه.</w:t>
      </w:r>
    </w:p>
    <w:p>
      <w:pPr>
        <w:pStyle w:val="BookText"/>
      </w:pPr>
      <w:r>
        <w:rPr>
          <w:rFonts w:ascii="IRNazanin" w:hAnsi="IRNazanin" w:eastAsia="IRNazanin" w:cs="IRNazanin"/>
          <w:lang w:bidi="fa-IR"/>
          <w:color w:val="111111"/>
          <w:sz w:val="28"/>
          <w:szCs w:val="28"/>
          <w:rtl/>
        </w:rPr>
        <w:t xml:space="preserve">ح</w:t>
      </w:r>
    </w:p>
    <w:p>
      <w:pPr>
        <w:pStyle w:val="Heading5"/>
      </w:pPr>
      <w:bookmarkStart w:id="2406" w:name="_Toc1861"/>
      <w:r>
        <w:t>ناح</w:t>
      </w:r>
      <w:bookmarkEnd w:id="2406"/>
    </w:p>
    <w:p>
      <w:pPr>
        <w:pStyle w:val="BookText"/>
      </w:pPr>
      <w:r>
        <w:rPr>
          <w:rFonts w:ascii="Amiri" w:hAnsi="Amiri" w:eastAsia="Amiri" w:cs="Amiri"/>
          <w:lang w:bidi="ar-SA"/>
          <w:color w:val="111111"/>
          <w:sz w:val="28"/>
          <w:szCs w:val="28"/>
          <w:rtl/>
        </w:rPr>
        <w:t xml:space="preserve">[ناح] : النوح والنياحة : تعديد محاسن الميت.</w:t>
      </w:r>
    </w:p>
    <w:p>
      <w:pPr>
        <w:pStyle w:val="BookText"/>
      </w:pPr>
      <w:r>
        <w:rPr>
          <w:rFonts w:ascii="Amiri" w:hAnsi="Amiri" w:eastAsia="Amiri" w:cs="Amiri"/>
          <w:lang w:bidi="ar-SA"/>
          <w:color w:val="111111"/>
          <w:sz w:val="28"/>
          <w:szCs w:val="28"/>
          <w:rtl/>
        </w:rPr>
        <w:t xml:space="preserve">وفي الحديث : « نهى النبي عليه‌السلام عن النوح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2407" w:name="_Toc1862"/>
      <w:r>
        <w:t>ناد</w:t>
      </w:r>
      <w:bookmarkEnd w:id="2407"/>
    </w:p>
    <w:p>
      <w:pPr>
        <w:pStyle w:val="BookText"/>
      </w:pPr>
      <w:r>
        <w:rPr>
          <w:rFonts w:ascii="Amiri" w:hAnsi="Amiri" w:eastAsia="Amiri" w:cs="Amiri"/>
          <w:lang w:bidi="ar-SA"/>
          <w:color w:val="111111"/>
          <w:sz w:val="28"/>
          <w:szCs w:val="28"/>
          <w:rtl/>
        </w:rPr>
        <w:t xml:space="preserve">[ناد] : إِذا تمايل من النوم ونحوه.</w:t>
      </w:r>
    </w:p>
    <w:p>
      <w:pPr>
        <w:pStyle w:val="BookText"/>
      </w:pPr>
      <w:r>
        <w:rPr>
          <w:rFonts w:ascii="IRNazanin" w:hAnsi="IRNazanin" w:eastAsia="IRNazanin" w:cs="IRNazanin"/>
          <w:lang w:bidi="fa-IR"/>
          <w:color w:val="111111"/>
          <w:sz w:val="28"/>
          <w:szCs w:val="28"/>
          <w:rtl/>
        </w:rPr>
        <w:t xml:space="preserve">ر</w:t>
      </w:r>
    </w:p>
    <w:p>
      <w:pPr>
        <w:pStyle w:val="Heading5"/>
      </w:pPr>
      <w:bookmarkStart w:id="2408" w:name="_Toc1863"/>
      <w:r>
        <w:t>نار</w:t>
      </w:r>
      <w:bookmarkEnd w:id="2408"/>
    </w:p>
    <w:p>
      <w:pPr>
        <w:pStyle w:val="BookText"/>
      </w:pPr>
      <w:r>
        <w:rPr>
          <w:rFonts w:ascii="Amiri" w:hAnsi="Amiri" w:eastAsia="Amiri" w:cs="Amiri"/>
          <w:lang w:bidi="ar-SA"/>
          <w:color w:val="111111"/>
          <w:sz w:val="28"/>
          <w:szCs w:val="28"/>
          <w:rtl/>
        </w:rPr>
        <w:t xml:space="preserve">[نار] الشيءُ نُوراً : إِذا أنار.</w:t>
      </w:r>
    </w:p>
    <w:p>
      <w:pPr>
        <w:pStyle w:val="BookText"/>
      </w:pPr>
      <w:r>
        <w:rPr>
          <w:rFonts w:ascii="Amiri" w:hAnsi="Amiri" w:eastAsia="Amiri" w:cs="Amiri"/>
          <w:lang w:bidi="ar-SA"/>
          <w:color w:val="111111"/>
          <w:sz w:val="28"/>
          <w:szCs w:val="28"/>
          <w:rtl/>
        </w:rPr>
        <w:t xml:space="preserve">والنَّور : النفار. يقال : نارت المرأة نِواراً : إِذا نفرت ، ونِرتها نَوراً : إِذا نفّرتها. يتعدى ولا يتعدى.</w:t>
      </w:r>
    </w:p>
    <w:p>
      <w:pPr>
        <w:pStyle w:val="BookText"/>
      </w:pPr>
      <w:r>
        <w:rPr>
          <w:rFonts w:ascii="IRNazanin" w:hAnsi="IRNazanin" w:eastAsia="IRNazanin" w:cs="IRNazanin"/>
          <w:lang w:bidi="fa-IR"/>
          <w:color w:val="111111"/>
          <w:sz w:val="28"/>
          <w:szCs w:val="28"/>
          <w:rtl/>
        </w:rPr>
        <w:t xml:space="preserve">نار الإِبل : إِذا وسمها بالنار من السمات.</w:t>
      </w:r>
    </w:p>
    <w:p>
      <w:pPr>
        <w:pStyle w:val="BookText"/>
      </w:pPr>
      <w:r>
        <w:rPr>
          <w:rFonts w:ascii="IRNazanin" w:hAnsi="IRNazanin" w:eastAsia="IRNazanin" w:cs="IRNazanin"/>
          <w:lang w:bidi="fa-IR"/>
          <w:color w:val="111111"/>
          <w:sz w:val="28"/>
          <w:szCs w:val="28"/>
          <w:rtl/>
        </w:rPr>
        <w:t xml:space="preserve">س</w:t>
      </w:r>
    </w:p>
    <w:p>
      <w:pPr>
        <w:pStyle w:val="Heading5"/>
      </w:pPr>
      <w:bookmarkStart w:id="2409" w:name="_Toc1864"/>
      <w:r>
        <w:t>ناس</w:t>
      </w:r>
      <w:bookmarkEnd w:id="2409"/>
    </w:p>
    <w:p>
      <w:pPr>
        <w:pStyle w:val="BookText"/>
      </w:pPr>
      <w:r>
        <w:rPr>
          <w:rFonts w:ascii="Amiri" w:hAnsi="Amiri" w:eastAsia="Amiri" w:cs="Amiri"/>
          <w:lang w:bidi="ar-SA"/>
          <w:color w:val="111111"/>
          <w:sz w:val="28"/>
          <w:szCs w:val="28"/>
          <w:rtl/>
        </w:rPr>
        <w:t xml:space="preserve">[ناس] : النَّوْس : تذبذب الشيء وتحركه في الهواء. قال :</w:t>
      </w:r>
    </w:p>
    <w:p>
      <w:pPr>
        <w:pStyle w:val="BookText"/>
      </w:pPr>
      <w:r>
        <w:rPr>
          <w:rFonts w:ascii="Amiri" w:hAnsi="Amiri" w:eastAsia="Amiri" w:cs="Amiri"/>
          <w:lang w:bidi="ar-SA"/>
          <w:color w:val="111111"/>
          <w:sz w:val="28"/>
          <w:szCs w:val="28"/>
          <w:rtl/>
        </w:rPr>
        <w:t xml:space="preserve">ولو رآني والنعاس غالبي</w:t>
      </w:r>
    </w:p>
    <w:p>
      <w:pPr>
        <w:pStyle w:val="BookText"/>
      </w:pPr>
      <w:r>
        <w:rPr>
          <w:rFonts w:ascii="Amiri" w:hAnsi="Amiri" w:eastAsia="Amiri" w:cs="Amiri"/>
          <w:lang w:bidi="ar-SA"/>
          <w:color w:val="111111"/>
          <w:sz w:val="28"/>
          <w:szCs w:val="28"/>
          <w:rtl/>
        </w:rPr>
        <w:t xml:space="preserve">على البعير نائساً ذباذبي</w:t>
      </w:r>
    </w:p>
    <w:p>
      <w:pPr>
        <w:pStyle w:val="BookText"/>
      </w:pPr>
      <w:r>
        <w:rPr>
          <w:rFonts w:ascii="Amiri" w:hAnsi="Amiri" w:eastAsia="Amiri" w:cs="Amiri"/>
          <w:lang w:bidi="ar-SA"/>
          <w:color w:val="111111"/>
          <w:sz w:val="28"/>
          <w:szCs w:val="28"/>
          <w:rtl/>
        </w:rPr>
        <w:t xml:space="preserve">يعني المذاكير.</w:t>
      </w:r>
    </w:p>
    <w:p>
      <w:pPr>
        <w:pStyle w:val="BookText"/>
      </w:pPr>
      <w:r>
        <w:rPr>
          <w:rFonts w:ascii="Amiri" w:hAnsi="Amiri" w:eastAsia="Amiri" w:cs="Amiri"/>
          <w:lang w:bidi="ar-SA"/>
          <w:color w:val="111111"/>
          <w:sz w:val="28"/>
          <w:szCs w:val="28"/>
          <w:rtl/>
        </w:rPr>
        <w:t xml:space="preserve">وحكى بعضهم : ناسَ الإِبل : إِذا سقاها.</w:t>
      </w:r>
    </w:p>
    <w:p>
      <w:pPr>
        <w:pStyle w:val="BookText"/>
      </w:pPr>
      <w:r>
        <w:rPr>
          <w:rFonts w:ascii="IRNazanin" w:hAnsi="IRNazanin" w:eastAsia="IRNazanin" w:cs="IRNazanin"/>
          <w:lang w:bidi="fa-IR"/>
          <w:color w:val="111111"/>
          <w:sz w:val="28"/>
          <w:szCs w:val="28"/>
          <w:rtl/>
        </w:rPr>
        <w:t xml:space="preserve">ش</w:t>
      </w:r>
    </w:p>
    <w:p>
      <w:pPr>
        <w:pStyle w:val="Heading5"/>
      </w:pPr>
      <w:bookmarkStart w:id="2410" w:name="_Toc1865"/>
      <w:r>
        <w:t>ناش</w:t>
      </w:r>
      <w:bookmarkEnd w:id="2410"/>
    </w:p>
    <w:p>
      <w:pPr>
        <w:pStyle w:val="BookText"/>
      </w:pPr>
      <w:r>
        <w:rPr>
          <w:rFonts w:ascii="IRNazanin" w:hAnsi="IRNazanin" w:eastAsia="IRNazanin" w:cs="IRNazanin"/>
          <w:lang w:bidi="fa-IR"/>
          <w:color w:val="111111"/>
          <w:sz w:val="28"/>
          <w:szCs w:val="28"/>
          <w:rtl/>
        </w:rPr>
        <w:t xml:space="preserve">[ناش] : النوش : التناول. قال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6799]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9" w:name="pg14470_135444"/>
    <w:bookmarkEnd w:id="339"/>
    <w:p>
      <w:pPr>
        <w:pStyle w:val="BookText"/>
      </w:pPr>
      <w:r>
        <w:rPr>
          <w:rFonts w:ascii="IRNazanin" w:hAnsi="IRNazanin" w:eastAsia="IRNazanin" w:cs="IRNazanin"/>
          <w:lang w:bidi="fa-IR"/>
          <w:color w:val="111111"/>
          <w:sz w:val="28"/>
          <w:szCs w:val="28"/>
          <w:rtl/>
        </w:rPr>
        <w:t xml:space="preserve">باتت تنوش الحوض نوشاً مِن علا</w:t>
      </w:r>
    </w:p>
    <w:p>
      <w:pPr>
        <w:pStyle w:val="BookText"/>
      </w:pPr>
      <w:r>
        <w:rPr>
          <w:rFonts w:ascii="IRNazanin" w:hAnsi="IRNazanin" w:eastAsia="IRNazanin" w:cs="IRNazanin"/>
          <w:lang w:bidi="fa-IR"/>
          <w:color w:val="111111"/>
          <w:sz w:val="28"/>
          <w:szCs w:val="28"/>
          <w:rtl/>
        </w:rPr>
        <w:t xml:space="preserve">نوشاً به تقطع أجواز الفلا</w:t>
      </w:r>
    </w:p>
    <w:p>
      <w:pPr>
        <w:pStyle w:val="BookText"/>
      </w:pPr>
      <w:r>
        <w:rPr>
          <w:rFonts w:ascii="Amiri" w:hAnsi="Amiri" w:eastAsia="Amiri" w:cs="Amiri"/>
          <w:lang w:bidi="ar-SA"/>
          <w:color w:val="111111"/>
          <w:sz w:val="28"/>
          <w:szCs w:val="28"/>
          <w:rtl/>
        </w:rPr>
        <w:t xml:space="preserve">ويقال : ناشت الظبية الآراك : إِذا تناولت منه.</w:t>
      </w:r>
    </w:p>
    <w:p>
      <w:pPr>
        <w:pStyle w:val="BookText"/>
      </w:pPr>
      <w:r>
        <w:rPr>
          <w:rFonts w:ascii="Amiri" w:hAnsi="Amiri" w:eastAsia="Amiri" w:cs="Amiri"/>
          <w:lang w:bidi="ar-SA"/>
          <w:color w:val="111111"/>
          <w:sz w:val="28"/>
          <w:szCs w:val="28"/>
          <w:rtl/>
        </w:rPr>
        <w:t xml:space="preserve">وناش الرجلُ صاحبَهُ نَوْشاً : إِذا أناله خيراً.</w:t>
      </w:r>
    </w:p>
    <w:p>
      <w:pPr>
        <w:pStyle w:val="BookText"/>
      </w:pPr>
      <w:r>
        <w:rPr>
          <w:rFonts w:ascii="Amiri" w:hAnsi="Amiri" w:eastAsia="Amiri" w:cs="Amiri"/>
          <w:lang w:bidi="ar-SA"/>
          <w:color w:val="111111"/>
          <w:sz w:val="28"/>
          <w:szCs w:val="28"/>
          <w:rtl/>
        </w:rPr>
        <w:t xml:space="preserve">وحكى بعضهم : ناشت الإِبل : إِذا أسرعت السير. وأنشد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باتت تنوش العَنَقَ انتياشا</w:t>
      </w:r>
    </w:p>
    <w:p>
      <w:pPr>
        <w:pStyle w:val="BookText"/>
      </w:pPr>
      <w:r>
        <w:rPr>
          <w:rFonts w:ascii="IRNazanin" w:hAnsi="IRNazanin" w:eastAsia="IRNazanin" w:cs="IRNazanin"/>
          <w:lang w:bidi="fa-IR"/>
          <w:color w:val="111111"/>
          <w:sz w:val="28"/>
          <w:szCs w:val="28"/>
          <w:rtl/>
        </w:rPr>
        <w:t xml:space="preserve">ص</w:t>
      </w:r>
    </w:p>
    <w:p>
      <w:pPr>
        <w:pStyle w:val="Heading5"/>
      </w:pPr>
      <w:bookmarkStart w:id="2411" w:name="_Toc1866"/>
      <w:r>
        <w:t>ناص</w:t>
      </w:r>
      <w:bookmarkEnd w:id="2411"/>
    </w:p>
    <w:p>
      <w:pPr>
        <w:pStyle w:val="BookText"/>
      </w:pPr>
      <w:r>
        <w:rPr>
          <w:rFonts w:ascii="Amiri" w:hAnsi="Amiri" w:eastAsia="Amiri" w:cs="Amiri"/>
          <w:lang w:bidi="ar-SA"/>
          <w:color w:val="111111"/>
          <w:sz w:val="28"/>
          <w:szCs w:val="28"/>
          <w:rtl/>
        </w:rPr>
        <w:t xml:space="preserve">[ناص] : إِذا لجأ.</w:t>
      </w:r>
    </w:p>
    <w:p>
      <w:pPr>
        <w:pStyle w:val="BookText"/>
      </w:pPr>
      <w:r>
        <w:rPr>
          <w:rFonts w:ascii="IRNazanin" w:hAnsi="IRNazanin" w:eastAsia="IRNazanin" w:cs="IRNazanin"/>
          <w:lang w:bidi="fa-IR"/>
          <w:color w:val="111111"/>
          <w:sz w:val="28"/>
          <w:szCs w:val="28"/>
          <w:rtl/>
        </w:rPr>
        <w:t xml:space="preserve">وناص : إِذا نفر. والنائص : الرافع رأسَه نفراً.</w:t>
      </w:r>
    </w:p>
    <w:p>
      <w:pPr>
        <w:pStyle w:val="BookText"/>
      </w:pPr>
      <w:r>
        <w:rPr>
          <w:rFonts w:ascii="IRNazanin" w:hAnsi="IRNazanin" w:eastAsia="IRNazanin" w:cs="IRNazanin"/>
          <w:lang w:bidi="fa-IR"/>
          <w:color w:val="111111"/>
          <w:sz w:val="28"/>
          <w:szCs w:val="28"/>
          <w:rtl/>
        </w:rPr>
        <w:t xml:space="preserve">ض</w:t>
      </w:r>
    </w:p>
    <w:p>
      <w:pPr>
        <w:pStyle w:val="Heading5"/>
      </w:pPr>
      <w:bookmarkStart w:id="2412" w:name="_Toc1867"/>
      <w:r>
        <w:t>ناض</w:t>
      </w:r>
      <w:bookmarkEnd w:id="2412"/>
    </w:p>
    <w:p>
      <w:pPr>
        <w:pStyle w:val="BookText"/>
      </w:pPr>
      <w:r>
        <w:rPr>
          <w:rFonts w:ascii="Amiri" w:hAnsi="Amiri" w:eastAsia="Amiri" w:cs="Amiri"/>
          <w:lang w:bidi="ar-SA"/>
          <w:color w:val="111111"/>
          <w:sz w:val="28"/>
          <w:szCs w:val="28"/>
          <w:rtl/>
        </w:rPr>
        <w:t xml:space="preserve">[ناض] في الأرض نوضاً : إِذا ذهب فيها.</w:t>
      </w:r>
    </w:p>
    <w:p>
      <w:pPr>
        <w:pStyle w:val="BookText"/>
      </w:pPr>
      <w:r>
        <w:rPr>
          <w:rFonts w:ascii="Amiri" w:hAnsi="Amiri" w:eastAsia="Amiri" w:cs="Amiri"/>
          <w:lang w:bidi="ar-SA"/>
          <w:color w:val="111111"/>
          <w:sz w:val="28"/>
          <w:szCs w:val="28"/>
          <w:rtl/>
        </w:rPr>
        <w:t xml:space="preserve">قال بعضهم : وناض الشيءُ : إِذا تحرك واضطرب.</w:t>
      </w:r>
    </w:p>
    <w:p>
      <w:pPr>
        <w:pStyle w:val="BookText"/>
      </w:pPr>
      <w:r>
        <w:rPr>
          <w:rFonts w:ascii="Amiri" w:hAnsi="Amiri" w:eastAsia="Amiri" w:cs="Amiri"/>
          <w:lang w:bidi="ar-SA"/>
          <w:color w:val="111111"/>
          <w:sz w:val="28"/>
          <w:szCs w:val="28"/>
          <w:rtl/>
        </w:rPr>
        <w:t xml:space="preserve">وبعض أهل اليمن تقول : ناضه : إِذا حركه.</w:t>
      </w:r>
    </w:p>
    <w:p>
      <w:pPr>
        <w:pStyle w:val="BookText"/>
      </w:pPr>
      <w:r>
        <w:rPr>
          <w:rFonts w:ascii="Amiri" w:hAnsi="Amiri" w:eastAsia="Amiri" w:cs="Amiri"/>
          <w:lang w:bidi="ar-SA"/>
          <w:color w:val="111111"/>
          <w:sz w:val="28"/>
          <w:szCs w:val="28"/>
          <w:rtl/>
        </w:rPr>
        <w:t xml:space="preserve">وبعضهم يقول : ناشه ، بالشين معجمة.</w:t>
      </w:r>
    </w:p>
    <w:p>
      <w:pPr>
        <w:pStyle w:val="BookText"/>
      </w:pPr>
      <w:r>
        <w:rPr>
          <w:rFonts w:ascii="IRNazanin" w:hAnsi="IRNazanin" w:eastAsia="IRNazanin" w:cs="IRNazanin"/>
          <w:lang w:bidi="fa-IR"/>
          <w:color w:val="111111"/>
          <w:sz w:val="28"/>
          <w:szCs w:val="28"/>
          <w:rtl/>
        </w:rPr>
        <w:t xml:space="preserve">ط</w:t>
      </w:r>
    </w:p>
    <w:p>
      <w:pPr>
        <w:pStyle w:val="Heading5"/>
      </w:pPr>
      <w:bookmarkStart w:id="2413" w:name="_Toc1868"/>
      <w:r>
        <w:t>ناط</w:t>
      </w:r>
      <w:bookmarkEnd w:id="2413"/>
    </w:p>
    <w:p>
      <w:pPr>
        <w:pStyle w:val="BookText"/>
      </w:pPr>
      <w:r>
        <w:rPr>
          <w:rFonts w:ascii="Amiri" w:hAnsi="Amiri" w:eastAsia="Amiri" w:cs="Amiri"/>
          <w:lang w:bidi="ar-SA"/>
          <w:color w:val="111111"/>
          <w:sz w:val="28"/>
          <w:szCs w:val="28"/>
          <w:rtl/>
        </w:rPr>
        <w:t xml:space="preserve">[ناط] الشيءَ نوطاً : إِذا علّقه.</w:t>
      </w:r>
    </w:p>
    <w:p>
      <w:pPr>
        <w:pStyle w:val="BookText"/>
      </w:pPr>
      <w:r>
        <w:rPr>
          <w:rFonts w:ascii="Amiri" w:hAnsi="Amiri" w:eastAsia="Amiri" w:cs="Amiri"/>
          <w:lang w:bidi="ar-SA"/>
          <w:color w:val="111111"/>
          <w:sz w:val="28"/>
          <w:szCs w:val="28"/>
          <w:rtl/>
        </w:rPr>
        <w:t xml:space="preserve">ونيط الرجلُ : إِذا أصابته النوطة.</w:t>
      </w:r>
    </w:p>
    <w:p>
      <w:pPr>
        <w:pStyle w:val="BookText"/>
      </w:pPr>
      <w:r>
        <w:rPr>
          <w:rFonts w:ascii="IRNazanin" w:hAnsi="IRNazanin" w:eastAsia="IRNazanin" w:cs="IRNazanin"/>
          <w:lang w:bidi="fa-IR"/>
          <w:color w:val="111111"/>
          <w:sz w:val="28"/>
          <w:szCs w:val="28"/>
          <w:rtl/>
        </w:rPr>
        <w:t xml:space="preserve">ع</w:t>
      </w:r>
    </w:p>
    <w:p>
      <w:pPr>
        <w:pStyle w:val="Heading5"/>
      </w:pPr>
      <w:bookmarkStart w:id="2414" w:name="_Toc1869"/>
      <w:r>
        <w:t>ناع</w:t>
      </w:r>
      <w:bookmarkEnd w:id="2414"/>
    </w:p>
    <w:p>
      <w:pPr>
        <w:pStyle w:val="BookText"/>
      </w:pPr>
      <w:r>
        <w:rPr>
          <w:rFonts w:ascii="Amiri" w:hAnsi="Amiri" w:eastAsia="Amiri" w:cs="Amiri"/>
          <w:lang w:bidi="ar-SA"/>
          <w:color w:val="111111"/>
          <w:sz w:val="28"/>
          <w:szCs w:val="28"/>
          <w:rtl/>
        </w:rPr>
        <w:t xml:space="preserve">[ناع] الغصنُ : إِذا تمايل. ومنه قولهم : جائع نائع : أي متمايل من الجوع. قال الشاعر :</w:t>
      </w:r>
    </w:p>
    <w:p>
      <w:pPr>
        <w:pStyle w:val="BookText"/>
      </w:pPr>
      <w:r>
        <w:rPr>
          <w:rFonts w:ascii="Amiri" w:hAnsi="Amiri" w:eastAsia="Amiri" w:cs="Amiri"/>
          <w:lang w:bidi="ar-SA"/>
          <w:color w:val="111111"/>
          <w:sz w:val="28"/>
          <w:szCs w:val="28"/>
          <w:rtl/>
        </w:rPr>
        <w:t xml:space="preserve">ميالةٌ مثلُ القضيب النائع</w:t>
      </w:r>
    </w:p>
    <w:p>
      <w:pPr>
        <w:pStyle w:val="BookText"/>
      </w:pPr>
      <w:r>
        <w:rPr>
          <w:rFonts w:ascii="Amiri" w:hAnsi="Amiri" w:eastAsia="Amiri" w:cs="Amiri"/>
          <w:lang w:bidi="ar-SA"/>
          <w:color w:val="111111"/>
          <w:sz w:val="28"/>
          <w:szCs w:val="28"/>
          <w:rtl/>
        </w:rPr>
        <w:t xml:space="preserve">ويقال : إِن النوع العطش. وقولهم : نائع : أي عطشان ، يقولون : جُوعاً له ونُوعاً. ويقال : هو إِتباع.</w:t>
      </w:r>
    </w:p>
    <w:p>
      <w:pPr>
        <w:pStyle w:val="BookText"/>
      </w:pPr>
      <w:r>
        <w:rPr>
          <w:rFonts w:ascii="IRNazanin" w:hAnsi="IRNazanin" w:eastAsia="IRNazanin" w:cs="IRNazanin"/>
          <w:lang w:bidi="fa-IR"/>
          <w:color w:val="111111"/>
          <w:sz w:val="28"/>
          <w:szCs w:val="28"/>
          <w:rtl/>
        </w:rPr>
        <w:t xml:space="preserve">[شماره صفحه واقعی : 6800]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0" w:name="pg14470_135445"/>
    <w:bookmarkEnd w:id="340"/>
    <w:p>
      <w:pPr>
        <w:pStyle w:val="BookText"/>
      </w:pPr>
      <w:r>
        <w:rPr>
          <w:rFonts w:ascii="IRNazanin" w:hAnsi="IRNazanin" w:eastAsia="IRNazanin" w:cs="IRNazanin"/>
          <w:lang w:bidi="fa-IR"/>
          <w:color w:val="111111"/>
          <w:sz w:val="28"/>
          <w:szCs w:val="28"/>
          <w:rtl/>
        </w:rPr>
        <w:t xml:space="preserve">ف</w:t>
      </w:r>
    </w:p>
    <w:p>
      <w:pPr>
        <w:pStyle w:val="Heading5"/>
      </w:pPr>
      <w:bookmarkStart w:id="2415" w:name="_Toc1870"/>
      <w:r>
        <w:t>ناف</w:t>
      </w:r>
      <w:bookmarkEnd w:id="2415"/>
    </w:p>
    <w:p>
      <w:pPr>
        <w:pStyle w:val="BookText"/>
      </w:pPr>
      <w:r>
        <w:rPr>
          <w:rFonts w:ascii="Amiri" w:hAnsi="Amiri" w:eastAsia="Amiri" w:cs="Amiri"/>
          <w:lang w:bidi="ar-SA"/>
          <w:color w:val="111111"/>
          <w:sz w:val="28"/>
          <w:szCs w:val="28"/>
          <w:rtl/>
        </w:rPr>
        <w:t xml:space="preserve">[ناف] : قال ابن دريد </w:t>
      </w:r>
      <w:r>
        <w:rPr>
          <w:rStyle w:val="FootnoteReference"/>
        </w:rPr>
        <w:footnoteReference w:id="826"/>
      </w:r>
      <w:r>
        <w:rPr>
          <w:rFonts w:ascii="IRNazanin" w:hAnsi="IRNazanin" w:eastAsia="IRNazanin" w:cs="IRNazanin"/>
          <w:lang w:bidi="fa-IR"/>
          <w:color w:val="111111"/>
          <w:sz w:val="28"/>
          <w:szCs w:val="28"/>
          <w:rtl/>
        </w:rPr>
        <w:t xml:space="preserve">: ناف الرجل نوفاً : إِذا طال وارتفع.</w:t>
      </w:r>
    </w:p>
    <w:p>
      <w:pPr>
        <w:pStyle w:val="BookText"/>
      </w:pPr>
      <w:r>
        <w:rPr>
          <w:rFonts w:ascii="IRNazanin" w:hAnsi="IRNazanin" w:eastAsia="IRNazanin" w:cs="IRNazanin"/>
          <w:lang w:bidi="fa-IR"/>
          <w:color w:val="111111"/>
          <w:sz w:val="28"/>
          <w:szCs w:val="28"/>
          <w:rtl/>
        </w:rPr>
        <w:t xml:space="preserve">ل</w:t>
      </w:r>
    </w:p>
    <w:p>
      <w:pPr>
        <w:pStyle w:val="Heading5"/>
      </w:pPr>
      <w:bookmarkStart w:id="2416" w:name="_Toc1871"/>
      <w:r>
        <w:t>نال</w:t>
      </w:r>
      <w:bookmarkEnd w:id="2416"/>
    </w:p>
    <w:p>
      <w:pPr>
        <w:pStyle w:val="BookText"/>
      </w:pPr>
      <w:r>
        <w:rPr>
          <w:rFonts w:ascii="Amiri" w:hAnsi="Amiri" w:eastAsia="Amiri" w:cs="Amiri"/>
          <w:lang w:bidi="ar-SA"/>
          <w:color w:val="111111"/>
          <w:sz w:val="28"/>
          <w:szCs w:val="28"/>
          <w:rtl/>
        </w:rPr>
        <w:t xml:space="preserve">[نال] : يقال : نِلت له بالعطية ونِلته نَوْلاً : أي أعطيته.</w:t>
      </w:r>
    </w:p>
    <w:p>
      <w:pPr>
        <w:pStyle w:val="BookText"/>
      </w:pPr>
      <w:r>
        <w:rPr>
          <w:rFonts w:ascii="IRNazanin" w:hAnsi="IRNazanin" w:eastAsia="IRNazanin" w:cs="IRNazanin"/>
          <w:lang w:bidi="fa-IR"/>
          <w:color w:val="111111"/>
          <w:sz w:val="28"/>
          <w:szCs w:val="28"/>
          <w:rtl/>
        </w:rPr>
        <w:t xml:space="preserve">م</w:t>
      </w:r>
    </w:p>
    <w:p>
      <w:pPr>
        <w:pStyle w:val="Heading5"/>
      </w:pPr>
      <w:bookmarkStart w:id="2417" w:name="_Toc1872"/>
      <w:r>
        <w:t>نام</w:t>
      </w:r>
      <w:bookmarkEnd w:id="2417"/>
    </w:p>
    <w:p>
      <w:pPr>
        <w:pStyle w:val="BookText"/>
      </w:pPr>
      <w:r>
        <w:rPr>
          <w:rFonts w:ascii="Amiri" w:hAnsi="Amiri" w:eastAsia="Amiri" w:cs="Amiri"/>
          <w:lang w:bidi="ar-SA"/>
          <w:color w:val="111111"/>
          <w:sz w:val="28"/>
          <w:szCs w:val="28"/>
          <w:rtl/>
        </w:rPr>
        <w:t xml:space="preserve">[نام] : ناومه فَنَامَه : أي علبه في النوم.</w:t>
      </w:r>
    </w:p>
    <w:p>
      <w:pPr>
        <w:pStyle w:val="BookText"/>
      </w:pPr>
      <w:r>
        <w:rPr>
          <w:rFonts w:ascii="IRNazanin" w:hAnsi="IRNazanin" w:eastAsia="IRNazanin" w:cs="IRNazanin"/>
          <w:lang w:bidi="fa-IR"/>
          <w:color w:val="111111"/>
          <w:sz w:val="28"/>
          <w:szCs w:val="28"/>
          <w:rtl/>
        </w:rPr>
        <w:t xml:space="preserve">هـ</w:t>
      </w:r>
    </w:p>
    <w:p>
      <w:pPr>
        <w:pStyle w:val="BookText"/>
      </w:pPr>
      <w:r>
        <w:rPr>
          <w:rFonts w:ascii="Amiri" w:hAnsi="Amiri" w:eastAsia="Amiri" w:cs="Amiri"/>
          <w:lang w:bidi="ar-SA"/>
          <w:color w:val="111111"/>
          <w:sz w:val="28"/>
          <w:szCs w:val="28"/>
          <w:rtl/>
        </w:rPr>
        <w:t xml:space="preserve">[ ناه ] بالشيءِ ونوّه به : بمعنىً.</w:t>
      </w:r>
    </w:p>
    <w:p>
      <w:pPr>
        <w:pStyle w:val="BookText"/>
      </w:pPr>
      <w:r>
        <w:rPr>
          <w:rFonts w:ascii="Amiri" w:hAnsi="Amiri" w:eastAsia="Amiri" w:cs="Amiri"/>
          <w:lang w:bidi="ar-SA"/>
          <w:color w:val="111111"/>
          <w:sz w:val="28"/>
          <w:szCs w:val="28"/>
          <w:rtl/>
        </w:rPr>
        <w:t xml:space="preserve">وناهت الهامّة نوهاً : إِذا رفعت رأسها.</w:t>
      </w:r>
    </w:p>
    <w:p>
      <w:pPr>
        <w:pStyle w:val="BookText"/>
      </w:pPr>
      <w:r>
        <w:rPr>
          <w:rFonts w:ascii="Amiri" w:hAnsi="Amiri" w:eastAsia="Amiri" w:cs="Amiri"/>
          <w:lang w:bidi="ar-SA"/>
          <w:color w:val="111111"/>
          <w:sz w:val="28"/>
          <w:szCs w:val="28"/>
          <w:rtl/>
        </w:rPr>
        <w:t xml:space="preserve">همزة</w:t>
      </w:r>
    </w:p>
    <w:p>
      <w:pPr>
        <w:pStyle w:val="Heading5"/>
      </w:pPr>
      <w:bookmarkStart w:id="2418" w:name="_Toc1873"/>
      <w:r>
        <w:t>ناء</w:t>
      </w:r>
      <w:bookmarkEnd w:id="2418"/>
    </w:p>
    <w:p>
      <w:pPr>
        <w:pStyle w:val="BookText"/>
      </w:pPr>
      <w:r>
        <w:rPr>
          <w:rFonts w:ascii="Amiri" w:hAnsi="Amiri" w:eastAsia="Amiri" w:cs="Amiri"/>
          <w:lang w:bidi="ar-SA"/>
          <w:color w:val="111111"/>
          <w:sz w:val="28"/>
          <w:szCs w:val="28"/>
          <w:rtl/>
        </w:rPr>
        <w:t xml:space="preserve">[ناء] : النوء : النهوض بثقل. يقال : ناء البعيرُ بحملِهِ.</w:t>
      </w:r>
    </w:p>
    <w:p>
      <w:pPr>
        <w:pStyle w:val="BookText"/>
      </w:pPr>
      <w:r>
        <w:rPr>
          <w:rFonts w:ascii="Amiri" w:hAnsi="Amiri" w:eastAsia="Amiri" w:cs="Amiri"/>
          <w:lang w:bidi="ar-SA"/>
          <w:color w:val="111111"/>
          <w:sz w:val="28"/>
          <w:szCs w:val="28"/>
          <w:rtl/>
        </w:rPr>
        <w:t xml:space="preserve">ومنه سمي النوء من أنواء المطر كأنه ينهض بثقل.</w:t>
      </w:r>
    </w:p>
    <w:p>
      <w:pPr>
        <w:pStyle w:val="BookText"/>
      </w:pPr>
      <w:r>
        <w:rPr>
          <w:rFonts w:ascii="Amiri" w:hAnsi="Amiri" w:eastAsia="Amiri" w:cs="Amiri"/>
          <w:lang w:bidi="ar-SA"/>
          <w:color w:val="111111"/>
          <w:sz w:val="28"/>
          <w:szCs w:val="28"/>
          <w:rtl/>
        </w:rPr>
        <w:t xml:space="preserve">ويقال : ناء النجم : إِذا طلع.</w:t>
      </w:r>
    </w:p>
    <w:p>
      <w:pPr>
        <w:pStyle w:val="BookText"/>
      </w:pPr>
      <w:r>
        <w:rPr>
          <w:rFonts w:ascii="Amiri" w:hAnsi="Amiri" w:eastAsia="Amiri" w:cs="Amiri"/>
          <w:lang w:bidi="ar-SA"/>
          <w:color w:val="111111"/>
          <w:sz w:val="28"/>
          <w:szCs w:val="28"/>
          <w:rtl/>
        </w:rPr>
        <w:t xml:space="preserve">وقيل : ناء : إِذا مال للغروب. وعلى هذا اختلف العرب ؛ فمنهم من يجعل النوء لطلوع المنزلة ومنهم من يجعله لغروبها.</w:t>
      </w:r>
    </w:p>
    <w:p>
      <w:pPr>
        <w:pStyle w:val="BookText"/>
      </w:pPr>
      <w:r>
        <w:rPr>
          <w:rFonts w:ascii="Amiri" w:hAnsi="Amiri" w:eastAsia="Amiri" w:cs="Amiri"/>
          <w:lang w:bidi="ar-SA"/>
          <w:color w:val="111111"/>
          <w:sz w:val="28"/>
          <w:szCs w:val="28"/>
          <w:rtl/>
        </w:rPr>
        <w:t xml:space="preserve">والمرأة تنوء بها عجيزَتُها : أي تثقلها.</w:t>
      </w:r>
    </w:p>
    <w:p>
      <w:pPr>
        <w:pStyle w:val="BookText"/>
      </w:pPr>
      <w:r>
        <w:rPr>
          <w:rFonts w:ascii="Amiri" w:hAnsi="Amiri" w:eastAsia="Amiri" w:cs="Amiri"/>
          <w:lang w:bidi="ar-SA"/>
          <w:color w:val="111111"/>
          <w:sz w:val="28"/>
          <w:szCs w:val="28"/>
          <w:rtl/>
        </w:rPr>
        <w:t xml:space="preserve">وهي تنوء بعجيزتها أي تنهض بها. قال أبو زيد ويقال : نؤت بالحمل : إِذا نهضت به على ثقل.</w:t>
      </w:r>
    </w:p>
    <w:p>
      <w:pPr>
        <w:pStyle w:val="BookText"/>
      </w:pPr>
      <w:r>
        <w:rPr>
          <w:rFonts w:ascii="Amiri" w:hAnsi="Amiri" w:eastAsia="Amiri" w:cs="Amiri"/>
          <w:lang w:bidi="ar-SA"/>
          <w:color w:val="111111"/>
          <w:sz w:val="28"/>
          <w:szCs w:val="28"/>
          <w:rtl/>
        </w:rPr>
        <w:t xml:space="preserve">وناء بك : إِذا أثقلك. وعلى هذا يفسر قوله تعالى : ( لَتَنُوأُ بِالْعُصْبَةِ )</w:t>
      </w:r>
      <w:r>
        <w:rPr>
          <w:rStyle w:val="FootnoteReference"/>
        </w:rPr>
        <w:footnoteReference w:id="827"/>
      </w:r>
      <w:r>
        <w:rPr>
          <w:rFonts w:ascii="Amiri" w:hAnsi="Amiri" w:eastAsia="Amiri" w:cs="Amiri"/>
          <w:lang w:bidi="ar-SA"/>
          <w:color w:val="111111"/>
          <w:sz w:val="28"/>
          <w:szCs w:val="28"/>
          <w:rtl/>
        </w:rPr>
        <w:t xml:space="preserve">أي لَتُثْقِل العصبةَ. وقال أبو عبيدة : معناه لتنوء بها العصبة : أي أنه من المقلوب. وقال غيره : لا يجوز القلب في كتاب الله تعالى لأن فيه الإِشكال والتلبيس.</w:t>
      </w:r>
    </w:p>
    <w:p>
      <w:pPr>
        <w:pStyle w:val="BookText"/>
      </w:pPr>
      <w:r>
        <w:rPr>
          <w:rFonts w:ascii="Amiri" w:hAnsi="Amiri" w:eastAsia="Amiri" w:cs="Amiri"/>
          <w:lang w:bidi="ar-SA"/>
          <w:color w:val="111111"/>
          <w:sz w:val="28"/>
          <w:szCs w:val="28"/>
          <w:rtl/>
        </w:rPr>
        <w:t xml:space="preserve">والنوء : السقوط. يقال : ناء : إِذا سقط ، وهو من الأضداد.</w:t>
      </w:r>
    </w:p>
    <w:p>
      <w:pPr>
        <w:pStyle w:val="BookText"/>
      </w:pPr>
      <w:r>
        <w:rPr>
          <w:rFonts w:ascii="Amiri" w:hAnsi="Amiri" w:eastAsia="Amiri" w:cs="Amiri"/>
          <w:lang w:bidi="ar-SA"/>
          <w:color w:val="111111"/>
          <w:sz w:val="28"/>
          <w:szCs w:val="28"/>
          <w:rtl/>
        </w:rPr>
        <w:t xml:space="preserve">فعَل ، بالفتح يفعِل بالكسر</w:t>
      </w:r>
    </w:p>
    <w:p>
      <w:pPr>
        <w:pStyle w:val="BookText"/>
      </w:pPr>
      <w:r>
        <w:rPr>
          <w:rFonts w:ascii="IRNazanin" w:hAnsi="IRNazanin" w:eastAsia="IRNazanin" w:cs="IRNazanin"/>
          <w:lang w:bidi="fa-IR"/>
          <w:color w:val="111111"/>
          <w:sz w:val="28"/>
          <w:szCs w:val="28"/>
          <w:rtl/>
        </w:rPr>
        <w:t xml:space="preserve">[شماره صفحه واقعی : 6801]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1" w:name="pg14470_135446"/>
    <w:bookmarkEnd w:id="341"/>
    <w:p>
      <w:pPr>
        <w:pStyle w:val="BookText"/>
      </w:pPr>
      <w:r>
        <w:rPr>
          <w:rFonts w:ascii="Amiri" w:hAnsi="Amiri" w:eastAsia="Amiri" w:cs="Amiri"/>
          <w:lang w:bidi="ar-SA"/>
          <w:color w:val="111111"/>
          <w:sz w:val="28"/>
          <w:szCs w:val="28"/>
          <w:rtl/>
        </w:rPr>
        <w:t xml:space="preserve">ي</w:t>
      </w:r>
    </w:p>
    <w:p>
      <w:pPr>
        <w:pStyle w:val="Heading5"/>
      </w:pPr>
      <w:bookmarkStart w:id="2419" w:name="_Toc1874"/>
      <w:r>
        <w:t>نوى</w:t>
      </w:r>
      <w:bookmarkEnd w:id="2419"/>
    </w:p>
    <w:p>
      <w:pPr>
        <w:pStyle w:val="BookText"/>
      </w:pPr>
      <w:r>
        <w:rPr>
          <w:rFonts w:ascii="Amiri" w:hAnsi="Amiri" w:eastAsia="Amiri" w:cs="Amiri"/>
          <w:lang w:bidi="ar-SA"/>
          <w:color w:val="111111"/>
          <w:sz w:val="28"/>
          <w:szCs w:val="28"/>
          <w:rtl/>
        </w:rPr>
        <w:t xml:space="preserve">[نوى] الأمرَ نيَّةً : أي أضمره وعقد عليه. قال النبي عليه‌السلام : « إِنما الأعمال بالنيات ، ولكل امرئ ما نوى </w:t>
      </w:r>
      <w:r>
        <w:rPr>
          <w:rStyle w:val="FootnoteReference"/>
        </w:rPr>
        <w:footnoteReference w:id="828"/>
      </w:r>
      <w:r>
        <w:rPr>
          <w:rFonts w:ascii="Amiri" w:hAnsi="Amiri" w:eastAsia="Amiri" w:cs="Amiri"/>
          <w:lang w:bidi="ar-SA"/>
          <w:color w:val="111111"/>
          <w:sz w:val="28"/>
          <w:szCs w:val="28"/>
          <w:rtl/>
        </w:rPr>
        <w:t xml:space="preserve">» قال مالك : لا يجزئ الصوم في رمضان وغيره من صوم الفروض والنفل إِلا بنيَّة من الليل. ويجزئ لرمضان نية واحدة في أول ليلة منه. وقال أبو حنيفة وأصحابه والشافعي ومن وافقهم لا يصح صوم رمضان إِلا بتجديد النية قبل الزوال </w:t>
      </w:r>
      <w:r>
        <w:rPr>
          <w:rStyle w:val="FootnoteReference"/>
        </w:rPr>
        <w:footnoteReference w:id="829"/>
      </w:r>
      <w:r>
        <w:rPr>
          <w:rFonts w:ascii="Amiri" w:hAnsi="Amiri" w:eastAsia="Amiri" w:cs="Amiri"/>
          <w:lang w:bidi="ar-SA"/>
          <w:color w:val="111111"/>
          <w:sz w:val="28"/>
          <w:szCs w:val="28"/>
          <w:rtl/>
        </w:rPr>
        <w:t xml:space="preserve">ولا تجزئ بعده. وقال الشافعي : تجب النية لرمضان من الليل وتجزئ للمتطوع قبل الزوال ، فأما بعد الزوال فعلى قولين. وعن الأوزاعي ومَن وافقه : أن النية لرمضان تجزئ إِذا صادفت جزءاً من النهار ، وهو مروي عن علي وابن مسعود وحذيفة. وأما النية للقضاء والنذور والكفارات فلا تجزئ إِلا بنية من الليل بغير خلاف.</w:t>
      </w:r>
    </w:p>
    <w:p>
      <w:pPr>
        <w:pStyle w:val="BookText"/>
      </w:pPr>
      <w:r>
        <w:rPr>
          <w:rFonts w:ascii="IRNazanin" w:hAnsi="IRNazanin" w:eastAsia="IRNazanin" w:cs="IRNazanin"/>
          <w:lang w:bidi="fa-IR"/>
          <w:color w:val="111111"/>
          <w:sz w:val="28"/>
          <w:szCs w:val="28"/>
          <w:rtl/>
        </w:rPr>
        <w:t xml:space="preserve">نوى المنزلَ وانتواه بمعنىً.</w:t>
      </w:r>
    </w:p>
    <w:p>
      <w:pPr>
        <w:pStyle w:val="BookText"/>
      </w:pPr>
      <w:r>
        <w:rPr>
          <w:rFonts w:ascii="IRNazanin" w:hAnsi="IRNazanin" w:eastAsia="IRNazanin" w:cs="IRNazanin"/>
          <w:lang w:bidi="fa-IR"/>
          <w:color w:val="111111"/>
          <w:sz w:val="28"/>
          <w:szCs w:val="28"/>
          <w:rtl/>
        </w:rPr>
        <w:t xml:space="preserve">ونواه : إِذا صحبه وحفظه. وأنشد بعضهم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عمرو أحسن نواك الله بالرَّشَدِ</w:t>
      </w:r>
    </w:p>
    <w:p>
      <w:pPr>
        <w:pStyle w:val="BookText"/>
      </w:pPr>
      <w:r>
        <w:rPr>
          <w:rFonts w:ascii="Amiri" w:hAnsi="Amiri" w:eastAsia="Amiri" w:cs="Amiri"/>
          <w:lang w:bidi="ar-SA"/>
          <w:color w:val="111111"/>
          <w:sz w:val="28"/>
          <w:szCs w:val="28"/>
          <w:rtl/>
        </w:rPr>
        <w:t xml:space="preserve">واقرأ سلاماً على الأنقاء بالثَّمَدَ</w:t>
      </w:r>
    </w:p>
    <w:p>
      <w:pPr>
        <w:pStyle w:val="BookText"/>
      </w:pPr>
      <w:r>
        <w:rPr>
          <w:rFonts w:ascii="Amiri" w:hAnsi="Amiri" w:eastAsia="Amiri" w:cs="Amiri"/>
          <w:lang w:bidi="ar-SA"/>
          <w:color w:val="111111"/>
          <w:sz w:val="28"/>
          <w:szCs w:val="28"/>
          <w:rtl/>
        </w:rPr>
        <w:t xml:space="preserve">ونوت الناقة نيْا : إِذا سمنت. وناقة ناوية.</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Amiri" w:hAnsi="Amiri" w:eastAsia="Amiri" w:cs="Amiri"/>
          <w:lang w:bidi="ar-SA"/>
          <w:color w:val="111111"/>
          <w:sz w:val="28"/>
          <w:szCs w:val="28"/>
          <w:rtl/>
        </w:rPr>
        <w:t xml:space="preserve">ك</w:t>
      </w:r>
    </w:p>
    <w:p>
      <w:pPr>
        <w:pStyle w:val="Heading5"/>
      </w:pPr>
      <w:bookmarkStart w:id="2420" w:name="_Toc1875"/>
      <w:r>
        <w:t>نوِك</w:t>
      </w:r>
      <w:bookmarkEnd w:id="2420"/>
    </w:p>
    <w:p>
      <w:pPr>
        <w:pStyle w:val="BookText"/>
      </w:pPr>
      <w:r>
        <w:rPr>
          <w:rFonts w:ascii="Amiri" w:hAnsi="Amiri" w:eastAsia="Amiri" w:cs="Amiri"/>
          <w:lang w:bidi="ar-SA"/>
          <w:color w:val="111111"/>
          <w:sz w:val="28"/>
          <w:szCs w:val="28"/>
          <w:rtl/>
        </w:rPr>
        <w:t xml:space="preserve">[نوِك] : النُّوْك والنَّواكة : الحمق. رجل أنوك. ورجال نوكى.</w:t>
      </w:r>
    </w:p>
    <w:p>
      <w:pPr>
        <w:pStyle w:val="BookText"/>
      </w:pPr>
      <w:r>
        <w:rPr>
          <w:rFonts w:ascii="IRNazanin" w:hAnsi="IRNazanin" w:eastAsia="IRNazanin" w:cs="IRNazanin"/>
          <w:lang w:bidi="fa-IR"/>
          <w:color w:val="111111"/>
          <w:sz w:val="28"/>
          <w:szCs w:val="28"/>
          <w:rtl/>
        </w:rPr>
        <w:t xml:space="preserve">م</w:t>
      </w:r>
    </w:p>
    <w:p>
      <w:pPr>
        <w:pStyle w:val="Heading5"/>
      </w:pPr>
      <w:bookmarkStart w:id="2421" w:name="_Toc1876"/>
      <w:r>
        <w:t>نام</w:t>
      </w:r>
      <w:bookmarkEnd w:id="2421"/>
    </w:p>
    <w:p>
      <w:pPr>
        <w:pStyle w:val="BookText"/>
      </w:pPr>
      <w:r>
        <w:rPr>
          <w:rFonts w:ascii="Amiri" w:hAnsi="Amiri" w:eastAsia="Amiri" w:cs="Amiri"/>
          <w:lang w:bidi="ar-SA"/>
          <w:color w:val="111111"/>
          <w:sz w:val="28"/>
          <w:szCs w:val="28"/>
          <w:rtl/>
        </w:rPr>
        <w:t xml:space="preserve">[نام] : نوماً فهو نائم ونؤوم. وامرأة</w:t>
      </w:r>
    </w:p>
    <w:p>
      <w:pPr>
        <w:pStyle w:val="BookText"/>
      </w:pPr>
      <w:r>
        <w:rPr>
          <w:rFonts w:ascii="IRNazanin" w:hAnsi="IRNazanin" w:eastAsia="IRNazanin" w:cs="IRNazanin"/>
          <w:lang w:bidi="fa-IR"/>
          <w:color w:val="111111"/>
          <w:sz w:val="28"/>
          <w:szCs w:val="28"/>
          <w:rtl/>
        </w:rPr>
        <w:t xml:space="preserve">[شماره صفحه واقعی : 6802]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2" w:name="pg14470_135447"/>
    <w:bookmarkEnd w:id="342"/>
    <w:p>
      <w:pPr>
        <w:pStyle w:val="BookText"/>
      </w:pPr>
      <w:r>
        <w:rPr>
          <w:rFonts w:ascii="Amiri" w:hAnsi="Amiri" w:eastAsia="Amiri" w:cs="Amiri"/>
          <w:lang w:bidi="ar-SA"/>
          <w:color w:val="111111"/>
          <w:sz w:val="28"/>
          <w:szCs w:val="28"/>
          <w:rtl/>
        </w:rPr>
        <w:t xml:space="preserve">نائمة ونؤوم. وفي الحديث : « أمر النبي عليه‌السلام المؤذنَ أن يقول في [ أذان ]</w:t>
      </w:r>
      <w:r>
        <w:rPr>
          <w:rStyle w:val="FootnoteReference"/>
        </w:rPr>
        <w:footnoteReference w:id="831"/>
      </w:r>
      <w:r>
        <w:rPr>
          <w:rFonts w:ascii="Amiri" w:hAnsi="Amiri" w:eastAsia="Amiri" w:cs="Amiri"/>
          <w:lang w:bidi="ar-SA"/>
          <w:color w:val="111111"/>
          <w:sz w:val="28"/>
          <w:szCs w:val="28"/>
          <w:rtl/>
        </w:rPr>
        <w:t xml:space="preserve">صلاة الصبح : الصلاة خير من النوم ، مرتين »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حذيفة : « نومة بعد الجماعِ أوعب للماء ». يريد أن الأغتسال بعد النوم أَقْطعُ للمني. ومثل ذلك حديث حماد : لا يقطع الجِنابة إِلا نوم أو بول.</w:t>
      </w:r>
    </w:p>
    <w:p>
      <w:pPr>
        <w:pStyle w:val="BookText"/>
      </w:pPr>
      <w:r>
        <w:rPr>
          <w:rFonts w:ascii="Amiri" w:hAnsi="Amiri" w:eastAsia="Amiri" w:cs="Amiri"/>
          <w:lang w:bidi="ar-SA"/>
          <w:color w:val="111111"/>
          <w:sz w:val="28"/>
          <w:szCs w:val="28"/>
          <w:rtl/>
        </w:rPr>
        <w:t xml:space="preserve">ونام الثوب نوماً : إِذا خَلَق وتقطّع.</w:t>
      </w:r>
    </w:p>
    <w:p>
      <w:pPr>
        <w:pStyle w:val="BookText"/>
      </w:pPr>
      <w:r>
        <w:rPr>
          <w:rFonts w:ascii="Amiri" w:hAnsi="Amiri" w:eastAsia="Amiri" w:cs="Amiri"/>
          <w:lang w:bidi="ar-SA"/>
          <w:color w:val="111111"/>
          <w:sz w:val="28"/>
          <w:szCs w:val="28"/>
          <w:rtl/>
        </w:rPr>
        <w:t xml:space="preserve">ونامت السوق : إِذا كسدت.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422" w:name="_Toc1877"/>
      <w:r>
        <w:t>الإِنابة</w:t>
      </w:r>
      <w:bookmarkEnd w:id="2422"/>
    </w:p>
    <w:p>
      <w:pPr>
        <w:pStyle w:val="BookText"/>
      </w:pPr>
      <w:r>
        <w:rPr>
          <w:rFonts w:ascii="Amiri" w:hAnsi="Amiri" w:eastAsia="Amiri" w:cs="Amiri"/>
          <w:lang w:bidi="ar-SA"/>
          <w:color w:val="111111"/>
          <w:sz w:val="28"/>
          <w:szCs w:val="28"/>
          <w:rtl/>
        </w:rPr>
        <w:t xml:space="preserve">[الإِنابة] : أناب إِلى الله تعالى : أي أقبل ورجع قال عزوجل : ( خَرَّ راكِعاً وَأَنابَ )</w:t>
      </w:r>
      <w:r>
        <w:rPr>
          <w:rStyle w:val="FootnoteReference"/>
        </w:rPr>
        <w:footnoteReference w:id="833"/>
      </w:r>
      <w:r>
        <w:rPr>
          <w:rFonts w:ascii="Amiri" w:hAnsi="Amiri" w:eastAsia="Amiri" w:cs="Amiri"/>
          <w:lang w:bidi="ar-SA"/>
          <w:color w:val="111111"/>
          <w:sz w:val="28"/>
          <w:szCs w:val="28"/>
          <w:rtl/>
        </w:rPr>
        <w:t xml:space="preserve">وقال تعالى : ( وَأَنِيبُوا إِلى رَبِّكُمْ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Heading5"/>
      </w:pPr>
      <w:bookmarkStart w:id="2423" w:name="_Toc1878"/>
      <w:r>
        <w:t>الإِناخة</w:t>
      </w:r>
      <w:bookmarkEnd w:id="2423"/>
    </w:p>
    <w:p>
      <w:pPr>
        <w:pStyle w:val="BookText"/>
      </w:pPr>
      <w:r>
        <w:rPr>
          <w:rFonts w:ascii="Amiri" w:hAnsi="Amiri" w:eastAsia="Amiri" w:cs="Amiri"/>
          <w:lang w:bidi="ar-SA"/>
          <w:color w:val="111111"/>
          <w:sz w:val="28"/>
          <w:szCs w:val="28"/>
          <w:rtl/>
        </w:rPr>
        <w:t xml:space="preserve">[الإِناخة] : أناخ بعيره على الأرض.</w:t>
      </w:r>
    </w:p>
    <w:p>
      <w:pPr>
        <w:pStyle w:val="BookText"/>
      </w:pPr>
      <w:r>
        <w:rPr>
          <w:rFonts w:ascii="IRNazanin" w:hAnsi="IRNazanin" w:eastAsia="IRNazanin" w:cs="IRNazanin"/>
          <w:lang w:bidi="fa-IR"/>
          <w:color w:val="111111"/>
          <w:sz w:val="28"/>
          <w:szCs w:val="28"/>
          <w:rtl/>
        </w:rPr>
        <w:t xml:space="preserve">ر</w:t>
      </w:r>
    </w:p>
    <w:p>
      <w:pPr>
        <w:pStyle w:val="Heading5"/>
      </w:pPr>
      <w:bookmarkStart w:id="2424" w:name="_Toc1879"/>
      <w:r>
        <w:t>الإِنارة</w:t>
      </w:r>
      <w:bookmarkEnd w:id="2424"/>
    </w:p>
    <w:p>
      <w:pPr>
        <w:pStyle w:val="BookText"/>
      </w:pPr>
      <w:r>
        <w:rPr>
          <w:rFonts w:ascii="Amiri" w:hAnsi="Amiri" w:eastAsia="Amiri" w:cs="Amiri"/>
          <w:lang w:bidi="ar-SA"/>
          <w:color w:val="111111"/>
          <w:sz w:val="28"/>
          <w:szCs w:val="28"/>
          <w:rtl/>
        </w:rPr>
        <w:t xml:space="preserve">[الإِنارة] : أنار الشيءُ : إِذا أضاء. قال الله تعالى : ( وَالْكِتابِ الْمُنِيرِ )</w:t>
      </w:r>
      <w:r>
        <w:rPr>
          <w:rStyle w:val="FootnoteReference"/>
        </w:rPr>
        <w:footnoteReference w:id="835"/>
      </w:r>
      <w:r>
        <w:rPr>
          <w:rFonts w:ascii="Amiri" w:hAnsi="Amiri" w:eastAsia="Amiri" w:cs="Amiri"/>
          <w:lang w:bidi="ar-SA"/>
          <w:color w:val="111111"/>
          <w:sz w:val="28"/>
          <w:szCs w:val="28"/>
          <w:rtl/>
        </w:rPr>
        <w:t xml:space="preserve">أي الهادي بما فيه من بيان.</w:t>
      </w:r>
    </w:p>
    <w:p>
      <w:pPr>
        <w:pStyle w:val="BookText"/>
      </w:pPr>
      <w:r>
        <w:rPr>
          <w:rFonts w:ascii="Amiri" w:hAnsi="Amiri" w:eastAsia="Amiri" w:cs="Amiri"/>
          <w:lang w:bidi="ar-SA"/>
          <w:color w:val="111111"/>
          <w:sz w:val="28"/>
          <w:szCs w:val="28"/>
          <w:rtl/>
        </w:rPr>
        <w:t xml:space="preserve">وأنارت الشجرةُ : إِذا خرج نَوْرها.</w:t>
      </w:r>
    </w:p>
    <w:p>
      <w:pPr>
        <w:pStyle w:val="BookText"/>
      </w:pPr>
      <w:r>
        <w:rPr>
          <w:rFonts w:ascii="IRNazanin" w:hAnsi="IRNazanin" w:eastAsia="IRNazanin" w:cs="IRNazanin"/>
          <w:lang w:bidi="fa-IR"/>
          <w:color w:val="111111"/>
          <w:sz w:val="28"/>
          <w:szCs w:val="28"/>
          <w:rtl/>
        </w:rPr>
        <w:t xml:space="preserve">س</w:t>
      </w:r>
    </w:p>
    <w:p>
      <w:pPr>
        <w:pStyle w:val="Heading5"/>
      </w:pPr>
      <w:bookmarkStart w:id="2425" w:name="_Toc1880"/>
      <w:r>
        <w:t>الإِناسة</w:t>
      </w:r>
      <w:bookmarkEnd w:id="2425"/>
    </w:p>
    <w:p>
      <w:pPr>
        <w:pStyle w:val="BookText"/>
      </w:pPr>
      <w:r>
        <w:rPr>
          <w:rFonts w:ascii="Amiri" w:hAnsi="Amiri" w:eastAsia="Amiri" w:cs="Amiri"/>
          <w:lang w:bidi="ar-SA"/>
          <w:color w:val="111111"/>
          <w:sz w:val="28"/>
          <w:szCs w:val="28"/>
          <w:rtl/>
        </w:rPr>
        <w:t xml:space="preserve">[الإِناسة] : أناسه : إِذا حركه.</w:t>
      </w:r>
    </w:p>
    <w:p>
      <w:pPr>
        <w:pStyle w:val="BookText"/>
      </w:pPr>
      <w:r>
        <w:rPr>
          <w:rFonts w:ascii="Amiri" w:hAnsi="Amiri" w:eastAsia="Amiri" w:cs="Amiri"/>
          <w:lang w:bidi="ar-SA"/>
          <w:color w:val="111111"/>
          <w:sz w:val="28"/>
          <w:szCs w:val="28"/>
          <w:rtl/>
        </w:rPr>
        <w:t xml:space="preserve">يقال : أناس فلان أُذَني امرأته بالحلي.</w:t>
      </w:r>
    </w:p>
    <w:p>
      <w:pPr>
        <w:pStyle w:val="BookText"/>
      </w:pPr>
      <w:r>
        <w:rPr>
          <w:rFonts w:ascii="IRNazanin" w:hAnsi="IRNazanin" w:eastAsia="IRNazanin" w:cs="IRNazanin"/>
          <w:lang w:bidi="fa-IR"/>
          <w:color w:val="111111"/>
          <w:sz w:val="28"/>
          <w:szCs w:val="28"/>
          <w:rtl/>
        </w:rPr>
        <w:t xml:space="preserve">ف</w:t>
      </w:r>
    </w:p>
    <w:p>
      <w:pPr>
        <w:pStyle w:val="Heading5"/>
      </w:pPr>
      <w:bookmarkStart w:id="2426" w:name="_Toc1881"/>
      <w:r>
        <w:t>الإِنافة</w:t>
      </w:r>
      <w:bookmarkEnd w:id="2426"/>
    </w:p>
    <w:p>
      <w:pPr>
        <w:pStyle w:val="BookText"/>
      </w:pPr>
      <w:r>
        <w:rPr>
          <w:rFonts w:ascii="Amiri" w:hAnsi="Amiri" w:eastAsia="Amiri" w:cs="Amiri"/>
          <w:lang w:bidi="ar-SA"/>
          <w:color w:val="111111"/>
          <w:sz w:val="28"/>
          <w:szCs w:val="28"/>
          <w:rtl/>
        </w:rPr>
        <w:t xml:space="preserve">[الإِنافة] : أناف على الشيء : إِذا أشرف</w:t>
      </w:r>
    </w:p>
    <w:p>
      <w:pPr>
        <w:pStyle w:val="BookText"/>
      </w:pPr>
      <w:r>
        <w:rPr>
          <w:rFonts w:ascii="IRNazanin" w:hAnsi="IRNazanin" w:eastAsia="IRNazanin" w:cs="IRNazanin"/>
          <w:lang w:bidi="fa-IR"/>
          <w:color w:val="111111"/>
          <w:sz w:val="28"/>
          <w:szCs w:val="28"/>
          <w:rtl/>
        </w:rPr>
        <w:t xml:space="preserve">[شماره صفحه واقعی : 6803]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3" w:name="pg14470_135448"/>
    <w:bookmarkEnd w:id="343"/>
    <w:p>
      <w:pPr>
        <w:pStyle w:val="BookText"/>
      </w:pPr>
      <w:r>
        <w:rPr>
          <w:rFonts w:ascii="Amiri" w:hAnsi="Amiri" w:eastAsia="Amiri" w:cs="Amiri"/>
          <w:lang w:bidi="ar-SA"/>
          <w:color w:val="111111"/>
          <w:sz w:val="28"/>
          <w:szCs w:val="28"/>
          <w:rtl/>
        </w:rPr>
        <w:t xml:space="preserve">[ عليه ]</w:t>
      </w:r>
      <w:r>
        <w:rPr>
          <w:rStyle w:val="FootnoteReference"/>
        </w:rPr>
        <w:footnoteReference w:id="836"/>
      </w:r>
      <w:r>
        <w:rPr>
          <w:rFonts w:ascii="Amiri" w:hAnsi="Amiri" w:eastAsia="Amiri" w:cs="Amiri"/>
          <w:lang w:bidi="ar-SA"/>
          <w:color w:val="111111"/>
          <w:sz w:val="28"/>
          <w:szCs w:val="28"/>
          <w:rtl/>
        </w:rPr>
        <w:t xml:space="preserve">. وأنافت الدراهم على المئة : أي زادت.</w:t>
      </w:r>
    </w:p>
    <w:p>
      <w:pPr>
        <w:pStyle w:val="BookText"/>
      </w:pPr>
      <w:r>
        <w:rPr>
          <w:rFonts w:ascii="IRNazanin" w:hAnsi="IRNazanin" w:eastAsia="IRNazanin" w:cs="IRNazanin"/>
          <w:lang w:bidi="fa-IR"/>
          <w:color w:val="111111"/>
          <w:sz w:val="28"/>
          <w:szCs w:val="28"/>
          <w:rtl/>
        </w:rPr>
        <w:t xml:space="preserve">ل</w:t>
      </w:r>
    </w:p>
    <w:p>
      <w:pPr>
        <w:pStyle w:val="Heading5"/>
      </w:pPr>
      <w:bookmarkStart w:id="2427" w:name="_Toc1882"/>
      <w:r>
        <w:t>الإِنالة</w:t>
      </w:r>
      <w:bookmarkEnd w:id="2427"/>
    </w:p>
    <w:p>
      <w:pPr>
        <w:pStyle w:val="BookText"/>
      </w:pPr>
      <w:r>
        <w:rPr>
          <w:rFonts w:ascii="Amiri" w:hAnsi="Amiri" w:eastAsia="Amiri" w:cs="Amiri"/>
          <w:lang w:bidi="ar-SA"/>
          <w:color w:val="111111"/>
          <w:sz w:val="28"/>
          <w:szCs w:val="28"/>
          <w:rtl/>
        </w:rPr>
        <w:t xml:space="preserve">[الإِنالة] : أناله خيراً : أي أعطاه.</w:t>
      </w:r>
    </w:p>
    <w:p>
      <w:pPr>
        <w:pStyle w:val="BookText"/>
      </w:pPr>
      <w:r>
        <w:rPr>
          <w:rFonts w:ascii="IRNazanin" w:hAnsi="IRNazanin" w:eastAsia="IRNazanin" w:cs="IRNazanin"/>
          <w:lang w:bidi="fa-IR"/>
          <w:color w:val="111111"/>
          <w:sz w:val="28"/>
          <w:szCs w:val="28"/>
          <w:rtl/>
        </w:rPr>
        <w:t xml:space="preserve">م</w:t>
      </w:r>
    </w:p>
    <w:p>
      <w:pPr>
        <w:pStyle w:val="Heading5"/>
      </w:pPr>
      <w:bookmarkStart w:id="2428" w:name="_Toc1883"/>
      <w:r>
        <w:t>الإِنامة</w:t>
      </w:r>
      <w:bookmarkEnd w:id="2428"/>
    </w:p>
    <w:p>
      <w:pPr>
        <w:pStyle w:val="BookText"/>
      </w:pPr>
      <w:r>
        <w:rPr>
          <w:rFonts w:ascii="Amiri" w:hAnsi="Amiri" w:eastAsia="Amiri" w:cs="Amiri"/>
          <w:lang w:bidi="ar-SA"/>
          <w:color w:val="111111"/>
          <w:sz w:val="28"/>
          <w:szCs w:val="28"/>
          <w:rtl/>
        </w:rPr>
        <w:t xml:space="preserve">[الإِنامة] : أنامه فنام.</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2429" w:name="_Toc1884"/>
      <w:r>
        <w:t>الإِنواء</w:t>
      </w:r>
      <w:bookmarkEnd w:id="2429"/>
    </w:p>
    <w:p>
      <w:pPr>
        <w:pStyle w:val="BookText"/>
      </w:pPr>
      <w:r>
        <w:rPr>
          <w:rFonts w:ascii="Amiri" w:hAnsi="Amiri" w:eastAsia="Amiri" w:cs="Amiri"/>
          <w:lang w:bidi="ar-SA"/>
          <w:color w:val="111111"/>
          <w:sz w:val="28"/>
          <w:szCs w:val="28"/>
          <w:rtl/>
        </w:rPr>
        <w:t xml:space="preserve">[الإِنواء] : يقال : أكل التمر فأنوى نواه : إِذا رمى به.</w:t>
      </w:r>
    </w:p>
    <w:p>
      <w:pPr>
        <w:pStyle w:val="BookText"/>
      </w:pPr>
      <w:r>
        <w:rPr>
          <w:rFonts w:ascii="Amiri" w:hAnsi="Amiri" w:eastAsia="Amiri" w:cs="Amiri"/>
          <w:lang w:bidi="ar-SA"/>
          <w:color w:val="111111"/>
          <w:sz w:val="28"/>
          <w:szCs w:val="28"/>
          <w:rtl/>
        </w:rPr>
        <w:t xml:space="preserve">وأنوت البُسْرة : إِذا انعقد نواها.</w:t>
      </w:r>
    </w:p>
    <w:p>
      <w:pPr>
        <w:pStyle w:val="BookText"/>
      </w:pPr>
      <w:r>
        <w:rPr>
          <w:rFonts w:ascii="Amiri" w:hAnsi="Amiri" w:eastAsia="Amiri" w:cs="Amiri"/>
          <w:lang w:bidi="ar-SA"/>
          <w:color w:val="111111"/>
          <w:sz w:val="28"/>
          <w:szCs w:val="28"/>
          <w:rtl/>
        </w:rPr>
        <w:t xml:space="preserve">همزة</w:t>
      </w:r>
    </w:p>
    <w:p>
      <w:pPr>
        <w:pStyle w:val="Heading5"/>
      </w:pPr>
      <w:bookmarkStart w:id="2430" w:name="_Toc1885"/>
      <w:r>
        <w:t>الإِنواء</w:t>
      </w:r>
      <w:bookmarkEnd w:id="2430"/>
    </w:p>
    <w:p>
      <w:pPr>
        <w:pStyle w:val="BookText"/>
      </w:pPr>
      <w:r>
        <w:rPr>
          <w:rFonts w:ascii="IRNazanin" w:hAnsi="IRNazanin" w:eastAsia="IRNazanin" w:cs="IRNazanin"/>
          <w:lang w:bidi="fa-IR"/>
          <w:color w:val="111111"/>
          <w:sz w:val="28"/>
          <w:szCs w:val="28"/>
          <w:rtl/>
        </w:rPr>
        <w:t xml:space="preserve">[الإِنواء] : أنآه : إِذا أثقله.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2431" w:name="_Toc1886"/>
      <w:r>
        <w:t>التنويخ</w:t>
      </w:r>
      <w:bookmarkEnd w:id="2431"/>
    </w:p>
    <w:p>
      <w:pPr>
        <w:pStyle w:val="BookText"/>
      </w:pPr>
      <w:r>
        <w:rPr>
          <w:rFonts w:ascii="Amiri" w:hAnsi="Amiri" w:eastAsia="Amiri" w:cs="Amiri"/>
          <w:lang w:bidi="ar-SA"/>
          <w:color w:val="111111"/>
          <w:sz w:val="28"/>
          <w:szCs w:val="28"/>
          <w:rtl/>
        </w:rPr>
        <w:t xml:space="preserve">[التنويخ] : نوّخ البعيرُ الناقة : إِذا أناخها. ومنه الحديث : « سبحان من نوّخ الأرض طروقةً للماء » </w:t>
      </w:r>
      <w:r>
        <w:rPr>
          <w:rStyle w:val="FootnoteReference"/>
        </w:rPr>
        <w:footnoteReference w:id="837"/>
      </w:r>
      <w:r>
        <w:rPr>
          <w:rFonts w:ascii="Amiri" w:hAnsi="Amiri" w:eastAsia="Amiri" w:cs="Amiri"/>
          <w:lang w:bidi="ar-SA"/>
          <w:color w:val="111111"/>
          <w:sz w:val="28"/>
          <w:szCs w:val="28"/>
          <w:rtl/>
        </w:rPr>
        <w:t xml:space="preserve">أي وطأها.</w:t>
      </w:r>
    </w:p>
    <w:p>
      <w:pPr>
        <w:pStyle w:val="BookText"/>
      </w:pPr>
      <w:r>
        <w:rPr>
          <w:rFonts w:ascii="IRNazanin" w:hAnsi="IRNazanin" w:eastAsia="IRNazanin" w:cs="IRNazanin"/>
          <w:lang w:bidi="fa-IR"/>
          <w:color w:val="111111"/>
          <w:sz w:val="28"/>
          <w:szCs w:val="28"/>
          <w:rtl/>
        </w:rPr>
        <w:t xml:space="preserve">ر</w:t>
      </w:r>
    </w:p>
    <w:p>
      <w:pPr>
        <w:pStyle w:val="Heading5"/>
      </w:pPr>
      <w:bookmarkStart w:id="2432" w:name="_Toc1887"/>
      <w:r>
        <w:t>التنوير</w:t>
      </w:r>
      <w:bookmarkEnd w:id="2432"/>
    </w:p>
    <w:p>
      <w:pPr>
        <w:pStyle w:val="BookText"/>
      </w:pPr>
      <w:r>
        <w:rPr>
          <w:rFonts w:ascii="Amiri" w:hAnsi="Amiri" w:eastAsia="Amiri" w:cs="Amiri"/>
          <w:lang w:bidi="ar-SA"/>
          <w:color w:val="111111"/>
          <w:sz w:val="28"/>
          <w:szCs w:val="28"/>
          <w:rtl/>
        </w:rPr>
        <w:t xml:space="preserve">[التنوير] : نوّر النباتُ تنويراً : إِذا خرج نوره. والتناوير : جمع تنوير.</w:t>
      </w:r>
    </w:p>
    <w:p>
      <w:pPr>
        <w:pStyle w:val="BookText"/>
      </w:pPr>
      <w:r>
        <w:rPr>
          <w:rFonts w:ascii="Amiri" w:hAnsi="Amiri" w:eastAsia="Amiri" w:cs="Amiri"/>
          <w:lang w:bidi="ar-SA"/>
          <w:color w:val="111111"/>
          <w:sz w:val="28"/>
          <w:szCs w:val="28"/>
          <w:rtl/>
        </w:rPr>
        <w:t xml:space="preserve">ونوَّر وأنار بمعنىً.</w:t>
      </w:r>
    </w:p>
    <w:p>
      <w:pPr>
        <w:pStyle w:val="BookText"/>
      </w:pPr>
      <w:r>
        <w:rPr>
          <w:rFonts w:ascii="Amiri" w:hAnsi="Amiri" w:eastAsia="Amiri" w:cs="Amiri"/>
          <w:lang w:bidi="ar-SA"/>
          <w:color w:val="111111"/>
          <w:sz w:val="28"/>
          <w:szCs w:val="28"/>
          <w:rtl/>
        </w:rPr>
        <w:t xml:space="preserve">والتنوير : الإِسفار.</w:t>
      </w:r>
    </w:p>
    <w:p>
      <w:pPr>
        <w:pStyle w:val="BookText"/>
      </w:pPr>
      <w:r>
        <w:rPr>
          <w:rFonts w:ascii="IRNazanin" w:hAnsi="IRNazanin" w:eastAsia="IRNazanin" w:cs="IRNazanin"/>
          <w:lang w:bidi="fa-IR"/>
          <w:color w:val="111111"/>
          <w:sz w:val="28"/>
          <w:szCs w:val="28"/>
          <w:rtl/>
        </w:rPr>
        <w:t xml:space="preserve">ونوّرت السراج فأنار.</w:t>
      </w:r>
    </w:p>
    <w:p>
      <w:pPr>
        <w:pStyle w:val="BookText"/>
      </w:pPr>
      <w:r>
        <w:rPr>
          <w:rFonts w:ascii="Amiri" w:hAnsi="Amiri" w:eastAsia="Amiri" w:cs="Amiri"/>
          <w:lang w:bidi="ar-SA"/>
          <w:color w:val="111111"/>
          <w:sz w:val="28"/>
          <w:szCs w:val="28"/>
          <w:rtl/>
        </w:rPr>
        <w:t xml:space="preserve">ونوّر الشيءُ. من النورة.</w:t>
      </w:r>
    </w:p>
    <w:p>
      <w:pPr>
        <w:pStyle w:val="BookText"/>
      </w:pPr>
      <w:r>
        <w:rPr>
          <w:rFonts w:ascii="Amiri" w:hAnsi="Amiri" w:eastAsia="Amiri" w:cs="Amiri"/>
          <w:lang w:bidi="ar-SA"/>
          <w:color w:val="111111"/>
          <w:sz w:val="28"/>
          <w:szCs w:val="28"/>
          <w:rtl/>
        </w:rPr>
        <w:t xml:space="preserve">ونوّرت المرأة يدها بالنؤور.</w:t>
      </w:r>
    </w:p>
    <w:p>
      <w:pPr>
        <w:pStyle w:val="BookText"/>
      </w:pPr>
      <w:r>
        <w:rPr>
          <w:rFonts w:ascii="IRNazanin" w:hAnsi="IRNazanin" w:eastAsia="IRNazanin" w:cs="IRNazanin"/>
          <w:lang w:bidi="fa-IR"/>
          <w:color w:val="111111"/>
          <w:sz w:val="28"/>
          <w:szCs w:val="28"/>
          <w:rtl/>
        </w:rPr>
        <w:t xml:space="preserve">ق</w:t>
      </w:r>
    </w:p>
    <w:p>
      <w:pPr>
        <w:pStyle w:val="Heading5"/>
      </w:pPr>
      <w:bookmarkStart w:id="2433" w:name="_Toc1888"/>
      <w:r>
        <w:t>التنويق</w:t>
      </w:r>
      <w:bookmarkEnd w:id="2433"/>
    </w:p>
    <w:p>
      <w:pPr>
        <w:pStyle w:val="BookText"/>
      </w:pPr>
      <w:r>
        <w:rPr>
          <w:rFonts w:ascii="Amiri" w:hAnsi="Amiri" w:eastAsia="Amiri" w:cs="Amiri"/>
          <w:lang w:bidi="ar-SA"/>
          <w:color w:val="111111"/>
          <w:sz w:val="28"/>
          <w:szCs w:val="28"/>
          <w:rtl/>
        </w:rPr>
        <w:t xml:space="preserve">[التنويق] : بعير منوّق : أي مذلل وناقة منوقة كذلك.</w:t>
      </w:r>
    </w:p>
    <w:p>
      <w:pPr>
        <w:pStyle w:val="BookText"/>
      </w:pPr>
      <w:r>
        <w:rPr>
          <w:rFonts w:ascii="IRNazanin" w:hAnsi="IRNazanin" w:eastAsia="IRNazanin" w:cs="IRNazanin"/>
          <w:lang w:bidi="fa-IR"/>
          <w:color w:val="111111"/>
          <w:sz w:val="28"/>
          <w:szCs w:val="28"/>
          <w:rtl/>
        </w:rPr>
        <w:t xml:space="preserve">[شماره صفحه واقعی : 6804]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44" w:name="pg14470_135449"/>
    <w:bookmarkEnd w:id="344"/>
    <w:p>
      <w:pPr>
        <w:pStyle w:val="BookText"/>
      </w:pPr>
      <w:r>
        <w:rPr>
          <w:rFonts w:ascii="IRNazanin" w:hAnsi="IRNazanin" w:eastAsia="IRNazanin" w:cs="IRNazanin"/>
          <w:lang w:bidi="fa-IR"/>
          <w:color w:val="111111"/>
          <w:sz w:val="28"/>
          <w:szCs w:val="28"/>
          <w:rtl/>
        </w:rPr>
        <w:t xml:space="preserve">ل</w:t>
      </w:r>
    </w:p>
    <w:p>
      <w:pPr>
        <w:pStyle w:val="Heading5"/>
      </w:pPr>
      <w:bookmarkStart w:id="2434" w:name="_Toc1889"/>
      <w:r>
        <w:t>التنويل</w:t>
      </w:r>
      <w:bookmarkEnd w:id="2434"/>
    </w:p>
    <w:p>
      <w:pPr>
        <w:pStyle w:val="BookText"/>
      </w:pPr>
      <w:r>
        <w:rPr>
          <w:rFonts w:ascii="Amiri" w:hAnsi="Amiri" w:eastAsia="Amiri" w:cs="Amiri"/>
          <w:lang w:bidi="ar-SA"/>
          <w:color w:val="111111"/>
          <w:sz w:val="28"/>
          <w:szCs w:val="28"/>
          <w:rtl/>
        </w:rPr>
        <w:t xml:space="preserve">[التنويل] : نوّله : أي أعطاه.</w:t>
      </w:r>
    </w:p>
    <w:p>
      <w:pPr>
        <w:pStyle w:val="BookText"/>
      </w:pPr>
      <w:r>
        <w:rPr>
          <w:rFonts w:ascii="IRNazanin" w:hAnsi="IRNazanin" w:eastAsia="IRNazanin" w:cs="IRNazanin"/>
          <w:lang w:bidi="fa-IR"/>
          <w:color w:val="111111"/>
          <w:sz w:val="28"/>
          <w:szCs w:val="28"/>
          <w:rtl/>
        </w:rPr>
        <w:t xml:space="preserve">م</w:t>
      </w:r>
    </w:p>
    <w:p>
      <w:pPr>
        <w:pStyle w:val="Heading5"/>
      </w:pPr>
      <w:bookmarkStart w:id="2435" w:name="_Toc1890"/>
      <w:r>
        <w:t>التنويم</w:t>
      </w:r>
      <w:bookmarkEnd w:id="2435"/>
    </w:p>
    <w:p>
      <w:pPr>
        <w:pStyle w:val="BookText"/>
      </w:pPr>
      <w:r>
        <w:rPr>
          <w:rFonts w:ascii="Amiri" w:hAnsi="Amiri" w:eastAsia="Amiri" w:cs="Amiri"/>
          <w:lang w:bidi="ar-SA"/>
          <w:color w:val="111111"/>
          <w:sz w:val="28"/>
          <w:szCs w:val="28"/>
          <w:rtl/>
        </w:rPr>
        <w:t xml:space="preserve">[التنويم] : نوّمه : أي أنامه.</w:t>
      </w:r>
    </w:p>
    <w:p>
      <w:pPr>
        <w:pStyle w:val="BookText"/>
      </w:pPr>
      <w:r>
        <w:rPr>
          <w:rFonts w:ascii="IRNazanin" w:hAnsi="IRNazanin" w:eastAsia="IRNazanin" w:cs="IRNazanin"/>
          <w:lang w:bidi="fa-IR"/>
          <w:color w:val="111111"/>
          <w:sz w:val="28"/>
          <w:szCs w:val="28"/>
          <w:rtl/>
        </w:rPr>
        <w:t xml:space="preserve">هـ</w:t>
      </w:r>
    </w:p>
    <w:p>
      <w:pPr>
        <w:pStyle w:val="Heading5"/>
      </w:pPr>
      <w:bookmarkStart w:id="2436" w:name="_Toc1891"/>
      <w:r>
        <w:t>التنويه</w:t>
      </w:r>
      <w:bookmarkEnd w:id="2436"/>
    </w:p>
    <w:p>
      <w:pPr>
        <w:pStyle w:val="BookText"/>
      </w:pPr>
      <w:r>
        <w:rPr>
          <w:rFonts w:ascii="Amiri" w:hAnsi="Amiri" w:eastAsia="Amiri" w:cs="Amiri"/>
          <w:lang w:bidi="ar-SA"/>
          <w:color w:val="111111"/>
          <w:sz w:val="28"/>
          <w:szCs w:val="28"/>
          <w:rtl/>
        </w:rPr>
        <w:t xml:space="preserve">[التنويه] : نوّه بالشيء : إِذا رفع ذكره.يقال : السخاء ينوِّه بالاسم.</w:t>
      </w:r>
    </w:p>
    <w:p>
      <w:pPr>
        <w:pStyle w:val="BookText"/>
      </w:pPr>
      <w:r>
        <w:rPr>
          <w:rFonts w:ascii="Amiri" w:hAnsi="Amiri" w:eastAsia="Amiri" w:cs="Amiri"/>
          <w:lang w:bidi="ar-SA"/>
          <w:color w:val="111111"/>
          <w:sz w:val="28"/>
          <w:szCs w:val="28"/>
          <w:rtl/>
        </w:rPr>
        <w:t xml:space="preserve">ي</w:t>
      </w:r>
    </w:p>
    <w:p>
      <w:pPr>
        <w:pStyle w:val="Heading5"/>
      </w:pPr>
      <w:bookmarkStart w:id="2437" w:name="_Toc1892"/>
      <w:r>
        <w:t>التنوية</w:t>
      </w:r>
      <w:bookmarkEnd w:id="2437"/>
    </w:p>
    <w:p>
      <w:pPr>
        <w:pStyle w:val="BookText"/>
      </w:pPr>
      <w:r>
        <w:rPr>
          <w:rFonts w:ascii="Amiri" w:hAnsi="Amiri" w:eastAsia="Amiri" w:cs="Amiri"/>
          <w:lang w:bidi="ar-SA"/>
          <w:color w:val="111111"/>
          <w:sz w:val="28"/>
          <w:szCs w:val="28"/>
          <w:rtl/>
        </w:rPr>
        <w:t xml:space="preserve">[التنوية] : نوّت البُسرة : إِذا انعقد نواها. ونوّاه : إِذا وَكَله إِلى نيته.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w:t>
      </w:r>
    </w:p>
    <w:p>
      <w:pPr>
        <w:pStyle w:val="Heading5"/>
      </w:pPr>
      <w:bookmarkStart w:id="2438" w:name="_Toc1893"/>
      <w:r>
        <w:t>المناوشة</w:t>
      </w:r>
      <w:bookmarkEnd w:id="2438"/>
    </w:p>
    <w:p>
      <w:pPr>
        <w:pStyle w:val="BookText"/>
      </w:pPr>
      <w:r>
        <w:rPr>
          <w:rFonts w:ascii="Amiri" w:hAnsi="Amiri" w:eastAsia="Amiri" w:cs="Amiri"/>
          <w:lang w:bidi="ar-SA"/>
          <w:color w:val="111111"/>
          <w:sz w:val="28"/>
          <w:szCs w:val="28"/>
          <w:rtl/>
        </w:rPr>
        <w:t xml:space="preserve">[المناوشة] : ناوش القومُ أقرانهم في الحرب ، بالشين معجمة : إِذا تدانوا ونال بعضهم من بعض.</w:t>
      </w:r>
    </w:p>
    <w:p>
      <w:pPr>
        <w:pStyle w:val="BookText"/>
      </w:pPr>
      <w:r>
        <w:rPr>
          <w:rFonts w:ascii="IRNazanin" w:hAnsi="IRNazanin" w:eastAsia="IRNazanin" w:cs="IRNazanin"/>
          <w:lang w:bidi="fa-IR"/>
          <w:color w:val="111111"/>
          <w:sz w:val="28"/>
          <w:szCs w:val="28"/>
          <w:rtl/>
        </w:rPr>
        <w:t xml:space="preserve">ص</w:t>
      </w:r>
    </w:p>
    <w:p>
      <w:pPr>
        <w:pStyle w:val="Heading5"/>
      </w:pPr>
      <w:bookmarkStart w:id="2439" w:name="_Toc1894"/>
      <w:r>
        <w:t>المناوصة</w:t>
      </w:r>
      <w:bookmarkEnd w:id="2439"/>
    </w:p>
    <w:p>
      <w:pPr>
        <w:pStyle w:val="BookText"/>
      </w:pPr>
      <w:r>
        <w:rPr>
          <w:rFonts w:ascii="Amiri" w:hAnsi="Amiri" w:eastAsia="Amiri" w:cs="Amiri"/>
          <w:lang w:bidi="ar-SA"/>
          <w:color w:val="111111"/>
          <w:sz w:val="28"/>
          <w:szCs w:val="28"/>
          <w:rtl/>
        </w:rPr>
        <w:t xml:space="preserve">[المناوصة] : الممارسة. ومن أمثالهم : « ناوص الجِرَّة ثم سالمها » </w:t>
      </w:r>
      <w:r>
        <w:rPr>
          <w:rStyle w:val="FootnoteReference"/>
        </w:rPr>
        <w:footnoteReference w:id="838"/>
      </w:r>
      <w:r>
        <w:rPr>
          <w:rFonts w:ascii="Amiri" w:hAnsi="Amiri" w:eastAsia="Amiri" w:cs="Amiri"/>
          <w:lang w:bidi="ar-SA"/>
          <w:color w:val="111111"/>
          <w:sz w:val="28"/>
          <w:szCs w:val="28"/>
          <w:rtl/>
        </w:rPr>
        <w:t xml:space="preserve">يضرب لمن يخالف القومَ ثم يرجع إِليهم.</w:t>
      </w:r>
    </w:p>
    <w:p>
      <w:pPr>
        <w:pStyle w:val="BookText"/>
      </w:pPr>
      <w:r>
        <w:rPr>
          <w:rFonts w:ascii="IRNazanin" w:hAnsi="IRNazanin" w:eastAsia="IRNazanin" w:cs="IRNazanin"/>
          <w:lang w:bidi="fa-IR"/>
          <w:color w:val="111111"/>
          <w:sz w:val="28"/>
          <w:szCs w:val="28"/>
          <w:rtl/>
        </w:rPr>
        <w:t xml:space="preserve">ل</w:t>
      </w:r>
    </w:p>
    <w:p>
      <w:pPr>
        <w:pStyle w:val="Heading5"/>
      </w:pPr>
      <w:bookmarkStart w:id="2440" w:name="_Toc1895"/>
      <w:r>
        <w:t>المناولة</w:t>
      </w:r>
      <w:bookmarkEnd w:id="2440"/>
    </w:p>
    <w:p>
      <w:pPr>
        <w:pStyle w:val="BookText"/>
      </w:pPr>
      <w:r>
        <w:rPr>
          <w:rFonts w:ascii="Amiri" w:hAnsi="Amiri" w:eastAsia="Amiri" w:cs="Amiri"/>
          <w:lang w:bidi="ar-SA"/>
          <w:color w:val="111111"/>
          <w:sz w:val="28"/>
          <w:szCs w:val="28"/>
          <w:rtl/>
        </w:rPr>
        <w:t xml:space="preserve">[المناولة] : ناوله الشيءَ : أي أعطاه.</w:t>
      </w:r>
    </w:p>
    <w:p>
      <w:pPr>
        <w:pStyle w:val="BookText"/>
      </w:pPr>
      <w:r>
        <w:rPr>
          <w:rFonts w:ascii="IRNazanin" w:hAnsi="IRNazanin" w:eastAsia="IRNazanin" w:cs="IRNazanin"/>
          <w:lang w:bidi="fa-IR"/>
          <w:color w:val="111111"/>
          <w:sz w:val="28"/>
          <w:szCs w:val="28"/>
          <w:rtl/>
        </w:rPr>
        <w:t xml:space="preserve">م</w:t>
      </w:r>
    </w:p>
    <w:p>
      <w:pPr>
        <w:pStyle w:val="Heading5"/>
      </w:pPr>
      <w:bookmarkStart w:id="2441" w:name="_Toc1896"/>
      <w:r>
        <w:t>المناومة</w:t>
      </w:r>
      <w:bookmarkEnd w:id="2441"/>
    </w:p>
    <w:p>
      <w:pPr>
        <w:pStyle w:val="BookText"/>
      </w:pPr>
      <w:r>
        <w:rPr>
          <w:rFonts w:ascii="Amiri" w:hAnsi="Amiri" w:eastAsia="Amiri" w:cs="Amiri"/>
          <w:lang w:bidi="ar-SA"/>
          <w:color w:val="111111"/>
          <w:sz w:val="28"/>
          <w:szCs w:val="28"/>
          <w:rtl/>
        </w:rPr>
        <w:t xml:space="preserve">[المناومة] : ناومه : أي نام معه.</w:t>
      </w:r>
    </w:p>
    <w:p>
      <w:pPr>
        <w:pStyle w:val="BookText"/>
      </w:pPr>
      <w:r>
        <w:rPr>
          <w:rFonts w:ascii="Amiri" w:hAnsi="Amiri" w:eastAsia="Amiri" w:cs="Amiri"/>
          <w:lang w:bidi="ar-SA"/>
          <w:color w:val="111111"/>
          <w:sz w:val="28"/>
          <w:szCs w:val="28"/>
          <w:rtl/>
        </w:rPr>
        <w:t xml:space="preserve">ي</w:t>
      </w:r>
    </w:p>
    <w:p>
      <w:pPr>
        <w:pStyle w:val="Heading5"/>
      </w:pPr>
      <w:bookmarkStart w:id="2442" w:name="_Toc1897"/>
      <w:r>
        <w:t>المناواة</w:t>
      </w:r>
      <w:bookmarkEnd w:id="2442"/>
    </w:p>
    <w:p>
      <w:pPr>
        <w:pStyle w:val="BookText"/>
      </w:pPr>
      <w:r>
        <w:rPr>
          <w:rFonts w:ascii="Amiri" w:hAnsi="Amiri" w:eastAsia="Amiri" w:cs="Amiri"/>
          <w:lang w:bidi="ar-SA"/>
          <w:color w:val="111111"/>
          <w:sz w:val="28"/>
          <w:szCs w:val="28"/>
          <w:rtl/>
        </w:rPr>
        <w:t xml:space="preserve">[المناواة] : ناواه : لغة في ناوأه.</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2443" w:name="_Toc1898"/>
      <w:r>
        <w:t>المناوأه</w:t>
      </w:r>
      <w:bookmarkEnd w:id="2443"/>
    </w:p>
    <w:p>
      <w:pPr>
        <w:pStyle w:val="BookText"/>
      </w:pPr>
      <w:r>
        <w:rPr>
          <w:rFonts w:ascii="Amiri" w:hAnsi="Amiri" w:eastAsia="Amiri" w:cs="Amiri"/>
          <w:lang w:bidi="ar-SA"/>
          <w:color w:val="111111"/>
          <w:sz w:val="28"/>
          <w:szCs w:val="28"/>
          <w:rtl/>
        </w:rPr>
        <w:t xml:space="preserve">[المناوأه] : ناوأه : أي عاداه. وأصله من النَّوْء وهو النهوض.</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[شماره صفحه واقعی : 6805]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45" w:name="pg14470_135450"/>
    <w:bookmarkEnd w:id="345"/>
    <w:p>
      <w:pPr>
        <w:pStyle w:val="BookText"/>
      </w:pPr>
      <w:r>
        <w:rPr>
          <w:rFonts w:ascii="IRNazanin" w:hAnsi="IRNazanin" w:eastAsia="IRNazanin" w:cs="IRNazanin"/>
          <w:lang w:bidi="fa-IR"/>
          <w:color w:val="111111"/>
          <w:sz w:val="28"/>
          <w:szCs w:val="28"/>
          <w:rtl/>
        </w:rPr>
        <w:t xml:space="preserve">ب</w:t>
      </w:r>
    </w:p>
    <w:p>
      <w:pPr>
        <w:pStyle w:val="Heading5"/>
      </w:pPr>
      <w:bookmarkStart w:id="2444" w:name="_Toc1899"/>
      <w:r>
        <w:t>الانتياب</w:t>
      </w:r>
      <w:bookmarkEnd w:id="2444"/>
    </w:p>
    <w:p>
      <w:pPr>
        <w:pStyle w:val="BookText"/>
      </w:pPr>
      <w:r>
        <w:rPr>
          <w:rFonts w:ascii="Amiri" w:hAnsi="Amiri" w:eastAsia="Amiri" w:cs="Amiri"/>
          <w:lang w:bidi="ar-SA"/>
          <w:color w:val="111111"/>
          <w:sz w:val="28"/>
          <w:szCs w:val="28"/>
          <w:rtl/>
        </w:rPr>
        <w:t xml:space="preserve">[الانتياب] : انتابه الأمر : أي أصابه.</w:t>
      </w:r>
    </w:p>
    <w:p>
      <w:pPr>
        <w:pStyle w:val="BookText"/>
      </w:pPr>
      <w:r>
        <w:rPr>
          <w:rFonts w:ascii="Amiri" w:hAnsi="Amiri" w:eastAsia="Amiri" w:cs="Amiri"/>
          <w:lang w:bidi="ar-SA"/>
          <w:color w:val="111111"/>
          <w:sz w:val="28"/>
          <w:szCs w:val="28"/>
          <w:rtl/>
        </w:rPr>
        <w:t xml:space="preserve">وانتاب المكان : إِذا أتاه.</w:t>
      </w:r>
    </w:p>
    <w:p>
      <w:pPr>
        <w:pStyle w:val="BookText"/>
      </w:pPr>
      <w:r>
        <w:rPr>
          <w:rFonts w:ascii="Amiri" w:hAnsi="Amiri" w:eastAsia="Amiri" w:cs="Amiri"/>
          <w:lang w:bidi="ar-SA"/>
          <w:color w:val="111111"/>
          <w:sz w:val="28"/>
          <w:szCs w:val="28"/>
          <w:rtl/>
        </w:rPr>
        <w:t xml:space="preserve">وانتابه : إِذا قصد إِليه. يقال : ما زال [ فلان ]</w:t>
      </w:r>
      <w:r>
        <w:rPr>
          <w:rStyle w:val="FootnoteReference"/>
        </w:rPr>
        <w:footnoteReference w:id="839"/>
      </w:r>
      <w:r>
        <w:rPr>
          <w:rFonts w:ascii="Amiri" w:hAnsi="Amiri" w:eastAsia="Amiri" w:cs="Amiri"/>
          <w:lang w:bidi="ar-SA"/>
          <w:color w:val="111111"/>
          <w:sz w:val="28"/>
          <w:szCs w:val="28"/>
          <w:rtl/>
        </w:rPr>
        <w:t xml:space="preserve">ينتاب القومَ : أي يأتي إِليهم مرة بعد مرة. ومن ذلك بنو المنتاب </w:t>
      </w:r>
      <w:r>
        <w:rPr>
          <w:rStyle w:val="FootnoteReference"/>
        </w:rPr>
        <w:footnoteReference w:id="840"/>
      </w:r>
      <w:r>
        <w:rPr>
          <w:rFonts w:ascii="Amiri" w:hAnsi="Amiri" w:eastAsia="Amiri" w:cs="Amiri"/>
          <w:lang w:bidi="ar-SA"/>
          <w:color w:val="111111"/>
          <w:sz w:val="28"/>
          <w:szCs w:val="28"/>
          <w:rtl/>
        </w:rPr>
        <w:t xml:space="preserve">من أشراف حمير ، سمي بذلك لأنه كان يُنتاب ويُقصد إِليه في الأمور ، وهو المنتاب ابن عمرو بن زيد بن علاق بن عمرو ذي أبين وفيهم يقول مصنف الكتاب رحمه‌الله تعالى :</w:t>
      </w:r>
    </w:p>
    <w:p>
      <w:pPr>
        <w:pStyle w:val="BookText"/>
      </w:pPr>
      <w:r>
        <w:rPr>
          <w:rFonts w:ascii="Amiri" w:hAnsi="Amiri" w:eastAsia="Amiri" w:cs="Amiri"/>
          <w:lang w:bidi="ar-SA"/>
          <w:color w:val="111111"/>
          <w:sz w:val="28"/>
          <w:szCs w:val="28"/>
          <w:rtl/>
        </w:rPr>
        <w:t xml:space="preserve">شرف الله خلقَه ببني المُنْ</w:t>
      </w:r>
    </w:p>
    <w:p>
      <w:pPr>
        <w:pStyle w:val="BookText"/>
      </w:pPr>
      <w:r>
        <w:rPr>
          <w:rFonts w:ascii="Amiri" w:hAnsi="Amiri" w:eastAsia="Amiri" w:cs="Amiri"/>
          <w:lang w:bidi="ar-SA"/>
          <w:color w:val="111111"/>
          <w:sz w:val="28"/>
          <w:szCs w:val="28"/>
          <w:rtl/>
        </w:rPr>
        <w:t xml:space="preserve">تابِ أبناءِ شمَّرٍ ذي الجناحِ</w:t>
      </w:r>
    </w:p>
    <w:p>
      <w:pPr>
        <w:pStyle w:val="BookText"/>
      </w:pPr>
      <w:r>
        <w:rPr>
          <w:rFonts w:ascii="IRNazanin" w:hAnsi="IRNazanin" w:eastAsia="IRNazanin" w:cs="IRNazanin"/>
          <w:lang w:bidi="fa-IR"/>
          <w:color w:val="111111"/>
          <w:sz w:val="28"/>
          <w:szCs w:val="28"/>
          <w:rtl/>
        </w:rPr>
        <w:t xml:space="preserve">ش</w:t>
      </w:r>
    </w:p>
    <w:p>
      <w:pPr>
        <w:pStyle w:val="Heading5"/>
      </w:pPr>
      <w:bookmarkStart w:id="2445" w:name="_Toc1900"/>
      <w:r>
        <w:t>الانتياش</w:t>
      </w:r>
      <w:bookmarkEnd w:id="2445"/>
    </w:p>
    <w:p>
      <w:pPr>
        <w:pStyle w:val="BookText"/>
      </w:pPr>
      <w:r>
        <w:rPr>
          <w:rFonts w:ascii="Amiri" w:hAnsi="Amiri" w:eastAsia="Amiri" w:cs="Amiri"/>
          <w:lang w:bidi="ar-SA"/>
          <w:color w:val="111111"/>
          <w:sz w:val="28"/>
          <w:szCs w:val="28"/>
          <w:rtl/>
        </w:rPr>
        <w:t xml:space="preserve">[الانتياش] : التناول.</w:t>
      </w:r>
    </w:p>
    <w:p>
      <w:pPr>
        <w:pStyle w:val="BookText"/>
      </w:pPr>
      <w:r>
        <w:rPr>
          <w:rFonts w:ascii="IRNazanin" w:hAnsi="IRNazanin" w:eastAsia="IRNazanin" w:cs="IRNazanin"/>
          <w:lang w:bidi="fa-IR"/>
          <w:color w:val="111111"/>
          <w:sz w:val="28"/>
          <w:szCs w:val="28"/>
          <w:rtl/>
        </w:rPr>
        <w:t xml:space="preserve">ط</w:t>
      </w:r>
    </w:p>
    <w:p>
      <w:pPr>
        <w:pStyle w:val="Heading5"/>
      </w:pPr>
      <w:bookmarkStart w:id="2446" w:name="_Toc1901"/>
      <w:r>
        <w:t>الانتياط</w:t>
      </w:r>
      <w:bookmarkEnd w:id="2446"/>
    </w:p>
    <w:p>
      <w:pPr>
        <w:pStyle w:val="BookText"/>
      </w:pPr>
      <w:r>
        <w:rPr>
          <w:rFonts w:ascii="Amiri" w:hAnsi="Amiri" w:eastAsia="Amiri" w:cs="Amiri"/>
          <w:lang w:bidi="ar-SA"/>
          <w:color w:val="111111"/>
          <w:sz w:val="28"/>
          <w:szCs w:val="28"/>
          <w:rtl/>
        </w:rPr>
        <w:t xml:space="preserve">[الانتياط] : انتاط : أي بَعُد.</w:t>
      </w:r>
    </w:p>
    <w:p>
      <w:pPr>
        <w:pStyle w:val="BookText"/>
      </w:pPr>
      <w:r>
        <w:rPr>
          <w:rFonts w:ascii="IRNazanin" w:hAnsi="IRNazanin" w:eastAsia="IRNazanin" w:cs="IRNazanin"/>
          <w:lang w:bidi="fa-IR"/>
          <w:color w:val="111111"/>
          <w:sz w:val="28"/>
          <w:szCs w:val="28"/>
          <w:rtl/>
        </w:rPr>
        <w:t xml:space="preserve">ق</w:t>
      </w:r>
    </w:p>
    <w:p>
      <w:pPr>
        <w:pStyle w:val="Heading5"/>
      </w:pPr>
      <w:bookmarkStart w:id="2447" w:name="_Toc1902"/>
      <w:r>
        <w:t>الانتياقة</w:t>
      </w:r>
      <w:bookmarkEnd w:id="2447"/>
    </w:p>
    <w:p>
      <w:pPr>
        <w:pStyle w:val="BookText"/>
      </w:pPr>
      <w:r>
        <w:rPr>
          <w:rFonts w:ascii="Amiri" w:hAnsi="Amiri" w:eastAsia="Amiri" w:cs="Amiri"/>
          <w:lang w:bidi="ar-SA"/>
          <w:color w:val="111111"/>
          <w:sz w:val="28"/>
          <w:szCs w:val="28"/>
          <w:rtl/>
        </w:rPr>
        <w:t xml:space="preserve">[الانتياقة] : انتاقه : أي اختاره. قلب انتقاه.</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2448" w:name="_Toc1903"/>
      <w:r>
        <w:t>الانتواء</w:t>
      </w:r>
      <w:bookmarkEnd w:id="2448"/>
    </w:p>
    <w:p>
      <w:pPr>
        <w:pStyle w:val="BookText"/>
      </w:pPr>
      <w:r>
        <w:rPr>
          <w:rFonts w:ascii="Amiri" w:hAnsi="Amiri" w:eastAsia="Amiri" w:cs="Amiri"/>
          <w:lang w:bidi="ar-SA"/>
          <w:color w:val="111111"/>
          <w:sz w:val="28"/>
          <w:szCs w:val="28"/>
          <w:rtl/>
        </w:rPr>
        <w:t xml:space="preserve">[الانتواء] : انتوى بمعنى نوى. يقال : انتويت الموضع.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2449" w:name="_Toc1904"/>
      <w:r>
        <w:t>الاستناخة</w:t>
      </w:r>
      <w:bookmarkEnd w:id="2449"/>
    </w:p>
    <w:p>
      <w:pPr>
        <w:pStyle w:val="BookText"/>
      </w:pPr>
      <w:r>
        <w:rPr>
          <w:rFonts w:ascii="Amiri" w:hAnsi="Amiri" w:eastAsia="Amiri" w:cs="Amiri"/>
          <w:lang w:bidi="ar-SA"/>
          <w:color w:val="111111"/>
          <w:sz w:val="28"/>
          <w:szCs w:val="28"/>
          <w:rtl/>
        </w:rPr>
        <w:t xml:space="preserve">[الاستناخة] : استناخ البعيرُ : إِذا بَرَك.</w:t>
      </w:r>
    </w:p>
    <w:p>
      <w:pPr>
        <w:pStyle w:val="BookText"/>
      </w:pPr>
      <w:r>
        <w:rPr>
          <w:rFonts w:ascii="IRNazanin" w:hAnsi="IRNazanin" w:eastAsia="IRNazanin" w:cs="IRNazanin"/>
          <w:lang w:bidi="fa-IR"/>
          <w:color w:val="111111"/>
          <w:sz w:val="28"/>
          <w:szCs w:val="28"/>
          <w:rtl/>
        </w:rPr>
        <w:t xml:space="preserve">ر</w:t>
      </w:r>
    </w:p>
    <w:p>
      <w:pPr>
        <w:pStyle w:val="Heading5"/>
      </w:pPr>
      <w:bookmarkStart w:id="2450" w:name="_Toc1905"/>
      <w:r>
        <w:t>الاستنارة</w:t>
      </w:r>
      <w:bookmarkEnd w:id="2450"/>
    </w:p>
    <w:p>
      <w:pPr>
        <w:pStyle w:val="BookText"/>
      </w:pPr>
      <w:r>
        <w:rPr>
          <w:rFonts w:ascii="Amiri" w:hAnsi="Amiri" w:eastAsia="Amiri" w:cs="Amiri"/>
          <w:lang w:bidi="ar-SA"/>
          <w:color w:val="111111"/>
          <w:sz w:val="28"/>
          <w:szCs w:val="28"/>
          <w:rtl/>
        </w:rPr>
        <w:t xml:space="preserve">[الاستنارة] : استنار الشيءُ : أي أنار.</w:t>
      </w:r>
    </w:p>
    <w:p>
      <w:pPr>
        <w:pStyle w:val="BookText"/>
      </w:pPr>
      <w:r>
        <w:rPr>
          <w:rFonts w:ascii="IRNazanin" w:hAnsi="IRNazanin" w:eastAsia="IRNazanin" w:cs="IRNazanin"/>
          <w:lang w:bidi="fa-IR"/>
          <w:color w:val="111111"/>
          <w:sz w:val="28"/>
          <w:szCs w:val="28"/>
          <w:rtl/>
        </w:rPr>
        <w:t xml:space="preserve">[شماره صفحه واقعی : 6806]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6" w:name="pg14470_135451"/>
    <w:bookmarkEnd w:id="346"/>
    <w:p>
      <w:pPr>
        <w:pStyle w:val="BookText"/>
      </w:pPr>
      <w:r>
        <w:rPr>
          <w:rFonts w:ascii="IRNazanin" w:hAnsi="IRNazanin" w:eastAsia="IRNazanin" w:cs="IRNazanin"/>
          <w:lang w:bidi="fa-IR"/>
          <w:color w:val="111111"/>
          <w:sz w:val="28"/>
          <w:szCs w:val="28"/>
          <w:rtl/>
        </w:rPr>
        <w:t xml:space="preserve">ص</w:t>
      </w:r>
    </w:p>
    <w:p>
      <w:pPr>
        <w:pStyle w:val="Heading5"/>
      </w:pPr>
      <w:bookmarkStart w:id="2451" w:name="_Toc1906"/>
      <w:r>
        <w:t>الاستناصة</w:t>
      </w:r>
      <w:bookmarkEnd w:id="2451"/>
    </w:p>
    <w:p>
      <w:pPr>
        <w:pStyle w:val="BookText"/>
      </w:pPr>
      <w:r>
        <w:rPr>
          <w:rFonts w:ascii="Amiri" w:hAnsi="Amiri" w:eastAsia="Amiri" w:cs="Amiri"/>
          <w:lang w:bidi="ar-SA"/>
          <w:color w:val="111111"/>
          <w:sz w:val="28"/>
          <w:szCs w:val="28"/>
          <w:rtl/>
        </w:rPr>
        <w:t xml:space="preserve">[الاستناصة] : التأخر.</w:t>
      </w:r>
    </w:p>
    <w:p>
      <w:pPr>
        <w:pStyle w:val="BookText"/>
      </w:pPr>
      <w:r>
        <w:rPr>
          <w:rFonts w:ascii="IRNazanin" w:hAnsi="IRNazanin" w:eastAsia="IRNazanin" w:cs="IRNazanin"/>
          <w:lang w:bidi="fa-IR"/>
          <w:color w:val="111111"/>
          <w:sz w:val="28"/>
          <w:szCs w:val="28"/>
          <w:rtl/>
        </w:rPr>
        <w:t xml:space="preserve">ع</w:t>
      </w:r>
    </w:p>
    <w:p>
      <w:pPr>
        <w:pStyle w:val="Heading5"/>
      </w:pPr>
      <w:bookmarkStart w:id="2452" w:name="_Toc1907"/>
      <w:r>
        <w:t>الاستناعة</w:t>
      </w:r>
      <w:bookmarkEnd w:id="2452"/>
    </w:p>
    <w:p>
      <w:pPr>
        <w:pStyle w:val="BookText"/>
      </w:pPr>
      <w:r>
        <w:rPr>
          <w:rFonts w:ascii="Amiri" w:hAnsi="Amiri" w:eastAsia="Amiri" w:cs="Amiri"/>
          <w:lang w:bidi="ar-SA"/>
          <w:color w:val="111111"/>
          <w:sz w:val="28"/>
          <w:szCs w:val="28"/>
          <w:rtl/>
        </w:rPr>
        <w:t xml:space="preserve">[الاستناعة] : التقدم في السير وغيره.</w:t>
      </w:r>
    </w:p>
    <w:p>
      <w:pPr>
        <w:pStyle w:val="BookText"/>
      </w:pPr>
      <w:r>
        <w:rPr>
          <w:rFonts w:ascii="IRNazanin" w:hAnsi="IRNazanin" w:eastAsia="IRNazanin" w:cs="IRNazanin"/>
          <w:lang w:bidi="fa-IR"/>
          <w:color w:val="111111"/>
          <w:sz w:val="28"/>
          <w:szCs w:val="28"/>
          <w:rtl/>
        </w:rPr>
        <w:t xml:space="preserve">م</w:t>
      </w:r>
    </w:p>
    <w:p>
      <w:pPr>
        <w:pStyle w:val="Heading5"/>
      </w:pPr>
      <w:bookmarkStart w:id="2453" w:name="_Toc1908"/>
      <w:r>
        <w:t>الاستنامة</w:t>
      </w:r>
      <w:bookmarkEnd w:id="2453"/>
    </w:p>
    <w:p>
      <w:pPr>
        <w:pStyle w:val="BookText"/>
      </w:pPr>
      <w:r>
        <w:rPr>
          <w:rFonts w:ascii="Amiri" w:hAnsi="Amiri" w:eastAsia="Amiri" w:cs="Amiri"/>
          <w:lang w:bidi="ar-SA"/>
          <w:color w:val="111111"/>
          <w:sz w:val="28"/>
          <w:szCs w:val="28"/>
          <w:rtl/>
        </w:rPr>
        <w:t xml:space="preserve">[الاستنامة] : استنام : أي تناوم.</w:t>
      </w:r>
    </w:p>
    <w:p>
      <w:pPr>
        <w:pStyle w:val="BookText"/>
      </w:pPr>
      <w:r>
        <w:rPr>
          <w:rFonts w:ascii="Amiri" w:hAnsi="Amiri" w:eastAsia="Amiri" w:cs="Amiri"/>
          <w:lang w:bidi="ar-SA"/>
          <w:color w:val="111111"/>
          <w:sz w:val="28"/>
          <w:szCs w:val="28"/>
          <w:rtl/>
        </w:rPr>
        <w:t xml:space="preserve">واستنام إِليه : أي سكن واطمأن.</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ق</w:t>
      </w:r>
    </w:p>
    <w:p>
      <w:pPr>
        <w:pStyle w:val="Heading5"/>
      </w:pPr>
      <w:bookmarkStart w:id="2454" w:name="_Toc1909"/>
      <w:r>
        <w:t>الاستنواق</w:t>
      </w:r>
      <w:bookmarkEnd w:id="2454"/>
    </w:p>
    <w:p>
      <w:pPr>
        <w:pStyle w:val="BookText"/>
      </w:pPr>
      <w:r>
        <w:rPr>
          <w:rFonts w:ascii="Amiri" w:hAnsi="Amiri" w:eastAsia="Amiri" w:cs="Amiri"/>
          <w:lang w:bidi="ar-SA"/>
          <w:color w:val="111111"/>
          <w:sz w:val="28"/>
          <w:szCs w:val="28"/>
          <w:rtl/>
        </w:rPr>
        <w:t xml:space="preserve">[الاستنواق] : استنوق الجملُ : إِذا تشبه بالناقة ويروى أن طرفة بن العبد الشاعر وهو غلام حدث سمع شعراً للحارث بن حِلِزّه وصف فيه جملاً فخرج من وصفه إِلى وصف ناقة فضحك وقال : « استنوق الجمل »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2455" w:name="_Toc1910"/>
      <w:r>
        <w:t>الاستنواك</w:t>
      </w:r>
      <w:bookmarkEnd w:id="2455"/>
    </w:p>
    <w:p>
      <w:pPr>
        <w:pStyle w:val="BookText"/>
      </w:pPr>
      <w:r>
        <w:rPr>
          <w:rFonts w:ascii="Amiri" w:hAnsi="Amiri" w:eastAsia="Amiri" w:cs="Amiri"/>
          <w:lang w:bidi="ar-SA"/>
          <w:color w:val="111111"/>
          <w:sz w:val="28"/>
          <w:szCs w:val="28"/>
          <w:rtl/>
        </w:rPr>
        <w:t xml:space="preserve">[الاستنواك] : استنوك الرجل : أي حمِق.</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خ</w:t>
      </w:r>
    </w:p>
    <w:p>
      <w:pPr>
        <w:pStyle w:val="Heading5"/>
      </w:pPr>
      <w:bookmarkStart w:id="2456" w:name="_Toc1911"/>
      <w:r>
        <w:t>التنوّخ</w:t>
      </w:r>
      <w:bookmarkEnd w:id="2456"/>
    </w:p>
    <w:p>
      <w:pPr>
        <w:pStyle w:val="BookText"/>
      </w:pPr>
      <w:r>
        <w:rPr>
          <w:rFonts w:ascii="Amiri" w:hAnsi="Amiri" w:eastAsia="Amiri" w:cs="Amiri"/>
          <w:lang w:bidi="ar-SA"/>
          <w:color w:val="111111"/>
          <w:sz w:val="28"/>
          <w:szCs w:val="28"/>
          <w:rtl/>
        </w:rPr>
        <w:t xml:space="preserve">[التنوّخ] : تنوّخ الجملُ : أي استناخ.</w:t>
      </w:r>
    </w:p>
    <w:p>
      <w:pPr>
        <w:pStyle w:val="BookText"/>
      </w:pPr>
      <w:r>
        <w:rPr>
          <w:rFonts w:ascii="Amiri" w:hAnsi="Amiri" w:eastAsia="Amiri" w:cs="Amiri"/>
          <w:lang w:bidi="ar-SA"/>
          <w:color w:val="111111"/>
          <w:sz w:val="28"/>
          <w:szCs w:val="28"/>
          <w:rtl/>
        </w:rPr>
        <w:t xml:space="preserve">وتنوّخ الجملُ الناقة : أي أناخها ليضربها.</w:t>
      </w:r>
    </w:p>
    <w:p>
      <w:pPr>
        <w:pStyle w:val="BookText"/>
      </w:pPr>
      <w:r>
        <w:rPr>
          <w:rFonts w:ascii="IRNazanin" w:hAnsi="IRNazanin" w:eastAsia="IRNazanin" w:cs="IRNazanin"/>
          <w:lang w:bidi="fa-IR"/>
          <w:color w:val="111111"/>
          <w:sz w:val="28"/>
          <w:szCs w:val="28"/>
          <w:rtl/>
        </w:rPr>
        <w:t xml:space="preserve">ر</w:t>
      </w:r>
    </w:p>
    <w:p>
      <w:pPr>
        <w:pStyle w:val="Heading5"/>
      </w:pPr>
      <w:bookmarkStart w:id="2457" w:name="_Toc1912"/>
      <w:r>
        <w:t>التنوّر</w:t>
      </w:r>
      <w:bookmarkEnd w:id="2457"/>
    </w:p>
    <w:p>
      <w:pPr>
        <w:pStyle w:val="BookText"/>
      </w:pPr>
      <w:r>
        <w:rPr>
          <w:rFonts w:ascii="Amiri" w:hAnsi="Amiri" w:eastAsia="Amiri" w:cs="Amiri"/>
          <w:lang w:bidi="ar-SA"/>
          <w:color w:val="111111"/>
          <w:sz w:val="28"/>
          <w:szCs w:val="28"/>
          <w:rtl/>
        </w:rPr>
        <w:t xml:space="preserve">[التنوّر] : تنوّر. من النُّورة.</w:t>
      </w:r>
    </w:p>
    <w:p>
      <w:pPr>
        <w:pStyle w:val="BookText"/>
      </w:pPr>
      <w:r>
        <w:rPr>
          <w:rFonts w:ascii="Amiri" w:hAnsi="Amiri" w:eastAsia="Amiri" w:cs="Amiri"/>
          <w:lang w:bidi="ar-SA"/>
          <w:color w:val="111111"/>
          <w:sz w:val="28"/>
          <w:szCs w:val="28"/>
          <w:rtl/>
        </w:rPr>
        <w:t xml:space="preserve">وتنوّر النار : أي تبصرها. قال متمم بن نويرة</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ولنعم حشو الدرع انت وحاسرا</w:t>
      </w:r>
    </w:p>
    <w:p>
      <w:pPr>
        <w:pStyle w:val="BookText"/>
      </w:pPr>
      <w:r>
        <w:rPr>
          <w:rFonts w:ascii="Amiri" w:hAnsi="Amiri" w:eastAsia="Amiri" w:cs="Amiri"/>
          <w:lang w:bidi="ar-SA"/>
          <w:color w:val="111111"/>
          <w:sz w:val="28"/>
          <w:szCs w:val="28"/>
          <w:rtl/>
        </w:rPr>
        <w:t xml:space="preserve">من أبيات في رثاء أخيه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ولَنِعْمَ مأوى الطارق المتنوِّر</w:t>
      </w:r>
    </w:p>
    <w:p>
      <w:pPr>
        <w:pStyle w:val="BookText"/>
      </w:pPr>
      <w:r>
        <w:rPr>
          <w:rFonts w:ascii="IRNazanin" w:hAnsi="IRNazanin" w:eastAsia="IRNazanin" w:cs="IRNazanin"/>
          <w:lang w:bidi="fa-IR"/>
          <w:color w:val="111111"/>
          <w:sz w:val="28"/>
          <w:szCs w:val="28"/>
          <w:rtl/>
        </w:rPr>
        <w:t xml:space="preserve">[شماره صفحه واقعی : 6807]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7" w:name="pg14470_135452"/>
    <w:bookmarkEnd w:id="347"/>
    <w:p>
      <w:pPr>
        <w:pStyle w:val="BookText"/>
      </w:pPr>
      <w:r>
        <w:rPr>
          <w:rFonts w:ascii="IRNazanin" w:hAnsi="IRNazanin" w:eastAsia="IRNazanin" w:cs="IRNazanin"/>
          <w:lang w:bidi="fa-IR"/>
          <w:color w:val="111111"/>
          <w:sz w:val="28"/>
          <w:szCs w:val="28"/>
          <w:rtl/>
        </w:rPr>
        <w:t xml:space="preserve">ق</w:t>
      </w:r>
    </w:p>
    <w:p>
      <w:pPr>
        <w:pStyle w:val="Heading5"/>
      </w:pPr>
      <w:bookmarkStart w:id="2458" w:name="_Toc1913"/>
      <w:r>
        <w:t>التنوّق</w:t>
      </w:r>
      <w:bookmarkEnd w:id="2458"/>
    </w:p>
    <w:p>
      <w:pPr>
        <w:pStyle w:val="BookText"/>
      </w:pPr>
      <w:r>
        <w:rPr>
          <w:rFonts w:ascii="Amiri" w:hAnsi="Amiri" w:eastAsia="Amiri" w:cs="Amiri"/>
          <w:lang w:bidi="ar-SA"/>
          <w:color w:val="111111"/>
          <w:sz w:val="28"/>
          <w:szCs w:val="28"/>
          <w:rtl/>
        </w:rPr>
        <w:t xml:space="preserve">[التنوّق] : تنوّق في الأمر ، بمعنى تأنق : أي بالغ فيه وقال بعضهم : لا يقال : تنوّق.</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459" w:name="_Toc1914"/>
      <w:r>
        <w:t>التناوب</w:t>
      </w:r>
      <w:bookmarkEnd w:id="2459"/>
    </w:p>
    <w:p>
      <w:pPr>
        <w:pStyle w:val="BookText"/>
      </w:pPr>
      <w:r>
        <w:rPr>
          <w:rFonts w:ascii="Amiri" w:hAnsi="Amiri" w:eastAsia="Amiri" w:cs="Amiri"/>
          <w:lang w:bidi="ar-SA"/>
          <w:color w:val="111111"/>
          <w:sz w:val="28"/>
          <w:szCs w:val="28"/>
          <w:rtl/>
        </w:rPr>
        <w:t xml:space="preserve">[التناوب] : تناوب القوم النوبة في الماء وغيره : إِذا تداولوها.</w:t>
      </w:r>
    </w:p>
    <w:p>
      <w:pPr>
        <w:pStyle w:val="BookText"/>
      </w:pPr>
      <w:r>
        <w:rPr>
          <w:rFonts w:ascii="IRNazanin" w:hAnsi="IRNazanin" w:eastAsia="IRNazanin" w:cs="IRNazanin"/>
          <w:lang w:bidi="fa-IR"/>
          <w:color w:val="111111"/>
          <w:sz w:val="28"/>
          <w:szCs w:val="28"/>
          <w:rtl/>
        </w:rPr>
        <w:t xml:space="preserve">ح</w:t>
      </w:r>
    </w:p>
    <w:p>
      <w:pPr>
        <w:pStyle w:val="Heading5"/>
      </w:pPr>
      <w:bookmarkStart w:id="2460" w:name="_Toc1915"/>
      <w:r>
        <w:t>التناوح</w:t>
      </w:r>
      <w:bookmarkEnd w:id="2460"/>
    </w:p>
    <w:p>
      <w:pPr>
        <w:pStyle w:val="BookText"/>
      </w:pPr>
      <w:r>
        <w:rPr>
          <w:rFonts w:ascii="Amiri" w:hAnsi="Amiri" w:eastAsia="Amiri" w:cs="Amiri"/>
          <w:lang w:bidi="ar-SA"/>
          <w:color w:val="111111"/>
          <w:sz w:val="28"/>
          <w:szCs w:val="28"/>
          <w:rtl/>
        </w:rPr>
        <w:t xml:space="preserve">[التناوح] : التقابل. يقال : تناوح الجبلان. وتناوحت الريحان : إِذا تقابلتا في المهبِّ. قال متمم بن نويرة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القتيل إِذا الرياح تناوحت</w:t>
      </w:r>
    </w:p>
    <w:p>
      <w:pPr>
        <w:pStyle w:val="BookText"/>
      </w:pPr>
      <w:r>
        <w:rPr>
          <w:rFonts w:ascii="Amiri" w:hAnsi="Amiri" w:eastAsia="Amiri" w:cs="Amiri"/>
          <w:lang w:bidi="ar-SA"/>
          <w:color w:val="111111"/>
          <w:sz w:val="28"/>
          <w:szCs w:val="28"/>
          <w:rtl/>
        </w:rPr>
        <w:t xml:space="preserve">خلف الستور قُتلْتَ بابن الأزور</w:t>
      </w:r>
    </w:p>
    <w:p>
      <w:pPr>
        <w:pStyle w:val="BookText"/>
      </w:pPr>
      <w:r>
        <w:rPr>
          <w:rFonts w:ascii="IRNazanin" w:hAnsi="IRNazanin" w:eastAsia="IRNazanin" w:cs="IRNazanin"/>
          <w:lang w:bidi="fa-IR"/>
          <w:color w:val="111111"/>
          <w:sz w:val="28"/>
          <w:szCs w:val="28"/>
          <w:rtl/>
        </w:rPr>
        <w:t xml:space="preserve">ش</w:t>
      </w:r>
    </w:p>
    <w:p>
      <w:pPr>
        <w:pStyle w:val="Heading5"/>
      </w:pPr>
      <w:bookmarkStart w:id="2461" w:name="_Toc1916"/>
      <w:r>
        <w:t>التناوش</w:t>
      </w:r>
      <w:bookmarkEnd w:id="2461"/>
    </w:p>
    <w:p>
      <w:pPr>
        <w:pStyle w:val="BookText"/>
      </w:pPr>
      <w:r>
        <w:rPr>
          <w:rFonts w:ascii="Amiri" w:hAnsi="Amiri" w:eastAsia="Amiri" w:cs="Amiri"/>
          <w:lang w:bidi="ar-SA"/>
          <w:color w:val="111111"/>
          <w:sz w:val="28"/>
          <w:szCs w:val="28"/>
          <w:rtl/>
        </w:rPr>
        <w:t xml:space="preserve">[التناوش] : التناول. قال الله تعالى : ( وَأَنَّى لَهُمُ التَّناوُشُ مِنْ مَكانٍ بَعِيدٍ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462" w:name="_Toc1917"/>
      <w:r>
        <w:t>التناول</w:t>
      </w:r>
      <w:bookmarkEnd w:id="2462"/>
    </w:p>
    <w:p>
      <w:pPr>
        <w:pStyle w:val="BookText"/>
      </w:pPr>
      <w:r>
        <w:rPr>
          <w:rFonts w:ascii="Amiri" w:hAnsi="Amiri" w:eastAsia="Amiri" w:cs="Amiri"/>
          <w:lang w:bidi="ar-SA"/>
          <w:color w:val="111111"/>
          <w:sz w:val="28"/>
          <w:szCs w:val="28"/>
          <w:rtl/>
        </w:rPr>
        <w:t xml:space="preserve">[التناول] : تناول الشيءَ. يقال : أين الثريا من يد المتناول. قال أسعد تبع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فهيهات قومي أم عمرو من الخنا</w:t>
      </w:r>
    </w:p>
    <w:p>
      <w:pPr>
        <w:pStyle w:val="BookText"/>
      </w:pPr>
      <w:r>
        <w:rPr>
          <w:rFonts w:ascii="Amiri" w:hAnsi="Amiri" w:eastAsia="Amiri" w:cs="Amiri"/>
          <w:lang w:bidi="ar-SA"/>
          <w:color w:val="111111"/>
          <w:sz w:val="28"/>
          <w:szCs w:val="28"/>
          <w:rtl/>
        </w:rPr>
        <w:t xml:space="preserve">مكان الثريا من يد المتناول</w:t>
      </w:r>
    </w:p>
    <w:p>
      <w:pPr>
        <w:pStyle w:val="BookText"/>
      </w:pPr>
      <w:r>
        <w:rPr>
          <w:rFonts w:ascii="IRNazanin" w:hAnsi="IRNazanin" w:eastAsia="IRNazanin" w:cs="IRNazanin"/>
          <w:lang w:bidi="fa-IR"/>
          <w:color w:val="111111"/>
          <w:sz w:val="28"/>
          <w:szCs w:val="28"/>
          <w:rtl/>
        </w:rPr>
        <w:t xml:space="preserve">م</w:t>
      </w:r>
    </w:p>
    <w:p>
      <w:pPr>
        <w:pStyle w:val="Heading5"/>
      </w:pPr>
      <w:bookmarkStart w:id="2463" w:name="_Toc1918"/>
      <w:r>
        <w:t>التناوم</w:t>
      </w:r>
      <w:bookmarkEnd w:id="2463"/>
    </w:p>
    <w:p>
      <w:pPr>
        <w:pStyle w:val="BookText"/>
      </w:pPr>
      <w:r>
        <w:rPr>
          <w:rFonts w:ascii="IRNazanin" w:hAnsi="IRNazanin" w:eastAsia="IRNazanin" w:cs="IRNazanin"/>
          <w:lang w:bidi="fa-IR"/>
          <w:color w:val="111111"/>
          <w:sz w:val="28"/>
          <w:szCs w:val="28"/>
          <w:rtl/>
        </w:rPr>
        <w:t xml:space="preserve">[التناوم] : تناوم : إِذا أرى أنه نائم.</w:t>
      </w:r>
    </w:p>
    <w:p>
      <w:pPr>
        <w:pStyle w:val="BookText"/>
      </w:pPr>
      <w:r>
        <w:rPr>
          <w:rFonts w:ascii="IRNazanin" w:hAnsi="IRNazanin" w:eastAsia="IRNazanin" w:cs="IRNazanin"/>
          <w:lang w:bidi="fa-IR"/>
          <w:color w:val="111111"/>
          <w:sz w:val="28"/>
          <w:szCs w:val="28"/>
          <w:rtl/>
        </w:rPr>
        <w:t xml:space="preserve">[شماره صفحه واقعی : 6808]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8" w:name="pg14470_135453"/>
    <w:bookmarkEnd w:id="348"/>
    <w:p>
      <w:pPr>
        <w:pStyle w:val="Heading3"/>
      </w:pPr>
      <w:bookmarkStart w:id="2464" w:name="_Toc1919"/>
      <w:r>
        <w:t>باب النون والياء وما بعدهما</w:t>
      </w:r>
      <w:bookmarkEnd w:id="2464"/>
    </w:p>
    <w:p>
      <w:pPr>
        <w:pStyle w:val="Heading4"/>
      </w:pPr>
      <w:bookmarkStart w:id="2465" w:name="_Toc1920"/>
      <w:r>
        <w:t>الأسماء</w:t>
      </w:r>
      <w:bookmarkEnd w:id="2465"/>
    </w:p>
    <w:p>
      <w:pPr>
        <w:pStyle w:val="Heading5"/>
      </w:pPr>
      <w:bookmarkStart w:id="2466" w:name="_Toc1921"/>
      <w:r>
        <w:t>اشارة</w:t>
      </w:r>
      <w:bookmarkEnd w:id="246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2467" w:name="_Toc1922"/>
      <w:r>
        <w:t>النَّيْط</w:t>
      </w:r>
      <w:bookmarkEnd w:id="2467"/>
    </w:p>
    <w:p>
      <w:pPr>
        <w:pStyle w:val="BookText"/>
      </w:pPr>
      <w:r>
        <w:rPr>
          <w:rFonts w:ascii="Amiri" w:hAnsi="Amiri" w:eastAsia="Amiri" w:cs="Amiri"/>
          <w:lang w:bidi="ar-SA"/>
          <w:color w:val="111111"/>
          <w:sz w:val="28"/>
          <w:szCs w:val="28"/>
          <w:rtl/>
        </w:rPr>
        <w:t xml:space="preserve">[النَّيْط] : البعد.</w:t>
      </w:r>
    </w:p>
    <w:p>
      <w:pPr>
        <w:pStyle w:val="BookText"/>
      </w:pPr>
      <w:r>
        <w:rPr>
          <w:rFonts w:ascii="IRNazanin" w:hAnsi="IRNazanin" w:eastAsia="IRNazanin" w:cs="IRNazanin"/>
          <w:lang w:bidi="fa-IR"/>
          <w:color w:val="111111"/>
          <w:sz w:val="28"/>
          <w:szCs w:val="28"/>
          <w:rtl/>
        </w:rPr>
        <w:t xml:space="preserve">ف</w:t>
      </w:r>
    </w:p>
    <w:p>
      <w:pPr>
        <w:pStyle w:val="Heading5"/>
      </w:pPr>
      <w:bookmarkStart w:id="2468" w:name="_Toc1923"/>
      <w:r>
        <w:t>النَّيْف</w:t>
      </w:r>
      <w:bookmarkEnd w:id="2468"/>
    </w:p>
    <w:p>
      <w:pPr>
        <w:pStyle w:val="BookText"/>
      </w:pPr>
      <w:r>
        <w:rPr>
          <w:rFonts w:ascii="Amiri" w:hAnsi="Amiri" w:eastAsia="Amiri" w:cs="Amiri"/>
          <w:lang w:bidi="ar-SA"/>
          <w:color w:val="111111"/>
          <w:sz w:val="28"/>
          <w:szCs w:val="28"/>
          <w:rtl/>
        </w:rPr>
        <w:t xml:space="preserve">[النَّيْف] : تخفيف النيِّف. وأصله من الواو.</w:t>
      </w:r>
    </w:p>
    <w:p>
      <w:pPr>
        <w:pStyle w:val="BookText"/>
      </w:pPr>
      <w:r>
        <w:rPr>
          <w:rFonts w:ascii="Amiri" w:hAnsi="Amiri" w:eastAsia="Amiri" w:cs="Amiri"/>
          <w:lang w:bidi="ar-SA"/>
          <w:color w:val="111111"/>
          <w:sz w:val="28"/>
          <w:szCs w:val="28"/>
          <w:rtl/>
        </w:rPr>
        <w:t xml:space="preserve">ي</w:t>
      </w:r>
    </w:p>
    <w:p>
      <w:pPr>
        <w:pStyle w:val="Heading5"/>
      </w:pPr>
      <w:bookmarkStart w:id="2469" w:name="_Toc1924"/>
      <w:r>
        <w:t>النَّيِ</w:t>
      </w:r>
      <w:bookmarkEnd w:id="2469"/>
    </w:p>
    <w:p>
      <w:pPr>
        <w:pStyle w:val="BookText"/>
      </w:pPr>
      <w:r>
        <w:rPr>
          <w:rFonts w:ascii="Amiri" w:hAnsi="Amiri" w:eastAsia="Amiri" w:cs="Amiri"/>
          <w:lang w:bidi="ar-SA"/>
          <w:color w:val="111111"/>
          <w:sz w:val="28"/>
          <w:szCs w:val="28"/>
          <w:rtl/>
        </w:rPr>
        <w:t xml:space="preserve">[النَّيِ] : الشحم. وأصله نَوْي فأدغم.</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470" w:name="_Toc1925"/>
      <w:r>
        <w:t>النِّيْب</w:t>
      </w:r>
      <w:bookmarkEnd w:id="2470"/>
    </w:p>
    <w:p>
      <w:pPr>
        <w:pStyle w:val="BookText"/>
      </w:pPr>
      <w:r>
        <w:rPr>
          <w:rFonts w:ascii="Amiri" w:hAnsi="Amiri" w:eastAsia="Amiri" w:cs="Amiri"/>
          <w:lang w:bidi="ar-SA"/>
          <w:color w:val="111111"/>
          <w:sz w:val="28"/>
          <w:szCs w:val="28"/>
          <w:rtl/>
        </w:rPr>
        <w:t xml:space="preserve">[النِّيْب] : جمع ناب ، وهي الناقة المسنة.</w:t>
      </w:r>
    </w:p>
    <w:p>
      <w:pPr>
        <w:pStyle w:val="BookText"/>
      </w:pPr>
      <w:r>
        <w:rPr>
          <w:rFonts w:ascii="Amiri" w:hAnsi="Amiri" w:eastAsia="Amiri" w:cs="Amiri"/>
          <w:lang w:bidi="ar-SA"/>
          <w:color w:val="111111"/>
          <w:sz w:val="28"/>
          <w:szCs w:val="28"/>
          <w:rtl/>
        </w:rPr>
        <w:t xml:space="preserve">يقال : لا آتيك ما حنت النِّيْبُ.</w:t>
      </w:r>
    </w:p>
    <w:p>
      <w:pPr>
        <w:pStyle w:val="BookText"/>
      </w:pPr>
      <w:r>
        <w:rPr>
          <w:rFonts w:ascii="IRNazanin" w:hAnsi="IRNazanin" w:eastAsia="IRNazanin" w:cs="IRNazanin"/>
          <w:lang w:bidi="fa-IR"/>
          <w:color w:val="111111"/>
          <w:sz w:val="28"/>
          <w:szCs w:val="28"/>
          <w:rtl/>
        </w:rPr>
        <w:t xml:space="preserve">ر</w:t>
      </w:r>
    </w:p>
    <w:p>
      <w:pPr>
        <w:pStyle w:val="Heading5"/>
      </w:pPr>
      <w:bookmarkStart w:id="2471" w:name="_Toc1926"/>
      <w:r>
        <w:t>النير</w:t>
      </w:r>
      <w:bookmarkEnd w:id="2471"/>
    </w:p>
    <w:p>
      <w:pPr>
        <w:pStyle w:val="BookText"/>
      </w:pPr>
      <w:r>
        <w:rPr>
          <w:rFonts w:ascii="Amiri" w:hAnsi="Amiri" w:eastAsia="Amiri" w:cs="Amiri"/>
          <w:lang w:bidi="ar-SA"/>
          <w:color w:val="111111"/>
          <w:sz w:val="28"/>
          <w:szCs w:val="28"/>
          <w:rtl/>
        </w:rPr>
        <w:t xml:space="preserve">[النير] : الخشبة التي توضع على عنقي الثورين عند الحرث بأداتها ، والجميع أنيار ونيران.</w:t>
      </w:r>
    </w:p>
    <w:p>
      <w:pPr>
        <w:pStyle w:val="BookText"/>
      </w:pPr>
      <w:r>
        <w:rPr>
          <w:rFonts w:ascii="Amiri" w:hAnsi="Amiri" w:eastAsia="Amiri" w:cs="Amiri"/>
          <w:lang w:bidi="ar-SA"/>
          <w:color w:val="111111"/>
          <w:sz w:val="28"/>
          <w:szCs w:val="28"/>
          <w:rtl/>
        </w:rPr>
        <w:t xml:space="preserve">والنِّيْر : علم الثَّوْب. وجمعه أنيار. وفي الحديث أن عمر كان يكره النير. قيل : يريد علم الحرير ، وكذلك عن ابن عمر أنه كان يقطع علم الحرير من عمامته.</w:t>
      </w:r>
    </w:p>
    <w:p>
      <w:pPr>
        <w:pStyle w:val="BookText"/>
      </w:pPr>
      <w:r>
        <w:rPr>
          <w:rFonts w:ascii="Amiri" w:hAnsi="Amiri" w:eastAsia="Amiri" w:cs="Amiri"/>
          <w:lang w:bidi="ar-SA"/>
          <w:color w:val="111111"/>
          <w:sz w:val="28"/>
          <w:szCs w:val="28"/>
          <w:rtl/>
        </w:rPr>
        <w:t xml:space="preserve">ونِيْر الطريق : أخدوده الواضح.</w:t>
      </w:r>
    </w:p>
    <w:p>
      <w:pPr>
        <w:pStyle w:val="BookText"/>
      </w:pPr>
      <w:r>
        <w:rPr>
          <w:rFonts w:ascii="Amiri" w:hAnsi="Amiri" w:eastAsia="Amiri" w:cs="Amiri"/>
          <w:lang w:bidi="ar-SA"/>
          <w:color w:val="111111"/>
          <w:sz w:val="28"/>
          <w:szCs w:val="28"/>
          <w:rtl/>
        </w:rPr>
        <w:t xml:space="preserve">والنِّيْر : اسم جبل.</w:t>
      </w:r>
    </w:p>
    <w:p>
      <w:pPr>
        <w:pStyle w:val="BookText"/>
      </w:pPr>
      <w:r>
        <w:rPr>
          <w:rFonts w:ascii="IRNazanin" w:hAnsi="IRNazanin" w:eastAsia="IRNazanin" w:cs="IRNazanin"/>
          <w:lang w:bidi="fa-IR"/>
          <w:color w:val="111111"/>
          <w:sz w:val="28"/>
          <w:szCs w:val="28"/>
          <w:rtl/>
        </w:rPr>
        <w:t xml:space="preserve">ق</w:t>
      </w:r>
    </w:p>
    <w:p>
      <w:pPr>
        <w:pStyle w:val="Heading5"/>
      </w:pPr>
      <w:bookmarkStart w:id="2472" w:name="_Toc1927"/>
      <w:r>
        <w:t>النيق</w:t>
      </w:r>
      <w:bookmarkEnd w:id="2472"/>
    </w:p>
    <w:p>
      <w:pPr>
        <w:pStyle w:val="BookText"/>
      </w:pPr>
      <w:r>
        <w:rPr>
          <w:rFonts w:ascii="Amiri" w:hAnsi="Amiri" w:eastAsia="Amiri" w:cs="Amiri"/>
          <w:lang w:bidi="ar-SA"/>
          <w:color w:val="111111"/>
          <w:sz w:val="28"/>
          <w:szCs w:val="28"/>
          <w:rtl/>
        </w:rPr>
        <w:t xml:space="preserve">[النيق] ، بالقاف : أرفع الجبل. قال علقمة ذو جدن </w:t>
      </w:r>
      <w:r>
        <w:rPr>
          <w:rStyle w:val="FootnoteReference"/>
        </w:rPr>
        <w:footnoteReference w:id="846"/>
      </w:r>
    </w:p>
    <w:p>
      <w:pPr>
        <w:pStyle w:val="BookText"/>
      </w:pPr>
      <w:r>
        <w:rPr>
          <w:rFonts w:ascii="Amiri" w:hAnsi="Amiri" w:eastAsia="Amiri" w:cs="Amiri"/>
          <w:lang w:bidi="ar-SA"/>
          <w:color w:val="111111"/>
          <w:sz w:val="28"/>
          <w:szCs w:val="28"/>
          <w:rtl/>
        </w:rPr>
        <w:t xml:space="preserve">مصابيح السليط يلحن فيه</w:t>
      </w:r>
    </w:p>
    <w:p>
      <w:pPr>
        <w:pStyle w:val="BookText"/>
      </w:pPr>
      <w:r>
        <w:rPr>
          <w:rFonts w:ascii="Amiri" w:hAnsi="Amiri" w:eastAsia="Amiri" w:cs="Amiri"/>
          <w:lang w:bidi="ar-SA"/>
          <w:color w:val="111111"/>
          <w:sz w:val="28"/>
          <w:szCs w:val="28"/>
          <w:rtl/>
        </w:rPr>
        <w:t xml:space="preserve">اذا يمسي كايماض البروق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وغُمدان الذي حُدِّثتِ عنه</w:t>
      </w:r>
    </w:p>
    <w:p>
      <w:pPr>
        <w:pStyle w:val="BookText"/>
      </w:pPr>
      <w:r>
        <w:rPr>
          <w:rFonts w:ascii="Amiri" w:hAnsi="Amiri" w:eastAsia="Amiri" w:cs="Amiri"/>
          <w:lang w:bidi="ar-SA"/>
          <w:color w:val="111111"/>
          <w:sz w:val="28"/>
          <w:szCs w:val="28"/>
          <w:rtl/>
        </w:rPr>
        <w:t xml:space="preserve">بنَوْهُ شاهقاً في رأس نِيْقِ</w:t>
      </w:r>
    </w:p>
    <w:p>
      <w:pPr>
        <w:pStyle w:val="BookText"/>
      </w:pPr>
      <w:r>
        <w:rPr>
          <w:rFonts w:ascii="IRNazanin" w:hAnsi="IRNazanin" w:eastAsia="IRNazanin" w:cs="IRNazanin"/>
          <w:lang w:bidi="fa-IR"/>
          <w:color w:val="111111"/>
          <w:sz w:val="28"/>
          <w:szCs w:val="28"/>
          <w:rtl/>
        </w:rPr>
        <w:t xml:space="preserve">[شماره صفحه واقعی : 6809]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49" w:name="pg14470_135454"/>
    <w:bookmarkEnd w:id="349"/>
    <w:p>
      <w:pPr>
        <w:pStyle w:val="BookText"/>
      </w:pPr>
      <w:r>
        <w:rPr>
          <w:rFonts w:ascii="Amiri" w:hAnsi="Amiri" w:eastAsia="Amiri" w:cs="Amiri"/>
          <w:lang w:bidi="ar-SA"/>
          <w:color w:val="111111"/>
          <w:sz w:val="28"/>
          <w:szCs w:val="28"/>
          <w:rtl/>
        </w:rPr>
        <w:t xml:space="preserve">بمرمرةٍ وأسفله رخام</w:t>
      </w:r>
    </w:p>
    <w:p>
      <w:pPr>
        <w:pStyle w:val="BookText"/>
      </w:pPr>
      <w:r>
        <w:rPr>
          <w:rFonts w:ascii="Amiri" w:hAnsi="Amiri" w:eastAsia="Amiri" w:cs="Amiri"/>
          <w:lang w:bidi="ar-SA"/>
          <w:color w:val="111111"/>
          <w:sz w:val="28"/>
          <w:szCs w:val="28"/>
          <w:rtl/>
        </w:rPr>
        <w:t xml:space="preserve">تلاحَكَ ليس فيه من شقوق</w:t>
      </w:r>
    </w:p>
    <w:p>
      <w:pPr>
        <w:pStyle w:val="BookText"/>
      </w:pPr>
      <w:r>
        <w:rPr>
          <w:rFonts w:ascii="IRNazanin" w:hAnsi="IRNazanin" w:eastAsia="IRNazanin" w:cs="IRNazanin"/>
          <w:lang w:bidi="fa-IR"/>
          <w:color w:val="111111"/>
          <w:sz w:val="28"/>
          <w:szCs w:val="28"/>
          <w:rtl/>
        </w:rPr>
        <w:t xml:space="preserve">ل</w:t>
      </w:r>
    </w:p>
    <w:p>
      <w:pPr>
        <w:pStyle w:val="Heading5"/>
      </w:pPr>
      <w:bookmarkStart w:id="2473" w:name="_Toc1928"/>
      <w:r>
        <w:t>النيل</w:t>
      </w:r>
      <w:bookmarkEnd w:id="2473"/>
    </w:p>
    <w:p>
      <w:pPr>
        <w:pStyle w:val="BookText"/>
      </w:pPr>
      <w:r>
        <w:rPr>
          <w:rFonts w:ascii="Amiri" w:hAnsi="Amiri" w:eastAsia="Amiri" w:cs="Amiri"/>
          <w:lang w:bidi="ar-SA"/>
          <w:color w:val="111111"/>
          <w:sz w:val="28"/>
          <w:szCs w:val="28"/>
          <w:rtl/>
        </w:rPr>
        <w:t xml:space="preserve">[النيل] : نهر مصر.</w:t>
      </w:r>
    </w:p>
    <w:p>
      <w:pPr>
        <w:pStyle w:val="BookText"/>
      </w:pPr>
      <w:r>
        <w:rPr>
          <w:rFonts w:ascii="Amiri" w:hAnsi="Amiri" w:eastAsia="Amiri" w:cs="Amiri"/>
          <w:lang w:bidi="ar-SA"/>
          <w:color w:val="111111"/>
          <w:sz w:val="28"/>
          <w:szCs w:val="28"/>
          <w:rtl/>
        </w:rPr>
        <w:t xml:space="preserve">والنيل : صبغ أسود تصبغ به الثياب.</w:t>
      </w:r>
    </w:p>
    <w:p>
      <w:pPr>
        <w:pStyle w:val="BookText"/>
      </w:pPr>
      <w:r>
        <w:rPr>
          <w:rFonts w:ascii="IRNazanin" w:hAnsi="IRNazanin" w:eastAsia="IRNazanin" w:cs="IRNazanin"/>
          <w:lang w:bidi="fa-IR"/>
          <w:color w:val="111111"/>
          <w:sz w:val="28"/>
          <w:szCs w:val="28"/>
          <w:rtl/>
        </w:rPr>
        <w:t xml:space="preserve">م</w:t>
      </w:r>
    </w:p>
    <w:p>
      <w:pPr>
        <w:pStyle w:val="Heading5"/>
      </w:pPr>
      <w:bookmarkStart w:id="2474" w:name="_Toc1929"/>
      <w:r>
        <w:t>النيم</w:t>
      </w:r>
      <w:bookmarkEnd w:id="2474"/>
    </w:p>
    <w:p>
      <w:pPr>
        <w:pStyle w:val="BookText"/>
      </w:pPr>
      <w:r>
        <w:rPr>
          <w:rFonts w:ascii="Amiri" w:hAnsi="Amiri" w:eastAsia="Amiri" w:cs="Amiri"/>
          <w:lang w:bidi="ar-SA"/>
          <w:color w:val="111111"/>
          <w:sz w:val="28"/>
          <w:szCs w:val="28"/>
          <w:rtl/>
        </w:rPr>
        <w:t xml:space="preserve">[النيم] : الفرو الخلق.</w:t>
      </w:r>
    </w:p>
    <w:p>
      <w:pPr>
        <w:pStyle w:val="BookText"/>
      </w:pPr>
      <w:r>
        <w:rPr>
          <w:rFonts w:ascii="Amiri" w:hAnsi="Amiri" w:eastAsia="Amiri" w:cs="Amiri"/>
          <w:lang w:bidi="ar-SA"/>
          <w:color w:val="111111"/>
          <w:sz w:val="28"/>
          <w:szCs w:val="28"/>
          <w:rtl/>
        </w:rPr>
        <w:t xml:space="preserve">والنيم : شجر. قال الهذلي يصف الوعل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ينوشُ إِذا آدَ النهار له</w:t>
      </w:r>
    </w:p>
    <w:p>
      <w:pPr>
        <w:pStyle w:val="BookText"/>
      </w:pPr>
      <w:r>
        <w:rPr>
          <w:rFonts w:ascii="Amiri" w:hAnsi="Amiri" w:eastAsia="Amiri" w:cs="Amiri"/>
          <w:lang w:bidi="ar-SA"/>
          <w:color w:val="111111"/>
          <w:sz w:val="28"/>
          <w:szCs w:val="28"/>
          <w:rtl/>
        </w:rPr>
        <w:t xml:space="preserve">بعد الترقب من نيمٍ ومن كَتَمِ</w:t>
      </w:r>
    </w:p>
    <w:p>
      <w:pPr>
        <w:pStyle w:val="BookText"/>
      </w:pPr>
      <w:r>
        <w:rPr>
          <w:rFonts w:ascii="Amiri" w:hAnsi="Amiri" w:eastAsia="Amiri" w:cs="Amiri"/>
          <w:lang w:bidi="ar-SA"/>
          <w:color w:val="111111"/>
          <w:sz w:val="28"/>
          <w:szCs w:val="28"/>
          <w:rtl/>
        </w:rPr>
        <w:t xml:space="preserve">آدَ النهار : إِذا مال.</w:t>
      </w:r>
    </w:p>
    <w:p>
      <w:pPr>
        <w:pStyle w:val="BookText"/>
      </w:pPr>
      <w:r>
        <w:rPr>
          <w:rFonts w:ascii="Amiri" w:hAnsi="Amiri" w:eastAsia="Amiri" w:cs="Amiri"/>
          <w:lang w:bidi="ar-SA"/>
          <w:color w:val="111111"/>
          <w:sz w:val="28"/>
          <w:szCs w:val="28"/>
          <w:rtl/>
        </w:rPr>
        <w:t xml:space="preserve">والنيم : الدرج في الرمل من مرِّ الرياح.</w:t>
      </w:r>
    </w:p>
    <w:p>
      <w:pPr>
        <w:pStyle w:val="BookText"/>
      </w:pPr>
      <w:r>
        <w:rPr>
          <w:rFonts w:ascii="Amiri" w:hAnsi="Amiri" w:eastAsia="Amiri" w:cs="Amiri"/>
          <w:lang w:bidi="ar-SA"/>
          <w:color w:val="111111"/>
          <w:sz w:val="28"/>
          <w:szCs w:val="28"/>
          <w:rtl/>
        </w:rPr>
        <w:t xml:space="preserve">قال ذو الرمة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انجلى الليل عنا في مُلَمَّعَةٍ</w:t>
      </w:r>
    </w:p>
    <w:p>
      <w:pPr>
        <w:pStyle w:val="BookText"/>
      </w:pPr>
      <w:r>
        <w:rPr>
          <w:rFonts w:ascii="Amiri" w:hAnsi="Amiri" w:eastAsia="Amiri" w:cs="Amiri"/>
          <w:lang w:bidi="ar-SA"/>
          <w:color w:val="111111"/>
          <w:sz w:val="28"/>
          <w:szCs w:val="28"/>
          <w:rtl/>
        </w:rPr>
        <w:t xml:space="preserve">مثل الأديم لها من هبوةٍ نيمُ</w:t>
      </w:r>
    </w:p>
    <w:p>
      <w:pPr>
        <w:pStyle w:val="BookText"/>
      </w:pPr>
      <w:r>
        <w:rPr>
          <w:rFonts w:ascii="Amiri" w:hAnsi="Amiri" w:eastAsia="Amiri" w:cs="Amiri"/>
          <w:lang w:bidi="ar-SA"/>
          <w:color w:val="111111"/>
          <w:sz w:val="28"/>
          <w:szCs w:val="28"/>
          <w:rtl/>
        </w:rPr>
        <w:t xml:space="preserve">همزة</w:t>
      </w:r>
    </w:p>
    <w:p>
      <w:pPr>
        <w:pStyle w:val="Heading5"/>
      </w:pPr>
      <w:bookmarkStart w:id="2475" w:name="_Toc1930"/>
      <w:r>
        <w:t>النِّيء</w:t>
      </w:r>
      <w:bookmarkEnd w:id="2475"/>
    </w:p>
    <w:p>
      <w:pPr>
        <w:pStyle w:val="BookText"/>
      </w:pPr>
      <w:r>
        <w:rPr>
          <w:rFonts w:ascii="Amiri" w:hAnsi="Amiri" w:eastAsia="Amiri" w:cs="Amiri"/>
          <w:lang w:bidi="ar-SA"/>
          <w:color w:val="111111"/>
          <w:sz w:val="28"/>
          <w:szCs w:val="28"/>
          <w:rtl/>
        </w:rPr>
        <w:t xml:space="preserve">[النِّيء] : لحم نِيء ، بالهمز : لم ينضج ( قال الغطفاني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لأغلي اللحمَ نيئاً وإِنني</w:t>
      </w:r>
    </w:p>
    <w:p>
      <w:pPr>
        <w:pStyle w:val="BookText"/>
      </w:pPr>
      <w:r>
        <w:rPr>
          <w:rFonts w:ascii="Amiri" w:hAnsi="Amiri" w:eastAsia="Amiri" w:cs="Amiri"/>
          <w:lang w:bidi="ar-SA"/>
          <w:color w:val="111111"/>
          <w:sz w:val="28"/>
          <w:szCs w:val="28"/>
          <w:rtl/>
        </w:rPr>
        <w:t xml:space="preserve">لممن يهين اللحم وهو نضيج</w:t>
      </w:r>
    </w:p>
    <w:p>
      <w:pPr>
        <w:pStyle w:val="BookText"/>
      </w:pPr>
      <w:r>
        <w:rPr>
          <w:rFonts w:ascii="IRNazanin" w:hAnsi="IRNazanin" w:eastAsia="IRNazanin" w:cs="IRNazanin"/>
          <w:lang w:bidi="fa-IR"/>
          <w:color w:val="111111"/>
          <w:sz w:val="28"/>
          <w:szCs w:val="28"/>
          <w:rtl/>
        </w:rPr>
        <w:t xml:space="preserve">وأصله )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476" w:name="_Toc1931"/>
      <w:r>
        <w:t>النيقة</w:t>
      </w:r>
      <w:bookmarkEnd w:id="2476"/>
    </w:p>
    <w:p>
      <w:pPr>
        <w:pStyle w:val="BookText"/>
      </w:pPr>
      <w:r>
        <w:rPr>
          <w:rFonts w:ascii="Amiri" w:hAnsi="Amiri" w:eastAsia="Amiri" w:cs="Amiri"/>
          <w:lang w:bidi="ar-SA"/>
          <w:color w:val="111111"/>
          <w:sz w:val="28"/>
          <w:szCs w:val="28"/>
          <w:rtl/>
        </w:rPr>
        <w:t xml:space="preserve">[النيقة] : الاسم من التنوّق. يقال في المثل : « خرقاء ذات نيقة » يضرب لجاهل يتعاطى المعرفة.</w:t>
      </w:r>
    </w:p>
    <w:p>
      <w:pPr>
        <w:pStyle w:val="BookText"/>
      </w:pPr>
      <w:r>
        <w:rPr>
          <w:rFonts w:ascii="IRNazanin" w:hAnsi="IRNazanin" w:eastAsia="IRNazanin" w:cs="IRNazanin"/>
          <w:lang w:bidi="fa-IR"/>
          <w:color w:val="111111"/>
          <w:sz w:val="28"/>
          <w:szCs w:val="28"/>
          <w:rtl/>
        </w:rPr>
        <w:t xml:space="preserve">[شماره صفحه واقعی : 6810]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0" w:name="pg14470_135455"/>
    <w:bookmarkEnd w:id="350"/>
    <w:p>
      <w:pPr>
        <w:pStyle w:val="BookText"/>
      </w:pPr>
      <w:r>
        <w:rPr>
          <w:rFonts w:ascii="IRNazanin" w:hAnsi="IRNazanin" w:eastAsia="IRNazanin" w:cs="IRNazanin"/>
          <w:lang w:bidi="fa-IR"/>
          <w:color w:val="111111"/>
          <w:sz w:val="28"/>
          <w:szCs w:val="28"/>
          <w:rtl/>
        </w:rPr>
        <w:t xml:space="preserve">م</w:t>
      </w:r>
    </w:p>
    <w:p>
      <w:pPr>
        <w:pStyle w:val="Heading5"/>
      </w:pPr>
      <w:bookmarkStart w:id="2477" w:name="_Toc1932"/>
      <w:r>
        <w:t>النيمة</w:t>
      </w:r>
      <w:bookmarkEnd w:id="2477"/>
    </w:p>
    <w:p>
      <w:pPr>
        <w:pStyle w:val="BookText"/>
      </w:pPr>
      <w:r>
        <w:rPr>
          <w:rFonts w:ascii="Amiri" w:hAnsi="Amiri" w:eastAsia="Amiri" w:cs="Amiri"/>
          <w:lang w:bidi="ar-SA"/>
          <w:color w:val="111111"/>
          <w:sz w:val="28"/>
          <w:szCs w:val="28"/>
          <w:rtl/>
        </w:rPr>
        <w:t xml:space="preserve">[النيمة] : يقال : هو حسن النيمة. من النوم.</w:t>
      </w:r>
    </w:p>
    <w:p>
      <w:pPr>
        <w:pStyle w:val="BookText"/>
      </w:pPr>
      <w:r>
        <w:rPr>
          <w:rFonts w:ascii="Amiri" w:hAnsi="Amiri" w:eastAsia="Amiri" w:cs="Amiri"/>
          <w:lang w:bidi="ar-SA"/>
          <w:color w:val="111111"/>
          <w:sz w:val="28"/>
          <w:szCs w:val="28"/>
          <w:rtl/>
        </w:rPr>
        <w:t xml:space="preserve">ي</w:t>
      </w:r>
    </w:p>
    <w:p>
      <w:pPr>
        <w:pStyle w:val="Heading5"/>
      </w:pPr>
      <w:bookmarkStart w:id="2478" w:name="_Toc1933"/>
      <w:r>
        <w:t>النيَّة</w:t>
      </w:r>
      <w:bookmarkEnd w:id="2478"/>
    </w:p>
    <w:p>
      <w:pPr>
        <w:pStyle w:val="BookText"/>
      </w:pPr>
      <w:r>
        <w:rPr>
          <w:rFonts w:ascii="Amiri" w:hAnsi="Amiri" w:eastAsia="Amiri" w:cs="Amiri"/>
          <w:lang w:bidi="ar-SA"/>
          <w:color w:val="111111"/>
          <w:sz w:val="28"/>
          <w:szCs w:val="28"/>
          <w:rtl/>
        </w:rPr>
        <w:t xml:space="preserve">[النيَّة] : الشيءُ تنويه.</w:t>
      </w:r>
    </w:p>
    <w:p>
      <w:pPr>
        <w:pStyle w:val="BookText"/>
      </w:pPr>
      <w:r>
        <w:rPr>
          <w:rFonts w:ascii="Amiri" w:hAnsi="Amiri" w:eastAsia="Amiri" w:cs="Amiri"/>
          <w:lang w:bidi="ar-SA"/>
          <w:color w:val="111111"/>
          <w:sz w:val="28"/>
          <w:szCs w:val="28"/>
          <w:rtl/>
        </w:rPr>
        <w:t xml:space="preserve">ويقال : لي عنده نيَّةٌ : أي حاجة. وهو من الواو.</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479" w:name="_Toc1934"/>
      <w:r>
        <w:t>الناب</w:t>
      </w:r>
      <w:bookmarkEnd w:id="2479"/>
    </w:p>
    <w:p>
      <w:pPr>
        <w:pStyle w:val="BookText"/>
      </w:pPr>
      <w:r>
        <w:rPr>
          <w:rFonts w:ascii="IRNazanin" w:hAnsi="IRNazanin" w:eastAsia="IRNazanin" w:cs="IRNazanin"/>
          <w:lang w:bidi="fa-IR"/>
          <w:color w:val="111111"/>
          <w:sz w:val="28"/>
          <w:szCs w:val="28"/>
          <w:rtl/>
        </w:rPr>
        <w:t xml:space="preserve">[الناب] من الإِنسان : معروف.</w:t>
      </w:r>
    </w:p>
    <w:p>
      <w:pPr>
        <w:pStyle w:val="BookText"/>
      </w:pPr>
      <w:r>
        <w:rPr>
          <w:rFonts w:ascii="Amiri" w:hAnsi="Amiri" w:eastAsia="Amiri" w:cs="Amiri"/>
          <w:lang w:bidi="ar-SA"/>
          <w:color w:val="111111"/>
          <w:sz w:val="28"/>
          <w:szCs w:val="28"/>
          <w:rtl/>
        </w:rPr>
        <w:t xml:space="preserve">وفي الحديث : « نهى النبي عليه‌السلام عن أكل ذي ناب من السباع ومخلبٍ من الطير » </w:t>
      </w:r>
      <w:r>
        <w:rPr>
          <w:rStyle w:val="FootnoteReference"/>
        </w:rPr>
        <w:footnoteReference w:id="851"/>
      </w:r>
      <w:r>
        <w:rPr>
          <w:rFonts w:ascii="Amiri" w:hAnsi="Amiri" w:eastAsia="Amiri" w:cs="Amiri"/>
          <w:lang w:bidi="ar-SA"/>
          <w:color w:val="111111"/>
          <w:sz w:val="28"/>
          <w:szCs w:val="28"/>
          <w:rtl/>
        </w:rPr>
        <w:t xml:space="preserve">. والجميع أنياب.</w:t>
      </w:r>
    </w:p>
    <w:p>
      <w:pPr>
        <w:pStyle w:val="BookText"/>
      </w:pPr>
      <w:r>
        <w:rPr>
          <w:rFonts w:ascii="Amiri" w:hAnsi="Amiri" w:eastAsia="Amiri" w:cs="Amiri"/>
          <w:lang w:bidi="ar-SA"/>
          <w:color w:val="111111"/>
          <w:sz w:val="28"/>
          <w:szCs w:val="28"/>
          <w:rtl/>
        </w:rPr>
        <w:t xml:space="preserve">ناب القومِ سيدهم. ومن ذلك قيل في تأويل الرؤيا : إِن ناب الإِنسان رئيسه ، فما رأى فيه من زيادة أو نقصان أو حدث فهو في رئيسه.</w:t>
      </w:r>
    </w:p>
    <w:p>
      <w:pPr>
        <w:pStyle w:val="BookText"/>
      </w:pPr>
      <w:r>
        <w:rPr>
          <w:rFonts w:ascii="Amiri" w:hAnsi="Amiri" w:eastAsia="Amiri" w:cs="Amiri"/>
          <w:lang w:bidi="ar-SA"/>
          <w:color w:val="111111"/>
          <w:sz w:val="28"/>
          <w:szCs w:val="28"/>
          <w:rtl/>
        </w:rPr>
        <w:t xml:space="preserve">والناب : المسنة من النوق ، لأن نابها يطول إِذا أسنت. ولا يقال للبعيير : ناب.</w:t>
      </w:r>
    </w:p>
    <w:p>
      <w:pPr>
        <w:pStyle w:val="BookText"/>
      </w:pPr>
      <w:r>
        <w:rPr>
          <w:rFonts w:ascii="IRNazanin" w:hAnsi="IRNazanin" w:eastAsia="IRNazanin" w:cs="IRNazanin"/>
          <w:lang w:bidi="fa-IR"/>
          <w:color w:val="111111"/>
          <w:sz w:val="28"/>
          <w:szCs w:val="28"/>
          <w:rtl/>
        </w:rPr>
        <w:t xml:space="preserve">ق</w:t>
      </w:r>
    </w:p>
    <w:p>
      <w:pPr>
        <w:pStyle w:val="Heading5"/>
      </w:pPr>
      <w:bookmarkStart w:id="2480" w:name="_Toc1935"/>
      <w:r>
        <w:t>الناق</w:t>
      </w:r>
      <w:bookmarkEnd w:id="2480"/>
    </w:p>
    <w:p>
      <w:pPr>
        <w:pStyle w:val="BookText"/>
      </w:pPr>
      <w:r>
        <w:rPr>
          <w:rFonts w:ascii="Amiri" w:hAnsi="Amiri" w:eastAsia="Amiri" w:cs="Amiri"/>
          <w:lang w:bidi="ar-SA"/>
          <w:color w:val="111111"/>
          <w:sz w:val="28"/>
          <w:szCs w:val="28"/>
          <w:rtl/>
        </w:rPr>
        <w:t xml:space="preserve">[الناق] ، بالقاف : ما بين صَرة الإِبهام وأصل الخِنصر.</w:t>
      </w:r>
    </w:p>
    <w:p>
      <w:pPr>
        <w:pStyle w:val="BookText"/>
      </w:pPr>
      <w:r>
        <w:rPr>
          <w:rFonts w:ascii="IRNazanin" w:hAnsi="IRNazanin" w:eastAsia="IRNazanin" w:cs="IRNazanin"/>
          <w:lang w:bidi="fa-IR"/>
          <w:color w:val="111111"/>
          <w:sz w:val="28"/>
          <w:szCs w:val="28"/>
          <w:rtl/>
        </w:rPr>
        <w:t xml:space="preserve">م</w:t>
      </w:r>
    </w:p>
    <w:p>
      <w:pPr>
        <w:pStyle w:val="Heading5"/>
      </w:pPr>
      <w:bookmarkStart w:id="2481" w:name="_Toc1936"/>
      <w:r>
        <w:t>النام</w:t>
      </w:r>
      <w:bookmarkEnd w:id="2481"/>
    </w:p>
    <w:p>
      <w:pPr>
        <w:pStyle w:val="BookText"/>
      </w:pPr>
      <w:r>
        <w:rPr>
          <w:rFonts w:ascii="Amiri" w:hAnsi="Amiri" w:eastAsia="Amiri" w:cs="Amiri"/>
          <w:lang w:bidi="ar-SA"/>
          <w:color w:val="111111"/>
          <w:sz w:val="28"/>
          <w:szCs w:val="28"/>
          <w:rtl/>
        </w:rPr>
        <w:t xml:space="preserve">[النام] : لغة في النيم. ضرب من الشجر ، وهو السمّاق.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482" w:name="_Toc1937"/>
      <w:r>
        <w:t>الأنيب</w:t>
      </w:r>
      <w:bookmarkEnd w:id="2482"/>
    </w:p>
    <w:p>
      <w:pPr>
        <w:pStyle w:val="BookText"/>
      </w:pPr>
      <w:r>
        <w:rPr>
          <w:rFonts w:ascii="Amiri" w:hAnsi="Amiri" w:eastAsia="Amiri" w:cs="Amiri"/>
          <w:lang w:bidi="ar-SA"/>
          <w:color w:val="111111"/>
          <w:sz w:val="28"/>
          <w:szCs w:val="28"/>
          <w:rtl/>
        </w:rPr>
        <w:t xml:space="preserve">[الأنيب] : أنيب : اسم رجل كان جباناً من يام حي من همدان فأراد قومه أن يُخصوه لكيلا يورِث فيهم الجبن فخافوا أن يعيروا بأن فيهم خصياً فعزموا على قتله</w:t>
      </w:r>
    </w:p>
    <w:p>
      <w:pPr>
        <w:pStyle w:val="BookText"/>
      </w:pPr>
      <w:r>
        <w:rPr>
          <w:rFonts w:ascii="IRNazanin" w:hAnsi="IRNazanin" w:eastAsia="IRNazanin" w:cs="IRNazanin"/>
          <w:lang w:bidi="fa-IR"/>
          <w:color w:val="111111"/>
          <w:sz w:val="28"/>
          <w:szCs w:val="28"/>
          <w:rtl/>
        </w:rPr>
        <w:t xml:space="preserve">[شماره صفحه واقعی : 6811]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1" w:name="pg14470_135456"/>
    <w:bookmarkEnd w:id="351"/>
    <w:p>
      <w:pPr>
        <w:pStyle w:val="BookText"/>
      </w:pPr>
      <w:r>
        <w:rPr>
          <w:rFonts w:ascii="Amiri" w:hAnsi="Amiri" w:eastAsia="Amiri" w:cs="Amiri"/>
          <w:lang w:bidi="ar-SA"/>
          <w:color w:val="111111"/>
          <w:sz w:val="28"/>
          <w:szCs w:val="28"/>
          <w:rtl/>
        </w:rPr>
        <w:t xml:space="preserve">فقال لهم مَنْ والاهم من قبائل همدان : إِن لم تشركونا في قتله حُلنا بينكم وبينه ، فرماه كل قبيلة من همدان بسهم حتى مات وهم يرتجزون ويقولون :</w:t>
      </w:r>
    </w:p>
    <w:p>
      <w:pPr>
        <w:pStyle w:val="BookText"/>
      </w:pPr>
      <w:r>
        <w:rPr>
          <w:rFonts w:ascii="Amiri" w:hAnsi="Amiri" w:eastAsia="Amiri" w:cs="Amiri"/>
          <w:lang w:bidi="ar-SA"/>
          <w:color w:val="111111"/>
          <w:sz w:val="28"/>
          <w:szCs w:val="28"/>
          <w:rtl/>
        </w:rPr>
        <w:t xml:space="preserve">لله سهمٌ ما نبا عن أنيبِ</w:t>
      </w:r>
    </w:p>
    <w:p>
      <w:pPr>
        <w:pStyle w:val="BookText"/>
      </w:pPr>
      <w:r>
        <w:rPr>
          <w:rFonts w:ascii="Amiri" w:hAnsi="Amiri" w:eastAsia="Amiri" w:cs="Amiri"/>
          <w:lang w:bidi="ar-SA"/>
          <w:color w:val="111111"/>
          <w:sz w:val="28"/>
          <w:szCs w:val="28"/>
          <w:rtl/>
        </w:rPr>
        <w:t xml:space="preserve">حتى يوارى نصله في مَنْشَبِ</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483" w:name="_Toc1938"/>
      <w:r>
        <w:t>النيار</w:t>
      </w:r>
      <w:bookmarkEnd w:id="2483"/>
    </w:p>
    <w:p>
      <w:pPr>
        <w:pStyle w:val="BookText"/>
      </w:pPr>
      <w:r>
        <w:rPr>
          <w:rFonts w:ascii="Amiri" w:hAnsi="Amiri" w:eastAsia="Amiri" w:cs="Amiri"/>
          <w:lang w:bidi="ar-SA"/>
          <w:color w:val="111111"/>
          <w:sz w:val="28"/>
          <w:szCs w:val="28"/>
          <w:rtl/>
        </w:rPr>
        <w:t xml:space="preserve">[النيار] : جمع نار. ونيار : من أسماء الرجال.</w:t>
      </w:r>
    </w:p>
    <w:p>
      <w:pPr>
        <w:pStyle w:val="BookText"/>
      </w:pPr>
      <w:r>
        <w:rPr>
          <w:rFonts w:ascii="IRNazanin" w:hAnsi="IRNazanin" w:eastAsia="IRNazanin" w:cs="IRNazanin"/>
          <w:lang w:bidi="fa-IR"/>
          <w:color w:val="111111"/>
          <w:sz w:val="28"/>
          <w:szCs w:val="28"/>
          <w:rtl/>
        </w:rPr>
        <w:t xml:space="preserve">ط</w:t>
      </w:r>
    </w:p>
    <w:p>
      <w:pPr>
        <w:pStyle w:val="Heading5"/>
      </w:pPr>
      <w:bookmarkStart w:id="2484" w:name="_Toc1939"/>
      <w:r>
        <w:t>النياط</w:t>
      </w:r>
      <w:bookmarkEnd w:id="2484"/>
    </w:p>
    <w:p>
      <w:pPr>
        <w:pStyle w:val="BookText"/>
      </w:pPr>
      <w:r>
        <w:rPr>
          <w:rFonts w:ascii="Amiri" w:hAnsi="Amiri" w:eastAsia="Amiri" w:cs="Amiri"/>
          <w:lang w:bidi="ar-SA"/>
          <w:color w:val="111111"/>
          <w:sz w:val="28"/>
          <w:szCs w:val="28"/>
          <w:rtl/>
        </w:rPr>
        <w:t xml:space="preserve">[النياط] : عرق في الصلب منوط في القلب ، إِذا انقطع مات صاحبه. وجمعه أنوطة.</w:t>
      </w:r>
    </w:p>
    <w:p>
      <w:pPr>
        <w:pStyle w:val="BookText"/>
      </w:pPr>
      <w:r>
        <w:rPr>
          <w:rFonts w:ascii="Amiri" w:hAnsi="Amiri" w:eastAsia="Amiri" w:cs="Amiri"/>
          <w:lang w:bidi="ar-SA"/>
          <w:color w:val="111111"/>
          <w:sz w:val="28"/>
          <w:szCs w:val="28"/>
          <w:rtl/>
        </w:rPr>
        <w:t xml:space="preserve">ونياط القوس : معلقها.</w:t>
      </w:r>
    </w:p>
    <w:p>
      <w:pPr>
        <w:pStyle w:val="BookText"/>
      </w:pPr>
      <w:r>
        <w:rPr>
          <w:rFonts w:ascii="Amiri" w:hAnsi="Amiri" w:eastAsia="Amiri" w:cs="Amiri"/>
          <w:lang w:bidi="ar-SA"/>
          <w:color w:val="111111"/>
          <w:sz w:val="28"/>
          <w:szCs w:val="28"/>
          <w:rtl/>
        </w:rPr>
        <w:t xml:space="preserve">ويقال للأرنب : مقطعة النياط ، وقد ذكرنا تفسيرها في كتاب القاف في القاف والطاء.</w:t>
      </w:r>
    </w:p>
    <w:p>
      <w:pPr>
        <w:pStyle w:val="BookText"/>
      </w:pPr>
      <w:r>
        <w:rPr>
          <w:rFonts w:ascii="Amiri" w:hAnsi="Amiri" w:eastAsia="Amiri" w:cs="Amiri"/>
          <w:lang w:bidi="ar-SA"/>
          <w:color w:val="111111"/>
          <w:sz w:val="28"/>
          <w:szCs w:val="28"/>
          <w:rtl/>
        </w:rPr>
        <w:t xml:space="preserve">ونياط المفازة : بعدها ، كأنها نيطت بأخرى. قال </w:t>
      </w:r>
      <w:r>
        <w:rPr>
          <w:rStyle w:val="FootnoteReference"/>
        </w:rPr>
        <w:footnoteReference w:id="852"/>
      </w:r>
    </w:p>
    <w:p>
      <w:pPr>
        <w:pStyle w:val="BookText"/>
      </w:pPr>
      <w:r>
        <w:rPr>
          <w:rFonts w:ascii="Amiri" w:hAnsi="Amiri" w:eastAsia="Amiri" w:cs="Amiri"/>
          <w:lang w:bidi="ar-SA"/>
          <w:color w:val="111111"/>
          <w:sz w:val="28"/>
          <w:szCs w:val="28"/>
          <w:rtl/>
        </w:rPr>
        <w:t xml:space="preserve">مجهولة تغتال خطو الخاطي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وبلدةٍ بعيدة النياط</w:t>
      </w:r>
    </w:p>
    <w:p>
      <w:pPr>
        <w:pStyle w:val="BookText"/>
      </w:pPr>
      <w:r>
        <w:rPr>
          <w:rFonts w:ascii="IRNazanin" w:hAnsi="IRNazanin" w:eastAsia="IRNazanin" w:cs="IRNazanin"/>
          <w:lang w:bidi="fa-IR"/>
          <w:color w:val="111111"/>
          <w:sz w:val="28"/>
          <w:szCs w:val="28"/>
          <w:rtl/>
        </w:rPr>
        <w:t xml:space="preserve">ع</w:t>
      </w:r>
    </w:p>
    <w:p>
      <w:pPr>
        <w:pStyle w:val="Heading5"/>
      </w:pPr>
      <w:bookmarkStart w:id="2485" w:name="_Toc1940"/>
      <w:r>
        <w:t>النياع</w:t>
      </w:r>
      <w:bookmarkEnd w:id="2485"/>
    </w:p>
    <w:p>
      <w:pPr>
        <w:pStyle w:val="BookText"/>
      </w:pPr>
      <w:r>
        <w:rPr>
          <w:rFonts w:ascii="Amiri" w:hAnsi="Amiri" w:eastAsia="Amiri" w:cs="Amiri"/>
          <w:lang w:bidi="ar-SA"/>
          <w:color w:val="111111"/>
          <w:sz w:val="28"/>
          <w:szCs w:val="28"/>
          <w:rtl/>
        </w:rPr>
        <w:t xml:space="preserve">[النياع] : جمع نائع وهو العطشان.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 بني شهاب ما أقاموا</w:t>
      </w:r>
    </w:p>
    <w:p>
      <w:pPr>
        <w:pStyle w:val="BookText"/>
      </w:pPr>
      <w:r>
        <w:rPr>
          <w:rFonts w:ascii="Amiri" w:hAnsi="Amiri" w:eastAsia="Amiri" w:cs="Amiri"/>
          <w:lang w:bidi="ar-SA"/>
          <w:color w:val="111111"/>
          <w:sz w:val="28"/>
          <w:szCs w:val="28"/>
          <w:rtl/>
        </w:rPr>
        <w:t xml:space="preserve">صدورَ الخيل والأسلَ النياعا</w:t>
      </w:r>
    </w:p>
    <w:p>
      <w:pPr>
        <w:pStyle w:val="BookText"/>
      </w:pPr>
      <w:r>
        <w:rPr>
          <w:rFonts w:ascii="IRNazanin" w:hAnsi="IRNazanin" w:eastAsia="IRNazanin" w:cs="IRNazanin"/>
          <w:lang w:bidi="fa-IR"/>
          <w:color w:val="111111"/>
          <w:sz w:val="28"/>
          <w:szCs w:val="28"/>
          <w:rtl/>
        </w:rPr>
        <w:t xml:space="preserve">ف</w:t>
      </w:r>
    </w:p>
    <w:p>
      <w:pPr>
        <w:pStyle w:val="Heading5"/>
      </w:pPr>
      <w:bookmarkStart w:id="2486" w:name="_Toc1941"/>
      <w:r>
        <w:t>النِّياف</w:t>
      </w:r>
      <w:bookmarkEnd w:id="2486"/>
    </w:p>
    <w:p>
      <w:pPr>
        <w:pStyle w:val="BookText"/>
      </w:pPr>
      <w:r>
        <w:rPr>
          <w:rFonts w:ascii="Amiri" w:hAnsi="Amiri" w:eastAsia="Amiri" w:cs="Amiri"/>
          <w:lang w:bidi="ar-SA"/>
          <w:color w:val="111111"/>
          <w:sz w:val="28"/>
          <w:szCs w:val="28"/>
          <w:rtl/>
        </w:rPr>
        <w:t xml:space="preserve">[النِّياف] : قصر نياف : أي طويل مرتفع. قال امرؤ القيس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6812]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2" w:name="pg14470_135457"/>
    <w:bookmarkEnd w:id="352"/>
    <w:p>
      <w:pPr>
        <w:pStyle w:val="BookText"/>
      </w:pPr>
      <w:r>
        <w:rPr>
          <w:rFonts w:ascii="Amiri" w:hAnsi="Amiri" w:eastAsia="Amiri" w:cs="Amiri"/>
          <w:lang w:bidi="ar-SA"/>
          <w:color w:val="111111"/>
          <w:sz w:val="28"/>
          <w:szCs w:val="28"/>
          <w:rtl/>
        </w:rPr>
        <w:t xml:space="preserve">نيافاً تزلُّ الطيرُ عن قُدُفاته</w:t>
      </w:r>
    </w:p>
    <w:p>
      <w:pPr>
        <w:pStyle w:val="BookText"/>
      </w:pPr>
      <w:r>
        <w:rPr>
          <w:rFonts w:ascii="Amiri" w:hAnsi="Amiri" w:eastAsia="Amiri" w:cs="Amiri"/>
          <w:lang w:bidi="ar-SA"/>
          <w:color w:val="111111"/>
          <w:sz w:val="28"/>
          <w:szCs w:val="28"/>
          <w:rtl/>
        </w:rPr>
        <w:t xml:space="preserve">يظل الضباب فوقه قد تعصّرا</w:t>
      </w:r>
    </w:p>
    <w:p>
      <w:pPr>
        <w:pStyle w:val="BookText"/>
      </w:pPr>
      <w:r>
        <w:rPr>
          <w:rFonts w:ascii="Amiri" w:hAnsi="Amiri" w:eastAsia="Amiri" w:cs="Amiri"/>
          <w:lang w:bidi="ar-SA"/>
          <w:color w:val="111111"/>
          <w:sz w:val="28"/>
          <w:szCs w:val="28"/>
          <w:rtl/>
        </w:rPr>
        <w:t xml:space="preserve">وجملٌ نِياف : طويل. وناقة نياف أيضاً وكذلك غيرهما.</w:t>
      </w:r>
    </w:p>
    <w:p>
      <w:pPr>
        <w:pStyle w:val="BookText"/>
      </w:pPr>
      <w:r>
        <w:rPr>
          <w:rFonts w:ascii="IRNazanin" w:hAnsi="IRNazanin" w:eastAsia="IRNazanin" w:cs="IRNazanin"/>
          <w:lang w:bidi="fa-IR"/>
          <w:color w:val="111111"/>
          <w:sz w:val="28"/>
          <w:szCs w:val="28"/>
          <w:rtl/>
        </w:rPr>
        <w:t xml:space="preserve">ق</w:t>
      </w:r>
    </w:p>
    <w:p>
      <w:pPr>
        <w:pStyle w:val="Heading5"/>
      </w:pPr>
      <w:bookmarkStart w:id="2487" w:name="_Toc1942"/>
      <w:r>
        <w:t>النِّياق</w:t>
      </w:r>
      <w:bookmarkEnd w:id="2487"/>
    </w:p>
    <w:p>
      <w:pPr>
        <w:pStyle w:val="BookText"/>
      </w:pPr>
      <w:r>
        <w:rPr>
          <w:rFonts w:ascii="Amiri" w:hAnsi="Amiri" w:eastAsia="Amiri" w:cs="Amiri"/>
          <w:lang w:bidi="ar-SA"/>
          <w:color w:val="111111"/>
          <w:sz w:val="28"/>
          <w:szCs w:val="28"/>
          <w:rtl/>
        </w:rPr>
        <w:t xml:space="preserve">[النِّياق] : جمع ناقة. قال </w:t>
      </w:r>
      <w:r>
        <w:rPr>
          <w:rStyle w:val="FootnoteReference"/>
        </w:rPr>
        <w:footnoteReference w:id="855"/>
      </w:r>
    </w:p>
    <w:p>
      <w:pPr>
        <w:pStyle w:val="BookText"/>
      </w:pPr>
      <w:r>
        <w:rPr>
          <w:rFonts w:ascii="Amiri" w:hAnsi="Amiri" w:eastAsia="Amiri" w:cs="Amiri"/>
          <w:lang w:bidi="ar-SA"/>
          <w:color w:val="111111"/>
          <w:sz w:val="28"/>
          <w:szCs w:val="28"/>
          <w:rtl/>
        </w:rPr>
        <w:t xml:space="preserve">إن لم تنجين من الوثاق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قاتلكُنّ الله من نياق</w:t>
      </w:r>
    </w:p>
    <w:p>
      <w:pPr>
        <w:pStyle w:val="BookText"/>
      </w:pPr>
      <w:r>
        <w:rPr>
          <w:rFonts w:ascii="IRNazanin" w:hAnsi="IRNazanin" w:eastAsia="IRNazanin" w:cs="IRNazanin"/>
          <w:lang w:bidi="fa-IR"/>
          <w:color w:val="111111"/>
          <w:sz w:val="28"/>
          <w:szCs w:val="28"/>
          <w:rtl/>
        </w:rPr>
        <w:t xml:space="preserve">م</w:t>
      </w:r>
    </w:p>
    <w:p>
      <w:pPr>
        <w:pStyle w:val="Heading5"/>
      </w:pPr>
      <w:bookmarkStart w:id="2488" w:name="_Toc1943"/>
      <w:r>
        <w:t>النيام</w:t>
      </w:r>
      <w:bookmarkEnd w:id="2488"/>
    </w:p>
    <w:p>
      <w:pPr>
        <w:pStyle w:val="BookText"/>
      </w:pPr>
      <w:r>
        <w:rPr>
          <w:rFonts w:ascii="Amiri" w:hAnsi="Amiri" w:eastAsia="Amiri" w:cs="Amiri"/>
          <w:lang w:bidi="ar-SA"/>
          <w:color w:val="111111"/>
          <w:sz w:val="28"/>
          <w:szCs w:val="28"/>
          <w:rtl/>
        </w:rPr>
        <w:t xml:space="preserve">[النيام] : جمع نائم.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489" w:name="_Toc1944"/>
      <w:r>
        <w:t>النيابة</w:t>
      </w:r>
      <w:bookmarkEnd w:id="2489"/>
    </w:p>
    <w:p>
      <w:pPr>
        <w:pStyle w:val="BookText"/>
      </w:pPr>
      <w:r>
        <w:rPr>
          <w:rFonts w:ascii="Amiri" w:hAnsi="Amiri" w:eastAsia="Amiri" w:cs="Amiri"/>
          <w:lang w:bidi="ar-SA"/>
          <w:color w:val="111111"/>
          <w:sz w:val="28"/>
          <w:szCs w:val="28"/>
          <w:rtl/>
        </w:rPr>
        <w:t xml:space="preserve">[النيابة] : النوبة. يقال : جاءت نوبته ونيابته.</w:t>
      </w:r>
    </w:p>
    <w:p>
      <w:pPr>
        <w:pStyle w:val="BookText"/>
      </w:pPr>
      <w:r>
        <w:rPr>
          <w:rFonts w:ascii="Amiri" w:hAnsi="Amiri" w:eastAsia="Amiri" w:cs="Amiri"/>
          <w:lang w:bidi="ar-SA"/>
          <w:color w:val="111111"/>
          <w:sz w:val="28"/>
          <w:szCs w:val="28"/>
          <w:rtl/>
        </w:rPr>
        <w:t xml:space="preserve">والنيابة : مصدر ناب عنه ، وأصل فعال هذا كله من الواو.</w:t>
      </w:r>
    </w:p>
    <w:p>
      <w:pPr>
        <w:pStyle w:val="BookText"/>
      </w:pPr>
      <w:r>
        <w:rPr>
          <w:rFonts w:ascii="IRNazanin" w:hAnsi="IRNazanin" w:eastAsia="IRNazanin" w:cs="IRNazanin"/>
          <w:lang w:bidi="fa-IR"/>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490" w:name="_Toc1945"/>
      <w:r>
        <w:t>نيسان</w:t>
      </w:r>
      <w:bookmarkEnd w:id="2490"/>
    </w:p>
    <w:p>
      <w:pPr>
        <w:pStyle w:val="BookText"/>
      </w:pPr>
      <w:r>
        <w:rPr>
          <w:rFonts w:ascii="Amiri" w:hAnsi="Amiri" w:eastAsia="Amiri" w:cs="Amiri"/>
          <w:lang w:bidi="ar-SA"/>
          <w:color w:val="111111"/>
          <w:sz w:val="28"/>
          <w:szCs w:val="28"/>
          <w:rtl/>
        </w:rPr>
        <w:t xml:space="preserve">[نيسان] : اسم شهر من شهور الروم.</w:t>
      </w:r>
    </w:p>
    <w:p>
      <w:pPr>
        <w:pStyle w:val="BookText"/>
      </w:pPr>
      <w:r>
        <w:rPr>
          <w:rFonts w:ascii="Amiri" w:hAnsi="Amiri" w:eastAsia="Amiri" w:cs="Amiri"/>
          <w:lang w:bidi="ar-SA"/>
          <w:color w:val="111111"/>
          <w:sz w:val="28"/>
          <w:szCs w:val="28"/>
          <w:rtl/>
        </w:rPr>
        <w:t xml:space="preserve">يقولون : مطرة في نيسان خير من ألف سان.</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491" w:name="_Toc1946"/>
      <w:r>
        <w:t>النيران</w:t>
      </w:r>
      <w:bookmarkEnd w:id="2491"/>
    </w:p>
    <w:p>
      <w:pPr>
        <w:pStyle w:val="BookText"/>
      </w:pPr>
      <w:r>
        <w:rPr>
          <w:rFonts w:ascii="Amiri" w:hAnsi="Amiri" w:eastAsia="Amiri" w:cs="Amiri"/>
          <w:lang w:bidi="ar-SA"/>
          <w:color w:val="111111"/>
          <w:sz w:val="28"/>
          <w:szCs w:val="28"/>
          <w:rtl/>
        </w:rPr>
        <w:t xml:space="preserve">[النيران] : جمع نار ، وهو من الواو.</w:t>
      </w:r>
    </w:p>
    <w:p>
      <w:pPr>
        <w:pStyle w:val="BookText"/>
      </w:pPr>
      <w:r>
        <w:rPr>
          <w:rFonts w:ascii="Amiri" w:hAnsi="Amiri" w:eastAsia="Amiri" w:cs="Amiri"/>
          <w:lang w:bidi="ar-SA"/>
          <w:color w:val="111111"/>
          <w:sz w:val="28"/>
          <w:szCs w:val="28"/>
          <w:rtl/>
        </w:rPr>
        <w:t xml:space="preserve">والنيران : جمع نِير الفدّان.</w:t>
      </w:r>
    </w:p>
    <w:p>
      <w:pPr>
        <w:pStyle w:val="BookText"/>
      </w:pPr>
      <w:r>
        <w:rPr>
          <w:rFonts w:ascii="Amiri" w:hAnsi="Amiri" w:eastAsia="Amiri" w:cs="Amiri"/>
          <w:lang w:bidi="ar-SA"/>
          <w:color w:val="111111"/>
          <w:sz w:val="28"/>
          <w:szCs w:val="28"/>
          <w:rtl/>
        </w:rPr>
        <w:t xml:space="preserve">فَيْعِل ، بفتح الفاء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492" w:name="_Toc1947"/>
      <w:r>
        <w:t>النَّيِّر</w:t>
      </w:r>
      <w:bookmarkEnd w:id="2492"/>
    </w:p>
    <w:p>
      <w:pPr>
        <w:pStyle w:val="BookText"/>
      </w:pPr>
      <w:r>
        <w:rPr>
          <w:rFonts w:ascii="Amiri" w:hAnsi="Amiri" w:eastAsia="Amiri" w:cs="Amiri"/>
          <w:lang w:bidi="ar-SA"/>
          <w:color w:val="111111"/>
          <w:sz w:val="28"/>
          <w:szCs w:val="28"/>
          <w:rtl/>
        </w:rPr>
        <w:t xml:space="preserve">[النَّيِّر] : النَّيِّران : الشمس والقمر.</w:t>
      </w:r>
    </w:p>
    <w:p>
      <w:pPr>
        <w:pStyle w:val="BookText"/>
      </w:pPr>
      <w:r>
        <w:rPr>
          <w:rFonts w:ascii="IRNazanin" w:hAnsi="IRNazanin" w:eastAsia="IRNazanin" w:cs="IRNazanin"/>
          <w:lang w:bidi="fa-IR"/>
          <w:color w:val="111111"/>
          <w:sz w:val="28"/>
          <w:szCs w:val="28"/>
          <w:rtl/>
        </w:rPr>
        <w:t xml:space="preserve">[شماره صفحه واقعی : 6813]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3" w:name="pg14470_135458"/>
    <w:bookmarkEnd w:id="353"/>
    <w:p>
      <w:pPr>
        <w:pStyle w:val="BookText"/>
      </w:pPr>
      <w:r>
        <w:rPr>
          <w:rFonts w:ascii="IRNazanin" w:hAnsi="IRNazanin" w:eastAsia="IRNazanin" w:cs="IRNazanin"/>
          <w:lang w:bidi="fa-IR"/>
          <w:color w:val="111111"/>
          <w:sz w:val="28"/>
          <w:szCs w:val="28"/>
          <w:rtl/>
        </w:rPr>
        <w:t xml:space="preserve">ط</w:t>
      </w:r>
    </w:p>
    <w:p>
      <w:pPr>
        <w:pStyle w:val="Heading5"/>
      </w:pPr>
      <w:bookmarkStart w:id="2493" w:name="_Toc1948"/>
      <w:r>
        <w:t>النَّيِّط</w:t>
      </w:r>
      <w:bookmarkEnd w:id="2493"/>
    </w:p>
    <w:p>
      <w:pPr>
        <w:pStyle w:val="BookText"/>
      </w:pPr>
      <w:r>
        <w:rPr>
          <w:rFonts w:ascii="Amiri" w:hAnsi="Amiri" w:eastAsia="Amiri" w:cs="Amiri"/>
          <w:lang w:bidi="ar-SA"/>
          <w:color w:val="111111"/>
          <w:sz w:val="28"/>
          <w:szCs w:val="28"/>
          <w:rtl/>
        </w:rPr>
        <w:t xml:space="preserve">[النَّيِّط] : بئر نَيِّط : إِذا كانت قدر قامة.</w:t>
      </w:r>
    </w:p>
    <w:p>
      <w:pPr>
        <w:pStyle w:val="BookText"/>
      </w:pPr>
      <w:r>
        <w:rPr>
          <w:rFonts w:ascii="IRNazanin" w:hAnsi="IRNazanin" w:eastAsia="IRNazanin" w:cs="IRNazanin"/>
          <w:lang w:bidi="fa-IR"/>
          <w:color w:val="111111"/>
          <w:sz w:val="28"/>
          <w:szCs w:val="28"/>
          <w:rtl/>
        </w:rPr>
        <w:t xml:space="preserve">ف</w:t>
      </w:r>
    </w:p>
    <w:p>
      <w:pPr>
        <w:pStyle w:val="Heading5"/>
      </w:pPr>
      <w:bookmarkStart w:id="2494" w:name="_Toc1949"/>
      <w:r>
        <w:t>النَّيِّف</w:t>
      </w:r>
      <w:bookmarkEnd w:id="2494"/>
    </w:p>
    <w:p>
      <w:pPr>
        <w:pStyle w:val="BookText"/>
      </w:pPr>
      <w:r>
        <w:rPr>
          <w:rFonts w:ascii="Amiri" w:hAnsi="Amiri" w:eastAsia="Amiri" w:cs="Amiri"/>
          <w:lang w:bidi="ar-SA"/>
          <w:color w:val="111111"/>
          <w:sz w:val="28"/>
          <w:szCs w:val="28"/>
          <w:rtl/>
        </w:rPr>
        <w:t xml:space="preserve">[النَّيِّف] : الزيادة. يقال : مئة ونَيِّف.</w:t>
      </w:r>
    </w:p>
    <w:p>
      <w:pPr>
        <w:pStyle w:val="BookText"/>
      </w:pPr>
      <w:r>
        <w:rPr>
          <w:rFonts w:ascii="Amiri" w:hAnsi="Amiri" w:eastAsia="Amiri" w:cs="Amiri"/>
          <w:lang w:bidi="ar-SA"/>
          <w:color w:val="111111"/>
          <w:sz w:val="28"/>
          <w:szCs w:val="28"/>
          <w:rtl/>
        </w:rPr>
        <w:t xml:space="preserve">قال أبو زيد كل ما بين عقدين نَيِّف. قال حسان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بألفٍ قد أصيبوا ونَيِّفٍ</w:t>
      </w:r>
    </w:p>
    <w:p>
      <w:pPr>
        <w:pStyle w:val="BookText"/>
      </w:pPr>
      <w:r>
        <w:rPr>
          <w:rFonts w:ascii="Amiri" w:hAnsi="Amiri" w:eastAsia="Amiri" w:cs="Amiri"/>
          <w:lang w:bidi="ar-SA"/>
          <w:color w:val="111111"/>
          <w:sz w:val="28"/>
          <w:szCs w:val="28"/>
          <w:rtl/>
        </w:rPr>
        <w:t xml:space="preserve">على مئتين بل على ذلك زائد </w:t>
      </w:r>
      <w:r>
        <w:rPr>
          <w:rStyle w:val="FootnoteReference"/>
        </w:rPr>
        <w:footnoteReference w:id="857"/>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495" w:name="_Toc1950"/>
      <w:r>
        <w:t>النيِّحة</w:t>
      </w:r>
      <w:bookmarkEnd w:id="2495"/>
    </w:p>
    <w:p>
      <w:pPr>
        <w:pStyle w:val="BookText"/>
      </w:pPr>
      <w:r>
        <w:rPr>
          <w:rFonts w:ascii="Amiri" w:hAnsi="Amiri" w:eastAsia="Amiri" w:cs="Amiri"/>
          <w:lang w:bidi="ar-SA"/>
          <w:color w:val="111111"/>
          <w:sz w:val="28"/>
          <w:szCs w:val="28"/>
          <w:rtl/>
        </w:rPr>
        <w:t xml:space="preserve">[النيِّحة] : يقال : هذه الريح نيِّحة تلك : أي مقابلة في المهبِّ. وأصل هذا كله الواو. وليس في هذا جيم.</w:t>
      </w:r>
    </w:p>
    <w:p>
      <w:pPr>
        <w:pStyle w:val="BookText"/>
      </w:pPr>
      <w:r>
        <w:rPr>
          <w:rFonts w:ascii="IRNazanin" w:hAnsi="IRNazanin" w:eastAsia="IRNazanin" w:cs="IRNazanin"/>
          <w:lang w:bidi="fa-IR"/>
          <w:color w:val="111111"/>
          <w:sz w:val="28"/>
          <w:szCs w:val="28"/>
          <w:rtl/>
        </w:rPr>
        <w:t xml:space="preserve">[شماره صفحه واقعی : 6814]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54" w:name="pg14470_135459"/>
    <w:bookmarkEnd w:id="354"/>
    <w:p>
      <w:pPr>
        <w:pStyle w:val="Heading4"/>
      </w:pPr>
      <w:bookmarkStart w:id="2496" w:name="_Toc1951"/>
      <w:r>
        <w:t>الأفعال</w:t>
      </w:r>
      <w:bookmarkEnd w:id="2496"/>
    </w:p>
    <w:p>
      <w:pPr>
        <w:pStyle w:val="Heading5"/>
      </w:pPr>
      <w:bookmarkStart w:id="2497" w:name="_Toc1952"/>
      <w:r>
        <w:t>اشارة</w:t>
      </w:r>
      <w:bookmarkEnd w:id="2497"/>
    </w:p>
    <w:p>
      <w:pPr>
        <w:pStyle w:val="BookText"/>
      </w:pPr>
      <w:r>
        <w:rPr>
          <w:rFonts w:ascii="Amiri" w:hAnsi="Amiri" w:eastAsia="Amiri" w:cs="Amiri"/>
          <w:lang w:bidi="ar-SA"/>
          <w:color w:val="111111"/>
          <w:sz w:val="28"/>
          <w:szCs w:val="28"/>
          <w:rtl/>
        </w:rPr>
        <w:t xml:space="preserve">فعَل ، بفتح العين يفعِل ،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2498" w:name="_Toc1953"/>
      <w:r>
        <w:t>ناب</w:t>
      </w:r>
      <w:bookmarkEnd w:id="2498"/>
    </w:p>
    <w:p>
      <w:pPr>
        <w:pStyle w:val="BookText"/>
      </w:pPr>
      <w:r>
        <w:rPr>
          <w:rFonts w:ascii="Amiri" w:hAnsi="Amiri" w:eastAsia="Amiri" w:cs="Amiri"/>
          <w:lang w:bidi="ar-SA"/>
          <w:color w:val="111111"/>
          <w:sz w:val="28"/>
          <w:szCs w:val="28"/>
          <w:rtl/>
        </w:rPr>
        <w:t xml:space="preserve">[ناب] : نابه نيباً : إِذا أصاب نابه.</w:t>
      </w:r>
    </w:p>
    <w:p>
      <w:pPr>
        <w:pStyle w:val="BookText"/>
      </w:pPr>
      <w:r>
        <w:rPr>
          <w:rFonts w:ascii="IRNazanin" w:hAnsi="IRNazanin" w:eastAsia="IRNazanin" w:cs="IRNazanin"/>
          <w:lang w:bidi="fa-IR"/>
          <w:color w:val="111111"/>
          <w:sz w:val="28"/>
          <w:szCs w:val="28"/>
          <w:rtl/>
        </w:rPr>
        <w:t xml:space="preserve">ح</w:t>
      </w:r>
    </w:p>
    <w:p>
      <w:pPr>
        <w:pStyle w:val="Heading5"/>
      </w:pPr>
      <w:bookmarkStart w:id="2499" w:name="_Toc1954"/>
      <w:r>
        <w:t>ناح</w:t>
      </w:r>
      <w:bookmarkEnd w:id="2499"/>
    </w:p>
    <w:p>
      <w:pPr>
        <w:pStyle w:val="BookText"/>
      </w:pPr>
      <w:r>
        <w:rPr>
          <w:rFonts w:ascii="Amiri" w:hAnsi="Amiri" w:eastAsia="Amiri" w:cs="Amiri"/>
          <w:lang w:bidi="ar-SA"/>
          <w:color w:val="111111"/>
          <w:sz w:val="28"/>
          <w:szCs w:val="28"/>
          <w:rtl/>
        </w:rPr>
        <w:t xml:space="preserve">[ناح] : قال ابن دريد : ناح الغصن نيحاً ونَيَحانا</w:t>
      </w:r>
      <w:r>
        <w:rPr>
          <w:rStyle w:val="FootnoteReference"/>
        </w:rPr>
        <w:footnoteReference w:id="858"/>
      </w:r>
      <w:r>
        <w:rPr>
          <w:rFonts w:ascii="Amiri" w:hAnsi="Amiri" w:eastAsia="Amiri" w:cs="Amiri"/>
          <w:lang w:bidi="ar-SA"/>
          <w:color w:val="111111"/>
          <w:sz w:val="28"/>
          <w:szCs w:val="28"/>
          <w:rtl/>
        </w:rPr>
        <w:t xml:space="preserve">: إِذا تمايل.</w:t>
      </w:r>
    </w:p>
    <w:p>
      <w:pPr>
        <w:pStyle w:val="BookText"/>
      </w:pPr>
      <w:r>
        <w:rPr>
          <w:rFonts w:ascii="Amiri" w:hAnsi="Amiri" w:eastAsia="Amiri" w:cs="Amiri"/>
          <w:lang w:bidi="ar-SA"/>
          <w:color w:val="111111"/>
          <w:sz w:val="28"/>
          <w:szCs w:val="28"/>
          <w:rtl/>
        </w:rPr>
        <w:t xml:space="preserve">ويقال : ناح العظم نيحاً : إِذا اشتد.</w:t>
      </w:r>
    </w:p>
    <w:p>
      <w:pPr>
        <w:pStyle w:val="BookText"/>
      </w:pPr>
      <w:r>
        <w:rPr>
          <w:rFonts w:ascii="IRNazanin" w:hAnsi="IRNazanin" w:eastAsia="IRNazanin" w:cs="IRNazanin"/>
          <w:lang w:bidi="fa-IR"/>
          <w:color w:val="111111"/>
          <w:sz w:val="28"/>
          <w:szCs w:val="28"/>
          <w:rtl/>
        </w:rPr>
        <w:t xml:space="preserve">ر</w:t>
      </w:r>
    </w:p>
    <w:p>
      <w:pPr>
        <w:pStyle w:val="Heading5"/>
      </w:pPr>
      <w:bookmarkStart w:id="2500" w:name="_Toc1955"/>
      <w:r>
        <w:t>نار</w:t>
      </w:r>
      <w:bookmarkEnd w:id="2500"/>
    </w:p>
    <w:p>
      <w:pPr>
        <w:pStyle w:val="BookText"/>
      </w:pPr>
      <w:r>
        <w:rPr>
          <w:rFonts w:ascii="Amiri" w:hAnsi="Amiri" w:eastAsia="Amiri" w:cs="Amiri"/>
          <w:lang w:bidi="ar-SA"/>
          <w:color w:val="111111"/>
          <w:sz w:val="28"/>
          <w:szCs w:val="28"/>
          <w:rtl/>
        </w:rPr>
        <w:t xml:space="preserve">[نار] : نِرت الثوبَ : إِذا أعلمته.</w:t>
      </w:r>
    </w:p>
    <w:p>
      <w:pPr>
        <w:pStyle w:val="BookText"/>
      </w:pPr>
      <w:r>
        <w:rPr>
          <w:rFonts w:ascii="Amiri" w:hAnsi="Amiri" w:eastAsia="Amiri" w:cs="Amiri"/>
          <w:lang w:bidi="ar-SA"/>
          <w:color w:val="111111"/>
          <w:sz w:val="28"/>
          <w:szCs w:val="28"/>
          <w:rtl/>
        </w:rPr>
        <w:t xml:space="preserve">ك</w:t>
      </w:r>
    </w:p>
    <w:p>
      <w:pPr>
        <w:pStyle w:val="Heading5"/>
      </w:pPr>
      <w:bookmarkStart w:id="2501" w:name="_Toc1956"/>
      <w:r>
        <w:t>ناك</w:t>
      </w:r>
      <w:bookmarkEnd w:id="2501"/>
    </w:p>
    <w:p>
      <w:pPr>
        <w:pStyle w:val="BookText"/>
      </w:pPr>
      <w:r>
        <w:rPr>
          <w:rFonts w:ascii="Amiri" w:hAnsi="Amiri" w:eastAsia="Amiri" w:cs="Amiri"/>
          <w:lang w:bidi="ar-SA"/>
          <w:color w:val="111111"/>
          <w:sz w:val="28"/>
          <w:szCs w:val="28"/>
          <w:rtl/>
        </w:rPr>
        <w:t xml:space="preserve">[ناك] : النيك : الجماع.</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ناء ] اللحمُ نيوءاً ونياءً ، بالهمز : إِذا لم ينضج.</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502" w:name="_Toc1957"/>
      <w:r>
        <w:t>نال</w:t>
      </w:r>
      <w:bookmarkEnd w:id="2502"/>
    </w:p>
    <w:p>
      <w:pPr>
        <w:pStyle w:val="BookText"/>
      </w:pPr>
      <w:r>
        <w:rPr>
          <w:rFonts w:ascii="Amiri" w:hAnsi="Amiri" w:eastAsia="Amiri" w:cs="Amiri"/>
          <w:lang w:bidi="ar-SA"/>
          <w:color w:val="111111"/>
          <w:sz w:val="28"/>
          <w:szCs w:val="28"/>
          <w:rtl/>
        </w:rPr>
        <w:t xml:space="preserve">[نال] : ناله يناله نَيْلاً : إِذا أصابه. قال الله تعالى : ( وَلا يَنالُونَ مِنْ عَدُوٍّ نَيْلاً )</w:t>
      </w:r>
      <w:r>
        <w:rPr>
          <w:rStyle w:val="FootnoteReference"/>
        </w:rPr>
        <w:footnoteReference w:id="859"/>
      </w:r>
      <w:r>
        <w:rPr>
          <w:rFonts w:ascii="Amiri" w:hAnsi="Amiri" w:eastAsia="Amiri" w:cs="Amiri"/>
          <w:lang w:bidi="ar-SA"/>
          <w:color w:val="111111"/>
          <w:sz w:val="28"/>
          <w:szCs w:val="28"/>
          <w:rtl/>
        </w:rPr>
        <w:t xml:space="preserve">وقوله تعالى : ( لَنْ يَنالَ اللهَ لُحُومُها وَلا دِماؤُها وَلكِنْ يَنالُهُ التَّقْوى مِنْكُمْ )</w:t>
      </w:r>
      <w:r>
        <w:rPr>
          <w:rStyle w:val="FootnoteReference"/>
        </w:rPr>
        <w:footnoteReference w:id="860"/>
      </w:r>
      <w:r>
        <w:rPr>
          <w:rFonts w:ascii="Amiri" w:hAnsi="Amiri" w:eastAsia="Amiri" w:cs="Amiri"/>
          <w:lang w:bidi="ar-SA"/>
          <w:color w:val="111111"/>
          <w:sz w:val="28"/>
          <w:szCs w:val="28"/>
          <w:rtl/>
        </w:rPr>
        <w:t xml:space="preserve">أي يصل إِليه. قرأ يعقوب بالتاء معجمة من فوق فيهما والباقون بالياء. وعن ابن عباس قال : كانوا في الجاهلية ينضحون بدماء البُدن ما حول البيت فأراد المسلمون أن يفعلوا ذلك فنزلت هذه الآية.</w:t>
      </w:r>
    </w:p>
    <w:p>
      <w:pPr>
        <w:pStyle w:val="BookText"/>
      </w:pPr>
      <w:r>
        <w:rPr>
          <w:rFonts w:ascii="IRNazanin" w:hAnsi="IRNazanin" w:eastAsia="IRNazanin" w:cs="IRNazanin"/>
          <w:lang w:bidi="fa-IR"/>
          <w:color w:val="111111"/>
          <w:sz w:val="28"/>
          <w:szCs w:val="28"/>
          <w:rtl/>
        </w:rPr>
        <w:t xml:space="preserve">[شماره صفحه واقعی : 6815]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55" w:name="pg14470_135460"/>
    <w:bookmarkEnd w:id="355"/>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ناء ] بنا : لغة في نأى ، على القلب.</w:t>
      </w:r>
    </w:p>
    <w:p>
      <w:pPr>
        <w:pStyle w:val="BookText"/>
      </w:pPr>
      <w:r>
        <w:rPr>
          <w:rFonts w:ascii="IRNazanin" w:hAnsi="IRNazanin" w:eastAsia="IRNazanin" w:cs="IRNazanin"/>
          <w:lang w:bidi="fa-IR"/>
          <w:color w:val="111111"/>
          <w:sz w:val="28"/>
          <w:szCs w:val="28"/>
          <w:rtl/>
        </w:rPr>
        <w:t xml:space="preserve">وقرأ ابن عامر أعرض وناء بجانبه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من إِن رآك غنياً لان جانبه</w:t>
      </w:r>
    </w:p>
    <w:p>
      <w:pPr>
        <w:pStyle w:val="BookText"/>
      </w:pPr>
      <w:r>
        <w:rPr>
          <w:rFonts w:ascii="Amiri" w:hAnsi="Amiri" w:eastAsia="Amiri" w:cs="Amiri"/>
          <w:lang w:bidi="ar-SA"/>
          <w:color w:val="111111"/>
          <w:sz w:val="28"/>
          <w:szCs w:val="28"/>
          <w:rtl/>
        </w:rPr>
        <w:t xml:space="preserve">وإِن رآك فقيراً ناء واغتربا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503" w:name="_Toc1958"/>
      <w:r>
        <w:t>الإِنارة</w:t>
      </w:r>
      <w:bookmarkEnd w:id="2503"/>
    </w:p>
    <w:p>
      <w:pPr>
        <w:pStyle w:val="BookText"/>
      </w:pPr>
      <w:r>
        <w:rPr>
          <w:rFonts w:ascii="Amiri" w:hAnsi="Amiri" w:eastAsia="Amiri" w:cs="Amiri"/>
          <w:lang w:bidi="ar-SA"/>
          <w:color w:val="111111"/>
          <w:sz w:val="28"/>
          <w:szCs w:val="28"/>
          <w:rtl/>
        </w:rPr>
        <w:t xml:space="preserve">[الإِنارة] : أنار الثوبَ : إِذا أعلمه.</w:t>
      </w:r>
    </w:p>
    <w:p>
      <w:pPr>
        <w:pStyle w:val="BookText"/>
      </w:pPr>
      <w:r>
        <w:rPr>
          <w:rFonts w:ascii="Amiri" w:hAnsi="Amiri" w:eastAsia="Amiri" w:cs="Amiri"/>
          <w:lang w:bidi="ar-SA"/>
          <w:color w:val="111111"/>
          <w:sz w:val="28"/>
          <w:szCs w:val="28"/>
          <w:rtl/>
        </w:rPr>
        <w:t xml:space="preserve">همزة</w:t>
      </w:r>
    </w:p>
    <w:p>
      <w:pPr>
        <w:pStyle w:val="Heading5"/>
      </w:pPr>
      <w:bookmarkStart w:id="2504" w:name="_Toc1959"/>
      <w:r>
        <w:t>الإِناءة</w:t>
      </w:r>
      <w:bookmarkEnd w:id="2504"/>
    </w:p>
    <w:p>
      <w:pPr>
        <w:pStyle w:val="BookText"/>
      </w:pPr>
      <w:r>
        <w:rPr>
          <w:rFonts w:ascii="Amiri" w:hAnsi="Amiri" w:eastAsia="Amiri" w:cs="Amiri"/>
          <w:lang w:bidi="ar-SA"/>
          <w:color w:val="111111"/>
          <w:sz w:val="28"/>
          <w:szCs w:val="28"/>
          <w:rtl/>
        </w:rPr>
        <w:t xml:space="preserve">[الإِناءة] : أناء اللحمَ ، مهموز : إِذا لم ينضجه.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505" w:name="_Toc1960"/>
      <w:r>
        <w:t>التنييب</w:t>
      </w:r>
      <w:bookmarkEnd w:id="2505"/>
    </w:p>
    <w:p>
      <w:pPr>
        <w:pStyle w:val="BookText"/>
      </w:pPr>
      <w:r>
        <w:rPr>
          <w:rFonts w:ascii="Amiri" w:hAnsi="Amiri" w:eastAsia="Amiri" w:cs="Amiri"/>
          <w:lang w:bidi="ar-SA"/>
          <w:color w:val="111111"/>
          <w:sz w:val="28"/>
          <w:szCs w:val="28"/>
          <w:rtl/>
        </w:rPr>
        <w:t xml:space="preserve">[التنييب] : نيَّبه : إِذا أثّر فيه نيابه.</w:t>
      </w:r>
    </w:p>
    <w:p>
      <w:pPr>
        <w:pStyle w:val="BookText"/>
      </w:pPr>
      <w:r>
        <w:rPr>
          <w:rFonts w:ascii="Amiri" w:hAnsi="Amiri" w:eastAsia="Amiri" w:cs="Amiri"/>
          <w:lang w:bidi="ar-SA"/>
          <w:color w:val="111111"/>
          <w:sz w:val="28"/>
          <w:szCs w:val="28"/>
          <w:rtl/>
        </w:rPr>
        <w:t xml:space="preserve">وتنيَّبت الناقة : إِذا صارت ناباً.</w:t>
      </w:r>
    </w:p>
    <w:p>
      <w:pPr>
        <w:pStyle w:val="BookText"/>
      </w:pPr>
      <w:r>
        <w:rPr>
          <w:rFonts w:ascii="IRNazanin" w:hAnsi="IRNazanin" w:eastAsia="IRNazanin" w:cs="IRNazanin"/>
          <w:lang w:bidi="fa-IR"/>
          <w:color w:val="111111"/>
          <w:sz w:val="28"/>
          <w:szCs w:val="28"/>
          <w:rtl/>
        </w:rPr>
        <w:t xml:space="preserve">ح</w:t>
      </w:r>
    </w:p>
    <w:p>
      <w:pPr>
        <w:pStyle w:val="Heading5"/>
      </w:pPr>
      <w:bookmarkStart w:id="2506" w:name="_Toc1961"/>
      <w:r>
        <w:t>التنييح</w:t>
      </w:r>
      <w:bookmarkEnd w:id="2506"/>
    </w:p>
    <w:p>
      <w:pPr>
        <w:pStyle w:val="BookText"/>
      </w:pPr>
      <w:r>
        <w:rPr>
          <w:rFonts w:ascii="Amiri" w:hAnsi="Amiri" w:eastAsia="Amiri" w:cs="Amiri"/>
          <w:lang w:bidi="ar-SA"/>
          <w:color w:val="111111"/>
          <w:sz w:val="28"/>
          <w:szCs w:val="28"/>
          <w:rtl/>
        </w:rPr>
        <w:t xml:space="preserve">[التنييح] : يقال : نيَّح الله عظمك : أي شدّه.</w:t>
      </w:r>
    </w:p>
    <w:p>
      <w:pPr>
        <w:pStyle w:val="BookText"/>
      </w:pPr>
      <w:r>
        <w:rPr>
          <w:rFonts w:ascii="IRNazanin" w:hAnsi="IRNazanin" w:eastAsia="IRNazanin" w:cs="IRNazanin"/>
          <w:lang w:bidi="fa-IR"/>
          <w:color w:val="111111"/>
          <w:sz w:val="28"/>
          <w:szCs w:val="28"/>
          <w:rtl/>
        </w:rPr>
        <w:t xml:space="preserve">ف</w:t>
      </w:r>
    </w:p>
    <w:p>
      <w:pPr>
        <w:pStyle w:val="Heading5"/>
      </w:pPr>
      <w:bookmarkStart w:id="2507" w:name="_Toc1962"/>
      <w:r>
        <w:t>التنييف</w:t>
      </w:r>
      <w:bookmarkEnd w:id="2507"/>
    </w:p>
    <w:p>
      <w:pPr>
        <w:pStyle w:val="BookText"/>
      </w:pPr>
      <w:r>
        <w:rPr>
          <w:rFonts w:ascii="Amiri" w:hAnsi="Amiri" w:eastAsia="Amiri" w:cs="Amiri"/>
          <w:lang w:bidi="ar-SA"/>
          <w:color w:val="111111"/>
          <w:sz w:val="28"/>
          <w:szCs w:val="28"/>
          <w:rtl/>
        </w:rPr>
        <w:t xml:space="preserve">[التنييف] : نَيَّفْت الدراهم على المئة : إِذا زادت ، نيِّفا.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ق</w:t>
      </w:r>
    </w:p>
    <w:p>
      <w:pPr>
        <w:pStyle w:val="Heading5"/>
      </w:pPr>
      <w:bookmarkStart w:id="2508" w:name="_Toc1963"/>
      <w:r>
        <w:t>التَّنَوُّق</w:t>
      </w:r>
      <w:bookmarkEnd w:id="2508"/>
    </w:p>
    <w:p>
      <w:pPr>
        <w:pStyle w:val="BookText"/>
      </w:pPr>
      <w:r>
        <w:rPr>
          <w:rFonts w:ascii="Amiri" w:hAnsi="Amiri" w:eastAsia="Amiri" w:cs="Amiri"/>
          <w:lang w:bidi="ar-SA"/>
          <w:color w:val="111111"/>
          <w:sz w:val="28"/>
          <w:szCs w:val="28"/>
          <w:rtl/>
        </w:rPr>
        <w:t xml:space="preserve">[التَّنَوُّق] : تنيَّق : لغة في تنوَّق.</w:t>
      </w:r>
    </w:p>
    <w:p>
      <w:pPr>
        <w:pStyle w:val="BookText"/>
      </w:pPr>
      <w:r>
        <w:rPr>
          <w:rFonts w:ascii="IRNazanin" w:hAnsi="IRNazanin" w:eastAsia="IRNazanin" w:cs="IRNazanin"/>
          <w:lang w:bidi="fa-IR"/>
          <w:color w:val="111111"/>
          <w:sz w:val="28"/>
          <w:szCs w:val="28"/>
          <w:rtl/>
        </w:rPr>
        <w:t xml:space="preserve">[شماره صفحه واقعی : 6816]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56" w:name="pg14470_135461"/>
    <w:bookmarkEnd w:id="356"/>
    <w:p>
      <w:pPr>
        <w:pStyle w:val="Heading3"/>
      </w:pPr>
      <w:bookmarkStart w:id="2509" w:name="_Toc1964"/>
      <w:r>
        <w:t>باب النون والهمزة وما بعدهما</w:t>
      </w:r>
      <w:bookmarkEnd w:id="2509"/>
    </w:p>
    <w:p>
      <w:pPr>
        <w:pStyle w:val="Heading4"/>
      </w:pPr>
      <w:bookmarkStart w:id="2510" w:name="_Toc1965"/>
      <w:r>
        <w:t>الأسماء</w:t>
      </w:r>
      <w:bookmarkEnd w:id="2510"/>
    </w:p>
    <w:p>
      <w:pPr>
        <w:pStyle w:val="Heading5"/>
      </w:pPr>
      <w:bookmarkStart w:id="2511" w:name="_Toc1966"/>
      <w:r>
        <w:t>اشارة</w:t>
      </w:r>
      <w:bookmarkEnd w:id="2511"/>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512" w:name="_Toc1967"/>
      <w:r>
        <w:t>النَّأْمة</w:t>
      </w:r>
      <w:bookmarkEnd w:id="2512"/>
    </w:p>
    <w:p>
      <w:pPr>
        <w:pStyle w:val="BookText"/>
      </w:pPr>
      <w:r>
        <w:rPr>
          <w:rFonts w:ascii="Amiri" w:hAnsi="Amiri" w:eastAsia="Amiri" w:cs="Amiri"/>
          <w:lang w:bidi="ar-SA"/>
          <w:color w:val="111111"/>
          <w:sz w:val="28"/>
          <w:szCs w:val="28"/>
          <w:rtl/>
        </w:rPr>
        <w:t xml:space="preserve">[النَّأْمة] : الصوت. ويقال الحركة.</w:t>
      </w:r>
    </w:p>
    <w:p>
      <w:pPr>
        <w:pStyle w:val="BookText"/>
      </w:pPr>
      <w:r>
        <w:rPr>
          <w:rFonts w:ascii="Amiri" w:hAnsi="Amiri" w:eastAsia="Amiri" w:cs="Amiri"/>
          <w:lang w:bidi="ar-SA"/>
          <w:color w:val="111111"/>
          <w:sz w:val="28"/>
          <w:szCs w:val="28"/>
          <w:rtl/>
        </w:rPr>
        <w:t xml:space="preserve">يقال : أسكت الله نَأْمته.</w:t>
      </w:r>
    </w:p>
    <w:p>
      <w:pPr>
        <w:pStyle w:val="BookText"/>
      </w:pPr>
      <w:r>
        <w:rPr>
          <w:rFonts w:ascii="IRNazanin" w:hAnsi="IRNazanin" w:eastAsia="IRNazanin" w:cs="IRNazanin"/>
          <w:lang w:bidi="fa-IR"/>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ي</w:t>
      </w:r>
    </w:p>
    <w:p>
      <w:pPr>
        <w:pStyle w:val="Heading5"/>
      </w:pPr>
      <w:bookmarkStart w:id="2513" w:name="_Toc1968"/>
      <w:r>
        <w:t>النُّؤي</w:t>
      </w:r>
      <w:bookmarkEnd w:id="2513"/>
    </w:p>
    <w:p>
      <w:pPr>
        <w:pStyle w:val="BookText"/>
      </w:pPr>
      <w:r>
        <w:rPr>
          <w:rFonts w:ascii="Amiri" w:hAnsi="Amiri" w:eastAsia="Amiri" w:cs="Amiri"/>
          <w:lang w:bidi="ar-SA"/>
          <w:color w:val="111111"/>
          <w:sz w:val="28"/>
          <w:szCs w:val="28"/>
          <w:rtl/>
        </w:rPr>
        <w:t xml:space="preserve">[النُّؤي] : حاجز يحفر حول الخباء لئلا يدخلَه ماء المطر : والنؤى بفتح الهمزة لغة فيه. قال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ومَوْقَدِ فتيةٍ ونؤى رمادٍ</w:t>
      </w:r>
    </w:p>
    <w:p>
      <w:pPr>
        <w:pStyle w:val="BookText"/>
      </w:pPr>
      <w:r>
        <w:rPr>
          <w:rFonts w:ascii="Amiri" w:hAnsi="Amiri" w:eastAsia="Amiri" w:cs="Amiri"/>
          <w:lang w:bidi="ar-SA"/>
          <w:color w:val="111111"/>
          <w:sz w:val="28"/>
          <w:szCs w:val="28"/>
          <w:rtl/>
        </w:rPr>
        <w:t xml:space="preserve">وأشذاب الخيام وقد بلينا</w:t>
      </w:r>
    </w:p>
    <w:p>
      <w:pPr>
        <w:pStyle w:val="BookText"/>
      </w:pPr>
      <w:r>
        <w:rPr>
          <w:rFonts w:ascii="Amiri" w:hAnsi="Amiri" w:eastAsia="Amiri" w:cs="Amiri"/>
          <w:lang w:bidi="ar-SA"/>
          <w:color w:val="111111"/>
          <w:sz w:val="28"/>
          <w:szCs w:val="28"/>
          <w:rtl/>
        </w:rPr>
        <w:t xml:space="preserve">والجمع أنآء ونُؤيّ ونِئِيّ ، بكسر النون.</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514" w:name="_Toc1969"/>
      <w:r>
        <w:t>النآد</w:t>
      </w:r>
      <w:bookmarkEnd w:id="2514"/>
    </w:p>
    <w:p>
      <w:pPr>
        <w:pStyle w:val="BookText"/>
      </w:pPr>
      <w:r>
        <w:rPr>
          <w:rFonts w:ascii="Amiri" w:hAnsi="Amiri" w:eastAsia="Amiri" w:cs="Amiri"/>
          <w:lang w:bidi="ar-SA"/>
          <w:color w:val="111111"/>
          <w:sz w:val="28"/>
          <w:szCs w:val="28"/>
          <w:rtl/>
        </w:rPr>
        <w:t xml:space="preserve">[النآد] : الداهية. قال الكميت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فإِياكم وداهيةً نآدا</w:t>
      </w:r>
    </w:p>
    <w:p>
      <w:pPr>
        <w:pStyle w:val="BookText"/>
      </w:pPr>
      <w:r>
        <w:rPr>
          <w:rFonts w:ascii="Amiri" w:hAnsi="Amiri" w:eastAsia="Amiri" w:cs="Amiri"/>
          <w:lang w:bidi="ar-SA"/>
          <w:color w:val="111111"/>
          <w:sz w:val="28"/>
          <w:szCs w:val="28"/>
          <w:rtl/>
        </w:rPr>
        <w:t xml:space="preserve">أظلتكم بعارضها المُخيلِ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2515" w:name="_Toc1970"/>
      <w:r>
        <w:t>النؤوج</w:t>
      </w:r>
      <w:bookmarkEnd w:id="2515"/>
    </w:p>
    <w:p>
      <w:pPr>
        <w:pStyle w:val="BookText"/>
      </w:pPr>
      <w:r>
        <w:rPr>
          <w:rFonts w:ascii="Amiri" w:hAnsi="Amiri" w:eastAsia="Amiri" w:cs="Amiri"/>
          <w:lang w:bidi="ar-SA"/>
          <w:color w:val="111111"/>
          <w:sz w:val="28"/>
          <w:szCs w:val="28"/>
          <w:rtl/>
        </w:rPr>
        <w:t xml:space="preserve">[النؤوج] : الريح الشديدة الهبوب ، وقيل : هي الدائمة يوماً وليلة.</w:t>
      </w:r>
    </w:p>
    <w:p>
      <w:pPr>
        <w:pStyle w:val="BookText"/>
      </w:pPr>
      <w:r>
        <w:rPr>
          <w:rFonts w:ascii="IRNazanin" w:hAnsi="IRNazanin" w:eastAsia="IRNazanin" w:cs="IRNazanin"/>
          <w:lang w:bidi="fa-IR"/>
          <w:color w:val="111111"/>
          <w:sz w:val="28"/>
          <w:szCs w:val="28"/>
          <w:rtl/>
        </w:rPr>
        <w:t xml:space="preserve">[شماره صفحه واقعی : 6817]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57" w:name="pg14470_135462"/>
    <w:bookmarkEnd w:id="357"/>
    <w:p>
      <w:pPr>
        <w:pStyle w:val="BookText"/>
      </w:pPr>
      <w:r>
        <w:rPr>
          <w:rFonts w:ascii="IRNazanin" w:hAnsi="IRNazanin" w:eastAsia="IRNazanin" w:cs="IRNazanin"/>
          <w:lang w:bidi="fa-IR"/>
          <w:color w:val="111111"/>
          <w:sz w:val="28"/>
          <w:szCs w:val="28"/>
          <w:rtl/>
        </w:rPr>
        <w:t xml:space="preserve">د</w:t>
      </w:r>
    </w:p>
    <w:p>
      <w:pPr>
        <w:pStyle w:val="Heading5"/>
      </w:pPr>
      <w:bookmarkStart w:id="2516" w:name="_Toc1971"/>
      <w:r>
        <w:t>النَّؤُود</w:t>
      </w:r>
      <w:bookmarkEnd w:id="2516"/>
    </w:p>
    <w:p>
      <w:pPr>
        <w:pStyle w:val="BookText"/>
      </w:pPr>
      <w:r>
        <w:rPr>
          <w:rFonts w:ascii="Amiri" w:hAnsi="Amiri" w:eastAsia="Amiri" w:cs="Amiri"/>
          <w:lang w:bidi="ar-SA"/>
          <w:color w:val="111111"/>
          <w:sz w:val="28"/>
          <w:szCs w:val="28"/>
          <w:rtl/>
        </w:rPr>
        <w:t xml:space="preserve">[النَّؤُود] : داهية نَؤُود : أي نآد.</w:t>
      </w:r>
    </w:p>
    <w:p>
      <w:pPr>
        <w:pStyle w:val="BookText"/>
      </w:pPr>
      <w:r>
        <w:rPr>
          <w:rFonts w:ascii="IRNazanin" w:hAnsi="IRNazanin" w:eastAsia="IRNazanin" w:cs="IRNazanin"/>
          <w:lang w:bidi="fa-IR"/>
          <w:color w:val="111111"/>
          <w:sz w:val="28"/>
          <w:szCs w:val="28"/>
          <w:rtl/>
        </w:rPr>
        <w:t xml:space="preserve">ر</w:t>
      </w:r>
    </w:p>
    <w:p>
      <w:pPr>
        <w:pStyle w:val="Heading5"/>
      </w:pPr>
      <w:bookmarkStart w:id="2517" w:name="_Toc1972"/>
      <w:r>
        <w:t>النَّؤُور</w:t>
      </w:r>
      <w:bookmarkEnd w:id="2517"/>
    </w:p>
    <w:p>
      <w:pPr>
        <w:pStyle w:val="BookText"/>
      </w:pPr>
      <w:r>
        <w:rPr>
          <w:rFonts w:ascii="Amiri" w:hAnsi="Amiri" w:eastAsia="Amiri" w:cs="Amiri"/>
          <w:lang w:bidi="ar-SA"/>
          <w:color w:val="111111"/>
          <w:sz w:val="28"/>
          <w:szCs w:val="28"/>
          <w:rtl/>
        </w:rPr>
        <w:t xml:space="preserve">[النَّؤُور] : دخان الفتيلة يتخذ كُحْلاً للوشم. قال الطرماح يصف الرسم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النؤور له دخان</w:t>
      </w:r>
    </w:p>
    <w:p>
      <w:pPr>
        <w:pStyle w:val="BookText"/>
      </w:pPr>
      <w:r>
        <w:rPr>
          <w:rFonts w:ascii="Amiri" w:hAnsi="Amiri" w:eastAsia="Amiri" w:cs="Amiri"/>
          <w:lang w:bidi="ar-SA"/>
          <w:color w:val="111111"/>
          <w:sz w:val="28"/>
          <w:szCs w:val="28"/>
          <w:rtl/>
        </w:rPr>
        <w:t xml:space="preserve">أسف متون مفترج رصينِ</w:t>
      </w:r>
    </w:p>
    <w:p>
      <w:pPr>
        <w:pStyle w:val="BookText"/>
      </w:pPr>
      <w:r>
        <w:rPr>
          <w:rFonts w:ascii="Amiri" w:hAnsi="Amiri" w:eastAsia="Amiri" w:cs="Amiri"/>
          <w:lang w:bidi="ar-SA"/>
          <w:color w:val="111111"/>
          <w:sz w:val="28"/>
          <w:szCs w:val="28"/>
          <w:rtl/>
        </w:rPr>
        <w:t xml:space="preserve">وهمزة النؤور مبدلة من واو مثل قؤول.</w:t>
      </w:r>
    </w:p>
    <w:p>
      <w:pPr>
        <w:pStyle w:val="BookText"/>
      </w:pPr>
      <w:r>
        <w:rPr>
          <w:rFonts w:ascii="IRNazanin" w:hAnsi="IRNazanin" w:eastAsia="IRNazanin" w:cs="IRNazanin"/>
          <w:lang w:bidi="fa-IR"/>
          <w:color w:val="111111"/>
          <w:sz w:val="28"/>
          <w:szCs w:val="28"/>
          <w:rtl/>
        </w:rPr>
        <w:t xml:space="preserve">ش</w:t>
      </w:r>
    </w:p>
    <w:p>
      <w:pPr>
        <w:pStyle w:val="Heading5"/>
      </w:pPr>
      <w:bookmarkStart w:id="2518" w:name="_Toc1973"/>
      <w:r>
        <w:t>النؤوش</w:t>
      </w:r>
      <w:bookmarkEnd w:id="2518"/>
    </w:p>
    <w:p>
      <w:pPr>
        <w:pStyle w:val="BookText"/>
      </w:pPr>
      <w:r>
        <w:rPr>
          <w:rFonts w:ascii="Amiri" w:hAnsi="Amiri" w:eastAsia="Amiri" w:cs="Amiri"/>
          <w:lang w:bidi="ar-SA"/>
          <w:color w:val="111111"/>
          <w:sz w:val="28"/>
          <w:szCs w:val="28"/>
          <w:rtl/>
        </w:rPr>
        <w:t xml:space="preserve">[النؤوش] : رجل نؤوش ، بالشين معجمة : أي ذو بطش.</w:t>
      </w:r>
    </w:p>
    <w:p>
      <w:pPr>
        <w:pStyle w:val="BookText"/>
      </w:pPr>
      <w:r>
        <w:rPr>
          <w:rFonts w:ascii="IRNazanin" w:hAnsi="IRNazanin" w:eastAsia="IRNazanin" w:cs="IRNazanin"/>
          <w:lang w:bidi="fa-IR"/>
          <w:color w:val="111111"/>
          <w:sz w:val="28"/>
          <w:szCs w:val="28"/>
          <w:rtl/>
        </w:rPr>
        <w:t xml:space="preserve">ل</w:t>
      </w:r>
    </w:p>
    <w:p>
      <w:pPr>
        <w:pStyle w:val="Heading5"/>
      </w:pPr>
      <w:bookmarkStart w:id="2519" w:name="_Toc1974"/>
      <w:r>
        <w:t>النؤول</w:t>
      </w:r>
      <w:bookmarkEnd w:id="2519"/>
    </w:p>
    <w:p>
      <w:pPr>
        <w:pStyle w:val="BookText"/>
      </w:pPr>
      <w:r>
        <w:rPr>
          <w:rFonts w:ascii="Amiri" w:hAnsi="Amiri" w:eastAsia="Amiri" w:cs="Amiri"/>
          <w:lang w:bidi="ar-SA"/>
          <w:color w:val="111111"/>
          <w:sz w:val="28"/>
          <w:szCs w:val="28"/>
          <w:rtl/>
        </w:rPr>
        <w:t xml:space="preserve">[النؤول] : ضَبُع نؤول : كأنها تنهض برأسها.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520" w:name="_Toc1975"/>
      <w:r>
        <w:t>النئيج</w:t>
      </w:r>
      <w:bookmarkEnd w:id="2520"/>
    </w:p>
    <w:p>
      <w:pPr>
        <w:pStyle w:val="BookText"/>
      </w:pPr>
      <w:r>
        <w:rPr>
          <w:rFonts w:ascii="Amiri" w:hAnsi="Amiri" w:eastAsia="Amiri" w:cs="Amiri"/>
          <w:lang w:bidi="ar-SA"/>
          <w:color w:val="111111"/>
          <w:sz w:val="28"/>
          <w:szCs w:val="28"/>
          <w:rtl/>
        </w:rPr>
        <w:t xml:space="preserve">[النئيج] : الصوت والحركة.</w:t>
      </w:r>
    </w:p>
    <w:p>
      <w:pPr>
        <w:pStyle w:val="BookText"/>
      </w:pPr>
      <w:r>
        <w:rPr>
          <w:rFonts w:ascii="IRNazanin" w:hAnsi="IRNazanin" w:eastAsia="IRNazanin" w:cs="IRNazanin"/>
          <w:lang w:bidi="fa-IR"/>
          <w:color w:val="111111"/>
          <w:sz w:val="28"/>
          <w:szCs w:val="28"/>
          <w:rtl/>
        </w:rPr>
        <w:t xml:space="preserve">ش</w:t>
      </w:r>
    </w:p>
    <w:p>
      <w:pPr>
        <w:pStyle w:val="Heading5"/>
      </w:pPr>
      <w:bookmarkStart w:id="2521" w:name="_Toc1976"/>
      <w:r>
        <w:t>النئيش</w:t>
      </w:r>
      <w:bookmarkEnd w:id="2521"/>
    </w:p>
    <w:p>
      <w:pPr>
        <w:pStyle w:val="BookText"/>
      </w:pPr>
      <w:r>
        <w:rPr>
          <w:rFonts w:ascii="Amiri" w:hAnsi="Amiri" w:eastAsia="Amiri" w:cs="Amiri"/>
          <w:lang w:bidi="ar-SA"/>
          <w:color w:val="111111"/>
          <w:sz w:val="28"/>
          <w:szCs w:val="28"/>
          <w:rtl/>
        </w:rPr>
        <w:t xml:space="preserve">[النئيش] ، بالشين معجمة : البطيء.</w:t>
      </w:r>
    </w:p>
    <w:p>
      <w:pPr>
        <w:pStyle w:val="BookText"/>
      </w:pPr>
      <w:r>
        <w:rPr>
          <w:rFonts w:ascii="Amiri" w:hAnsi="Amiri" w:eastAsia="Amiri" w:cs="Amiri"/>
          <w:lang w:bidi="ar-SA"/>
          <w:color w:val="111111"/>
          <w:sz w:val="28"/>
          <w:szCs w:val="28"/>
          <w:rtl/>
        </w:rPr>
        <w:t xml:space="preserve">ويقال : أتاه نئيشاً : أي أخيراً. قال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تمنى نئيشاً أن يكون أطاعني</w:t>
      </w:r>
    </w:p>
    <w:p>
      <w:pPr>
        <w:pStyle w:val="BookText"/>
      </w:pPr>
      <w:r>
        <w:rPr>
          <w:rFonts w:ascii="IRNazanin" w:hAnsi="IRNazanin" w:eastAsia="IRNazanin" w:cs="IRNazanin"/>
          <w:lang w:bidi="fa-IR"/>
          <w:color w:val="111111"/>
          <w:sz w:val="28"/>
          <w:szCs w:val="28"/>
          <w:rtl/>
        </w:rPr>
        <w:t xml:space="preserve">وقد حدثت بعد الأمور أمورُ</w:t>
      </w:r>
    </w:p>
    <w:p>
      <w:pPr>
        <w:pStyle w:val="BookText"/>
      </w:pPr>
      <w:r>
        <w:rPr>
          <w:rFonts w:ascii="IRNazanin" w:hAnsi="IRNazanin" w:eastAsia="IRNazanin" w:cs="IRNazanin"/>
          <w:lang w:bidi="fa-IR"/>
          <w:color w:val="111111"/>
          <w:sz w:val="28"/>
          <w:szCs w:val="28"/>
          <w:rtl/>
        </w:rPr>
        <w:t xml:space="preserve">[شماره صفحه واقعی : 6818]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8" w:name="pg14470_135463"/>
    <w:bookmarkEnd w:id="358"/>
    <w:p>
      <w:pPr>
        <w:pStyle w:val="Heading4"/>
      </w:pPr>
      <w:bookmarkStart w:id="2522" w:name="_Toc1977"/>
      <w:r>
        <w:t>الأفعال</w:t>
      </w:r>
      <w:bookmarkEnd w:id="2522"/>
    </w:p>
    <w:p>
      <w:pPr>
        <w:pStyle w:val="Heading5"/>
      </w:pPr>
      <w:bookmarkStart w:id="2523" w:name="_Toc1978"/>
      <w:r>
        <w:t>اشارة</w:t>
      </w:r>
      <w:bookmarkEnd w:id="2523"/>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ت</w:t>
      </w:r>
    </w:p>
    <w:p>
      <w:pPr>
        <w:pStyle w:val="Heading5"/>
      </w:pPr>
      <w:bookmarkStart w:id="2524" w:name="_Toc1979"/>
      <w:r>
        <w:t>نأت</w:t>
      </w:r>
      <w:bookmarkEnd w:id="2524"/>
    </w:p>
    <w:p>
      <w:pPr>
        <w:pStyle w:val="BookText"/>
      </w:pPr>
      <w:r>
        <w:rPr>
          <w:rFonts w:ascii="Amiri" w:hAnsi="Amiri" w:eastAsia="Amiri" w:cs="Amiri"/>
          <w:lang w:bidi="ar-SA"/>
          <w:color w:val="111111"/>
          <w:sz w:val="28"/>
          <w:szCs w:val="28"/>
          <w:rtl/>
        </w:rPr>
        <w:t xml:space="preserve">[نأت] : النئيت ، بالتاء : الأنين. ورجل نأّات.</w:t>
      </w:r>
    </w:p>
    <w:p>
      <w:pPr>
        <w:pStyle w:val="BookText"/>
      </w:pPr>
      <w:r>
        <w:rPr>
          <w:rFonts w:ascii="IRNazanin" w:hAnsi="IRNazanin" w:eastAsia="IRNazanin" w:cs="IRNazanin"/>
          <w:lang w:bidi="fa-IR"/>
          <w:color w:val="111111"/>
          <w:sz w:val="28"/>
          <w:szCs w:val="28"/>
          <w:rtl/>
        </w:rPr>
        <w:t xml:space="preserve">م</w:t>
      </w:r>
    </w:p>
    <w:p>
      <w:pPr>
        <w:pStyle w:val="Heading5"/>
      </w:pPr>
      <w:bookmarkStart w:id="2525" w:name="_Toc1980"/>
      <w:r>
        <w:t>نأم</w:t>
      </w:r>
      <w:bookmarkEnd w:id="2525"/>
    </w:p>
    <w:p>
      <w:pPr>
        <w:pStyle w:val="BookText"/>
      </w:pPr>
      <w:r>
        <w:rPr>
          <w:rFonts w:ascii="Amiri" w:hAnsi="Amiri" w:eastAsia="Amiri" w:cs="Amiri"/>
          <w:lang w:bidi="ar-SA"/>
          <w:color w:val="111111"/>
          <w:sz w:val="28"/>
          <w:szCs w:val="28"/>
          <w:rtl/>
        </w:rPr>
        <w:t xml:space="preserve">[نأم] : النئيم كالأنين. نأم الرجل ونأم الأسد.</w:t>
      </w:r>
    </w:p>
    <w:p>
      <w:pPr>
        <w:pStyle w:val="BookText"/>
      </w:pPr>
      <w:r>
        <w:rPr>
          <w:rFonts w:ascii="Amiri" w:hAnsi="Amiri" w:eastAsia="Amiri" w:cs="Amiri"/>
          <w:lang w:bidi="ar-SA"/>
          <w:color w:val="111111"/>
          <w:sz w:val="28"/>
          <w:szCs w:val="28"/>
          <w:rtl/>
        </w:rPr>
        <w:t xml:space="preserve">ونأمت القوس نئيماً : إِذا صوتت.</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526" w:name="_Toc1981"/>
      <w:r>
        <w:t>نأج</w:t>
      </w:r>
      <w:bookmarkEnd w:id="2526"/>
    </w:p>
    <w:p>
      <w:pPr>
        <w:pStyle w:val="BookText"/>
      </w:pPr>
      <w:r>
        <w:rPr>
          <w:rFonts w:ascii="Amiri" w:hAnsi="Amiri" w:eastAsia="Amiri" w:cs="Amiri"/>
          <w:lang w:bidi="ar-SA"/>
          <w:color w:val="111111"/>
          <w:sz w:val="28"/>
          <w:szCs w:val="28"/>
          <w:rtl/>
        </w:rPr>
        <w:t xml:space="preserve">[نأج] في الأرض : إِذا ذهب فيها.</w:t>
      </w:r>
    </w:p>
    <w:p>
      <w:pPr>
        <w:pStyle w:val="BookText"/>
      </w:pPr>
      <w:r>
        <w:rPr>
          <w:rFonts w:ascii="Amiri" w:hAnsi="Amiri" w:eastAsia="Amiri" w:cs="Amiri"/>
          <w:lang w:bidi="ar-SA"/>
          <w:color w:val="111111"/>
          <w:sz w:val="28"/>
          <w:szCs w:val="28"/>
          <w:rtl/>
        </w:rPr>
        <w:t xml:space="preserve">ونأجت الريح : إِذا هبت. قال العجاج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واتخذته النائجات مَنْأجا</w:t>
      </w:r>
    </w:p>
    <w:p>
      <w:pPr>
        <w:pStyle w:val="BookText"/>
      </w:pPr>
      <w:r>
        <w:rPr>
          <w:rFonts w:ascii="IRNazanin" w:hAnsi="IRNazanin" w:eastAsia="IRNazanin" w:cs="IRNazanin"/>
          <w:lang w:bidi="fa-IR"/>
          <w:color w:val="111111"/>
          <w:sz w:val="28"/>
          <w:szCs w:val="28"/>
          <w:rtl/>
        </w:rPr>
        <w:t xml:space="preserve">واستبدلت رسومه سفنجا</w:t>
      </w:r>
    </w:p>
    <w:p>
      <w:pPr>
        <w:pStyle w:val="BookText"/>
      </w:pPr>
      <w:r>
        <w:rPr>
          <w:rFonts w:ascii="Amiri" w:hAnsi="Amiri" w:eastAsia="Amiri" w:cs="Amiri"/>
          <w:lang w:bidi="ar-SA"/>
          <w:color w:val="111111"/>
          <w:sz w:val="28"/>
          <w:szCs w:val="28"/>
          <w:rtl/>
        </w:rPr>
        <w:t xml:space="preserve">والنأج : التضرع في الدعاء. يقال : ادع الله بأنأج ما تقدر عليه.</w:t>
      </w:r>
    </w:p>
    <w:p>
      <w:pPr>
        <w:pStyle w:val="BookText"/>
      </w:pPr>
      <w:r>
        <w:rPr>
          <w:rFonts w:ascii="Amiri" w:hAnsi="Amiri" w:eastAsia="Amiri" w:cs="Amiri"/>
          <w:lang w:bidi="ar-SA"/>
          <w:color w:val="111111"/>
          <w:sz w:val="28"/>
          <w:szCs w:val="28"/>
          <w:rtl/>
        </w:rPr>
        <w:t xml:space="preserve">ونأج الهامُ : إِذا صاح.</w:t>
      </w:r>
    </w:p>
    <w:p>
      <w:pPr>
        <w:pStyle w:val="BookText"/>
      </w:pPr>
      <w:r>
        <w:rPr>
          <w:rFonts w:ascii="IRNazanin" w:hAnsi="IRNazanin" w:eastAsia="IRNazanin" w:cs="IRNazanin"/>
          <w:lang w:bidi="fa-IR"/>
          <w:color w:val="111111"/>
          <w:sz w:val="28"/>
          <w:szCs w:val="28"/>
          <w:rtl/>
        </w:rPr>
        <w:t xml:space="preserve">ش</w:t>
      </w:r>
    </w:p>
    <w:p>
      <w:pPr>
        <w:pStyle w:val="Heading5"/>
      </w:pPr>
      <w:bookmarkStart w:id="2527" w:name="_Toc1982"/>
      <w:r>
        <w:t>نأش</w:t>
      </w:r>
      <w:bookmarkEnd w:id="2527"/>
    </w:p>
    <w:p>
      <w:pPr>
        <w:pStyle w:val="BookText"/>
      </w:pPr>
      <w:r>
        <w:rPr>
          <w:rFonts w:ascii="Amiri" w:hAnsi="Amiri" w:eastAsia="Amiri" w:cs="Amiri"/>
          <w:lang w:bidi="ar-SA"/>
          <w:color w:val="111111"/>
          <w:sz w:val="28"/>
          <w:szCs w:val="28"/>
          <w:rtl/>
        </w:rPr>
        <w:t xml:space="preserve">[نأش] : نأشه نأشاً ، بالشين معجمة : أي أخذه.</w:t>
      </w:r>
    </w:p>
    <w:p>
      <w:pPr>
        <w:pStyle w:val="BookText"/>
      </w:pPr>
      <w:r>
        <w:rPr>
          <w:rFonts w:ascii="Amiri" w:hAnsi="Amiri" w:eastAsia="Amiri" w:cs="Amiri"/>
          <w:lang w:bidi="ar-SA"/>
          <w:color w:val="111111"/>
          <w:sz w:val="28"/>
          <w:szCs w:val="28"/>
          <w:rtl/>
        </w:rPr>
        <w:t xml:space="preserve">ونأش في الأمر : إِذا أخّره.</w:t>
      </w:r>
    </w:p>
    <w:p>
      <w:pPr>
        <w:pStyle w:val="BookText"/>
      </w:pPr>
      <w:r>
        <w:rPr>
          <w:rFonts w:ascii="IRNazanin" w:hAnsi="IRNazanin" w:eastAsia="IRNazanin" w:cs="IRNazanin"/>
          <w:lang w:bidi="fa-IR"/>
          <w:color w:val="111111"/>
          <w:sz w:val="28"/>
          <w:szCs w:val="28"/>
          <w:rtl/>
        </w:rPr>
        <w:t xml:space="preserve">ل</w:t>
      </w:r>
    </w:p>
    <w:p>
      <w:pPr>
        <w:pStyle w:val="Heading5"/>
      </w:pPr>
      <w:bookmarkStart w:id="2528" w:name="_Toc1983"/>
      <w:r>
        <w:t>نأل</w:t>
      </w:r>
      <w:bookmarkEnd w:id="2528"/>
    </w:p>
    <w:p>
      <w:pPr>
        <w:pStyle w:val="BookText"/>
      </w:pPr>
      <w:r>
        <w:rPr>
          <w:rFonts w:ascii="Amiri" w:hAnsi="Amiri" w:eastAsia="Amiri" w:cs="Amiri"/>
          <w:lang w:bidi="ar-SA"/>
          <w:color w:val="111111"/>
          <w:sz w:val="28"/>
          <w:szCs w:val="28"/>
          <w:rtl/>
        </w:rPr>
        <w:t xml:space="preserve">[نأل] نألاً ونآلاً : إِذا مشى محركاً رأسه كأنه ينهض به. يقال : رجل نؤول وضبع نؤول.</w:t>
      </w:r>
    </w:p>
    <w:p>
      <w:pPr>
        <w:pStyle w:val="BookText"/>
      </w:pPr>
      <w:r>
        <w:rPr>
          <w:rFonts w:ascii="IRNazanin" w:hAnsi="IRNazanin" w:eastAsia="IRNazanin" w:cs="IRNazanin"/>
          <w:lang w:bidi="fa-IR"/>
          <w:color w:val="111111"/>
          <w:sz w:val="28"/>
          <w:szCs w:val="28"/>
          <w:rtl/>
        </w:rPr>
        <w:t xml:space="preserve">ى</w:t>
      </w:r>
    </w:p>
    <w:p>
      <w:pPr>
        <w:pStyle w:val="Heading5"/>
      </w:pPr>
      <w:bookmarkStart w:id="2529" w:name="_Toc1984"/>
      <w:r>
        <w:t>نأى</w:t>
      </w:r>
      <w:bookmarkEnd w:id="2529"/>
    </w:p>
    <w:p>
      <w:pPr>
        <w:pStyle w:val="BookText"/>
      </w:pPr>
      <w:r>
        <w:rPr>
          <w:rFonts w:ascii="Amiri" w:hAnsi="Amiri" w:eastAsia="Amiri" w:cs="Amiri"/>
          <w:lang w:bidi="ar-SA"/>
          <w:color w:val="111111"/>
          <w:sz w:val="28"/>
          <w:szCs w:val="28"/>
          <w:rtl/>
        </w:rPr>
        <w:t xml:space="preserve">[نأى] عنه نأياً : إِذا بعد عنه فهو ناءٍ. قال الله تعالى : ( يَنْهَوْنَ عَنْهُ وَيَنْأَوْنَ عَنْهُ )</w:t>
      </w:r>
      <w:r>
        <w:rPr>
          <w:rStyle w:val="FootnoteReference"/>
        </w:rPr>
        <w:footnoteReference w:id="867"/>
      </w:r>
      <w:r>
        <w:rPr>
          <w:rFonts w:ascii="Amiri" w:hAnsi="Amiri" w:eastAsia="Amiri" w:cs="Amiri"/>
          <w:lang w:bidi="ar-SA"/>
          <w:color w:val="111111"/>
          <w:sz w:val="28"/>
          <w:szCs w:val="28"/>
          <w:rtl/>
        </w:rPr>
        <w:t xml:space="preserve">قيل : يعني القرآن ينهون عن</w:t>
      </w:r>
    </w:p>
    <w:p>
      <w:pPr>
        <w:pStyle w:val="BookText"/>
      </w:pPr>
      <w:r>
        <w:rPr>
          <w:rFonts w:ascii="IRNazanin" w:hAnsi="IRNazanin" w:eastAsia="IRNazanin" w:cs="IRNazanin"/>
          <w:lang w:bidi="fa-IR"/>
          <w:color w:val="111111"/>
          <w:sz w:val="28"/>
          <w:szCs w:val="28"/>
          <w:rtl/>
        </w:rPr>
        <w:t xml:space="preserve">[شماره صفحه واقعی : 6819]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9" w:name="pg14470_135464"/>
    <w:bookmarkEnd w:id="359"/>
    <w:p>
      <w:pPr>
        <w:pStyle w:val="BookText"/>
      </w:pPr>
      <w:r>
        <w:rPr>
          <w:rFonts w:ascii="Amiri" w:hAnsi="Amiri" w:eastAsia="Amiri" w:cs="Amiri"/>
          <w:lang w:bidi="ar-SA"/>
          <w:color w:val="111111"/>
          <w:sz w:val="28"/>
          <w:szCs w:val="28"/>
          <w:rtl/>
        </w:rPr>
        <w:t xml:space="preserve">العمل به وينأون عن استماعه. وقيل : يعني النبي عليه‌السلام.</w:t>
      </w:r>
    </w:p>
    <w:p>
      <w:pPr>
        <w:pStyle w:val="BookText"/>
      </w:pPr>
      <w:r>
        <w:rPr>
          <w:rFonts w:ascii="Amiri" w:hAnsi="Amiri" w:eastAsia="Amiri" w:cs="Amiri"/>
          <w:lang w:bidi="ar-SA"/>
          <w:color w:val="111111"/>
          <w:sz w:val="28"/>
          <w:szCs w:val="28"/>
          <w:rtl/>
        </w:rPr>
        <w:t xml:space="preserve">نأى بجانبه : إِذا تكبر. قال الله تعالى : ( أَعْرَضَ وَنَأى بِجانِبِهِ )</w:t>
      </w:r>
      <w:r>
        <w:rPr>
          <w:rStyle w:val="FootnoteReference"/>
        </w:rPr>
        <w:footnoteReference w:id="868"/>
      </w:r>
      <w:r>
        <w:rPr>
          <w:rFonts w:ascii="Amiri" w:hAnsi="Amiri" w:eastAsia="Amiri" w:cs="Amiri"/>
          <w:lang w:bidi="ar-SA"/>
          <w:color w:val="111111"/>
          <w:sz w:val="28"/>
          <w:szCs w:val="28"/>
          <w:rtl/>
        </w:rPr>
        <w:t xml:space="preserve">وقال الفراء : لغة أهل الحجاز نأى ، مثل رأى ، ولغة بعض هوازن وبني كنانة وكثير من الأنصار ناء ، بالمد. قال الكسائي : هما لغتان.</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2530" w:name="_Toc1985"/>
      <w:r>
        <w:t>نَيِف</w:t>
      </w:r>
      <w:bookmarkEnd w:id="2530"/>
    </w:p>
    <w:p>
      <w:pPr>
        <w:pStyle w:val="BookText"/>
      </w:pPr>
      <w:r>
        <w:rPr>
          <w:rFonts w:ascii="Amiri" w:hAnsi="Amiri" w:eastAsia="Amiri" w:cs="Amiri"/>
          <w:lang w:bidi="ar-SA"/>
          <w:color w:val="111111"/>
          <w:sz w:val="28"/>
          <w:szCs w:val="28"/>
          <w:rtl/>
        </w:rPr>
        <w:t xml:space="preserve">[نَيِف] في الشراب : أي ارتوى.</w:t>
      </w:r>
    </w:p>
    <w:p>
      <w:pPr>
        <w:pStyle w:val="BookText"/>
      </w:pPr>
      <w:r>
        <w:rPr>
          <w:rFonts w:ascii="Amiri" w:hAnsi="Amiri" w:eastAsia="Amiri" w:cs="Amiri"/>
          <w:lang w:bidi="ar-SA"/>
          <w:color w:val="111111"/>
          <w:sz w:val="28"/>
          <w:szCs w:val="28"/>
          <w:rtl/>
        </w:rPr>
        <w:t xml:space="preserve">ويقال أيضاً : نَيِف : إِذا اشتد أكله.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ي</w:t>
      </w:r>
    </w:p>
    <w:p>
      <w:pPr>
        <w:pStyle w:val="Heading5"/>
      </w:pPr>
      <w:bookmarkStart w:id="2531" w:name="_Toc1986"/>
      <w:r>
        <w:t>الإِناءة</w:t>
      </w:r>
      <w:bookmarkEnd w:id="2531"/>
    </w:p>
    <w:p>
      <w:pPr>
        <w:pStyle w:val="BookText"/>
      </w:pPr>
      <w:r>
        <w:rPr>
          <w:rFonts w:ascii="Amiri" w:hAnsi="Amiri" w:eastAsia="Amiri" w:cs="Amiri"/>
          <w:lang w:bidi="ar-SA"/>
          <w:color w:val="111111"/>
          <w:sz w:val="28"/>
          <w:szCs w:val="28"/>
          <w:rtl/>
        </w:rPr>
        <w:t xml:space="preserve">[الإِناءة] : أنآه : أي أبعده. وأنشد الخليلُ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التقينا فاض من عبراتنا</w:t>
      </w:r>
    </w:p>
    <w:p>
      <w:pPr>
        <w:pStyle w:val="BookText"/>
      </w:pPr>
      <w:r>
        <w:rPr>
          <w:rFonts w:ascii="Amiri" w:hAnsi="Amiri" w:eastAsia="Amiri" w:cs="Amiri"/>
          <w:lang w:bidi="ar-SA"/>
          <w:color w:val="111111"/>
          <w:sz w:val="28"/>
          <w:szCs w:val="28"/>
          <w:rtl/>
        </w:rPr>
        <w:t xml:space="preserve">شآبيب يُنأى فيضُها بالأصابعِ</w:t>
      </w:r>
    </w:p>
    <w:p>
      <w:pPr>
        <w:pStyle w:val="BookText"/>
      </w:pPr>
      <w:r>
        <w:rPr>
          <w:rFonts w:ascii="Amiri" w:hAnsi="Amiri" w:eastAsia="Amiri" w:cs="Amiri"/>
          <w:lang w:bidi="ar-SA"/>
          <w:color w:val="111111"/>
          <w:sz w:val="28"/>
          <w:szCs w:val="28"/>
          <w:rtl/>
        </w:rPr>
        <w:t xml:space="preserve">وأنأى للخباء نؤياً : أي عمل.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ش</w:t>
      </w:r>
    </w:p>
    <w:p>
      <w:pPr>
        <w:pStyle w:val="Heading5"/>
      </w:pPr>
      <w:bookmarkStart w:id="2532" w:name="_Toc1987"/>
      <w:r>
        <w:t>الانتياش</w:t>
      </w:r>
      <w:bookmarkEnd w:id="2532"/>
    </w:p>
    <w:p>
      <w:pPr>
        <w:pStyle w:val="BookText"/>
      </w:pPr>
      <w:r>
        <w:rPr>
          <w:rFonts w:ascii="Amiri" w:hAnsi="Amiri" w:eastAsia="Amiri" w:cs="Amiri"/>
          <w:lang w:bidi="ar-SA"/>
          <w:color w:val="111111"/>
          <w:sz w:val="28"/>
          <w:szCs w:val="28"/>
          <w:rtl/>
        </w:rPr>
        <w:t xml:space="preserve">[الانتياش] : انتاش الشيءُ : إِذا تأخر.</w:t>
      </w:r>
    </w:p>
    <w:p>
      <w:pPr>
        <w:pStyle w:val="BookText"/>
      </w:pPr>
      <w:r>
        <w:rPr>
          <w:rFonts w:ascii="Amiri" w:hAnsi="Amiri" w:eastAsia="Amiri" w:cs="Amiri"/>
          <w:lang w:bidi="ar-SA"/>
          <w:color w:val="111111"/>
          <w:sz w:val="28"/>
          <w:szCs w:val="28"/>
          <w:rtl/>
        </w:rPr>
        <w:t xml:space="preserve">ي</w:t>
      </w:r>
    </w:p>
    <w:p>
      <w:pPr>
        <w:pStyle w:val="Heading5"/>
      </w:pPr>
      <w:bookmarkStart w:id="2533" w:name="_Toc1988"/>
      <w:r>
        <w:t>الانتياء</w:t>
      </w:r>
      <w:bookmarkEnd w:id="2533"/>
    </w:p>
    <w:p>
      <w:pPr>
        <w:pStyle w:val="BookText"/>
      </w:pPr>
      <w:r>
        <w:rPr>
          <w:rFonts w:ascii="Amiri" w:hAnsi="Amiri" w:eastAsia="Amiri" w:cs="Amiri"/>
          <w:lang w:bidi="ar-SA"/>
          <w:color w:val="111111"/>
          <w:sz w:val="28"/>
          <w:szCs w:val="28"/>
          <w:rtl/>
        </w:rPr>
        <w:t xml:space="preserve">[الانتياء] : انتأى ونأى : إِذا بَعُد.</w:t>
      </w:r>
    </w:p>
    <w:p>
      <w:pPr>
        <w:pStyle w:val="BookText"/>
      </w:pPr>
      <w:r>
        <w:rPr>
          <w:rFonts w:ascii="Amiri" w:hAnsi="Amiri" w:eastAsia="Amiri" w:cs="Amiri"/>
          <w:lang w:bidi="ar-SA"/>
          <w:color w:val="111111"/>
          <w:sz w:val="28"/>
          <w:szCs w:val="28"/>
          <w:rtl/>
        </w:rPr>
        <w:t xml:space="preserve">والمنتأى الموضع قال النابغة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كالليل الذي هو مدركي</w:t>
      </w:r>
    </w:p>
    <w:p>
      <w:pPr>
        <w:pStyle w:val="BookText"/>
      </w:pPr>
      <w:r>
        <w:rPr>
          <w:rFonts w:ascii="Amiri" w:hAnsi="Amiri" w:eastAsia="Amiri" w:cs="Amiri"/>
          <w:lang w:bidi="ar-SA"/>
          <w:color w:val="111111"/>
          <w:sz w:val="28"/>
          <w:szCs w:val="28"/>
          <w:rtl/>
        </w:rPr>
        <w:t xml:space="preserve">وإِن خِلْت أن المنتأى عنك واسع</w:t>
      </w:r>
    </w:p>
    <w:p>
      <w:pPr>
        <w:pStyle w:val="BookText"/>
      </w:pPr>
      <w:r>
        <w:rPr>
          <w:rFonts w:ascii="IRNazanin" w:hAnsi="IRNazanin" w:eastAsia="IRNazanin" w:cs="IRNazanin"/>
          <w:lang w:bidi="fa-IR"/>
          <w:color w:val="111111"/>
          <w:sz w:val="28"/>
          <w:szCs w:val="28"/>
          <w:rtl/>
        </w:rPr>
        <w:t xml:space="preserve">[شماره صفحه واقعی : 6820]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0" w:name="pg14470_135465"/>
    <w:bookmarkEnd w:id="360"/>
    <w:p>
      <w:pPr>
        <w:pStyle w:val="BookText"/>
      </w:pPr>
      <w:r>
        <w:rPr>
          <w:rFonts w:ascii="Amiri" w:hAnsi="Amiri" w:eastAsia="Amiri" w:cs="Amiri"/>
          <w:lang w:bidi="ar-SA"/>
          <w:color w:val="111111"/>
          <w:sz w:val="28"/>
          <w:szCs w:val="28"/>
          <w:rtl/>
        </w:rPr>
        <w:t xml:space="preserve">وانتأى الرجل : إِذا اتخذ نؤياً يدفع به ماء المطر عن الخباء ونحوه. وموضعه المنتأى</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ش</w:t>
      </w:r>
    </w:p>
    <w:p>
      <w:pPr>
        <w:pStyle w:val="Heading5"/>
      </w:pPr>
      <w:bookmarkStart w:id="2534" w:name="_Toc1989"/>
      <w:r>
        <w:t>التناؤش</w:t>
      </w:r>
      <w:bookmarkEnd w:id="2534"/>
    </w:p>
    <w:p>
      <w:pPr>
        <w:pStyle w:val="BookText"/>
      </w:pPr>
      <w:r>
        <w:rPr>
          <w:rFonts w:ascii="Amiri" w:hAnsi="Amiri" w:eastAsia="Amiri" w:cs="Amiri"/>
          <w:lang w:bidi="ar-SA"/>
          <w:color w:val="111111"/>
          <w:sz w:val="28"/>
          <w:szCs w:val="28"/>
          <w:rtl/>
        </w:rPr>
        <w:t xml:space="preserve">[التناؤش] : البعد. وقرأ أبو عمرو والكوفيون إِلّا حفصاً وأنى لهم التناؤش من مكان بعيد </w:t>
      </w:r>
      <w:r>
        <w:rPr>
          <w:rStyle w:val="FootnoteReference"/>
        </w:rPr>
        <w:footnoteReference w:id="871"/>
      </w:r>
      <w:r>
        <w:rPr>
          <w:rFonts w:ascii="Amiri" w:hAnsi="Amiri" w:eastAsia="Amiri" w:cs="Amiri"/>
          <w:lang w:bidi="ar-SA"/>
          <w:color w:val="111111"/>
          <w:sz w:val="28"/>
          <w:szCs w:val="28"/>
          <w:rtl/>
        </w:rPr>
        <w:t xml:space="preserve">بالهمز ، والباقون بغير همزة وهو رأي أبي عبيد ، قال : والهمز بعيد لأن التناؤش البعد فكيف يكون وأنّى لهم البعد من مكان بعيد. وقيل : هو جائز على أن يكون الأصل الواو ثم همزت ، كقوله أُقِّتت في وُقّتت.</w:t>
      </w:r>
    </w:p>
    <w:p>
      <w:pPr>
        <w:pStyle w:val="BookText"/>
      </w:pPr>
      <w:r>
        <w:rPr>
          <w:rFonts w:ascii="Amiri" w:hAnsi="Amiri" w:eastAsia="Amiri" w:cs="Amiri"/>
          <w:lang w:bidi="ar-SA"/>
          <w:color w:val="111111"/>
          <w:sz w:val="28"/>
          <w:szCs w:val="28"/>
          <w:rtl/>
        </w:rPr>
        <w:t xml:space="preserve">ي</w:t>
      </w:r>
    </w:p>
    <w:p>
      <w:pPr>
        <w:pStyle w:val="Heading5"/>
      </w:pPr>
      <w:bookmarkStart w:id="2535" w:name="_Toc1990"/>
      <w:r>
        <w:t>التنائي</w:t>
      </w:r>
      <w:bookmarkEnd w:id="2535"/>
    </w:p>
    <w:p>
      <w:pPr>
        <w:pStyle w:val="BookText"/>
      </w:pPr>
      <w:r>
        <w:rPr>
          <w:rFonts w:ascii="Amiri" w:hAnsi="Amiri" w:eastAsia="Amiri" w:cs="Amiri"/>
          <w:lang w:bidi="ar-SA"/>
          <w:color w:val="111111"/>
          <w:sz w:val="28"/>
          <w:szCs w:val="28"/>
          <w:rtl/>
        </w:rPr>
        <w:t xml:space="preserve">[التنائي] : البعد.</w:t>
      </w:r>
    </w:p>
    <w:p>
      <w:pPr>
        <w:pStyle w:val="BookText"/>
      </w:pPr>
      <w:r>
        <w:rPr>
          <w:rFonts w:ascii="IRNazanin" w:hAnsi="IRNazanin" w:eastAsia="IRNazanin" w:cs="IRNazanin"/>
          <w:lang w:bidi="fa-IR"/>
          <w:color w:val="111111"/>
          <w:sz w:val="28"/>
          <w:szCs w:val="28"/>
          <w:rtl/>
        </w:rPr>
        <w:t xml:space="preserve">[شماره صفحه واقعی : 6821]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6822]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1" w:name="pg14470_135467"/>
    <w:bookmarkEnd w:id="36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هـ</w:t>
      </w:r>
    </w:p>
    <w:p>
      <w:pPr>
        <w:pStyle w:val="Heading2"/>
      </w:pPr>
      <w:bookmarkStart w:id="2536" w:name="_Toc1991"/>
      <w:r>
        <w:t>حرف الهاء</w:t>
      </w:r>
      <w:bookmarkEnd w:id="2536"/>
    </w:p>
    <w:p>
      <w:pPr>
        <w:pStyle w:val="Heading3"/>
      </w:pPr>
      <w:bookmarkStart w:id="2537" w:name="_Toc1992"/>
      <w:r>
        <w:t>اشارة</w:t>
      </w:r>
      <w:bookmarkEnd w:id="2537"/>
    </w:p>
    <w:p>
      <w:pPr>
        <w:pStyle w:val="BookText"/>
      </w:pPr>
      <w:r>
        <w:rPr>
          <w:rFonts w:ascii="IRNazanin" w:hAnsi="IRNazanin" w:eastAsia="IRNazanin" w:cs="IRNazanin"/>
          <w:lang w:bidi="fa-IR"/>
          <w:color w:val="111111"/>
          <w:sz w:val="28"/>
          <w:szCs w:val="28"/>
          <w:rtl/>
        </w:rPr>
        <w:t xml:space="preserve">[شماره صفحه واقعی : 6823]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6824]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62" w:name="pg14470_135469"/>
    <w:bookmarkEnd w:id="362"/>
    <w:p>
      <w:pPr>
        <w:pStyle w:val="Heading3"/>
      </w:pPr>
      <w:bookmarkStart w:id="2538" w:name="_Toc1993"/>
      <w:r>
        <w:t>باب الهاء وما بعدها من الحروف في المضاعف</w:t>
      </w:r>
      <w:bookmarkEnd w:id="2538"/>
    </w:p>
    <w:p>
      <w:pPr>
        <w:pStyle w:val="Heading4"/>
      </w:pPr>
      <w:bookmarkStart w:id="2539" w:name="_Toc1994"/>
      <w:r>
        <w:t>الأسماء</w:t>
      </w:r>
      <w:bookmarkEnd w:id="2539"/>
    </w:p>
    <w:p>
      <w:pPr>
        <w:pStyle w:val="Heading5"/>
      </w:pPr>
      <w:bookmarkStart w:id="2540" w:name="_Toc1995"/>
      <w:r>
        <w:t>اشارة</w:t>
      </w:r>
      <w:bookmarkEnd w:id="2540"/>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541" w:name="_Toc1996"/>
      <w:r>
        <w:t>الهَدُّ</w:t>
      </w:r>
      <w:bookmarkEnd w:id="2541"/>
    </w:p>
    <w:p>
      <w:pPr>
        <w:pStyle w:val="BookText"/>
      </w:pPr>
      <w:r>
        <w:rPr>
          <w:rFonts w:ascii="Amiri" w:hAnsi="Amiri" w:eastAsia="Amiri" w:cs="Amiri"/>
          <w:lang w:bidi="ar-SA"/>
          <w:color w:val="111111"/>
          <w:sz w:val="28"/>
          <w:szCs w:val="28"/>
          <w:rtl/>
        </w:rPr>
        <w:t xml:space="preserve">[الهَدُّ] : يقال : مررت برجلٍ هدُّك من رجل : أي حسبك من رجل ، وهو نكرة.</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ولي صاحب حافظ في المغي</w:t>
      </w:r>
    </w:p>
    <w:p>
      <w:pPr>
        <w:pStyle w:val="BookText"/>
      </w:pPr>
      <w:r>
        <w:rPr>
          <w:rFonts w:ascii="Amiri" w:hAnsi="Amiri" w:eastAsia="Amiri" w:cs="Amiri"/>
          <w:lang w:bidi="ar-SA"/>
          <w:color w:val="111111"/>
          <w:sz w:val="28"/>
          <w:szCs w:val="28"/>
          <w:rtl/>
        </w:rPr>
        <w:t xml:space="preserve">ب للودِّ هدُّك من صاحب</w:t>
      </w:r>
    </w:p>
    <w:p>
      <w:pPr>
        <w:pStyle w:val="BookText"/>
      </w:pPr>
      <w:r>
        <w:rPr>
          <w:rFonts w:ascii="Amiri" w:hAnsi="Amiri" w:eastAsia="Amiri" w:cs="Amiri"/>
          <w:lang w:bidi="ar-SA"/>
          <w:color w:val="111111"/>
          <w:sz w:val="28"/>
          <w:szCs w:val="28"/>
          <w:rtl/>
        </w:rPr>
        <w:t xml:space="preserve">ويقال : رجل هَدٌّ : أي ضعيف. عن الأصمعي.</w:t>
      </w:r>
    </w:p>
    <w:p>
      <w:pPr>
        <w:pStyle w:val="BookText"/>
      </w:pPr>
      <w:r>
        <w:rPr>
          <w:rFonts w:ascii="Amiri" w:hAnsi="Amiri" w:eastAsia="Amiri" w:cs="Amiri"/>
          <w:lang w:bidi="ar-SA"/>
          <w:color w:val="111111"/>
          <w:sz w:val="28"/>
          <w:szCs w:val="28"/>
          <w:rtl/>
        </w:rPr>
        <w:t xml:space="preserve">قال أبو بكر : وأصله مصدر ، وهو بمعنى مهدود والمصدر يوصف به المفعول كما يوصف به الفاعل. يقال : هذا درهم ضَرْبُ الأمير : أي مضروب كما يقال : رجل عدل : أي عادل.</w:t>
      </w:r>
    </w:p>
    <w:p>
      <w:pPr>
        <w:pStyle w:val="BookText"/>
      </w:pPr>
      <w:r>
        <w:rPr>
          <w:rFonts w:ascii="IRNazanin" w:hAnsi="IRNazanin" w:eastAsia="IRNazanin" w:cs="IRNazanin"/>
          <w:lang w:bidi="fa-IR"/>
          <w:color w:val="111111"/>
          <w:sz w:val="28"/>
          <w:szCs w:val="28"/>
          <w:rtl/>
        </w:rPr>
        <w:t xml:space="preserve">ش</w:t>
      </w:r>
    </w:p>
    <w:p>
      <w:pPr>
        <w:pStyle w:val="Heading5"/>
      </w:pPr>
      <w:bookmarkStart w:id="2542" w:name="_Toc1997"/>
      <w:r>
        <w:t>الهشُ</w:t>
      </w:r>
      <w:bookmarkEnd w:id="2542"/>
    </w:p>
    <w:p>
      <w:pPr>
        <w:pStyle w:val="BookText"/>
      </w:pPr>
      <w:r>
        <w:rPr>
          <w:rFonts w:ascii="Amiri" w:hAnsi="Amiri" w:eastAsia="Amiri" w:cs="Amiri"/>
          <w:lang w:bidi="ar-SA"/>
          <w:color w:val="111111"/>
          <w:sz w:val="28"/>
          <w:szCs w:val="28"/>
          <w:rtl/>
        </w:rPr>
        <w:t xml:space="preserve">[الهشُ] ، بالشين معجمةً : الرِّخو اللين من كل شيء.</w:t>
      </w:r>
    </w:p>
    <w:p>
      <w:pPr>
        <w:pStyle w:val="BookText"/>
      </w:pPr>
      <w:r>
        <w:rPr>
          <w:rFonts w:ascii="Amiri" w:hAnsi="Amiri" w:eastAsia="Amiri" w:cs="Amiri"/>
          <w:lang w:bidi="ar-SA"/>
          <w:color w:val="111111"/>
          <w:sz w:val="28"/>
          <w:szCs w:val="28"/>
          <w:rtl/>
        </w:rPr>
        <w:t xml:space="preserve">ورجل هشٌ بشٌّ : أي طلْق الوجه ليِّن الجانب.</w:t>
      </w:r>
    </w:p>
    <w:p>
      <w:pPr>
        <w:pStyle w:val="BookText"/>
      </w:pPr>
      <w:r>
        <w:rPr>
          <w:rFonts w:ascii="Amiri" w:hAnsi="Amiri" w:eastAsia="Amiri" w:cs="Amiri"/>
          <w:lang w:bidi="ar-SA"/>
          <w:color w:val="111111"/>
          <w:sz w:val="28"/>
          <w:szCs w:val="28"/>
          <w:rtl/>
        </w:rPr>
        <w:t xml:space="preserve">ويقال : فلان هشُ المكسِر : أي ليِّن المكسِر عند المسألة.</w:t>
      </w:r>
    </w:p>
    <w:p>
      <w:pPr>
        <w:pStyle w:val="BookText"/>
      </w:pPr>
      <w:r>
        <w:rPr>
          <w:rFonts w:ascii="Amiri" w:hAnsi="Amiri" w:eastAsia="Amiri" w:cs="Amiri"/>
          <w:lang w:bidi="ar-SA"/>
          <w:color w:val="111111"/>
          <w:sz w:val="28"/>
          <w:szCs w:val="28"/>
          <w:rtl/>
        </w:rPr>
        <w:t xml:space="preserve">وفرس هشٌ : أي كثير العرق ، خلاف الصَّلُود الذي لا يكاد يعرق.</w:t>
      </w:r>
    </w:p>
    <w:p>
      <w:pPr>
        <w:pStyle w:val="BookText"/>
      </w:pPr>
      <w:r>
        <w:rPr>
          <w:rFonts w:ascii="IRNazanin" w:hAnsi="IRNazanin" w:eastAsia="IRNazanin" w:cs="IRNazanin"/>
          <w:lang w:bidi="fa-IR"/>
          <w:color w:val="111111"/>
          <w:sz w:val="28"/>
          <w:szCs w:val="28"/>
          <w:rtl/>
        </w:rPr>
        <w:t xml:space="preserve">ف</w:t>
      </w:r>
    </w:p>
    <w:p>
      <w:pPr>
        <w:pStyle w:val="Heading5"/>
      </w:pPr>
      <w:bookmarkStart w:id="2543" w:name="_Toc1998"/>
      <w:r>
        <w:t>الهفُ</w:t>
      </w:r>
      <w:bookmarkEnd w:id="2543"/>
    </w:p>
    <w:p>
      <w:pPr>
        <w:pStyle w:val="BookText"/>
      </w:pPr>
      <w:r>
        <w:rPr>
          <w:rFonts w:ascii="Amiri" w:hAnsi="Amiri" w:eastAsia="Amiri" w:cs="Amiri"/>
          <w:lang w:bidi="ar-SA"/>
          <w:color w:val="111111"/>
          <w:sz w:val="28"/>
          <w:szCs w:val="28"/>
          <w:rtl/>
        </w:rPr>
        <w:t xml:space="preserve">[الهفُ] : يقال : الهفُ جنس من السمك.</w:t>
      </w:r>
    </w:p>
    <w:p>
      <w:pPr>
        <w:pStyle w:val="BookText"/>
      </w:pPr>
      <w:r>
        <w:rPr>
          <w:rFonts w:ascii="IRNazanin" w:hAnsi="IRNazanin" w:eastAsia="IRNazanin" w:cs="IRNazanin"/>
          <w:lang w:bidi="fa-IR"/>
          <w:color w:val="111111"/>
          <w:sz w:val="28"/>
          <w:szCs w:val="28"/>
          <w:rtl/>
        </w:rPr>
        <w:t xml:space="preserve">ل</w:t>
      </w:r>
    </w:p>
    <w:p>
      <w:pPr>
        <w:pStyle w:val="Heading5"/>
      </w:pPr>
      <w:bookmarkStart w:id="2544" w:name="_Toc1999"/>
      <w:r>
        <w:t>الهلُ</w:t>
      </w:r>
      <w:bookmarkEnd w:id="2544"/>
    </w:p>
    <w:p>
      <w:pPr>
        <w:pStyle w:val="BookText"/>
      </w:pPr>
      <w:r>
        <w:rPr>
          <w:rFonts w:ascii="Amiri" w:hAnsi="Amiri" w:eastAsia="Amiri" w:cs="Amiri"/>
          <w:lang w:bidi="ar-SA"/>
          <w:color w:val="111111"/>
          <w:sz w:val="28"/>
          <w:szCs w:val="28"/>
          <w:rtl/>
        </w:rPr>
        <w:t xml:space="preserve">[الهلُ] : قال الخليل : قلت لأبي الدقيش : هل لك في ثريدة كأن ودكها عيون الضياون؟ فقال : أشد الهلِ. لما جعله اسماً شدّده وأدخل عليه الألف واللام وأضاف إِليه.</w:t>
      </w:r>
    </w:p>
    <w:p>
      <w:pPr>
        <w:pStyle w:val="BookText"/>
      </w:pPr>
      <w:r>
        <w:rPr>
          <w:rFonts w:ascii="IRNazanin" w:hAnsi="IRNazanin" w:eastAsia="IRNazanin" w:cs="IRNazanin"/>
          <w:lang w:bidi="fa-IR"/>
          <w:color w:val="111111"/>
          <w:sz w:val="28"/>
          <w:szCs w:val="28"/>
          <w:rtl/>
        </w:rPr>
        <w:t xml:space="preserve">[شماره صفحه واقعی : 6825]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63" w:name="pg14470_135470"/>
    <w:bookmarkEnd w:id="363"/>
    <w:p>
      <w:pPr>
        <w:pStyle w:val="BookText"/>
      </w:pPr>
      <w:r>
        <w:rPr>
          <w:rFonts w:ascii="IRNazanin" w:hAnsi="IRNazanin" w:eastAsia="IRNazanin" w:cs="IRNazanin"/>
          <w:lang w:bidi="fa-IR"/>
          <w:color w:val="111111"/>
          <w:sz w:val="28"/>
          <w:szCs w:val="28"/>
          <w:rtl/>
        </w:rPr>
        <w:t xml:space="preserve">م</w:t>
      </w:r>
    </w:p>
    <w:p>
      <w:pPr>
        <w:pStyle w:val="Heading5"/>
      </w:pPr>
      <w:bookmarkStart w:id="2545" w:name="_Toc2000"/>
      <w:r>
        <w:t>الهمُ</w:t>
      </w:r>
      <w:bookmarkEnd w:id="2545"/>
    </w:p>
    <w:p>
      <w:pPr>
        <w:pStyle w:val="BookText"/>
      </w:pPr>
      <w:r>
        <w:rPr>
          <w:rFonts w:ascii="IRNazanin" w:hAnsi="IRNazanin" w:eastAsia="IRNazanin" w:cs="IRNazanin"/>
          <w:lang w:bidi="fa-IR"/>
          <w:color w:val="111111"/>
          <w:sz w:val="28"/>
          <w:szCs w:val="28"/>
          <w:rtl/>
        </w:rPr>
        <w:t xml:space="preserve">[الهمُ] : ما هممت به.</w:t>
      </w:r>
    </w:p>
    <w:p>
      <w:pPr>
        <w:pStyle w:val="BookText"/>
      </w:pPr>
      <w:r>
        <w:rPr>
          <w:rFonts w:ascii="IRNazanin" w:hAnsi="IRNazanin" w:eastAsia="IRNazanin" w:cs="IRNazanin"/>
          <w:lang w:bidi="fa-IR"/>
          <w:color w:val="111111"/>
          <w:sz w:val="28"/>
          <w:szCs w:val="28"/>
          <w:rtl/>
        </w:rPr>
        <w:t xml:space="preserve">والهمُ : الحزن.</w:t>
      </w:r>
    </w:p>
    <w:p>
      <w:pPr>
        <w:pStyle w:val="BookText"/>
      </w:pPr>
      <w:r>
        <w:rPr>
          <w:rFonts w:ascii="Amiri" w:hAnsi="Amiri" w:eastAsia="Amiri" w:cs="Amiri"/>
          <w:lang w:bidi="ar-SA"/>
          <w:color w:val="111111"/>
          <w:sz w:val="28"/>
          <w:szCs w:val="28"/>
          <w:rtl/>
        </w:rPr>
        <w:t xml:space="preserve">ويقال : هذا رجل هَمُّك من رجل : أي حسبك.</w:t>
      </w:r>
    </w:p>
    <w:p>
      <w:pPr>
        <w:pStyle w:val="BookText"/>
      </w:pPr>
      <w:r>
        <w:rPr>
          <w:rFonts w:ascii="Amiri" w:hAnsi="Amiri" w:eastAsia="Amiri" w:cs="Amiri"/>
          <w:lang w:bidi="ar-SA"/>
          <w:color w:val="111111"/>
          <w:sz w:val="28"/>
          <w:szCs w:val="28"/>
          <w:rtl/>
        </w:rPr>
        <w:t xml:space="preserve">ي</w:t>
      </w:r>
    </w:p>
    <w:p>
      <w:pPr>
        <w:pStyle w:val="Heading5"/>
      </w:pPr>
      <w:bookmarkStart w:id="2546" w:name="_Toc2001"/>
      <w:r>
        <w:t>الهيُ</w:t>
      </w:r>
      <w:bookmarkEnd w:id="2546"/>
    </w:p>
    <w:p>
      <w:pPr>
        <w:pStyle w:val="BookText"/>
      </w:pPr>
      <w:r>
        <w:rPr>
          <w:rFonts w:ascii="Amiri" w:hAnsi="Amiri" w:eastAsia="Amiri" w:cs="Amiri"/>
          <w:lang w:bidi="ar-SA"/>
          <w:color w:val="111111"/>
          <w:sz w:val="28"/>
          <w:szCs w:val="28"/>
          <w:rtl/>
        </w:rPr>
        <w:t xml:space="preserve">[الهيُ] : يقال لمن لا يعرف : هو هيُ ابن بيِّ.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47" w:name="_Toc2002"/>
      <w:r>
        <w:t>هَبَّةُ</w:t>
      </w:r>
      <w:bookmarkEnd w:id="2547"/>
    </w:p>
    <w:p>
      <w:pPr>
        <w:pStyle w:val="BookText"/>
      </w:pPr>
      <w:r>
        <w:rPr>
          <w:rFonts w:ascii="Amiri" w:hAnsi="Amiri" w:eastAsia="Amiri" w:cs="Amiri"/>
          <w:lang w:bidi="ar-SA"/>
          <w:color w:val="111111"/>
          <w:sz w:val="28"/>
          <w:szCs w:val="28"/>
          <w:rtl/>
        </w:rPr>
        <w:t xml:space="preserve">[هَبَّةُ] السيف : اهتزازه ومضاؤه. يقال : سيف ذو هَبَّة.</w:t>
      </w:r>
    </w:p>
    <w:p>
      <w:pPr>
        <w:pStyle w:val="BookText"/>
      </w:pPr>
      <w:r>
        <w:rPr>
          <w:rFonts w:ascii="Amiri" w:hAnsi="Amiri" w:eastAsia="Amiri" w:cs="Amiri"/>
          <w:lang w:bidi="ar-SA"/>
          <w:color w:val="111111"/>
          <w:sz w:val="28"/>
          <w:szCs w:val="28"/>
          <w:rtl/>
        </w:rPr>
        <w:t xml:space="preserve">ويقال : عشنا بذلك هَبَّة من الدهر مثل سبَّة.</w:t>
      </w:r>
    </w:p>
    <w:p>
      <w:pPr>
        <w:pStyle w:val="BookText"/>
      </w:pPr>
      <w:r>
        <w:rPr>
          <w:rFonts w:ascii="Amiri" w:hAnsi="Amiri" w:eastAsia="Amiri" w:cs="Amiri"/>
          <w:lang w:bidi="ar-SA"/>
          <w:color w:val="111111"/>
          <w:sz w:val="28"/>
          <w:szCs w:val="28"/>
          <w:rtl/>
        </w:rPr>
        <w:t xml:space="preserve">ويقولون : للبخيل هَبَّه : أي فلتة.</w:t>
      </w:r>
    </w:p>
    <w:p>
      <w:pPr>
        <w:pStyle w:val="BookText"/>
      </w:pPr>
      <w:r>
        <w:rPr>
          <w:rFonts w:ascii="IRNazanin" w:hAnsi="IRNazanin" w:eastAsia="IRNazanin" w:cs="IRNazanin"/>
          <w:lang w:bidi="fa-IR"/>
          <w:color w:val="111111"/>
          <w:sz w:val="28"/>
          <w:szCs w:val="28"/>
          <w:rtl/>
        </w:rPr>
        <w:t xml:space="preserve">د</w:t>
      </w:r>
    </w:p>
    <w:p>
      <w:pPr>
        <w:pStyle w:val="Heading5"/>
      </w:pPr>
      <w:bookmarkStart w:id="2548" w:name="_Toc2003"/>
      <w:r>
        <w:t>الهَدَّة</w:t>
      </w:r>
      <w:bookmarkEnd w:id="2548"/>
    </w:p>
    <w:p>
      <w:pPr>
        <w:pStyle w:val="BookText"/>
      </w:pPr>
      <w:r>
        <w:rPr>
          <w:rFonts w:ascii="Amiri" w:hAnsi="Amiri" w:eastAsia="Amiri" w:cs="Amiri"/>
          <w:lang w:bidi="ar-SA"/>
          <w:color w:val="111111"/>
          <w:sz w:val="28"/>
          <w:szCs w:val="28"/>
          <w:rtl/>
        </w:rPr>
        <w:t xml:space="preserve">[الهَدَّة] : صوت وقع الحائط وغيره.</w:t>
      </w:r>
    </w:p>
    <w:p>
      <w:pPr>
        <w:pStyle w:val="BookText"/>
      </w:pPr>
      <w:r>
        <w:rPr>
          <w:rFonts w:ascii="IRNazanin" w:hAnsi="IRNazanin" w:eastAsia="IRNazanin" w:cs="IRNazanin"/>
          <w:lang w:bidi="fa-IR"/>
          <w:color w:val="111111"/>
          <w:sz w:val="28"/>
          <w:szCs w:val="28"/>
          <w:rtl/>
        </w:rPr>
        <w:t xml:space="preserve">ل</w:t>
      </w:r>
    </w:p>
    <w:p>
      <w:pPr>
        <w:pStyle w:val="Heading5"/>
      </w:pPr>
      <w:bookmarkStart w:id="2549" w:name="_Toc2004"/>
      <w:r>
        <w:t>الهلَّة</w:t>
      </w:r>
      <w:bookmarkEnd w:id="2549"/>
    </w:p>
    <w:p>
      <w:pPr>
        <w:pStyle w:val="BookText"/>
      </w:pPr>
      <w:r>
        <w:rPr>
          <w:rFonts w:ascii="Amiri" w:hAnsi="Amiri" w:eastAsia="Amiri" w:cs="Amiri"/>
          <w:lang w:bidi="ar-SA"/>
          <w:color w:val="111111"/>
          <w:sz w:val="28"/>
          <w:szCs w:val="28"/>
          <w:rtl/>
        </w:rPr>
        <w:t xml:space="preserve">[الهلَّة] : يقال : ما أصاب هَلّة ولا بَلّة : أي شيئاً.</w:t>
      </w:r>
    </w:p>
    <w:p>
      <w:pPr>
        <w:pStyle w:val="BookText"/>
      </w:pPr>
      <w:r>
        <w:rPr>
          <w:rFonts w:ascii="Amiri" w:hAnsi="Amiri" w:eastAsia="Amiri" w:cs="Amiri"/>
          <w:lang w:bidi="ar-SA"/>
          <w:color w:val="111111"/>
          <w:sz w:val="28"/>
          <w:szCs w:val="28"/>
          <w:rtl/>
        </w:rPr>
        <w:t xml:space="preserve">ومن خفيف هذا الباب</w:t>
      </w:r>
    </w:p>
    <w:p>
      <w:pPr>
        <w:pStyle w:val="BookText"/>
      </w:pPr>
      <w:r>
        <w:rPr>
          <w:rFonts w:ascii="IRNazanin" w:hAnsi="IRNazanin" w:eastAsia="IRNazanin" w:cs="IRNazanin"/>
          <w:lang w:bidi="fa-IR"/>
          <w:color w:val="111111"/>
          <w:sz w:val="28"/>
          <w:szCs w:val="28"/>
          <w:rtl/>
        </w:rPr>
        <w:t xml:space="preserve">ر</w:t>
      </w:r>
    </w:p>
    <w:p>
      <w:pPr>
        <w:pStyle w:val="Heading5"/>
      </w:pPr>
      <w:bookmarkStart w:id="2550" w:name="_Toc2005"/>
      <w:r>
        <w:t>هر</w:t>
      </w:r>
      <w:bookmarkEnd w:id="2550"/>
    </w:p>
    <w:p>
      <w:pPr>
        <w:pStyle w:val="BookText"/>
      </w:pPr>
      <w:r>
        <w:rPr>
          <w:rFonts w:ascii="Amiri" w:hAnsi="Amiri" w:eastAsia="Amiri" w:cs="Amiri"/>
          <w:lang w:bidi="ar-SA"/>
          <w:color w:val="111111"/>
          <w:sz w:val="28"/>
          <w:szCs w:val="28"/>
          <w:rtl/>
        </w:rPr>
        <w:t xml:space="preserve">[هر] : كلمة تحذير.</w:t>
      </w:r>
    </w:p>
    <w:p>
      <w:pPr>
        <w:pStyle w:val="BookText"/>
      </w:pPr>
      <w:r>
        <w:rPr>
          <w:rFonts w:ascii="IRNazanin" w:hAnsi="IRNazanin" w:eastAsia="IRNazanin" w:cs="IRNazanin"/>
          <w:lang w:bidi="fa-IR"/>
          <w:color w:val="111111"/>
          <w:sz w:val="28"/>
          <w:szCs w:val="28"/>
          <w:rtl/>
        </w:rPr>
        <w:t xml:space="preserve">ل</w:t>
      </w:r>
    </w:p>
    <w:p>
      <w:pPr>
        <w:pStyle w:val="Heading5"/>
      </w:pPr>
      <w:bookmarkStart w:id="2551" w:name="_Toc2006"/>
      <w:r>
        <w:t>هل</w:t>
      </w:r>
      <w:bookmarkEnd w:id="2551"/>
    </w:p>
    <w:p>
      <w:pPr>
        <w:pStyle w:val="BookText"/>
      </w:pPr>
      <w:r>
        <w:rPr>
          <w:rFonts w:ascii="IRNazanin" w:hAnsi="IRNazanin" w:eastAsia="IRNazanin" w:cs="IRNazanin"/>
          <w:lang w:bidi="fa-IR"/>
          <w:color w:val="111111"/>
          <w:sz w:val="28"/>
          <w:szCs w:val="28"/>
          <w:rtl/>
        </w:rPr>
        <w:t xml:space="preserve">[هل] : حرف استفهام.</w:t>
      </w:r>
    </w:p>
    <w:p>
      <w:pPr>
        <w:pStyle w:val="BookText"/>
      </w:pPr>
      <w:r>
        <w:rPr>
          <w:rFonts w:ascii="Amiri" w:hAnsi="Amiri" w:eastAsia="Amiri" w:cs="Amiri"/>
          <w:lang w:bidi="ar-SA"/>
          <w:color w:val="111111"/>
          <w:sz w:val="28"/>
          <w:szCs w:val="28"/>
          <w:rtl/>
        </w:rPr>
        <w:t xml:space="preserve">ويكون للتوبيخ والتقرير كقوله تعالى : ( هَلْ يَسْمَعُونَكُمْ إِذْ تَدْعُونَ )</w:t>
      </w:r>
      <w:r>
        <w:rPr>
          <w:rStyle w:val="FootnoteReference"/>
        </w:rPr>
        <w:footnoteReference w:id="872"/>
      </w:r>
      <w:r>
        <w:rPr>
          <w:rFonts w:ascii="Amiri" w:hAnsi="Amiri" w:eastAsia="Amiri" w:cs="Amiri"/>
          <w:lang w:bidi="ar-SA"/>
          <w:color w:val="111111"/>
          <w:sz w:val="28"/>
          <w:szCs w:val="28"/>
          <w:rtl/>
        </w:rPr>
        <w:t xml:space="preserve">أي لا يسمعونكم. وتكون بمعنى « قد » كقول تعالى : ( هَلْ أَتى عَلَى الْإِنْسانِ حِينٌ مِنَ الدَّهْرِ )</w:t>
      </w:r>
      <w:r>
        <w:rPr>
          <w:rStyle w:val="FootnoteReference"/>
        </w:rPr>
        <w:footnoteReference w:id="873"/>
      </w:r>
      <w:r>
        <w:rPr>
          <w:rFonts w:ascii="Amiri" w:hAnsi="Amiri" w:eastAsia="Amiri" w:cs="Amiri"/>
          <w:lang w:bidi="ar-SA"/>
          <w:color w:val="111111"/>
          <w:sz w:val="28"/>
          <w:szCs w:val="28"/>
          <w:rtl/>
        </w:rPr>
        <w:t xml:space="preserve">كذا قال الكسائي والفراء.</w:t>
      </w:r>
    </w:p>
    <w:p>
      <w:pPr>
        <w:pStyle w:val="BookText"/>
      </w:pPr>
      <w:r>
        <w:rPr>
          <w:rFonts w:ascii="IRNazanin" w:hAnsi="IRNazanin" w:eastAsia="IRNazanin" w:cs="IRNazanin"/>
          <w:lang w:bidi="fa-IR"/>
          <w:color w:val="111111"/>
          <w:sz w:val="28"/>
          <w:szCs w:val="28"/>
          <w:rtl/>
        </w:rPr>
        <w:t xml:space="preserve">[شماره صفحه واقعی : 6826]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64" w:name="pg14470_135471"/>
    <w:bookmarkEnd w:id="364"/>
    <w:p>
      <w:pPr>
        <w:pStyle w:val="BookText"/>
      </w:pPr>
      <w:r>
        <w:rPr>
          <w:rFonts w:ascii="Amiri" w:hAnsi="Amiri" w:eastAsia="Amiri" w:cs="Amiri"/>
          <w:lang w:bidi="ar-SA"/>
          <w:color w:val="111111"/>
          <w:sz w:val="28"/>
          <w:szCs w:val="28"/>
          <w:rtl/>
        </w:rPr>
        <w:t xml:space="preserve">ويقال : حيَ هلْ بسكون اللام.</w:t>
      </w:r>
    </w:p>
    <w:p>
      <w:pPr>
        <w:pStyle w:val="BookText"/>
      </w:pPr>
      <w:r>
        <w:rPr>
          <w:rFonts w:ascii="Amiri" w:hAnsi="Amiri" w:eastAsia="Amiri" w:cs="Amiri"/>
          <w:lang w:bidi="ar-SA"/>
          <w:color w:val="111111"/>
          <w:sz w:val="28"/>
          <w:szCs w:val="28"/>
          <w:rtl/>
        </w:rPr>
        <w:t xml:space="preserve">وحيَ هلَ ، بتحريكها : أي هلمَ.</w:t>
      </w:r>
    </w:p>
    <w:p>
      <w:pPr>
        <w:pStyle w:val="BookText"/>
      </w:pPr>
      <w:r>
        <w:rPr>
          <w:rFonts w:ascii="Amiri" w:hAnsi="Amiri" w:eastAsia="Amiri" w:cs="Amiri"/>
          <w:lang w:bidi="ar-SA"/>
          <w:color w:val="111111"/>
          <w:sz w:val="28"/>
          <w:szCs w:val="28"/>
          <w:rtl/>
        </w:rPr>
        <w:t xml:space="preserve">وبعضهم يقف عليها بالهاء فيقول : حي هلهْ. قال لبيد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يتمارى في الذي قلت له</w:t>
      </w:r>
    </w:p>
    <w:p>
      <w:pPr>
        <w:pStyle w:val="BookText"/>
      </w:pPr>
      <w:r>
        <w:rPr>
          <w:rFonts w:ascii="Amiri" w:hAnsi="Amiri" w:eastAsia="Amiri" w:cs="Amiri"/>
          <w:lang w:bidi="ar-SA"/>
          <w:color w:val="111111"/>
          <w:sz w:val="28"/>
          <w:szCs w:val="28"/>
          <w:rtl/>
        </w:rPr>
        <w:t xml:space="preserve">ولقد يسمع قولي حيَ هلْ</w:t>
      </w:r>
    </w:p>
    <w:p>
      <w:pPr>
        <w:pStyle w:val="BookText"/>
      </w:pPr>
      <w:r>
        <w:rPr>
          <w:rFonts w:ascii="IRNazanin" w:hAnsi="IRNazanin" w:eastAsia="IRNazanin" w:cs="IRNazanin"/>
          <w:lang w:bidi="fa-IR"/>
          <w:color w:val="111111"/>
          <w:sz w:val="28"/>
          <w:szCs w:val="28"/>
          <w:rtl/>
        </w:rPr>
        <w:t xml:space="preserve">و</w:t>
      </w:r>
    </w:p>
    <w:p>
      <w:pPr>
        <w:pStyle w:val="Heading5"/>
      </w:pPr>
      <w:bookmarkStart w:id="2552" w:name="_Toc2007"/>
      <w:r>
        <w:t>هَوْ</w:t>
      </w:r>
      <w:bookmarkEnd w:id="2552"/>
    </w:p>
    <w:p>
      <w:pPr>
        <w:pStyle w:val="BookText"/>
      </w:pPr>
      <w:r>
        <w:rPr>
          <w:rFonts w:ascii="Amiri" w:hAnsi="Amiri" w:eastAsia="Amiri" w:cs="Amiri"/>
          <w:lang w:bidi="ar-SA"/>
          <w:color w:val="111111"/>
          <w:sz w:val="28"/>
          <w:szCs w:val="28"/>
          <w:rtl/>
        </w:rPr>
        <w:t xml:space="preserve">[هَوْ] : حكايةٌ لِعواء الكلب.</w:t>
      </w:r>
    </w:p>
    <w:p>
      <w:pPr>
        <w:pStyle w:val="BookText"/>
      </w:pPr>
      <w:r>
        <w:rPr>
          <w:rFonts w:ascii="Amiri" w:hAnsi="Amiri" w:eastAsia="Amiri" w:cs="Amiri"/>
          <w:lang w:bidi="ar-SA"/>
          <w:color w:val="111111"/>
          <w:sz w:val="28"/>
          <w:szCs w:val="28"/>
          <w:rtl/>
        </w:rPr>
        <w:t xml:space="preserve">ي</w:t>
      </w:r>
    </w:p>
    <w:p>
      <w:pPr>
        <w:pStyle w:val="Heading5"/>
      </w:pPr>
      <w:bookmarkStart w:id="2553" w:name="_Toc2008"/>
      <w:r>
        <w:t>هيْ</w:t>
      </w:r>
      <w:bookmarkEnd w:id="2553"/>
    </w:p>
    <w:p>
      <w:pPr>
        <w:pStyle w:val="BookText"/>
      </w:pPr>
      <w:r>
        <w:rPr>
          <w:rFonts w:ascii="Amiri" w:hAnsi="Amiri" w:eastAsia="Amiri" w:cs="Amiri"/>
          <w:lang w:bidi="ar-SA"/>
          <w:color w:val="111111"/>
          <w:sz w:val="28"/>
          <w:szCs w:val="28"/>
          <w:rtl/>
        </w:rPr>
        <w:t xml:space="preserve">[هيْ] : زجر للأبل ، ويكون للأجابة والتنبيه أيضاً.</w:t>
      </w:r>
    </w:p>
    <w:p>
      <w:pPr>
        <w:pStyle w:val="BookText"/>
      </w:pPr>
      <w:r>
        <w:rPr>
          <w:rFonts w:ascii="IRNazanin" w:hAnsi="IRNazanin" w:eastAsia="IRNazanin" w:cs="IRNazanin"/>
          <w:lang w:bidi="fa-IR"/>
          <w:color w:val="111111"/>
          <w:sz w:val="28"/>
          <w:szCs w:val="28"/>
          <w:rtl/>
        </w:rPr>
        <w:t xml:space="preserve">وبضم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554" w:name="_Toc2009"/>
      <w:r>
        <w:t>هُمْ</w:t>
      </w:r>
      <w:bookmarkEnd w:id="2554"/>
    </w:p>
    <w:p>
      <w:pPr>
        <w:pStyle w:val="BookText"/>
      </w:pPr>
      <w:r>
        <w:rPr>
          <w:rFonts w:ascii="Amiri" w:hAnsi="Amiri" w:eastAsia="Amiri" w:cs="Amiri"/>
          <w:lang w:bidi="ar-SA"/>
          <w:color w:val="111111"/>
          <w:sz w:val="28"/>
          <w:szCs w:val="28"/>
          <w:rtl/>
        </w:rPr>
        <w:t xml:space="preserve">[هُمْ] : كناية عن جماعة المذكر الغُيَّب ، الميم ساكنة ما لم يلقها ساكن فإِن لقيها ضُمَّت ، كقوله تعالى : ( هُمُ الْمُؤْمِنُونَ )</w:t>
      </w:r>
      <w:r>
        <w:rPr>
          <w:rStyle w:val="FootnoteReference"/>
        </w:rPr>
        <w:footnoteReference w:id="875"/>
      </w:r>
      <w:r>
        <w:rPr>
          <w:rFonts w:ascii="Amiri" w:hAnsi="Amiri" w:eastAsia="Amiri" w:cs="Amiri"/>
          <w:lang w:bidi="ar-SA"/>
          <w:color w:val="111111"/>
          <w:sz w:val="28"/>
          <w:szCs w:val="28"/>
          <w:rtl/>
        </w:rPr>
        <w:t xml:space="preserve">وبعضهم يضمها على كل حال وهو في الشعر كثير. قال الشاعر :</w:t>
      </w:r>
    </w:p>
    <w:p>
      <w:pPr>
        <w:pStyle w:val="BookText"/>
      </w:pPr>
      <w:r>
        <w:rPr>
          <w:rFonts w:ascii="Amiri" w:hAnsi="Amiri" w:eastAsia="Amiri" w:cs="Amiri"/>
          <w:lang w:bidi="ar-SA"/>
          <w:color w:val="111111"/>
          <w:sz w:val="28"/>
          <w:szCs w:val="28"/>
          <w:rtl/>
        </w:rPr>
        <w:t xml:space="preserve">ثلاثة في الناس همْ ما همُ</w:t>
      </w:r>
    </w:p>
    <w:p>
      <w:pPr>
        <w:pStyle w:val="BookText"/>
      </w:pPr>
      <w:r>
        <w:rPr>
          <w:rFonts w:ascii="Amiri" w:hAnsi="Amiri" w:eastAsia="Amiri" w:cs="Amiri"/>
          <w:lang w:bidi="ar-SA"/>
          <w:color w:val="111111"/>
          <w:sz w:val="28"/>
          <w:szCs w:val="28"/>
          <w:rtl/>
        </w:rPr>
        <w:t xml:space="preserve">أفضلُ من يشرب ماء الغمام</w:t>
      </w:r>
    </w:p>
    <w:p>
      <w:pPr>
        <w:pStyle w:val="BookText"/>
      </w:pPr>
      <w:r>
        <w:rPr>
          <w:rFonts w:ascii="Amiri" w:hAnsi="Amiri" w:eastAsia="Amiri" w:cs="Amiri"/>
          <w:lang w:bidi="ar-SA"/>
          <w:color w:val="111111"/>
          <w:sz w:val="28"/>
          <w:szCs w:val="28"/>
          <w:rtl/>
        </w:rPr>
        <w:t xml:space="preserve">فأما الهاء فمضمومة في « هم » مبتدأ أو مع فعل أو اسم أو حرف إِلا أن تليها ياء أو كسرة فإِنها مكسورة نحو عليهم وفيهم وإِليهم وبهم.</w:t>
      </w:r>
    </w:p>
    <w:p>
      <w:pPr>
        <w:pStyle w:val="BookText"/>
      </w:pPr>
      <w:r>
        <w:rPr>
          <w:rFonts w:ascii="Amiri" w:hAnsi="Amiri" w:eastAsia="Amiri" w:cs="Amiri"/>
          <w:lang w:bidi="ar-SA"/>
          <w:color w:val="111111"/>
          <w:sz w:val="28"/>
          <w:szCs w:val="28"/>
          <w:rtl/>
        </w:rPr>
        <w:t xml:space="preserve">ومن العرب من يضم الهاء في كثير من ذلك على الأصل.</w:t>
      </w:r>
    </w:p>
    <w:p>
      <w:pPr>
        <w:pStyle w:val="BookText"/>
      </w:pPr>
      <w:r>
        <w:rPr>
          <w:rFonts w:ascii="IRNazanin" w:hAnsi="IRNazanin" w:eastAsia="IRNazanin" w:cs="IRNazanin"/>
          <w:lang w:bidi="fa-IR"/>
          <w:color w:val="111111"/>
          <w:sz w:val="28"/>
          <w:szCs w:val="28"/>
          <w:rtl/>
        </w:rPr>
        <w:t xml:space="preserve">و</w:t>
      </w:r>
    </w:p>
    <w:p>
      <w:pPr>
        <w:pStyle w:val="Heading5"/>
      </w:pPr>
      <w:bookmarkStart w:id="2555" w:name="_Toc2010"/>
      <w:r>
        <w:t>هو</w:t>
      </w:r>
      <w:bookmarkEnd w:id="2555"/>
    </w:p>
    <w:p>
      <w:pPr>
        <w:pStyle w:val="BookText"/>
      </w:pPr>
      <w:r>
        <w:rPr>
          <w:rFonts w:ascii="Amiri" w:hAnsi="Amiri" w:eastAsia="Amiri" w:cs="Amiri"/>
          <w:lang w:bidi="ar-SA"/>
          <w:color w:val="111111"/>
          <w:sz w:val="28"/>
          <w:szCs w:val="28"/>
          <w:rtl/>
        </w:rPr>
        <w:t xml:space="preserve">[هو] : كناية عن الواحد المذكر وأصله التشديد ومن العرب من يشدده على أصله ، ومنهم من يسكّن </w:t>
      </w:r>
      <w:r>
        <w:rPr>
          <w:rStyle w:val="FootnoteReference"/>
        </w:rPr>
        <w:footnoteReference w:id="876"/>
      </w:r>
      <w:r>
        <w:rPr>
          <w:rFonts w:ascii="Amiri" w:hAnsi="Amiri" w:eastAsia="Amiri" w:cs="Amiri"/>
          <w:lang w:bidi="ar-SA"/>
          <w:color w:val="111111"/>
          <w:sz w:val="28"/>
          <w:szCs w:val="28"/>
          <w:rtl/>
        </w:rPr>
        <w:t xml:space="preserve">الواو ما لم يلقها ساكن ، والأفصح تحريكها. قال الله</w:t>
      </w:r>
    </w:p>
    <w:p>
      <w:pPr>
        <w:pStyle w:val="BookText"/>
      </w:pPr>
      <w:r>
        <w:rPr>
          <w:rFonts w:ascii="IRNazanin" w:hAnsi="IRNazanin" w:eastAsia="IRNazanin" w:cs="IRNazanin"/>
          <w:lang w:bidi="fa-IR"/>
          <w:color w:val="111111"/>
          <w:sz w:val="28"/>
          <w:szCs w:val="28"/>
          <w:rtl/>
        </w:rPr>
        <w:t xml:space="preserve">[شماره صفحه واقعی : 6827]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65" w:name="pg14470_135472"/>
    <w:bookmarkEnd w:id="365"/>
    <w:p>
      <w:pPr>
        <w:pStyle w:val="BookText"/>
      </w:pPr>
      <w:r>
        <w:rPr>
          <w:rFonts w:ascii="Amiri" w:hAnsi="Amiri" w:eastAsia="Amiri" w:cs="Amiri"/>
          <w:lang w:bidi="ar-SA"/>
          <w:color w:val="111111"/>
          <w:sz w:val="28"/>
          <w:szCs w:val="28"/>
          <w:rtl/>
        </w:rPr>
        <w:t xml:space="preserve">تعالى : ( خَيْرٌ أَمْ هُوَ )</w:t>
      </w:r>
      <w:r>
        <w:rPr>
          <w:rStyle w:val="FootnoteReference"/>
        </w:rPr>
        <w:footnoteReference w:id="877"/>
      </w:r>
      <w:r>
        <w:rPr>
          <w:rFonts w:ascii="Amiri" w:hAnsi="Amiri" w:eastAsia="Amiri" w:cs="Amiri"/>
          <w:lang w:bidi="ar-SA"/>
          <w:color w:val="111111"/>
          <w:sz w:val="28"/>
          <w:szCs w:val="28"/>
          <w:rtl/>
        </w:rPr>
        <w:t xml:space="preserve">واختلفوا في الهاء إِذا تقدمتها واو أو فاء أو لام أو ثم ؛ فبعضهم يسكنها تخفيفاً ، وبذلك كان يقرأ أبو عمرو والكسائي ، وهو اختيار أبي عبيد. ومنهم من يضم الهاء في هو على الأصل وبذلك قرأ سائر القرّاء ، ووافقهم أبو عمرو في قوله ( ثُمَّ هُوَ )</w:t>
      </w:r>
      <w:r>
        <w:rPr>
          <w:rStyle w:val="FootnoteReference"/>
        </w:rPr>
        <w:footnoteReference w:id="878"/>
      </w:r>
      <w:r>
        <w:rPr>
          <w:rFonts w:ascii="Amiri" w:hAnsi="Amiri" w:eastAsia="Amiri" w:cs="Amiri"/>
          <w:lang w:bidi="ar-SA"/>
          <w:color w:val="111111"/>
          <w:sz w:val="28"/>
          <w:szCs w:val="28"/>
          <w:rtl/>
        </w:rPr>
        <w:t xml:space="preserve">في القصص فحرك الهاء.</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556" w:name="_Toc2011"/>
      <w:r>
        <w:t>الهِدُّ</w:t>
      </w:r>
      <w:bookmarkEnd w:id="2556"/>
    </w:p>
    <w:p>
      <w:pPr>
        <w:pStyle w:val="BookText"/>
      </w:pPr>
      <w:r>
        <w:rPr>
          <w:rFonts w:ascii="Amiri" w:hAnsi="Amiri" w:eastAsia="Amiri" w:cs="Amiri"/>
          <w:lang w:bidi="ar-SA"/>
          <w:color w:val="111111"/>
          <w:sz w:val="28"/>
          <w:szCs w:val="28"/>
          <w:rtl/>
        </w:rPr>
        <w:t xml:space="preserve">[الهِدُّ] : قال ابن الأعرابي : الهِدُّ الجبان الضعيف وأنشد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ليسوا بهدِّين في الحروب إِذا</w:t>
      </w:r>
    </w:p>
    <w:p>
      <w:pPr>
        <w:pStyle w:val="BookText"/>
      </w:pPr>
      <w:r>
        <w:rPr>
          <w:rFonts w:ascii="Amiri" w:hAnsi="Amiri" w:eastAsia="Amiri" w:cs="Amiri"/>
          <w:lang w:bidi="ar-SA"/>
          <w:color w:val="111111"/>
          <w:sz w:val="28"/>
          <w:szCs w:val="28"/>
          <w:rtl/>
        </w:rPr>
        <w:t xml:space="preserve">يُعْقد فوق الحراقف النُّطُق</w:t>
      </w:r>
    </w:p>
    <w:p>
      <w:pPr>
        <w:pStyle w:val="BookText"/>
      </w:pPr>
      <w:r>
        <w:rPr>
          <w:rFonts w:ascii="Amiri" w:hAnsi="Amiri" w:eastAsia="Amiri" w:cs="Amiri"/>
          <w:lang w:bidi="ar-SA"/>
          <w:color w:val="111111"/>
          <w:sz w:val="28"/>
          <w:szCs w:val="28"/>
          <w:rtl/>
        </w:rPr>
        <w:t xml:space="preserve">الحراقف : جمع حَرقفة وهي رأس الورك.</w:t>
      </w:r>
    </w:p>
    <w:p>
      <w:pPr>
        <w:pStyle w:val="BookText"/>
      </w:pPr>
      <w:r>
        <w:rPr>
          <w:rFonts w:ascii="Amiri" w:hAnsi="Amiri" w:eastAsia="Amiri" w:cs="Amiri"/>
          <w:lang w:bidi="ar-SA"/>
          <w:color w:val="111111"/>
          <w:sz w:val="28"/>
          <w:szCs w:val="28"/>
          <w:rtl/>
        </w:rPr>
        <w:t xml:space="preserve">والنُّطُق : جمع نطاق.</w:t>
      </w:r>
    </w:p>
    <w:p>
      <w:pPr>
        <w:pStyle w:val="BookText"/>
      </w:pPr>
      <w:r>
        <w:rPr>
          <w:rFonts w:ascii="IRNazanin" w:hAnsi="IRNazanin" w:eastAsia="IRNazanin" w:cs="IRNazanin"/>
          <w:lang w:bidi="fa-IR"/>
          <w:color w:val="111111"/>
          <w:sz w:val="28"/>
          <w:szCs w:val="28"/>
          <w:rtl/>
        </w:rPr>
        <w:t xml:space="preserve">ر</w:t>
      </w:r>
    </w:p>
    <w:p>
      <w:pPr>
        <w:pStyle w:val="Heading5"/>
      </w:pPr>
      <w:bookmarkStart w:id="2557" w:name="_Toc2012"/>
      <w:r>
        <w:t>الهِرُّ</w:t>
      </w:r>
      <w:bookmarkEnd w:id="2557"/>
    </w:p>
    <w:p>
      <w:pPr>
        <w:pStyle w:val="BookText"/>
      </w:pPr>
      <w:r>
        <w:rPr>
          <w:rFonts w:ascii="Amiri" w:hAnsi="Amiri" w:eastAsia="Amiri" w:cs="Amiri"/>
          <w:lang w:bidi="ar-SA"/>
          <w:color w:val="111111"/>
          <w:sz w:val="28"/>
          <w:szCs w:val="28"/>
          <w:rtl/>
        </w:rPr>
        <w:t xml:space="preserve">[الهِرُّ] : معروف. ويقولون : أثقف من هرٍّ. ومن ذلك قيل في تأويل الرؤيا : إِن الهرَّ رجل ثقِفٌ متلصص. والهرة امرأة كذلك ، فإِن كانا معروفين فهما لصان يعرفان ، وإِن كانا مجهولين فهما لصان مجهولان.</w:t>
      </w:r>
    </w:p>
    <w:p>
      <w:pPr>
        <w:pStyle w:val="BookText"/>
      </w:pPr>
      <w:r>
        <w:rPr>
          <w:rFonts w:ascii="Amiri" w:hAnsi="Amiri" w:eastAsia="Amiri" w:cs="Amiri"/>
          <w:lang w:bidi="ar-SA"/>
          <w:color w:val="111111"/>
          <w:sz w:val="28"/>
          <w:szCs w:val="28"/>
          <w:rtl/>
        </w:rPr>
        <w:t xml:space="preserve">فأما عضُّ الهررة ومزاولتها فهو مرض ، فإِن كانت معروفة ذهب سريعاً وإِن كانت مجهولة فهو طويل. وفي بعض الحديث : « نهى عن بيع الهرِّ</w:t>
      </w:r>
      <w:r>
        <w:rPr>
          <w:rStyle w:val="FootnoteReference"/>
        </w:rPr>
        <w:footnoteReference w:id="880"/>
      </w:r>
      <w:r>
        <w:rPr>
          <w:rFonts w:ascii="Amiri" w:hAnsi="Amiri" w:eastAsia="Amiri" w:cs="Amiri"/>
          <w:lang w:bidi="ar-SA"/>
          <w:color w:val="111111"/>
          <w:sz w:val="28"/>
          <w:szCs w:val="28"/>
          <w:rtl/>
        </w:rPr>
        <w:t xml:space="preserve">». قيل : المراد به الهر الوحشي الذي لا ينتفع به ؛ فأما الهرُّ الأهلي فلا خلاف في جواز بيعه.</w:t>
      </w:r>
    </w:p>
    <w:p>
      <w:pPr>
        <w:pStyle w:val="BookText"/>
      </w:pPr>
      <w:r>
        <w:rPr>
          <w:rFonts w:ascii="IRNazanin" w:hAnsi="IRNazanin" w:eastAsia="IRNazanin" w:cs="IRNazanin"/>
          <w:lang w:bidi="fa-IR"/>
          <w:color w:val="111111"/>
          <w:sz w:val="28"/>
          <w:szCs w:val="28"/>
          <w:rtl/>
        </w:rPr>
        <w:t xml:space="preserve">[شماره صفحه واقعی : 6828]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66" w:name="pg14470_135473"/>
    <w:bookmarkEnd w:id="366"/>
    <w:p>
      <w:pPr>
        <w:pStyle w:val="BookText"/>
      </w:pPr>
      <w:r>
        <w:rPr>
          <w:rFonts w:ascii="Amiri" w:hAnsi="Amiri" w:eastAsia="Amiri" w:cs="Amiri"/>
          <w:lang w:bidi="ar-SA"/>
          <w:color w:val="111111"/>
          <w:sz w:val="28"/>
          <w:szCs w:val="28"/>
          <w:rtl/>
        </w:rPr>
        <w:t xml:space="preserve">هِرّ : من أسماء النساء.</w:t>
      </w:r>
    </w:p>
    <w:p>
      <w:pPr>
        <w:pStyle w:val="BookText"/>
      </w:pPr>
      <w:r>
        <w:rPr>
          <w:rFonts w:ascii="Amiri" w:hAnsi="Amiri" w:eastAsia="Amiri" w:cs="Amiri"/>
          <w:lang w:bidi="ar-SA"/>
          <w:color w:val="111111"/>
          <w:sz w:val="28"/>
          <w:szCs w:val="28"/>
          <w:rtl/>
        </w:rPr>
        <w:t xml:space="preserve">ويقولون : « لا يعرف هِرّاً من بِرٍّ » </w:t>
      </w:r>
      <w:r>
        <w:rPr>
          <w:rStyle w:val="FootnoteReference"/>
        </w:rPr>
        <w:footnoteReference w:id="881"/>
      </w:r>
      <w:r>
        <w:rPr>
          <w:rFonts w:ascii="Amiri" w:hAnsi="Amiri" w:eastAsia="Amiri" w:cs="Amiri"/>
          <w:lang w:bidi="ar-SA"/>
          <w:color w:val="111111"/>
          <w:sz w:val="28"/>
          <w:szCs w:val="28"/>
          <w:rtl/>
        </w:rPr>
        <w:t xml:space="preserve">قال بعضهم : الهِرّ دعاء الغنم والبِرُّ سَوْقها.</w:t>
      </w:r>
    </w:p>
    <w:p>
      <w:pPr>
        <w:pStyle w:val="BookText"/>
      </w:pPr>
      <w:r>
        <w:rPr>
          <w:rFonts w:ascii="Amiri" w:hAnsi="Amiri" w:eastAsia="Amiri" w:cs="Amiri"/>
          <w:lang w:bidi="ar-SA"/>
          <w:color w:val="111111"/>
          <w:sz w:val="28"/>
          <w:szCs w:val="28"/>
          <w:rtl/>
        </w:rPr>
        <w:t xml:space="preserve">وقيل : معناه لا يعرف من يكرهه ممن يَبَرَّه.</w:t>
      </w:r>
    </w:p>
    <w:p>
      <w:pPr>
        <w:pStyle w:val="BookText"/>
      </w:pPr>
      <w:r>
        <w:rPr>
          <w:rFonts w:ascii="IRNazanin" w:hAnsi="IRNazanin" w:eastAsia="IRNazanin" w:cs="IRNazanin"/>
          <w:lang w:bidi="fa-IR"/>
          <w:color w:val="111111"/>
          <w:sz w:val="28"/>
          <w:szCs w:val="28"/>
          <w:rtl/>
        </w:rPr>
        <w:t xml:space="preserve">ف</w:t>
      </w:r>
    </w:p>
    <w:p>
      <w:pPr>
        <w:pStyle w:val="Heading5"/>
      </w:pPr>
      <w:bookmarkStart w:id="2558" w:name="_Toc2013"/>
      <w:r>
        <w:t>الهفّ</w:t>
      </w:r>
      <w:bookmarkEnd w:id="2558"/>
    </w:p>
    <w:p>
      <w:pPr>
        <w:pStyle w:val="BookText"/>
      </w:pPr>
      <w:r>
        <w:rPr>
          <w:rFonts w:ascii="Amiri" w:hAnsi="Amiri" w:eastAsia="Amiri" w:cs="Amiri"/>
          <w:lang w:bidi="ar-SA"/>
          <w:color w:val="111111"/>
          <w:sz w:val="28"/>
          <w:szCs w:val="28"/>
          <w:rtl/>
        </w:rPr>
        <w:t xml:space="preserve">[الهفّ] : السحاب الذي هراق ماءه ..</w:t>
      </w:r>
    </w:p>
    <w:p>
      <w:pPr>
        <w:pStyle w:val="BookText"/>
      </w:pPr>
      <w:r>
        <w:rPr>
          <w:rFonts w:ascii="Amiri" w:hAnsi="Amiri" w:eastAsia="Amiri" w:cs="Amiri"/>
          <w:lang w:bidi="ar-SA"/>
          <w:color w:val="111111"/>
          <w:sz w:val="28"/>
          <w:szCs w:val="28"/>
          <w:rtl/>
        </w:rPr>
        <w:t xml:space="preserve">وحكى بعضهم : شَهْدٌ هِفٌ : أي رقيق قليل العسل.</w:t>
      </w:r>
    </w:p>
    <w:p>
      <w:pPr>
        <w:pStyle w:val="BookText"/>
      </w:pPr>
      <w:r>
        <w:rPr>
          <w:rFonts w:ascii="Amiri" w:hAnsi="Amiri" w:eastAsia="Amiri" w:cs="Amiri"/>
          <w:lang w:bidi="ar-SA"/>
          <w:color w:val="111111"/>
          <w:sz w:val="28"/>
          <w:szCs w:val="28"/>
          <w:rtl/>
        </w:rPr>
        <w:t xml:space="preserve">وزرع هِفٌ : أُخِّر حصاده فخفَّ حبّه.</w:t>
      </w:r>
    </w:p>
    <w:p>
      <w:pPr>
        <w:pStyle w:val="BookText"/>
      </w:pPr>
      <w:r>
        <w:rPr>
          <w:rFonts w:ascii="Amiri" w:hAnsi="Amiri" w:eastAsia="Amiri" w:cs="Amiri"/>
          <w:lang w:bidi="ar-SA"/>
          <w:color w:val="111111"/>
          <w:sz w:val="28"/>
          <w:szCs w:val="28"/>
          <w:rtl/>
        </w:rPr>
        <w:t xml:space="preserve">ويقال : إِن الهفَ جنس من السمك.</w:t>
      </w:r>
    </w:p>
    <w:p>
      <w:pPr>
        <w:pStyle w:val="BookText"/>
      </w:pPr>
      <w:r>
        <w:rPr>
          <w:rFonts w:ascii="IRNazanin" w:hAnsi="IRNazanin" w:eastAsia="IRNazanin" w:cs="IRNazanin"/>
          <w:lang w:bidi="fa-IR"/>
          <w:color w:val="111111"/>
          <w:sz w:val="28"/>
          <w:szCs w:val="28"/>
          <w:rtl/>
        </w:rPr>
        <w:t xml:space="preserve">م</w:t>
      </w:r>
    </w:p>
    <w:p>
      <w:pPr>
        <w:pStyle w:val="Heading5"/>
      </w:pPr>
      <w:bookmarkStart w:id="2559" w:name="_Toc2014"/>
      <w:r>
        <w:t>الهمّ</w:t>
      </w:r>
      <w:bookmarkEnd w:id="2559"/>
    </w:p>
    <w:p>
      <w:pPr>
        <w:pStyle w:val="BookText"/>
      </w:pPr>
      <w:r>
        <w:rPr>
          <w:rFonts w:ascii="Amiri" w:hAnsi="Amiri" w:eastAsia="Amiri" w:cs="Amiri"/>
          <w:lang w:bidi="ar-SA"/>
          <w:color w:val="111111"/>
          <w:sz w:val="28"/>
          <w:szCs w:val="28"/>
          <w:rtl/>
        </w:rPr>
        <w:t xml:space="preserve">[الهمّ] : الشيخ الكبير السن.</w:t>
      </w:r>
    </w:p>
    <w:p>
      <w:pPr>
        <w:pStyle w:val="BookText"/>
      </w:pPr>
      <w:r>
        <w:rPr>
          <w:rFonts w:ascii="Amiri" w:hAnsi="Amiri" w:eastAsia="Amiri" w:cs="Amiri"/>
          <w:lang w:bidi="ar-SA"/>
          <w:color w:val="111111"/>
          <w:sz w:val="28"/>
          <w:szCs w:val="28"/>
          <w:rtl/>
        </w:rPr>
        <w:t xml:space="preserve">و [ فِعلة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560" w:name="_Toc2015"/>
      <w:r>
        <w:t>الهِبَّة</w:t>
      </w:r>
      <w:bookmarkEnd w:id="2560"/>
    </w:p>
    <w:p>
      <w:pPr>
        <w:pStyle w:val="BookText"/>
      </w:pPr>
      <w:r>
        <w:rPr>
          <w:rFonts w:ascii="Amiri" w:hAnsi="Amiri" w:eastAsia="Amiri" w:cs="Amiri"/>
          <w:lang w:bidi="ar-SA"/>
          <w:color w:val="111111"/>
          <w:sz w:val="28"/>
          <w:szCs w:val="28"/>
          <w:rtl/>
        </w:rPr>
        <w:t xml:space="preserve">[الهِبَّة] : هياج الفحل.</w:t>
      </w:r>
    </w:p>
    <w:p>
      <w:pPr>
        <w:pStyle w:val="BookText"/>
      </w:pPr>
      <w:r>
        <w:rPr>
          <w:rFonts w:ascii="IRNazanin" w:hAnsi="IRNazanin" w:eastAsia="IRNazanin" w:cs="IRNazanin"/>
          <w:lang w:bidi="fa-IR"/>
          <w:color w:val="111111"/>
          <w:sz w:val="28"/>
          <w:szCs w:val="28"/>
          <w:rtl/>
        </w:rPr>
        <w:t xml:space="preserve">ر</w:t>
      </w:r>
    </w:p>
    <w:p>
      <w:pPr>
        <w:pStyle w:val="Heading5"/>
      </w:pPr>
      <w:bookmarkStart w:id="2561" w:name="_Toc2016"/>
      <w:r>
        <w:t>الهِرّة</w:t>
      </w:r>
      <w:bookmarkEnd w:id="2561"/>
    </w:p>
    <w:p>
      <w:pPr>
        <w:pStyle w:val="BookText"/>
      </w:pPr>
      <w:r>
        <w:rPr>
          <w:rFonts w:ascii="Amiri" w:hAnsi="Amiri" w:eastAsia="Amiri" w:cs="Amiri"/>
          <w:lang w:bidi="ar-SA"/>
          <w:color w:val="111111"/>
          <w:sz w:val="28"/>
          <w:szCs w:val="28"/>
          <w:rtl/>
        </w:rPr>
        <w:t xml:space="preserve">[الهِرّة] : معروِفة. وهريرة بالتصغير اسم امرأة.</w:t>
      </w:r>
    </w:p>
    <w:p>
      <w:pPr>
        <w:pStyle w:val="BookText"/>
      </w:pPr>
      <w:r>
        <w:rPr>
          <w:rFonts w:ascii="Amiri" w:hAnsi="Amiri" w:eastAsia="Amiri" w:cs="Amiri"/>
          <w:lang w:bidi="ar-SA"/>
          <w:color w:val="111111"/>
          <w:sz w:val="28"/>
          <w:szCs w:val="28"/>
          <w:rtl/>
        </w:rPr>
        <w:t xml:space="preserve">وأبو هريرة : من أسماء الرجال. وأبو هريرة : من أصحاب النبي عليه‌السلام واسمه عبد الله بن عمرو وهو من دوس بن عدنان بن عبد الله بن زهران بن الأزد. قال : كُنِّيت أبا هريرة بهريرة صغيرة كنت ألعب بها.</w:t>
      </w:r>
    </w:p>
    <w:p>
      <w:pPr>
        <w:pStyle w:val="BookText"/>
      </w:pPr>
      <w:r>
        <w:rPr>
          <w:rFonts w:ascii="IRNazanin" w:hAnsi="IRNazanin" w:eastAsia="IRNazanin" w:cs="IRNazanin"/>
          <w:lang w:bidi="fa-IR"/>
          <w:color w:val="111111"/>
          <w:sz w:val="28"/>
          <w:szCs w:val="28"/>
          <w:rtl/>
        </w:rPr>
        <w:t xml:space="preserve">ز</w:t>
      </w:r>
    </w:p>
    <w:p>
      <w:pPr>
        <w:pStyle w:val="Heading5"/>
      </w:pPr>
      <w:bookmarkStart w:id="2562" w:name="_Toc2017"/>
      <w:r>
        <w:t>الهِزَّة</w:t>
      </w:r>
      <w:bookmarkEnd w:id="2562"/>
    </w:p>
    <w:p>
      <w:pPr>
        <w:pStyle w:val="BookText"/>
      </w:pPr>
      <w:r>
        <w:rPr>
          <w:rFonts w:ascii="Amiri" w:hAnsi="Amiri" w:eastAsia="Amiri" w:cs="Amiri"/>
          <w:lang w:bidi="ar-SA"/>
          <w:color w:val="111111"/>
          <w:sz w:val="28"/>
          <w:szCs w:val="28"/>
          <w:rtl/>
        </w:rPr>
        <w:t xml:space="preserve">[الهِزَّة] : الاسم من الاهتزاز. والهِزَّة : النشاط.</w:t>
      </w:r>
    </w:p>
    <w:p>
      <w:pPr>
        <w:pStyle w:val="BookText"/>
      </w:pPr>
      <w:r>
        <w:rPr>
          <w:rFonts w:ascii="Amiri" w:hAnsi="Amiri" w:eastAsia="Amiri" w:cs="Amiri"/>
          <w:lang w:bidi="ar-SA"/>
          <w:color w:val="111111"/>
          <w:sz w:val="28"/>
          <w:szCs w:val="28"/>
          <w:rtl/>
        </w:rPr>
        <w:t xml:space="preserve">والهِزَّة : صوت القدر.</w:t>
      </w:r>
    </w:p>
    <w:p>
      <w:pPr>
        <w:pStyle w:val="BookText"/>
      </w:pPr>
      <w:r>
        <w:rPr>
          <w:rFonts w:ascii="IRNazanin" w:hAnsi="IRNazanin" w:eastAsia="IRNazanin" w:cs="IRNazanin"/>
          <w:lang w:bidi="fa-IR"/>
          <w:color w:val="111111"/>
          <w:sz w:val="28"/>
          <w:szCs w:val="28"/>
          <w:rtl/>
        </w:rPr>
        <w:t xml:space="preserve">م</w:t>
      </w:r>
    </w:p>
    <w:p>
      <w:pPr>
        <w:pStyle w:val="Heading5"/>
      </w:pPr>
      <w:bookmarkStart w:id="2563" w:name="_Toc2018"/>
      <w:r>
        <w:t>الهِمّة</w:t>
      </w:r>
      <w:bookmarkEnd w:id="2563"/>
    </w:p>
    <w:p>
      <w:pPr>
        <w:pStyle w:val="BookText"/>
      </w:pPr>
      <w:r>
        <w:rPr>
          <w:rFonts w:ascii="Amiri" w:hAnsi="Amiri" w:eastAsia="Amiri" w:cs="Amiri"/>
          <w:lang w:bidi="ar-SA"/>
          <w:color w:val="111111"/>
          <w:sz w:val="28"/>
          <w:szCs w:val="28"/>
          <w:rtl/>
        </w:rPr>
        <w:t xml:space="preserve">[الهِمّة] : ما هممت به.</w:t>
      </w:r>
    </w:p>
    <w:p>
      <w:pPr>
        <w:pStyle w:val="BookText"/>
      </w:pPr>
      <w:r>
        <w:rPr>
          <w:rFonts w:ascii="Amiri" w:hAnsi="Amiri" w:eastAsia="Amiri" w:cs="Amiri"/>
          <w:lang w:bidi="ar-SA"/>
          <w:color w:val="111111"/>
          <w:sz w:val="28"/>
          <w:szCs w:val="28"/>
          <w:rtl/>
        </w:rPr>
        <w:t xml:space="preserve">والهِمَّة : العجوز المسنة.</w:t>
      </w:r>
    </w:p>
    <w:p>
      <w:pPr>
        <w:pStyle w:val="BookText"/>
      </w:pPr>
      <w:r>
        <w:rPr>
          <w:rFonts w:ascii="IRNazanin" w:hAnsi="IRNazanin" w:eastAsia="IRNazanin" w:cs="IRNazanin"/>
          <w:lang w:bidi="fa-IR"/>
          <w:color w:val="111111"/>
          <w:sz w:val="28"/>
          <w:szCs w:val="28"/>
          <w:rtl/>
        </w:rPr>
        <w:t xml:space="preserve">[شماره صفحه واقعی : 6829]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67" w:name="pg14470_135474"/>
    <w:bookmarkEnd w:id="367"/>
    <w:p>
      <w:pPr>
        <w:pStyle w:val="BookText"/>
      </w:pPr>
      <w:r>
        <w:rPr>
          <w:rFonts w:ascii="Amiri" w:hAnsi="Amiri" w:eastAsia="Amiri" w:cs="Amiri"/>
          <w:lang w:bidi="ar-SA"/>
          <w:color w:val="111111"/>
          <w:sz w:val="28"/>
          <w:szCs w:val="28"/>
          <w:rtl/>
        </w:rPr>
        <w:t xml:space="preserve">ومن خفيف هذا الباب</w:t>
      </w:r>
    </w:p>
    <w:p>
      <w:pPr>
        <w:pStyle w:val="BookText"/>
      </w:pPr>
      <w:r>
        <w:rPr>
          <w:rFonts w:ascii="IRNazanin" w:hAnsi="IRNazanin" w:eastAsia="IRNazanin" w:cs="IRNazanin"/>
          <w:lang w:bidi="fa-IR"/>
          <w:color w:val="111111"/>
          <w:sz w:val="28"/>
          <w:szCs w:val="28"/>
          <w:rtl/>
        </w:rPr>
        <w:t xml:space="preserve">خ</w:t>
      </w:r>
    </w:p>
    <w:p>
      <w:pPr>
        <w:pStyle w:val="Heading5"/>
      </w:pPr>
      <w:bookmarkStart w:id="2564" w:name="_Toc2019"/>
      <w:r>
        <w:t>هخ</w:t>
      </w:r>
      <w:bookmarkEnd w:id="2564"/>
    </w:p>
    <w:p>
      <w:pPr>
        <w:pStyle w:val="BookText"/>
      </w:pPr>
      <w:r>
        <w:rPr>
          <w:rFonts w:ascii="Amiri" w:hAnsi="Amiri" w:eastAsia="Amiri" w:cs="Amiri"/>
          <w:lang w:bidi="ar-SA"/>
          <w:color w:val="111111"/>
          <w:sz w:val="28"/>
          <w:szCs w:val="28"/>
          <w:rtl/>
        </w:rPr>
        <w:t xml:space="preserve">[هخ] ، بالخاء معجمة : حكاية التنخُّم.</w:t>
      </w:r>
    </w:p>
    <w:p>
      <w:pPr>
        <w:pStyle w:val="BookText"/>
      </w:pPr>
      <w:r>
        <w:rPr>
          <w:rFonts w:ascii="IRNazanin" w:hAnsi="IRNazanin" w:eastAsia="IRNazanin" w:cs="IRNazanin"/>
          <w:lang w:bidi="fa-IR"/>
          <w:color w:val="111111"/>
          <w:sz w:val="28"/>
          <w:szCs w:val="28"/>
          <w:rtl/>
        </w:rPr>
        <w:t xml:space="preserve">ع</w:t>
      </w:r>
    </w:p>
    <w:p>
      <w:pPr>
        <w:pStyle w:val="Heading5"/>
      </w:pPr>
      <w:bookmarkStart w:id="2565" w:name="_Toc2020"/>
      <w:r>
        <w:t>هع</w:t>
      </w:r>
      <w:bookmarkEnd w:id="2565"/>
    </w:p>
    <w:p>
      <w:pPr>
        <w:pStyle w:val="BookText"/>
      </w:pPr>
      <w:r>
        <w:rPr>
          <w:rFonts w:ascii="Amiri" w:hAnsi="Amiri" w:eastAsia="Amiri" w:cs="Amiri"/>
          <w:lang w:bidi="ar-SA"/>
          <w:color w:val="111111"/>
          <w:sz w:val="28"/>
          <w:szCs w:val="28"/>
          <w:rtl/>
        </w:rPr>
        <w:t xml:space="preserve">[هع] : حكاية القيء.</w:t>
      </w:r>
    </w:p>
    <w:p>
      <w:pPr>
        <w:pStyle w:val="BookText"/>
      </w:pPr>
      <w:r>
        <w:rPr>
          <w:rFonts w:ascii="IRNazanin" w:hAnsi="IRNazanin" w:eastAsia="IRNazanin" w:cs="IRNazanin"/>
          <w:lang w:bidi="fa-IR"/>
          <w:color w:val="111111"/>
          <w:sz w:val="28"/>
          <w:szCs w:val="28"/>
          <w:rtl/>
        </w:rPr>
        <w:t xml:space="preserve">غ</w:t>
      </w:r>
    </w:p>
    <w:p>
      <w:pPr>
        <w:pStyle w:val="Heading5"/>
      </w:pPr>
      <w:bookmarkStart w:id="2566" w:name="_Toc2021"/>
      <w:r>
        <w:t>هغ</w:t>
      </w:r>
      <w:bookmarkEnd w:id="2566"/>
    </w:p>
    <w:p>
      <w:pPr>
        <w:pStyle w:val="BookText"/>
      </w:pPr>
      <w:r>
        <w:rPr>
          <w:rFonts w:ascii="Amiri" w:hAnsi="Amiri" w:eastAsia="Amiri" w:cs="Amiri"/>
          <w:lang w:bidi="ar-SA"/>
          <w:color w:val="111111"/>
          <w:sz w:val="28"/>
          <w:szCs w:val="28"/>
          <w:rtl/>
        </w:rPr>
        <w:t xml:space="preserve">[هغ] : حكاية صوت المتغرغر.</w:t>
      </w:r>
    </w:p>
    <w:p>
      <w:pPr>
        <w:pStyle w:val="BookText"/>
      </w:pPr>
      <w:r>
        <w:rPr>
          <w:rFonts w:ascii="Amiri" w:hAnsi="Amiri" w:eastAsia="Amiri" w:cs="Amiri"/>
          <w:lang w:bidi="ar-SA"/>
          <w:color w:val="111111"/>
          <w:sz w:val="28"/>
          <w:szCs w:val="28"/>
          <w:rtl/>
        </w:rPr>
        <w:t xml:space="preserve">ي</w:t>
      </w:r>
    </w:p>
    <w:p>
      <w:pPr>
        <w:pStyle w:val="Heading5"/>
      </w:pPr>
      <w:bookmarkStart w:id="2567" w:name="_Toc2022"/>
      <w:r>
        <w:t>هِيْ</w:t>
      </w:r>
      <w:bookmarkEnd w:id="2567"/>
    </w:p>
    <w:p>
      <w:pPr>
        <w:pStyle w:val="BookText"/>
      </w:pPr>
      <w:r>
        <w:rPr>
          <w:rFonts w:ascii="Amiri" w:hAnsi="Amiri" w:eastAsia="Amiri" w:cs="Amiri"/>
          <w:lang w:bidi="ar-SA"/>
          <w:color w:val="111111"/>
          <w:sz w:val="28"/>
          <w:szCs w:val="28"/>
          <w:rtl/>
        </w:rPr>
        <w:t xml:space="preserve">[هِيْ] : كناية عن واحدة المؤنث. يقال : هِيَ بكسر الهاء وفتح الياء ، فإِن كان قبل الهاء واو أو فاء أو لام فبعض العرب يسكنها ، وبذلك كان يقرأ أبو عمرو والكسائي ، وهو اختيار أبي عبيد ومنهم من يكسر الهاء على الأصل ، وبذلك قرأ سائر القرّاء ، وأصل « هي » هيَ ، بالتشديد فخفف لكثرة الاستعمال ، ومنهم من يشددها على الأصل. ومنهم من يسكن الياء ما لم يلقها ساكن. قال الله تعالى : ( وَما أَدْراكَ ما هِيَهْ نارٌ حامِيَةٌ )</w:t>
      </w:r>
      <w:r>
        <w:rPr>
          <w:rStyle w:val="FootnoteReference"/>
        </w:rPr>
        <w:footnoteReference w:id="882"/>
      </w:r>
      <w:r>
        <w:rPr>
          <w:rFonts w:ascii="Amiri" w:hAnsi="Amiri" w:eastAsia="Amiri" w:cs="Amiri"/>
          <w:lang w:bidi="ar-SA"/>
          <w:color w:val="111111"/>
          <w:sz w:val="28"/>
          <w:szCs w:val="28"/>
          <w:rtl/>
        </w:rPr>
        <w:t xml:space="preserve">كلهم قرأ بالهاء غير حمزةَ ويعقوبَ فحذفاها في الوصل.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568" w:name="_Toc2023"/>
      <w:r>
        <w:t>الهَلَل</w:t>
      </w:r>
      <w:bookmarkEnd w:id="2568"/>
    </w:p>
    <w:p>
      <w:pPr>
        <w:pStyle w:val="BookText"/>
      </w:pPr>
      <w:r>
        <w:rPr>
          <w:rFonts w:ascii="Amiri" w:hAnsi="Amiri" w:eastAsia="Amiri" w:cs="Amiri"/>
          <w:lang w:bidi="ar-SA"/>
          <w:color w:val="111111"/>
          <w:sz w:val="28"/>
          <w:szCs w:val="28"/>
          <w:rtl/>
        </w:rPr>
        <w:t xml:space="preserve">[الهَلَل] : الفزع والفَرَق.</w:t>
      </w:r>
    </w:p>
    <w:p>
      <w:pPr>
        <w:pStyle w:val="BookText"/>
      </w:pPr>
      <w:r>
        <w:rPr>
          <w:rFonts w:ascii="Amiri" w:hAnsi="Amiri" w:eastAsia="Amiri" w:cs="Amiri"/>
          <w:lang w:bidi="ar-SA"/>
          <w:color w:val="111111"/>
          <w:sz w:val="28"/>
          <w:szCs w:val="28"/>
          <w:rtl/>
        </w:rPr>
        <w:t xml:space="preserve">و [ 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569" w:name="_Toc2024"/>
      <w:r>
        <w:t>الهِبَب</w:t>
      </w:r>
      <w:bookmarkEnd w:id="2569"/>
    </w:p>
    <w:p>
      <w:pPr>
        <w:pStyle w:val="BookText"/>
      </w:pPr>
      <w:r>
        <w:rPr>
          <w:rFonts w:ascii="Amiri" w:hAnsi="Amiri" w:eastAsia="Amiri" w:cs="Amiri"/>
          <w:lang w:bidi="ar-SA"/>
          <w:color w:val="111111"/>
          <w:sz w:val="28"/>
          <w:szCs w:val="28"/>
          <w:rtl/>
        </w:rPr>
        <w:t xml:space="preserve">[الهِبَب] : القِطَعُ من الثوب وغيره.</w:t>
      </w:r>
    </w:p>
    <w:p>
      <w:pPr>
        <w:pStyle w:val="BookText"/>
      </w:pPr>
      <w:r>
        <w:rPr>
          <w:rFonts w:ascii="Amiri" w:hAnsi="Amiri" w:eastAsia="Amiri" w:cs="Amiri"/>
          <w:lang w:bidi="ar-SA"/>
          <w:color w:val="111111"/>
          <w:sz w:val="28"/>
          <w:szCs w:val="28"/>
          <w:rtl/>
        </w:rPr>
        <w:t xml:space="preserve">وبعضهم يقول خِبب ، بالخاء معجمة.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570" w:name="_Toc2025"/>
      <w:r>
        <w:t>الهِرَرة</w:t>
      </w:r>
      <w:bookmarkEnd w:id="2570"/>
    </w:p>
    <w:p>
      <w:pPr>
        <w:pStyle w:val="BookText"/>
      </w:pPr>
      <w:r>
        <w:rPr>
          <w:rFonts w:ascii="Amiri" w:hAnsi="Amiri" w:eastAsia="Amiri" w:cs="Amiri"/>
          <w:lang w:bidi="ar-SA"/>
          <w:color w:val="111111"/>
          <w:sz w:val="28"/>
          <w:szCs w:val="28"/>
          <w:rtl/>
        </w:rPr>
        <w:t xml:space="preserve">[الهِرَرة] : جمع هِرٍّ.</w:t>
      </w:r>
    </w:p>
    <w:p>
      <w:pPr>
        <w:pStyle w:val="BookText"/>
      </w:pPr>
      <w:r>
        <w:rPr>
          <w:rFonts w:ascii="IRNazanin" w:hAnsi="IRNazanin" w:eastAsia="IRNazanin" w:cs="IRNazanin"/>
          <w:lang w:bidi="fa-IR"/>
          <w:color w:val="111111"/>
          <w:sz w:val="28"/>
          <w:szCs w:val="28"/>
          <w:rtl/>
        </w:rPr>
        <w:t xml:space="preserve">[شماره صفحه واقعی : 6830]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68" w:name="pg14470_135475"/>
    <w:bookmarkEnd w:id="36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w:t>
      </w:r>
      <w:r>
        <w:rPr>
          <w:rStyle w:val="FootnoteReference"/>
        </w:rPr>
        <w:footnoteReference w:id="883"/>
      </w:r>
      <w:r>
        <w:rPr>
          <w:rFonts w:ascii="IRNazanin" w:hAnsi="IRNazanin" w:eastAsia="IRNazanin" w:cs="IRNazanin"/>
          <w:lang w:bidi="fa-IR"/>
          <w:color w:val="111111"/>
          <w:sz w:val="28"/>
          <w:szCs w:val="28"/>
          <w:rtl/>
        </w:rPr>
        <w:t xml:space="preserve">، بالفتح</w:t>
      </w:r>
    </w:p>
    <w:p>
      <w:pPr>
        <w:pStyle w:val="BookText"/>
      </w:pPr>
      <w:r>
        <w:rPr>
          <w:rFonts w:ascii="IRNazanin" w:hAnsi="IRNazanin" w:eastAsia="IRNazanin" w:cs="IRNazanin"/>
          <w:lang w:bidi="fa-IR"/>
          <w:color w:val="111111"/>
          <w:sz w:val="28"/>
          <w:szCs w:val="28"/>
          <w:rtl/>
        </w:rPr>
        <w:t xml:space="preserve">ز</w:t>
      </w:r>
    </w:p>
    <w:p>
      <w:pPr>
        <w:pStyle w:val="Heading5"/>
      </w:pPr>
      <w:bookmarkStart w:id="2571" w:name="_Toc2026"/>
      <w:r>
        <w:t>المهزَّة</w:t>
      </w:r>
      <w:bookmarkEnd w:id="2571"/>
    </w:p>
    <w:p>
      <w:pPr>
        <w:pStyle w:val="BookText"/>
      </w:pPr>
      <w:r>
        <w:rPr>
          <w:rFonts w:ascii="Amiri" w:hAnsi="Amiri" w:eastAsia="Amiri" w:cs="Amiri"/>
          <w:lang w:bidi="ar-SA"/>
          <w:color w:val="111111"/>
          <w:sz w:val="28"/>
          <w:szCs w:val="28"/>
          <w:rtl/>
        </w:rPr>
        <w:t xml:space="preserve">[المهزَّة] : يقال : المديح مهزّةٌ للكرام : أي يهتزون له.</w:t>
      </w:r>
    </w:p>
    <w:p>
      <w:pPr>
        <w:pStyle w:val="BookText"/>
      </w:pPr>
      <w:r>
        <w:rPr>
          <w:rFonts w:ascii="IRNazanin" w:hAnsi="IRNazanin" w:eastAsia="IRNazanin" w:cs="IRNazanin"/>
          <w:lang w:bidi="fa-IR"/>
          <w:color w:val="111111"/>
          <w:sz w:val="28"/>
          <w:szCs w:val="28"/>
          <w:rtl/>
        </w:rPr>
        <w:t xml:space="preserve">م</w:t>
      </w:r>
    </w:p>
    <w:p>
      <w:pPr>
        <w:pStyle w:val="Heading5"/>
      </w:pPr>
      <w:bookmarkStart w:id="2572" w:name="_Toc2027"/>
      <w:r>
        <w:t>المهمَّة</w:t>
      </w:r>
      <w:bookmarkEnd w:id="2572"/>
    </w:p>
    <w:p>
      <w:pPr>
        <w:pStyle w:val="BookText"/>
      </w:pPr>
      <w:r>
        <w:rPr>
          <w:rFonts w:ascii="Amiri" w:hAnsi="Amiri" w:eastAsia="Amiri" w:cs="Amiri"/>
          <w:lang w:bidi="ar-SA"/>
          <w:color w:val="111111"/>
          <w:sz w:val="28"/>
          <w:szCs w:val="28"/>
          <w:rtl/>
        </w:rPr>
        <w:t xml:space="preserve">[المهمَّة] : يقال : لا مَهَمّة لي : أي لا أَهُمّ.</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ت</w:t>
      </w:r>
    </w:p>
    <w:p>
      <w:pPr>
        <w:pStyle w:val="Heading5"/>
      </w:pPr>
      <w:bookmarkStart w:id="2573" w:name="_Toc2028"/>
      <w:r>
        <w:t>المِهَتّ</w:t>
      </w:r>
      <w:bookmarkEnd w:id="2573"/>
    </w:p>
    <w:p>
      <w:pPr>
        <w:pStyle w:val="BookText"/>
      </w:pPr>
      <w:r>
        <w:rPr>
          <w:rFonts w:ascii="Amiri" w:hAnsi="Amiri" w:eastAsia="Amiri" w:cs="Amiri"/>
          <w:lang w:bidi="ar-SA"/>
          <w:color w:val="111111"/>
          <w:sz w:val="28"/>
          <w:szCs w:val="28"/>
          <w:rtl/>
        </w:rPr>
        <w:t xml:space="preserve">[المِهَتّ] : قال بعضهم : رجل مِهَتٌ ، بالتاء : أي خفيف في العمل.</w:t>
      </w:r>
    </w:p>
    <w:p>
      <w:pPr>
        <w:pStyle w:val="BookText"/>
      </w:pPr>
      <w:r>
        <w:rPr>
          <w:rFonts w:ascii="Amiri" w:hAnsi="Amiri" w:eastAsia="Amiri" w:cs="Amiri"/>
          <w:lang w:bidi="ar-SA"/>
          <w:color w:val="111111"/>
          <w:sz w:val="28"/>
          <w:szCs w:val="28"/>
          <w:rtl/>
        </w:rPr>
        <w:t xml:space="preserve">ورجل مِهَتٌ : أي كثير الكلام.</w:t>
      </w:r>
    </w:p>
    <w:p>
      <w:pPr>
        <w:pStyle w:val="BookText"/>
      </w:pPr>
      <w:r>
        <w:rPr>
          <w:rFonts w:ascii="IRNazanin" w:hAnsi="IRNazanin" w:eastAsia="IRNazanin" w:cs="IRNazanin"/>
          <w:lang w:bidi="fa-IR"/>
          <w:color w:val="111111"/>
          <w:sz w:val="28"/>
          <w:szCs w:val="28"/>
          <w:rtl/>
        </w:rPr>
        <w:t xml:space="preserve">د</w:t>
      </w:r>
    </w:p>
    <w:p>
      <w:pPr>
        <w:pStyle w:val="Heading5"/>
      </w:pPr>
      <w:bookmarkStart w:id="2574" w:name="_Toc2029"/>
      <w:r>
        <w:t>المِهَدّ</w:t>
      </w:r>
      <w:bookmarkEnd w:id="2574"/>
    </w:p>
    <w:p>
      <w:pPr>
        <w:pStyle w:val="BookText"/>
      </w:pPr>
      <w:r>
        <w:rPr>
          <w:rFonts w:ascii="Amiri" w:hAnsi="Amiri" w:eastAsia="Amiri" w:cs="Amiri"/>
          <w:lang w:bidi="ar-SA"/>
          <w:color w:val="111111"/>
          <w:sz w:val="28"/>
          <w:szCs w:val="28"/>
          <w:rtl/>
        </w:rPr>
        <w:t xml:space="preserve">[المِهَدّ] : رجل مِهَدٌّ : كثير الكلام.</w:t>
      </w:r>
    </w:p>
    <w:p>
      <w:pPr>
        <w:pStyle w:val="BookText"/>
      </w:pPr>
      <w:r>
        <w:rPr>
          <w:rFonts w:ascii="IRNazanin" w:hAnsi="IRNazanin" w:eastAsia="IRNazanin" w:cs="IRNazanin"/>
          <w:lang w:bidi="fa-IR"/>
          <w:color w:val="111111"/>
          <w:sz w:val="28"/>
          <w:szCs w:val="28"/>
          <w:rtl/>
        </w:rPr>
        <w:t xml:space="preserve">ذ</w:t>
      </w:r>
    </w:p>
    <w:p>
      <w:pPr>
        <w:pStyle w:val="Heading5"/>
      </w:pPr>
      <w:bookmarkStart w:id="2575" w:name="_Toc2030"/>
      <w:r>
        <w:t>المِهَذّ</w:t>
      </w:r>
      <w:bookmarkEnd w:id="2575"/>
    </w:p>
    <w:p>
      <w:pPr>
        <w:pStyle w:val="BookText"/>
      </w:pPr>
      <w:r>
        <w:rPr>
          <w:rFonts w:ascii="Amiri" w:hAnsi="Amiri" w:eastAsia="Amiri" w:cs="Amiri"/>
          <w:lang w:bidi="ar-SA"/>
          <w:color w:val="111111"/>
          <w:sz w:val="28"/>
          <w:szCs w:val="28"/>
          <w:rtl/>
        </w:rPr>
        <w:t xml:space="preserve">[المِهَذّ] : رجل مِهَذٌّ : أي خفيف في العمل.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576" w:name="_Toc2031"/>
      <w:r>
        <w:t>المهباب</w:t>
      </w:r>
      <w:bookmarkEnd w:id="2576"/>
    </w:p>
    <w:p>
      <w:pPr>
        <w:pStyle w:val="BookText"/>
      </w:pPr>
      <w:r>
        <w:rPr>
          <w:rFonts w:ascii="Amiri" w:hAnsi="Amiri" w:eastAsia="Amiri" w:cs="Amiri"/>
          <w:lang w:bidi="ar-SA"/>
          <w:color w:val="111111"/>
          <w:sz w:val="28"/>
          <w:szCs w:val="28"/>
          <w:rtl/>
        </w:rPr>
        <w:t xml:space="preserve">[المهباب] : تيس مهباب : أي مهتاج للضراب.</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577" w:name="_Toc2032"/>
      <w:r>
        <w:t>الهتّات</w:t>
      </w:r>
      <w:bookmarkEnd w:id="2577"/>
    </w:p>
    <w:p>
      <w:pPr>
        <w:pStyle w:val="BookText"/>
      </w:pPr>
      <w:r>
        <w:rPr>
          <w:rFonts w:ascii="Amiri" w:hAnsi="Amiri" w:eastAsia="Amiri" w:cs="Amiri"/>
          <w:lang w:bidi="ar-SA"/>
          <w:color w:val="111111"/>
          <w:sz w:val="28"/>
          <w:szCs w:val="28"/>
          <w:rtl/>
        </w:rPr>
        <w:t xml:space="preserve">[الهتّات] : رجل هتّات ، بالتاء : أي كثير الكلام.</w:t>
      </w:r>
    </w:p>
    <w:p>
      <w:pPr>
        <w:pStyle w:val="BookText"/>
      </w:pPr>
      <w:r>
        <w:rPr>
          <w:rFonts w:ascii="Amiri" w:hAnsi="Amiri" w:eastAsia="Amiri" w:cs="Amiri"/>
          <w:lang w:bidi="ar-SA"/>
          <w:color w:val="111111"/>
          <w:sz w:val="28"/>
          <w:szCs w:val="28"/>
          <w:rtl/>
        </w:rPr>
        <w:t xml:space="preserve">وفي حديث الحسن </w:t>
      </w:r>
      <w:r>
        <w:rPr>
          <w:rStyle w:val="FootnoteReference"/>
        </w:rPr>
        <w:footnoteReference w:id="884"/>
      </w:r>
      <w:r>
        <w:rPr>
          <w:rFonts w:ascii="Amiri" w:hAnsi="Amiri" w:eastAsia="Amiri" w:cs="Amiri"/>
          <w:lang w:bidi="ar-SA"/>
          <w:color w:val="111111"/>
          <w:sz w:val="28"/>
          <w:szCs w:val="28"/>
          <w:rtl/>
        </w:rPr>
        <w:t xml:space="preserve">: « والله ما كانوا بالهتّاتين ولكنهم كانوا يجمعون الكلام لِيُعْقَل عنهم ».</w:t>
      </w:r>
    </w:p>
    <w:p>
      <w:pPr>
        <w:pStyle w:val="BookText"/>
      </w:pPr>
      <w:r>
        <w:rPr>
          <w:rFonts w:ascii="IRNazanin" w:hAnsi="IRNazanin" w:eastAsia="IRNazanin" w:cs="IRNazanin"/>
          <w:lang w:bidi="fa-IR"/>
          <w:color w:val="111111"/>
          <w:sz w:val="28"/>
          <w:szCs w:val="28"/>
          <w:rtl/>
        </w:rPr>
        <w:t xml:space="preserve">[شماره صفحه واقعی : 6831]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9" w:name="pg14470_135476"/>
    <w:bookmarkEnd w:id="369"/>
    <w:p>
      <w:pPr>
        <w:pStyle w:val="BookText"/>
      </w:pPr>
      <w:r>
        <w:rPr>
          <w:rFonts w:ascii="IRNazanin" w:hAnsi="IRNazanin" w:eastAsia="IRNazanin" w:cs="IRNazanin"/>
          <w:lang w:bidi="fa-IR"/>
          <w:color w:val="111111"/>
          <w:sz w:val="28"/>
          <w:szCs w:val="28"/>
          <w:rtl/>
        </w:rPr>
        <w:t xml:space="preserve">ر</w:t>
      </w:r>
    </w:p>
    <w:p>
      <w:pPr>
        <w:pStyle w:val="Heading5"/>
      </w:pPr>
      <w:bookmarkStart w:id="2578" w:name="_Toc2033"/>
      <w:r>
        <w:t>الهرّار</w:t>
      </w:r>
      <w:bookmarkEnd w:id="2578"/>
    </w:p>
    <w:p>
      <w:pPr>
        <w:pStyle w:val="BookText"/>
      </w:pPr>
      <w:r>
        <w:rPr>
          <w:rFonts w:ascii="Amiri" w:hAnsi="Amiri" w:eastAsia="Amiri" w:cs="Amiri"/>
          <w:lang w:bidi="ar-SA"/>
          <w:color w:val="111111"/>
          <w:sz w:val="28"/>
          <w:szCs w:val="28"/>
          <w:rtl/>
        </w:rPr>
        <w:t xml:space="preserve">[الهرّار] : كلب هرّار : شديد الهرير.</w:t>
      </w:r>
    </w:p>
    <w:p>
      <w:pPr>
        <w:pStyle w:val="BookText"/>
      </w:pPr>
      <w:r>
        <w:rPr>
          <w:rFonts w:ascii="IRNazanin" w:hAnsi="IRNazanin" w:eastAsia="IRNazanin" w:cs="IRNazanin"/>
          <w:lang w:bidi="fa-IR"/>
          <w:color w:val="111111"/>
          <w:sz w:val="28"/>
          <w:szCs w:val="28"/>
          <w:rtl/>
        </w:rPr>
        <w:t xml:space="preserve">ف</w:t>
      </w:r>
    </w:p>
    <w:p>
      <w:pPr>
        <w:pStyle w:val="Heading5"/>
      </w:pPr>
      <w:bookmarkStart w:id="2579" w:name="_Toc2034"/>
      <w:r>
        <w:t>الهفاف</w:t>
      </w:r>
      <w:bookmarkEnd w:id="2579"/>
    </w:p>
    <w:p>
      <w:pPr>
        <w:pStyle w:val="BookText"/>
      </w:pPr>
      <w:r>
        <w:rPr>
          <w:rFonts w:ascii="Amiri" w:hAnsi="Amiri" w:eastAsia="Amiri" w:cs="Amiri"/>
          <w:lang w:bidi="ar-SA"/>
          <w:color w:val="111111"/>
          <w:sz w:val="28"/>
          <w:szCs w:val="28"/>
          <w:rtl/>
        </w:rPr>
        <w:t xml:space="preserve">[الهفاف] : ظل هفّاف : أي ساكن.</w:t>
      </w:r>
    </w:p>
    <w:p>
      <w:pPr>
        <w:pStyle w:val="BookText"/>
      </w:pPr>
      <w:r>
        <w:rPr>
          <w:rFonts w:ascii="Amiri" w:hAnsi="Amiri" w:eastAsia="Amiri" w:cs="Amiri"/>
          <w:lang w:bidi="ar-SA"/>
          <w:color w:val="111111"/>
          <w:sz w:val="28"/>
          <w:szCs w:val="28"/>
          <w:rtl/>
        </w:rPr>
        <w:t xml:space="preserve">والهفّاف : البرّاق.</w:t>
      </w:r>
    </w:p>
    <w:p>
      <w:pPr>
        <w:pStyle w:val="BookText"/>
      </w:pPr>
      <w:r>
        <w:rPr>
          <w:rFonts w:ascii="IRNazanin" w:hAnsi="IRNazanin" w:eastAsia="IRNazanin" w:cs="IRNazanin"/>
          <w:lang w:bidi="fa-IR"/>
          <w:color w:val="111111"/>
          <w:sz w:val="28"/>
          <w:szCs w:val="28"/>
          <w:rtl/>
        </w:rPr>
        <w:t xml:space="preserve">م</w:t>
      </w:r>
    </w:p>
    <w:p>
      <w:pPr>
        <w:pStyle w:val="Heading5"/>
      </w:pPr>
      <w:bookmarkStart w:id="2580" w:name="_Toc2035"/>
      <w:r>
        <w:t>همّام</w:t>
      </w:r>
      <w:bookmarkEnd w:id="2580"/>
    </w:p>
    <w:p>
      <w:pPr>
        <w:pStyle w:val="BookText"/>
      </w:pPr>
      <w:r>
        <w:rPr>
          <w:rFonts w:ascii="IRNazanin" w:hAnsi="IRNazanin" w:eastAsia="IRNazanin" w:cs="IRNazanin"/>
          <w:lang w:bidi="fa-IR"/>
          <w:color w:val="111111"/>
          <w:sz w:val="28"/>
          <w:szCs w:val="28"/>
          <w:rtl/>
        </w:rPr>
        <w:t xml:space="preserve">[همّام] : من أسماء الرجال.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581" w:name="_Toc2036"/>
      <w:r>
        <w:t>الهرّارة</w:t>
      </w:r>
      <w:bookmarkEnd w:id="2581"/>
    </w:p>
    <w:p>
      <w:pPr>
        <w:pStyle w:val="BookText"/>
      </w:pPr>
      <w:r>
        <w:rPr>
          <w:rFonts w:ascii="Amiri" w:hAnsi="Amiri" w:eastAsia="Amiri" w:cs="Amiri"/>
          <w:lang w:bidi="ar-SA"/>
          <w:color w:val="111111"/>
          <w:sz w:val="28"/>
          <w:szCs w:val="28"/>
          <w:rtl/>
        </w:rPr>
        <w:t xml:space="preserve">[الهرّارة] : عين هَرّارة : كثيرة الماء.</w:t>
      </w:r>
    </w:p>
    <w:p>
      <w:pPr>
        <w:pStyle w:val="BookText"/>
      </w:pPr>
      <w:r>
        <w:rPr>
          <w:rFonts w:ascii="IRNazanin" w:hAnsi="IRNazanin" w:eastAsia="IRNazanin" w:cs="IRNazanin"/>
          <w:lang w:bidi="fa-IR"/>
          <w:color w:val="111111"/>
          <w:sz w:val="28"/>
          <w:szCs w:val="28"/>
          <w:rtl/>
        </w:rPr>
        <w:t xml:space="preserve">ف</w:t>
      </w:r>
    </w:p>
    <w:p>
      <w:pPr>
        <w:pStyle w:val="Heading5"/>
      </w:pPr>
      <w:bookmarkStart w:id="2582" w:name="_Toc2037"/>
      <w:r>
        <w:t>الهفّافة</w:t>
      </w:r>
      <w:bookmarkEnd w:id="2582"/>
    </w:p>
    <w:p>
      <w:pPr>
        <w:pStyle w:val="BookText"/>
      </w:pPr>
      <w:r>
        <w:rPr>
          <w:rFonts w:ascii="Amiri" w:hAnsi="Amiri" w:eastAsia="Amiri" w:cs="Amiri"/>
          <w:lang w:bidi="ar-SA"/>
          <w:color w:val="111111"/>
          <w:sz w:val="28"/>
          <w:szCs w:val="28"/>
          <w:rtl/>
        </w:rPr>
        <w:t xml:space="preserve">[الهفّافة] : ريح هفّافة : سريعة المرِّ.</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583" w:name="_Toc2038"/>
      <w:r>
        <w:t>الهادُّ</w:t>
      </w:r>
      <w:bookmarkEnd w:id="2583"/>
    </w:p>
    <w:p>
      <w:pPr>
        <w:pStyle w:val="BookText"/>
      </w:pPr>
      <w:r>
        <w:rPr>
          <w:rFonts w:ascii="Amiri" w:hAnsi="Amiri" w:eastAsia="Amiri" w:cs="Amiri"/>
          <w:lang w:bidi="ar-SA"/>
          <w:color w:val="111111"/>
          <w:sz w:val="28"/>
          <w:szCs w:val="28"/>
          <w:rtl/>
        </w:rPr>
        <w:t xml:space="preserve">[الهادُّ] : صوت الهدَّة. يقال : سمعت هادّاً.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584" w:name="_Toc2039"/>
      <w:r>
        <w:t>الهامّة</w:t>
      </w:r>
      <w:bookmarkEnd w:id="2584"/>
    </w:p>
    <w:p>
      <w:pPr>
        <w:pStyle w:val="BookText"/>
      </w:pPr>
      <w:r>
        <w:rPr>
          <w:rFonts w:ascii="Amiri" w:hAnsi="Amiri" w:eastAsia="Amiri" w:cs="Amiri"/>
          <w:lang w:bidi="ar-SA"/>
          <w:color w:val="111111"/>
          <w:sz w:val="28"/>
          <w:szCs w:val="28"/>
          <w:rtl/>
        </w:rPr>
        <w:t xml:space="preserve">[الهامّة] : الهوامّ : حشرات الأرض. واحدتها هامَّة. ويقال : دابة هامّة : أي أكول.</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م</w:t>
      </w:r>
    </w:p>
    <w:p>
      <w:pPr>
        <w:pStyle w:val="Heading5"/>
      </w:pPr>
      <w:bookmarkStart w:id="2585" w:name="_Toc2040"/>
      <w:r>
        <w:t>الهاموم</w:t>
      </w:r>
      <w:bookmarkEnd w:id="2585"/>
    </w:p>
    <w:p>
      <w:pPr>
        <w:pStyle w:val="BookText"/>
      </w:pPr>
      <w:r>
        <w:rPr>
          <w:rFonts w:ascii="Amiri" w:hAnsi="Amiri" w:eastAsia="Amiri" w:cs="Amiri"/>
          <w:lang w:bidi="ar-SA"/>
          <w:color w:val="111111"/>
          <w:sz w:val="28"/>
          <w:szCs w:val="28"/>
          <w:rtl/>
        </w:rPr>
        <w:t xml:space="preserve">[الهاموم] : الشحم الكثير الإِهالة. قال </w:t>
      </w:r>
      <w:r>
        <w:rPr>
          <w:rStyle w:val="FootnoteReference"/>
        </w:rPr>
        <w:footnoteReference w:id="885"/>
      </w:r>
    </w:p>
    <w:p>
      <w:pPr>
        <w:pStyle w:val="BookText"/>
      </w:pPr>
      <w:r>
        <w:rPr>
          <w:rFonts w:ascii="Amiri" w:hAnsi="Amiri" w:eastAsia="Amiri" w:cs="Amiri"/>
          <w:lang w:bidi="ar-SA"/>
          <w:color w:val="111111"/>
          <w:sz w:val="28"/>
          <w:szCs w:val="28"/>
          <w:rtl/>
        </w:rPr>
        <w:t xml:space="preserve">عن جرز منه وجوز عاري</w:t>
      </w:r>
    </w:p>
    <w:p>
      <w:pPr>
        <w:pStyle w:val="BookText"/>
      </w:pPr>
      <w:r>
        <w:rPr>
          <w:rFonts w:ascii="Amiri" w:hAnsi="Amiri" w:eastAsia="Amiri" w:cs="Amiri"/>
          <w:lang w:bidi="ar-SA"/>
          <w:color w:val="111111"/>
          <w:sz w:val="28"/>
          <w:szCs w:val="28"/>
          <w:rtl/>
        </w:rPr>
        <w:t xml:space="preserve">أي ذهب سِمَنه.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6832]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0" w:name="pg14470_135477"/>
    <w:bookmarkEnd w:id="370"/>
    <w:p>
      <w:pPr>
        <w:pStyle w:val="BookText"/>
      </w:pPr>
      <w:r>
        <w:rPr>
          <w:rFonts w:ascii="Amiri" w:hAnsi="Amiri" w:eastAsia="Amiri" w:cs="Amiri"/>
          <w:lang w:bidi="ar-SA"/>
          <w:color w:val="111111"/>
          <w:sz w:val="28"/>
          <w:szCs w:val="28"/>
          <w:rtl/>
        </w:rPr>
        <w:t xml:space="preserve">وانهمَ هامومُ السديف الواري.</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586" w:name="_Toc2041"/>
      <w:r>
        <w:t>هجاج</w:t>
      </w:r>
      <w:bookmarkEnd w:id="2586"/>
    </w:p>
    <w:p>
      <w:pPr>
        <w:pStyle w:val="BookText"/>
      </w:pPr>
      <w:r>
        <w:rPr>
          <w:rFonts w:ascii="IRNazanin" w:hAnsi="IRNazanin" w:eastAsia="IRNazanin" w:cs="IRNazanin"/>
          <w:lang w:bidi="fa-IR"/>
          <w:color w:val="111111"/>
          <w:sz w:val="28"/>
          <w:szCs w:val="28"/>
          <w:rtl/>
        </w:rPr>
        <w:t xml:space="preserve">[هجاج] الناس : رذالهم.</w:t>
      </w:r>
    </w:p>
    <w:p>
      <w:pPr>
        <w:pStyle w:val="BookText"/>
      </w:pPr>
      <w:r>
        <w:rPr>
          <w:rFonts w:ascii="Amiri" w:hAnsi="Amiri" w:eastAsia="Amiri" w:cs="Amiri"/>
          <w:lang w:bidi="ar-SA"/>
          <w:color w:val="111111"/>
          <w:sz w:val="28"/>
          <w:szCs w:val="28"/>
          <w:rtl/>
        </w:rPr>
        <w:t xml:space="preserve">قال ابن الأعرابي : ويقال : ركب فلان هَجاجِ ، مبني علىِ الكسر : أي العمياء المظلمة.</w:t>
      </w:r>
    </w:p>
    <w:p>
      <w:pPr>
        <w:pStyle w:val="BookText"/>
      </w:pPr>
      <w:r>
        <w:rPr>
          <w:rFonts w:ascii="Amiri" w:hAnsi="Amiri" w:eastAsia="Amiri" w:cs="Amiri"/>
          <w:lang w:bidi="ar-SA"/>
          <w:color w:val="111111"/>
          <w:sz w:val="28"/>
          <w:szCs w:val="28"/>
          <w:rtl/>
        </w:rPr>
        <w:t xml:space="preserve">وقال بعضهم : يقال : ركب فلان هجاجِ : إِذا ركب رأسه فلا ينتهي.</w:t>
      </w:r>
    </w:p>
    <w:p>
      <w:pPr>
        <w:pStyle w:val="BookText"/>
      </w:pPr>
      <w:r>
        <w:rPr>
          <w:rFonts w:ascii="IRNazanin" w:hAnsi="IRNazanin" w:eastAsia="IRNazanin" w:cs="IRNazanin"/>
          <w:lang w:bidi="fa-IR"/>
          <w:color w:val="111111"/>
          <w:sz w:val="28"/>
          <w:szCs w:val="28"/>
          <w:rtl/>
        </w:rPr>
        <w:t xml:space="preserve">د</w:t>
      </w:r>
    </w:p>
    <w:p>
      <w:pPr>
        <w:pStyle w:val="Heading5"/>
      </w:pPr>
      <w:bookmarkStart w:id="2587" w:name="_Toc2042"/>
      <w:r>
        <w:t>الهداد</w:t>
      </w:r>
      <w:bookmarkEnd w:id="2587"/>
    </w:p>
    <w:p>
      <w:pPr>
        <w:pStyle w:val="BookText"/>
      </w:pPr>
      <w:r>
        <w:rPr>
          <w:rFonts w:ascii="Amiri" w:hAnsi="Amiri" w:eastAsia="Amiri" w:cs="Amiri"/>
          <w:lang w:bidi="ar-SA"/>
          <w:color w:val="111111"/>
          <w:sz w:val="28"/>
          <w:szCs w:val="28"/>
          <w:rtl/>
        </w:rPr>
        <w:t xml:space="preserve">[الهداد] : يقال : مَهْلاً هداديك. من التهدد.</w:t>
      </w:r>
    </w:p>
    <w:p>
      <w:pPr>
        <w:pStyle w:val="BookText"/>
      </w:pPr>
      <w:r>
        <w:rPr>
          <w:rFonts w:ascii="IRNazanin" w:hAnsi="IRNazanin" w:eastAsia="IRNazanin" w:cs="IRNazanin"/>
          <w:lang w:bidi="fa-IR"/>
          <w:color w:val="111111"/>
          <w:sz w:val="28"/>
          <w:szCs w:val="28"/>
          <w:rtl/>
        </w:rPr>
        <w:t xml:space="preserve">ذ</w:t>
      </w:r>
    </w:p>
    <w:p>
      <w:pPr>
        <w:pStyle w:val="Heading5"/>
      </w:pPr>
      <w:bookmarkStart w:id="2588" w:name="_Toc2043"/>
      <w:r>
        <w:t>الهذاذ</w:t>
      </w:r>
      <w:bookmarkEnd w:id="2588"/>
    </w:p>
    <w:p>
      <w:pPr>
        <w:pStyle w:val="BookText"/>
      </w:pPr>
      <w:r>
        <w:rPr>
          <w:rFonts w:ascii="Amiri" w:hAnsi="Amiri" w:eastAsia="Amiri" w:cs="Amiri"/>
          <w:lang w:bidi="ar-SA"/>
          <w:color w:val="111111"/>
          <w:sz w:val="28"/>
          <w:szCs w:val="28"/>
          <w:rtl/>
        </w:rPr>
        <w:t xml:space="preserve">[الهذاذ] : يقولون : هذاذيك : أي اقطع الأمر.</w:t>
      </w:r>
    </w:p>
    <w:p>
      <w:pPr>
        <w:pStyle w:val="BookText"/>
      </w:pPr>
      <w:r>
        <w:rPr>
          <w:rFonts w:ascii="IRNazanin" w:hAnsi="IRNazanin" w:eastAsia="IRNazanin" w:cs="IRNazanin"/>
          <w:lang w:bidi="fa-IR"/>
          <w:color w:val="111111"/>
          <w:sz w:val="28"/>
          <w:szCs w:val="28"/>
          <w:rtl/>
        </w:rPr>
        <w:t xml:space="preserve">ش</w:t>
      </w:r>
    </w:p>
    <w:p>
      <w:pPr>
        <w:pStyle w:val="Heading5"/>
      </w:pPr>
      <w:bookmarkStart w:id="2589" w:name="_Toc2044"/>
      <w:r>
        <w:t>الهشاش</w:t>
      </w:r>
      <w:bookmarkEnd w:id="2589"/>
    </w:p>
    <w:p>
      <w:pPr>
        <w:pStyle w:val="BookText"/>
      </w:pPr>
      <w:r>
        <w:rPr>
          <w:rFonts w:ascii="Amiri" w:hAnsi="Amiri" w:eastAsia="Amiri" w:cs="Amiri"/>
          <w:lang w:bidi="ar-SA"/>
          <w:color w:val="111111"/>
          <w:sz w:val="28"/>
          <w:szCs w:val="28"/>
          <w:rtl/>
        </w:rPr>
        <w:t xml:space="preserve">[الهشاش] : لغة في الأشاش ، بالشين معجمة.</w:t>
      </w:r>
    </w:p>
    <w:p>
      <w:pPr>
        <w:pStyle w:val="BookText"/>
      </w:pPr>
      <w:r>
        <w:rPr>
          <w:rFonts w:ascii="IRNazanin" w:hAnsi="IRNazanin" w:eastAsia="IRNazanin" w:cs="IRNazanin"/>
          <w:lang w:bidi="fa-IR"/>
          <w:color w:val="111111"/>
          <w:sz w:val="28"/>
          <w:szCs w:val="28"/>
          <w:rtl/>
        </w:rPr>
        <w:t xml:space="preserve">م</w:t>
      </w:r>
    </w:p>
    <w:p>
      <w:pPr>
        <w:pStyle w:val="Heading5"/>
      </w:pPr>
      <w:bookmarkStart w:id="2590" w:name="_Toc2045"/>
      <w:r>
        <w:t>الهمام</w:t>
      </w:r>
      <w:bookmarkEnd w:id="2590"/>
    </w:p>
    <w:p>
      <w:pPr>
        <w:pStyle w:val="BookText"/>
      </w:pPr>
      <w:r>
        <w:rPr>
          <w:rFonts w:ascii="Amiri" w:hAnsi="Amiri" w:eastAsia="Amiri" w:cs="Amiri"/>
          <w:lang w:bidi="ar-SA"/>
          <w:color w:val="111111"/>
          <w:sz w:val="28"/>
          <w:szCs w:val="28"/>
          <w:rtl/>
        </w:rPr>
        <w:t xml:space="preserve">[الهمام] : يقال : لا همامِ ، مبني على الكسر : أي لا أَهُمُ بذلك ولا أفعله. قال الكميت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عادلاً غيرهم من الناس طُرّاً</w:t>
      </w:r>
    </w:p>
    <w:p>
      <w:pPr>
        <w:pStyle w:val="BookText"/>
      </w:pPr>
      <w:r>
        <w:rPr>
          <w:rFonts w:ascii="Amiri" w:hAnsi="Amiri" w:eastAsia="Amiri" w:cs="Amiri"/>
          <w:lang w:bidi="ar-SA"/>
          <w:color w:val="111111"/>
          <w:sz w:val="28"/>
          <w:szCs w:val="28"/>
          <w:rtl/>
        </w:rPr>
        <w:t xml:space="preserve">بهمُ لا هَمامِ لي لا هَمامِ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591" w:name="_Toc2046"/>
      <w:r>
        <w:t>الهجاجة</w:t>
      </w:r>
      <w:bookmarkEnd w:id="2591"/>
    </w:p>
    <w:p>
      <w:pPr>
        <w:pStyle w:val="BookText"/>
      </w:pPr>
      <w:r>
        <w:rPr>
          <w:rFonts w:ascii="Amiri" w:hAnsi="Amiri" w:eastAsia="Amiri" w:cs="Amiri"/>
          <w:lang w:bidi="ar-SA"/>
          <w:color w:val="111111"/>
          <w:sz w:val="28"/>
          <w:szCs w:val="28"/>
          <w:rtl/>
        </w:rPr>
        <w:t xml:space="preserve">[الهجاجة] : الأحمق.</w:t>
      </w:r>
    </w:p>
    <w:p>
      <w:pPr>
        <w:pStyle w:val="BookText"/>
      </w:pPr>
      <w:r>
        <w:rPr>
          <w:rFonts w:ascii="IRNazanin" w:hAnsi="IRNazanin" w:eastAsia="IRNazanin" w:cs="IRNazanin"/>
          <w:lang w:bidi="fa-IR"/>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[شماره صفحه واقعی : 6833]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1" w:name="pg14470_135478"/>
    <w:bookmarkEnd w:id="371"/>
    <w:p>
      <w:pPr>
        <w:pStyle w:val="BookText"/>
      </w:pPr>
      <w:r>
        <w:rPr>
          <w:rFonts w:ascii="IRNazanin" w:hAnsi="IRNazanin" w:eastAsia="IRNazanin" w:cs="IRNazanin"/>
          <w:lang w:bidi="fa-IR"/>
          <w:color w:val="111111"/>
          <w:sz w:val="28"/>
          <w:szCs w:val="28"/>
          <w:rtl/>
        </w:rPr>
        <w:t xml:space="preserve">ر</w:t>
      </w:r>
    </w:p>
    <w:p>
      <w:pPr>
        <w:pStyle w:val="Heading5"/>
      </w:pPr>
      <w:bookmarkStart w:id="2592" w:name="_Toc2047"/>
      <w:r>
        <w:t>الهرار</w:t>
      </w:r>
      <w:bookmarkEnd w:id="2592"/>
    </w:p>
    <w:p>
      <w:pPr>
        <w:pStyle w:val="BookText"/>
      </w:pPr>
      <w:r>
        <w:rPr>
          <w:rFonts w:ascii="Amiri" w:hAnsi="Amiri" w:eastAsia="Amiri" w:cs="Amiri"/>
          <w:lang w:bidi="ar-SA"/>
          <w:color w:val="111111"/>
          <w:sz w:val="28"/>
          <w:szCs w:val="28"/>
          <w:rtl/>
        </w:rPr>
        <w:t xml:space="preserve">[الهرار] : داء يأخذ الإِبل كالورم.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لا يكن فيها هُرار فإِنني</w:t>
      </w:r>
    </w:p>
    <w:p>
      <w:pPr>
        <w:pStyle w:val="BookText"/>
      </w:pPr>
      <w:r>
        <w:rPr>
          <w:rFonts w:ascii="Amiri" w:hAnsi="Amiri" w:eastAsia="Amiri" w:cs="Amiri"/>
          <w:lang w:bidi="ar-SA"/>
          <w:color w:val="111111"/>
          <w:sz w:val="28"/>
          <w:szCs w:val="28"/>
          <w:rtl/>
        </w:rPr>
        <w:t xml:space="preserve">لسَلِّ يمانيها إِلى الحول خائف</w:t>
      </w:r>
    </w:p>
    <w:p>
      <w:pPr>
        <w:pStyle w:val="BookText"/>
      </w:pPr>
      <w:r>
        <w:rPr>
          <w:rFonts w:ascii="IRNazanin" w:hAnsi="IRNazanin" w:eastAsia="IRNazanin" w:cs="IRNazanin"/>
          <w:lang w:bidi="fa-IR"/>
          <w:color w:val="111111"/>
          <w:sz w:val="28"/>
          <w:szCs w:val="28"/>
          <w:rtl/>
        </w:rPr>
        <w:t xml:space="preserve">م</w:t>
      </w:r>
    </w:p>
    <w:p>
      <w:pPr>
        <w:pStyle w:val="Heading5"/>
      </w:pPr>
      <w:bookmarkStart w:id="2593" w:name="_Toc2048"/>
      <w:r>
        <w:t>الهُمام</w:t>
      </w:r>
      <w:bookmarkEnd w:id="2593"/>
    </w:p>
    <w:p>
      <w:pPr>
        <w:pStyle w:val="BookText"/>
      </w:pPr>
      <w:r>
        <w:rPr>
          <w:rFonts w:ascii="Amiri" w:hAnsi="Amiri" w:eastAsia="Amiri" w:cs="Amiri"/>
          <w:lang w:bidi="ar-SA"/>
          <w:color w:val="111111"/>
          <w:sz w:val="28"/>
          <w:szCs w:val="28"/>
          <w:rtl/>
        </w:rPr>
        <w:t xml:space="preserve">[الهُمام] : الملك العظيم الهمة. قال الأعشى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 كالسموءل إِذ طاف الهمام به</w:t>
      </w:r>
    </w:p>
    <w:p>
      <w:pPr>
        <w:pStyle w:val="BookText"/>
      </w:pPr>
      <w:r>
        <w:rPr>
          <w:rFonts w:ascii="Amiri" w:hAnsi="Amiri" w:eastAsia="Amiri" w:cs="Amiri"/>
          <w:lang w:bidi="ar-SA"/>
          <w:color w:val="111111"/>
          <w:sz w:val="28"/>
          <w:szCs w:val="28"/>
          <w:rtl/>
        </w:rPr>
        <w:t xml:space="preserve">في جحفلٍ كسواد الليل جرار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594" w:name="_Toc2049"/>
      <w:r>
        <w:t>الهُنانة</w:t>
      </w:r>
      <w:bookmarkEnd w:id="2594"/>
    </w:p>
    <w:p>
      <w:pPr>
        <w:pStyle w:val="BookText"/>
      </w:pPr>
      <w:r>
        <w:rPr>
          <w:rFonts w:ascii="Amiri" w:hAnsi="Amiri" w:eastAsia="Amiri" w:cs="Amiri"/>
          <w:lang w:bidi="ar-SA"/>
          <w:color w:val="111111"/>
          <w:sz w:val="28"/>
          <w:szCs w:val="28"/>
          <w:rtl/>
        </w:rPr>
        <w:t xml:space="preserve">[الهُنانة] : الشحمة.</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2595" w:name="_Toc2050"/>
      <w:r>
        <w:t>الهِلال</w:t>
      </w:r>
      <w:bookmarkEnd w:id="2595"/>
    </w:p>
    <w:p>
      <w:pPr>
        <w:pStyle w:val="BookText"/>
      </w:pPr>
      <w:r>
        <w:rPr>
          <w:rFonts w:ascii="Amiri" w:hAnsi="Amiri" w:eastAsia="Amiri" w:cs="Amiri"/>
          <w:lang w:bidi="ar-SA"/>
          <w:color w:val="111111"/>
          <w:sz w:val="28"/>
          <w:szCs w:val="28"/>
          <w:rtl/>
        </w:rPr>
        <w:t xml:space="preserve">[الهِلال] : يسمى إِلى ثلاث ليال في الشهر ثم هو قمر بعد ذلك.</w:t>
      </w:r>
    </w:p>
    <w:p>
      <w:pPr>
        <w:pStyle w:val="BookText"/>
      </w:pPr>
      <w:r>
        <w:rPr>
          <w:rFonts w:ascii="Amiri" w:hAnsi="Amiri" w:eastAsia="Amiri" w:cs="Amiri"/>
          <w:lang w:bidi="ar-SA"/>
          <w:color w:val="111111"/>
          <w:sz w:val="28"/>
          <w:szCs w:val="28"/>
          <w:rtl/>
        </w:rPr>
        <w:t xml:space="preserve">والهلال : واحد الإِهلّة ، وهي الحدائد التي تَضُمُّ ما بين حِنوي الرحل.</w:t>
      </w:r>
    </w:p>
    <w:p>
      <w:pPr>
        <w:pStyle w:val="BookText"/>
      </w:pPr>
      <w:r>
        <w:rPr>
          <w:rFonts w:ascii="Amiri" w:hAnsi="Amiri" w:eastAsia="Amiri" w:cs="Amiri"/>
          <w:lang w:bidi="ar-SA"/>
          <w:color w:val="111111"/>
          <w:sz w:val="28"/>
          <w:szCs w:val="28"/>
          <w:rtl/>
        </w:rPr>
        <w:t xml:space="preserve">ويقال : إِن الهلال الماءُ القليل في أسفل الرُكيَّة.</w:t>
      </w:r>
    </w:p>
    <w:p>
      <w:pPr>
        <w:pStyle w:val="BookText"/>
      </w:pPr>
      <w:r>
        <w:rPr>
          <w:rFonts w:ascii="Amiri" w:hAnsi="Amiri" w:eastAsia="Amiri" w:cs="Amiri"/>
          <w:lang w:bidi="ar-SA"/>
          <w:color w:val="111111"/>
          <w:sz w:val="28"/>
          <w:szCs w:val="28"/>
          <w:rtl/>
        </w:rPr>
        <w:t xml:space="preserve">والهِلال : الحية الذكر. قال ذو الرمة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ابتذلنا كلَّ وهم كأنه</w:t>
      </w:r>
    </w:p>
    <w:p>
      <w:pPr>
        <w:pStyle w:val="BookText"/>
      </w:pPr>
      <w:r>
        <w:rPr>
          <w:rFonts w:ascii="Amiri" w:hAnsi="Amiri" w:eastAsia="Amiri" w:cs="Amiri"/>
          <w:lang w:bidi="ar-SA"/>
          <w:color w:val="111111"/>
          <w:sz w:val="28"/>
          <w:szCs w:val="28"/>
          <w:rtl/>
        </w:rPr>
        <w:t xml:space="preserve">هلالٌ بدا في رمضةٍ يتقلب</w:t>
      </w:r>
    </w:p>
    <w:p>
      <w:pPr>
        <w:pStyle w:val="BookText"/>
      </w:pPr>
      <w:r>
        <w:rPr>
          <w:rFonts w:ascii="Amiri" w:hAnsi="Amiri" w:eastAsia="Amiri" w:cs="Amiri"/>
          <w:lang w:bidi="ar-SA"/>
          <w:color w:val="111111"/>
          <w:sz w:val="28"/>
          <w:szCs w:val="28"/>
          <w:rtl/>
        </w:rPr>
        <w:t xml:space="preserve">ويقال : إِن الهلال سلح الحية.</w:t>
      </w:r>
    </w:p>
    <w:p>
      <w:pPr>
        <w:pStyle w:val="BookText"/>
      </w:pPr>
      <w:r>
        <w:rPr>
          <w:rFonts w:ascii="Amiri" w:hAnsi="Amiri" w:eastAsia="Amiri" w:cs="Amiri"/>
          <w:lang w:bidi="ar-SA"/>
          <w:color w:val="111111"/>
          <w:sz w:val="28"/>
          <w:szCs w:val="28"/>
          <w:rtl/>
        </w:rPr>
        <w:t xml:space="preserve">( والهِلال : بقية السمن تبقى في الإِناء )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وهلال : حي من هوازن.</w:t>
      </w:r>
    </w:p>
    <w:p>
      <w:pPr>
        <w:pStyle w:val="BookText"/>
      </w:pPr>
      <w:r>
        <w:rPr>
          <w:rFonts w:ascii="IRNazanin" w:hAnsi="IRNazanin" w:eastAsia="IRNazanin" w:cs="IRNazanin"/>
          <w:lang w:bidi="fa-IR"/>
          <w:color w:val="111111"/>
          <w:sz w:val="28"/>
          <w:szCs w:val="28"/>
          <w:rtl/>
        </w:rPr>
        <w:t xml:space="preserve">وهلال : من أسماء الرجال.</w:t>
      </w:r>
    </w:p>
    <w:p>
      <w:pPr>
        <w:pStyle w:val="BookText"/>
      </w:pPr>
      <w:r>
        <w:rPr>
          <w:rFonts w:ascii="IRNazanin" w:hAnsi="IRNazanin" w:eastAsia="IRNazanin" w:cs="IRNazanin"/>
          <w:lang w:bidi="fa-IR"/>
          <w:color w:val="111111"/>
          <w:sz w:val="28"/>
          <w:szCs w:val="28"/>
          <w:rtl/>
        </w:rPr>
        <w:t xml:space="preserve">[شماره صفحه واقعی : 6834]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72" w:name="pg14470_135479"/>
    <w:bookmarkEnd w:id="372"/>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596" w:name="_Toc2051"/>
      <w:r>
        <w:t>الهرور</w:t>
      </w:r>
      <w:bookmarkEnd w:id="2596"/>
    </w:p>
    <w:p>
      <w:pPr>
        <w:pStyle w:val="BookText"/>
      </w:pPr>
      <w:r>
        <w:rPr>
          <w:rFonts w:ascii="Amiri" w:hAnsi="Amiri" w:eastAsia="Amiri" w:cs="Amiri"/>
          <w:lang w:bidi="ar-SA"/>
          <w:color w:val="111111"/>
          <w:sz w:val="28"/>
          <w:szCs w:val="28"/>
          <w:rtl/>
        </w:rPr>
        <w:t xml:space="preserve">[الهرور] : قال ابن دريد : الهرور : ما تساقط من الكَرْم من عنبه.</w:t>
      </w:r>
    </w:p>
    <w:p>
      <w:pPr>
        <w:pStyle w:val="BookText"/>
      </w:pPr>
      <w:r>
        <w:rPr>
          <w:rFonts w:ascii="IRNazanin" w:hAnsi="IRNazanin" w:eastAsia="IRNazanin" w:cs="IRNazanin"/>
          <w:lang w:bidi="fa-IR"/>
          <w:color w:val="111111"/>
          <w:sz w:val="28"/>
          <w:szCs w:val="28"/>
          <w:rtl/>
        </w:rPr>
        <w:t xml:space="preserve">ش</w:t>
      </w:r>
    </w:p>
    <w:p>
      <w:pPr>
        <w:pStyle w:val="Heading5"/>
      </w:pPr>
      <w:bookmarkStart w:id="2597" w:name="_Toc2052"/>
      <w:r>
        <w:t>الهشوش</w:t>
      </w:r>
      <w:bookmarkEnd w:id="2597"/>
    </w:p>
    <w:p>
      <w:pPr>
        <w:pStyle w:val="BookText"/>
      </w:pPr>
      <w:r>
        <w:rPr>
          <w:rFonts w:ascii="Amiri" w:hAnsi="Amiri" w:eastAsia="Amiri" w:cs="Amiri"/>
          <w:lang w:bidi="ar-SA"/>
          <w:color w:val="111111"/>
          <w:sz w:val="28"/>
          <w:szCs w:val="28"/>
          <w:rtl/>
        </w:rPr>
        <w:t xml:space="preserve">[الهشوش] : ناقة هشوش ، بالشين معجمة : تدرُّ سريعاً.</w:t>
      </w:r>
    </w:p>
    <w:p>
      <w:pPr>
        <w:pStyle w:val="BookText"/>
      </w:pPr>
      <w:r>
        <w:rPr>
          <w:rFonts w:ascii="IRNazanin" w:hAnsi="IRNazanin" w:eastAsia="IRNazanin" w:cs="IRNazanin"/>
          <w:lang w:bidi="fa-IR"/>
          <w:color w:val="111111"/>
          <w:sz w:val="28"/>
          <w:szCs w:val="28"/>
          <w:rtl/>
        </w:rPr>
        <w:t xml:space="preserve">م</w:t>
      </w:r>
    </w:p>
    <w:p>
      <w:pPr>
        <w:pStyle w:val="Heading5"/>
      </w:pPr>
      <w:bookmarkStart w:id="2598" w:name="_Toc2053"/>
      <w:r>
        <w:t>الهموم</w:t>
      </w:r>
      <w:bookmarkEnd w:id="2598"/>
    </w:p>
    <w:p>
      <w:pPr>
        <w:pStyle w:val="BookText"/>
      </w:pPr>
      <w:r>
        <w:rPr>
          <w:rFonts w:ascii="Amiri" w:hAnsi="Amiri" w:eastAsia="Amiri" w:cs="Amiri"/>
          <w:lang w:bidi="ar-SA"/>
          <w:color w:val="111111"/>
          <w:sz w:val="28"/>
          <w:szCs w:val="28"/>
          <w:rtl/>
        </w:rPr>
        <w:t xml:space="preserve">[الهموم] : البئر الكثيرة الماء. قال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لنا قَلَيْذَماً هموما</w:t>
      </w:r>
    </w:p>
    <w:p>
      <w:pPr>
        <w:pStyle w:val="BookText"/>
      </w:pPr>
      <w:r>
        <w:rPr>
          <w:rFonts w:ascii="Amiri" w:hAnsi="Amiri" w:eastAsia="Amiri" w:cs="Amiri"/>
          <w:lang w:bidi="ar-SA"/>
          <w:color w:val="111111"/>
          <w:sz w:val="28"/>
          <w:szCs w:val="28"/>
          <w:rtl/>
        </w:rPr>
        <w:t xml:space="preserve">يزيدها مخج الدِّلا جموما</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99" w:name="_Toc2054"/>
      <w:r>
        <w:t>الهبوبة</w:t>
      </w:r>
      <w:bookmarkEnd w:id="2599"/>
    </w:p>
    <w:p>
      <w:pPr>
        <w:pStyle w:val="BookText"/>
      </w:pPr>
      <w:r>
        <w:rPr>
          <w:rFonts w:ascii="Amiri" w:hAnsi="Amiri" w:eastAsia="Amiri" w:cs="Amiri"/>
          <w:lang w:bidi="ar-SA"/>
          <w:color w:val="111111"/>
          <w:sz w:val="28"/>
          <w:szCs w:val="28"/>
          <w:rtl/>
        </w:rPr>
        <w:t xml:space="preserve">[الهبوبة] : الريح تهبّ بالغبرة.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600" w:name="_Toc2055"/>
      <w:r>
        <w:t>الهبيب</w:t>
      </w:r>
      <w:bookmarkEnd w:id="2600"/>
    </w:p>
    <w:p>
      <w:pPr>
        <w:pStyle w:val="BookText"/>
      </w:pPr>
      <w:r>
        <w:rPr>
          <w:rFonts w:ascii="Amiri" w:hAnsi="Amiri" w:eastAsia="Amiri" w:cs="Amiri"/>
          <w:lang w:bidi="ar-SA"/>
          <w:color w:val="111111"/>
          <w:sz w:val="28"/>
          <w:szCs w:val="28"/>
          <w:rtl/>
        </w:rPr>
        <w:t xml:space="preserve">[الهبيب] : الهبوب.</w:t>
      </w:r>
    </w:p>
    <w:p>
      <w:pPr>
        <w:pStyle w:val="BookText"/>
      </w:pPr>
      <w:r>
        <w:rPr>
          <w:rFonts w:ascii="IRNazanin" w:hAnsi="IRNazanin" w:eastAsia="IRNazanin" w:cs="IRNazanin"/>
          <w:lang w:bidi="fa-IR"/>
          <w:color w:val="111111"/>
          <w:sz w:val="28"/>
          <w:szCs w:val="28"/>
          <w:rtl/>
        </w:rPr>
        <w:t xml:space="preserve">ج</w:t>
      </w:r>
    </w:p>
    <w:p>
      <w:pPr>
        <w:pStyle w:val="Heading5"/>
      </w:pPr>
      <w:bookmarkStart w:id="2601" w:name="_Toc2056"/>
      <w:r>
        <w:t>الهجيج</w:t>
      </w:r>
      <w:bookmarkEnd w:id="2601"/>
    </w:p>
    <w:p>
      <w:pPr>
        <w:pStyle w:val="BookText"/>
      </w:pPr>
      <w:r>
        <w:rPr>
          <w:rFonts w:ascii="Amiri" w:hAnsi="Amiri" w:eastAsia="Amiri" w:cs="Amiri"/>
          <w:lang w:bidi="ar-SA"/>
          <w:color w:val="111111"/>
          <w:sz w:val="28"/>
          <w:szCs w:val="28"/>
          <w:rtl/>
        </w:rPr>
        <w:t xml:space="preserve">[الهجيج] : قال بعضهم : الهجيج : الخط في الأرض.</w:t>
      </w:r>
    </w:p>
    <w:p>
      <w:pPr>
        <w:pStyle w:val="BookText"/>
      </w:pPr>
      <w:r>
        <w:rPr>
          <w:rFonts w:ascii="Amiri" w:hAnsi="Amiri" w:eastAsia="Amiri" w:cs="Amiri"/>
          <w:lang w:bidi="ar-SA"/>
          <w:color w:val="111111"/>
          <w:sz w:val="28"/>
          <w:szCs w:val="28"/>
          <w:rtl/>
        </w:rPr>
        <w:t xml:space="preserve">ويقال : هو الوادي العميق.</w:t>
      </w:r>
    </w:p>
    <w:p>
      <w:pPr>
        <w:pStyle w:val="BookText"/>
      </w:pPr>
      <w:r>
        <w:rPr>
          <w:rFonts w:ascii="IRNazanin" w:hAnsi="IRNazanin" w:eastAsia="IRNazanin" w:cs="IRNazanin"/>
          <w:lang w:bidi="fa-IR"/>
          <w:color w:val="111111"/>
          <w:sz w:val="28"/>
          <w:szCs w:val="28"/>
          <w:rtl/>
        </w:rPr>
        <w:t xml:space="preserve">د</w:t>
      </w:r>
    </w:p>
    <w:p>
      <w:pPr>
        <w:pStyle w:val="Heading5"/>
      </w:pPr>
      <w:bookmarkStart w:id="2602" w:name="_Toc2057"/>
      <w:r>
        <w:t>الهديد</w:t>
      </w:r>
      <w:bookmarkEnd w:id="2602"/>
    </w:p>
    <w:p>
      <w:pPr>
        <w:pStyle w:val="BookText"/>
      </w:pPr>
      <w:r>
        <w:rPr>
          <w:rFonts w:ascii="Amiri" w:hAnsi="Amiri" w:eastAsia="Amiri" w:cs="Amiri"/>
          <w:lang w:bidi="ar-SA"/>
          <w:color w:val="111111"/>
          <w:sz w:val="28"/>
          <w:szCs w:val="28"/>
          <w:rtl/>
        </w:rPr>
        <w:t xml:space="preserve">[الهديد] : الدويّ.</w:t>
      </w:r>
    </w:p>
    <w:p>
      <w:pPr>
        <w:pStyle w:val="BookText"/>
      </w:pPr>
      <w:r>
        <w:rPr>
          <w:rFonts w:ascii="IRNazanin" w:hAnsi="IRNazanin" w:eastAsia="IRNazanin" w:cs="IRNazanin"/>
          <w:lang w:bidi="fa-IR"/>
          <w:color w:val="111111"/>
          <w:sz w:val="28"/>
          <w:szCs w:val="28"/>
          <w:rtl/>
        </w:rPr>
        <w:t xml:space="preserve">ر</w:t>
      </w:r>
    </w:p>
    <w:p>
      <w:pPr>
        <w:pStyle w:val="Heading5"/>
      </w:pPr>
      <w:bookmarkStart w:id="2603" w:name="_Toc2058"/>
      <w:r>
        <w:t>الهرير</w:t>
      </w:r>
      <w:bookmarkEnd w:id="2603"/>
    </w:p>
    <w:p>
      <w:pPr>
        <w:pStyle w:val="BookText"/>
      </w:pPr>
      <w:r>
        <w:rPr>
          <w:rFonts w:ascii="Amiri" w:hAnsi="Amiri" w:eastAsia="Amiri" w:cs="Amiri"/>
          <w:lang w:bidi="ar-SA"/>
          <w:color w:val="111111"/>
          <w:sz w:val="28"/>
          <w:szCs w:val="28"/>
          <w:rtl/>
        </w:rPr>
        <w:t xml:space="preserve">[الهرير] : الكراهة.</w:t>
      </w:r>
    </w:p>
    <w:p>
      <w:pPr>
        <w:pStyle w:val="BookText"/>
      </w:pPr>
      <w:r>
        <w:rPr>
          <w:rFonts w:ascii="IRNazanin" w:hAnsi="IRNazanin" w:eastAsia="IRNazanin" w:cs="IRNazanin"/>
          <w:lang w:bidi="fa-IR"/>
          <w:color w:val="111111"/>
          <w:sz w:val="28"/>
          <w:szCs w:val="28"/>
          <w:rtl/>
        </w:rPr>
        <w:t xml:space="preserve">ز</w:t>
      </w:r>
    </w:p>
    <w:p>
      <w:pPr>
        <w:pStyle w:val="Heading5"/>
      </w:pPr>
      <w:bookmarkStart w:id="2604" w:name="_Toc2059"/>
      <w:r>
        <w:t>هزيزُ</w:t>
      </w:r>
      <w:bookmarkEnd w:id="2604"/>
    </w:p>
    <w:p>
      <w:pPr>
        <w:pStyle w:val="BookText"/>
      </w:pPr>
      <w:r>
        <w:rPr>
          <w:rFonts w:ascii="Amiri" w:hAnsi="Amiri" w:eastAsia="Amiri" w:cs="Amiri"/>
          <w:lang w:bidi="ar-SA"/>
          <w:color w:val="111111"/>
          <w:sz w:val="28"/>
          <w:szCs w:val="28"/>
          <w:rtl/>
        </w:rPr>
        <w:t xml:space="preserve">[هزيزُ] الريحِ : صوتها عند هبوبها.</w:t>
      </w:r>
    </w:p>
    <w:p>
      <w:pPr>
        <w:pStyle w:val="BookText"/>
      </w:pPr>
      <w:r>
        <w:rPr>
          <w:rFonts w:ascii="IRNazanin" w:hAnsi="IRNazanin" w:eastAsia="IRNazanin" w:cs="IRNazanin"/>
          <w:lang w:bidi="fa-IR"/>
          <w:color w:val="111111"/>
          <w:sz w:val="28"/>
          <w:szCs w:val="28"/>
          <w:rtl/>
        </w:rPr>
        <w:t xml:space="preserve">س</w:t>
      </w:r>
    </w:p>
    <w:p>
      <w:pPr>
        <w:pStyle w:val="Heading5"/>
      </w:pPr>
      <w:bookmarkStart w:id="2605" w:name="_Toc2060"/>
      <w:r>
        <w:t>الهسيس</w:t>
      </w:r>
      <w:bookmarkEnd w:id="2605"/>
    </w:p>
    <w:p>
      <w:pPr>
        <w:pStyle w:val="BookText"/>
      </w:pPr>
      <w:r>
        <w:rPr>
          <w:rFonts w:ascii="Amiri" w:hAnsi="Amiri" w:eastAsia="Amiri" w:cs="Amiri"/>
          <w:lang w:bidi="ar-SA"/>
          <w:color w:val="111111"/>
          <w:sz w:val="28"/>
          <w:szCs w:val="28"/>
          <w:rtl/>
        </w:rPr>
        <w:t xml:space="preserve">[الهسيس] : الكلام الخفي.</w:t>
      </w:r>
    </w:p>
    <w:p>
      <w:pPr>
        <w:pStyle w:val="BookText"/>
      </w:pPr>
      <w:r>
        <w:rPr>
          <w:rFonts w:ascii="IRNazanin" w:hAnsi="IRNazanin" w:eastAsia="IRNazanin" w:cs="IRNazanin"/>
          <w:lang w:bidi="fa-IR"/>
          <w:color w:val="111111"/>
          <w:sz w:val="28"/>
          <w:szCs w:val="28"/>
          <w:rtl/>
        </w:rPr>
        <w:t xml:space="preserve">[شماره صفحه واقعی : 6835]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73" w:name="pg14470_135480"/>
    <w:bookmarkEnd w:id="373"/>
    <w:p>
      <w:pPr>
        <w:pStyle w:val="BookText"/>
      </w:pPr>
      <w:r>
        <w:rPr>
          <w:rFonts w:ascii="IRNazanin" w:hAnsi="IRNazanin" w:eastAsia="IRNazanin" w:cs="IRNazanin"/>
          <w:lang w:bidi="fa-IR"/>
          <w:color w:val="111111"/>
          <w:sz w:val="28"/>
          <w:szCs w:val="28"/>
          <w:rtl/>
        </w:rPr>
        <w:t xml:space="preserve">ش</w:t>
      </w:r>
    </w:p>
    <w:p>
      <w:pPr>
        <w:pStyle w:val="Heading5"/>
      </w:pPr>
      <w:bookmarkStart w:id="2606" w:name="_Toc2061"/>
      <w:r>
        <w:t>الهشيش</w:t>
      </w:r>
      <w:bookmarkEnd w:id="2606"/>
    </w:p>
    <w:p>
      <w:pPr>
        <w:pStyle w:val="BookText"/>
      </w:pPr>
      <w:r>
        <w:rPr>
          <w:rFonts w:ascii="Amiri" w:hAnsi="Amiri" w:eastAsia="Amiri" w:cs="Amiri"/>
          <w:lang w:bidi="ar-SA"/>
          <w:color w:val="111111"/>
          <w:sz w:val="28"/>
          <w:szCs w:val="28"/>
          <w:rtl/>
        </w:rPr>
        <w:t xml:space="preserve">[الهشيش] : شيء هشيش : أي رِخْوٌ.</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607" w:name="_Toc2062"/>
      <w:r>
        <w:t>الهليلة</w:t>
      </w:r>
      <w:bookmarkEnd w:id="2607"/>
    </w:p>
    <w:p>
      <w:pPr>
        <w:pStyle w:val="BookText"/>
      </w:pPr>
      <w:r>
        <w:rPr>
          <w:rFonts w:ascii="Amiri" w:hAnsi="Amiri" w:eastAsia="Amiri" w:cs="Amiri"/>
          <w:lang w:bidi="ar-SA"/>
          <w:color w:val="111111"/>
          <w:sz w:val="28"/>
          <w:szCs w:val="28"/>
          <w:rtl/>
        </w:rPr>
        <w:t xml:space="preserve">[الهليلة] : الأرض التي استهلّ بها المطرُ.</w:t>
      </w:r>
    </w:p>
    <w:p>
      <w:pPr>
        <w:pStyle w:val="BookText"/>
      </w:pPr>
      <w:r>
        <w:rPr>
          <w:rFonts w:ascii="IRNazanin" w:hAnsi="IRNazanin" w:eastAsia="IRNazanin" w:cs="IRNazanin"/>
          <w:lang w:bidi="fa-IR"/>
          <w:color w:val="111111"/>
          <w:sz w:val="28"/>
          <w:szCs w:val="28"/>
          <w:rtl/>
        </w:rPr>
        <w:t xml:space="preserve">م</w:t>
      </w:r>
    </w:p>
    <w:p>
      <w:pPr>
        <w:pStyle w:val="Heading5"/>
      </w:pPr>
      <w:bookmarkStart w:id="2608" w:name="_Toc2063"/>
      <w:r>
        <w:t>الهميمة</w:t>
      </w:r>
      <w:bookmarkEnd w:id="2608"/>
    </w:p>
    <w:p>
      <w:pPr>
        <w:pStyle w:val="BookText"/>
      </w:pPr>
      <w:r>
        <w:rPr>
          <w:rFonts w:ascii="Amiri" w:hAnsi="Amiri" w:eastAsia="Amiri" w:cs="Amiri"/>
          <w:lang w:bidi="ar-SA"/>
          <w:color w:val="111111"/>
          <w:sz w:val="28"/>
          <w:szCs w:val="28"/>
          <w:rtl/>
        </w:rPr>
        <w:t xml:space="preserve">[الهميمة] : المَطْرَةُ الضعيفة الصغيرة القطر.</w:t>
      </w:r>
    </w:p>
    <w:p>
      <w:pPr>
        <w:pStyle w:val="BookText"/>
      </w:pPr>
      <w:r>
        <w:rPr>
          <w:rFonts w:ascii="IRNazanin" w:hAnsi="IRNazanin" w:eastAsia="IRNazanin" w:cs="IRNazanin"/>
          <w:lang w:bidi="fa-IR"/>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ي</w:t>
      </w:r>
    </w:p>
    <w:p>
      <w:pPr>
        <w:pStyle w:val="Heading5"/>
      </w:pPr>
      <w:bookmarkStart w:id="2609" w:name="_Toc2064"/>
      <w:r>
        <w:t>الهيَّان</w:t>
      </w:r>
      <w:bookmarkEnd w:id="2609"/>
    </w:p>
    <w:p>
      <w:pPr>
        <w:pStyle w:val="BookText"/>
      </w:pPr>
      <w:r>
        <w:rPr>
          <w:rFonts w:ascii="Amiri" w:hAnsi="Amiri" w:eastAsia="Amiri" w:cs="Amiri"/>
          <w:lang w:bidi="ar-SA"/>
          <w:color w:val="111111"/>
          <w:sz w:val="28"/>
          <w:szCs w:val="28"/>
          <w:rtl/>
        </w:rPr>
        <w:t xml:space="preserve">[الهيَّان] : يقال لمن لا يعرف : هيّان ابن بيّان قال :</w:t>
      </w:r>
    </w:p>
    <w:p>
      <w:pPr>
        <w:pStyle w:val="BookText"/>
      </w:pPr>
      <w:r>
        <w:rPr>
          <w:rFonts w:ascii="Amiri" w:hAnsi="Amiri" w:eastAsia="Amiri" w:cs="Amiri"/>
          <w:lang w:bidi="ar-SA"/>
          <w:color w:val="111111"/>
          <w:sz w:val="28"/>
          <w:szCs w:val="28"/>
          <w:rtl/>
        </w:rPr>
        <w:t xml:space="preserve">وأعطت النهب هيّان ابن بيّان</w:t>
      </w:r>
    </w:p>
    <w:p>
      <w:pPr>
        <w:pStyle w:val="BookText"/>
      </w:pPr>
      <w:r>
        <w:rPr>
          <w:rFonts w:ascii="IRNazanin" w:hAnsi="IRNazanin" w:eastAsia="IRNazanin" w:cs="IRNazanin"/>
          <w:lang w:bidi="fa-IR"/>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ج</w:t>
      </w:r>
    </w:p>
    <w:p>
      <w:pPr>
        <w:pStyle w:val="Heading5"/>
      </w:pPr>
      <w:bookmarkStart w:id="2610" w:name="_Toc2065"/>
      <w:r>
        <w:t>هَجْهَج</w:t>
      </w:r>
      <w:bookmarkEnd w:id="2610"/>
    </w:p>
    <w:p>
      <w:pPr>
        <w:pStyle w:val="BookText"/>
      </w:pPr>
      <w:r>
        <w:rPr>
          <w:rFonts w:ascii="Amiri" w:hAnsi="Amiri" w:eastAsia="Amiri" w:cs="Amiri"/>
          <w:lang w:bidi="ar-SA"/>
          <w:color w:val="111111"/>
          <w:sz w:val="28"/>
          <w:szCs w:val="28"/>
          <w:rtl/>
        </w:rPr>
        <w:t xml:space="preserve">[هَجْهَج] : زجر للغنم والإِبل.</w:t>
      </w:r>
    </w:p>
    <w:p>
      <w:pPr>
        <w:pStyle w:val="BookText"/>
      </w:pPr>
      <w:r>
        <w:rPr>
          <w:rFonts w:ascii="IRNazanin" w:hAnsi="IRNazanin" w:eastAsia="IRNazanin" w:cs="IRNazanin"/>
          <w:lang w:bidi="fa-IR"/>
          <w:color w:val="111111"/>
          <w:sz w:val="28"/>
          <w:szCs w:val="28"/>
          <w:rtl/>
        </w:rPr>
        <w:t xml:space="preserve">ر</w:t>
      </w:r>
    </w:p>
    <w:p>
      <w:pPr>
        <w:pStyle w:val="Heading5"/>
      </w:pPr>
      <w:bookmarkStart w:id="2611" w:name="_Toc2066"/>
      <w:r>
        <w:t>هَرْهَر</w:t>
      </w:r>
      <w:bookmarkEnd w:id="2611"/>
    </w:p>
    <w:p>
      <w:pPr>
        <w:pStyle w:val="BookText"/>
      </w:pPr>
      <w:r>
        <w:rPr>
          <w:rFonts w:ascii="Amiri" w:hAnsi="Amiri" w:eastAsia="Amiri" w:cs="Amiri"/>
          <w:lang w:bidi="ar-SA"/>
          <w:color w:val="111111"/>
          <w:sz w:val="28"/>
          <w:szCs w:val="28"/>
          <w:rtl/>
        </w:rPr>
        <w:t xml:space="preserve">[هَرْهَر] : حكاية صوت الماء.</w:t>
      </w:r>
    </w:p>
    <w:p>
      <w:pPr>
        <w:pStyle w:val="BookText"/>
      </w:pPr>
      <w:r>
        <w:rPr>
          <w:rFonts w:ascii="IRNazanin" w:hAnsi="IRNazanin" w:eastAsia="IRNazanin" w:cs="IRNazanin"/>
          <w:lang w:bidi="fa-IR"/>
          <w:color w:val="111111"/>
          <w:sz w:val="28"/>
          <w:szCs w:val="28"/>
          <w:rtl/>
        </w:rPr>
        <w:t xml:space="preserve">ل</w:t>
      </w:r>
    </w:p>
    <w:p>
      <w:pPr>
        <w:pStyle w:val="Heading5"/>
      </w:pPr>
      <w:bookmarkStart w:id="2612" w:name="_Toc2067"/>
      <w:r>
        <w:t>الهلهل</w:t>
      </w:r>
      <w:bookmarkEnd w:id="2612"/>
    </w:p>
    <w:p>
      <w:pPr>
        <w:pStyle w:val="BookText"/>
      </w:pPr>
      <w:r>
        <w:rPr>
          <w:rFonts w:ascii="Amiri" w:hAnsi="Amiri" w:eastAsia="Amiri" w:cs="Amiri"/>
          <w:lang w:bidi="ar-SA"/>
          <w:color w:val="111111"/>
          <w:sz w:val="28"/>
          <w:szCs w:val="28"/>
          <w:rtl/>
        </w:rPr>
        <w:t xml:space="preserve">[الهلهل] : ثوب هلهل : أي رقيق النسج.</w:t>
      </w:r>
    </w:p>
    <w:p>
      <w:pPr>
        <w:pStyle w:val="BookText"/>
      </w:pPr>
      <w:r>
        <w:rPr>
          <w:rFonts w:ascii="Amiri" w:hAnsi="Amiri" w:eastAsia="Amiri" w:cs="Amiri"/>
          <w:lang w:bidi="ar-SA"/>
          <w:color w:val="111111"/>
          <w:sz w:val="28"/>
          <w:szCs w:val="28"/>
          <w:rtl/>
        </w:rPr>
        <w:t xml:space="preserve">وقولٌ هلهلُ النسجِ : أي كذب. قال النابغة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أتاك بقولٍ هلهلِ النسج كاذباً</w:t>
      </w:r>
    </w:p>
    <w:p>
      <w:pPr>
        <w:pStyle w:val="BookText"/>
      </w:pPr>
      <w:r>
        <w:rPr>
          <w:rFonts w:ascii="Amiri" w:hAnsi="Amiri" w:eastAsia="Amiri" w:cs="Amiri"/>
          <w:lang w:bidi="ar-SA"/>
          <w:color w:val="111111"/>
          <w:sz w:val="28"/>
          <w:szCs w:val="28"/>
          <w:rtl/>
        </w:rPr>
        <w:t xml:space="preserve">ولم يأتك الحقَّ الذي هو ساطعُ</w:t>
      </w:r>
    </w:p>
    <w:p>
      <w:pPr>
        <w:pStyle w:val="BookText"/>
      </w:pPr>
      <w:r>
        <w:rPr>
          <w:rFonts w:ascii="Amiri" w:hAnsi="Amiri" w:eastAsia="Amiri" w:cs="Amiri"/>
          <w:lang w:bidi="ar-SA"/>
          <w:color w:val="111111"/>
          <w:sz w:val="28"/>
          <w:szCs w:val="28"/>
          <w:rtl/>
        </w:rPr>
        <w:t xml:space="preserve">ويروى لَهْلَه النسج ، وهما بمعنىً.</w:t>
      </w:r>
    </w:p>
    <w:p>
      <w:pPr>
        <w:pStyle w:val="BookText"/>
      </w:pPr>
      <w:r>
        <w:rPr>
          <w:rFonts w:ascii="Amiri" w:hAnsi="Amiri" w:eastAsia="Amiri" w:cs="Amiri"/>
          <w:lang w:bidi="ar-SA"/>
          <w:color w:val="111111"/>
          <w:sz w:val="28"/>
          <w:szCs w:val="28"/>
          <w:rtl/>
        </w:rPr>
        <w:t xml:space="preserve">وشعر هَلْهَل : رقيق المعاني.</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[شماره صفحه واقعی : 6836]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74" w:name="pg14470_135481"/>
    <w:bookmarkEnd w:id="374"/>
    <w:p>
      <w:pPr>
        <w:pStyle w:val="BookText"/>
      </w:pPr>
      <w:r>
        <w:rPr>
          <w:rFonts w:ascii="IRNazanin" w:hAnsi="IRNazanin" w:eastAsia="IRNazanin" w:cs="IRNazanin"/>
          <w:lang w:bidi="fa-IR"/>
          <w:color w:val="111111"/>
          <w:sz w:val="28"/>
          <w:szCs w:val="28"/>
          <w:rtl/>
        </w:rPr>
        <w:t xml:space="preserve">ب</w:t>
      </w:r>
    </w:p>
    <w:p>
      <w:pPr>
        <w:pStyle w:val="Heading5"/>
      </w:pPr>
      <w:bookmarkStart w:id="2613" w:name="_Toc2068"/>
      <w:r>
        <w:t>الهبهبي</w:t>
      </w:r>
      <w:bookmarkEnd w:id="2613"/>
    </w:p>
    <w:p>
      <w:pPr>
        <w:pStyle w:val="BookText"/>
      </w:pPr>
      <w:r>
        <w:rPr>
          <w:rFonts w:ascii="Amiri" w:hAnsi="Amiri" w:eastAsia="Amiri" w:cs="Amiri"/>
          <w:lang w:bidi="ar-SA"/>
          <w:color w:val="111111"/>
          <w:sz w:val="28"/>
          <w:szCs w:val="28"/>
          <w:rtl/>
        </w:rPr>
        <w:t xml:space="preserve">[الهبهبي] : الراعي.</w:t>
      </w:r>
    </w:p>
    <w:p>
      <w:pPr>
        <w:pStyle w:val="BookText"/>
      </w:pPr>
      <w:r>
        <w:rPr>
          <w:rFonts w:ascii="Amiri" w:hAnsi="Amiri" w:eastAsia="Amiri" w:cs="Amiri"/>
          <w:lang w:bidi="ar-SA"/>
          <w:color w:val="111111"/>
          <w:sz w:val="28"/>
          <w:szCs w:val="28"/>
          <w:rtl/>
        </w:rPr>
        <w:t xml:space="preserve">ويقال : هو تيس الغنم.</w:t>
      </w:r>
    </w:p>
    <w:p>
      <w:pPr>
        <w:pStyle w:val="BookText"/>
      </w:pPr>
      <w:r>
        <w:rPr>
          <w:rFonts w:ascii="Amiri" w:hAnsi="Amiri" w:eastAsia="Amiri" w:cs="Amiri"/>
          <w:lang w:bidi="ar-SA"/>
          <w:color w:val="111111"/>
          <w:sz w:val="28"/>
          <w:szCs w:val="28"/>
          <w:rtl/>
        </w:rPr>
        <w:t xml:space="preserve">ويقال : هو القصاب.</w:t>
      </w:r>
    </w:p>
    <w:p>
      <w:pPr>
        <w:pStyle w:val="BookText"/>
      </w:pPr>
      <w:r>
        <w:rPr>
          <w:rFonts w:ascii="Amiri" w:hAnsi="Amiri" w:eastAsia="Amiri" w:cs="Amiri"/>
          <w:lang w:bidi="ar-SA"/>
          <w:color w:val="111111"/>
          <w:sz w:val="28"/>
          <w:szCs w:val="28"/>
          <w:rtl/>
        </w:rPr>
        <w:t xml:space="preserve">ويقال : الهبهبي السريع في الخدمة أيضاً.</w:t>
      </w:r>
    </w:p>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2614" w:name="_Toc2069"/>
      <w:r>
        <w:t>الهدهد</w:t>
      </w:r>
      <w:bookmarkEnd w:id="2614"/>
    </w:p>
    <w:p>
      <w:pPr>
        <w:pStyle w:val="BookText"/>
      </w:pPr>
      <w:r>
        <w:rPr>
          <w:rFonts w:ascii="Amiri" w:hAnsi="Amiri" w:eastAsia="Amiri" w:cs="Amiri"/>
          <w:lang w:bidi="ar-SA"/>
          <w:color w:val="111111"/>
          <w:sz w:val="28"/>
          <w:szCs w:val="28"/>
          <w:rtl/>
        </w:rPr>
        <w:t xml:space="preserve">[الهدهد] : طائر معروف. قال الله تعالى حاكياً عن سليمان ( ما لِيَ لا أَرَى الْهُدْهُدَ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615" w:name="_Toc2070"/>
      <w:r>
        <w:t>الهُصْهُص</w:t>
      </w:r>
      <w:bookmarkEnd w:id="2615"/>
    </w:p>
    <w:p>
      <w:pPr>
        <w:pStyle w:val="BookText"/>
      </w:pPr>
      <w:r>
        <w:rPr>
          <w:rFonts w:ascii="Amiri" w:hAnsi="Amiri" w:eastAsia="Amiri" w:cs="Amiri"/>
          <w:lang w:bidi="ar-SA"/>
          <w:color w:val="111111"/>
          <w:sz w:val="28"/>
          <w:szCs w:val="28"/>
          <w:rtl/>
        </w:rPr>
        <w:t xml:space="preserve">[الهُصْهُص] : يقال : إِن الهُصْهص : لغة في العُصْعص.</w:t>
      </w:r>
    </w:p>
    <w:p>
      <w:pPr>
        <w:pStyle w:val="BookText"/>
      </w:pPr>
      <w:r>
        <w:rPr>
          <w:rFonts w:ascii="Amiri" w:hAnsi="Amiri" w:eastAsia="Amiri" w:cs="Amiri"/>
          <w:lang w:bidi="ar-SA"/>
          <w:color w:val="111111"/>
          <w:sz w:val="28"/>
          <w:szCs w:val="28"/>
          <w:rtl/>
        </w:rPr>
        <w:t xml:space="preserve">يَفعول ، بفتح الياء</w:t>
      </w:r>
    </w:p>
    <w:p>
      <w:pPr>
        <w:pStyle w:val="BookText"/>
      </w:pPr>
      <w:r>
        <w:rPr>
          <w:rFonts w:ascii="IRNazanin" w:hAnsi="IRNazanin" w:eastAsia="IRNazanin" w:cs="IRNazanin"/>
          <w:lang w:bidi="fa-IR"/>
          <w:color w:val="111111"/>
          <w:sz w:val="28"/>
          <w:szCs w:val="28"/>
          <w:rtl/>
        </w:rPr>
        <w:t xml:space="preserve">ف</w:t>
      </w:r>
    </w:p>
    <w:p>
      <w:pPr>
        <w:pStyle w:val="Heading5"/>
      </w:pPr>
      <w:bookmarkStart w:id="2616" w:name="_Toc2071"/>
      <w:r>
        <w:t>اليَهفوف</w:t>
      </w:r>
      <w:bookmarkEnd w:id="2616"/>
    </w:p>
    <w:p>
      <w:pPr>
        <w:pStyle w:val="BookText"/>
      </w:pPr>
      <w:r>
        <w:rPr>
          <w:rFonts w:ascii="Amiri" w:hAnsi="Amiri" w:eastAsia="Amiri" w:cs="Amiri"/>
          <w:lang w:bidi="ar-SA"/>
          <w:color w:val="111111"/>
          <w:sz w:val="28"/>
          <w:szCs w:val="28"/>
          <w:rtl/>
        </w:rPr>
        <w:t xml:space="preserve">[اليَهفوف] : الجبان.</w:t>
      </w:r>
    </w:p>
    <w:p>
      <w:pPr>
        <w:pStyle w:val="BookText"/>
      </w:pPr>
      <w:r>
        <w:rPr>
          <w:rFonts w:ascii="Amiri" w:hAnsi="Amiri" w:eastAsia="Amiri" w:cs="Amiri"/>
          <w:lang w:bidi="ar-SA"/>
          <w:color w:val="111111"/>
          <w:sz w:val="28"/>
          <w:szCs w:val="28"/>
          <w:rtl/>
        </w:rPr>
        <w:t xml:space="preserve">واليهفوف : الأحمق.</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617" w:name="_Toc2072"/>
      <w:r>
        <w:t>الهُرْهور</w:t>
      </w:r>
      <w:bookmarkEnd w:id="2617"/>
    </w:p>
    <w:p>
      <w:pPr>
        <w:pStyle w:val="BookText"/>
      </w:pPr>
      <w:r>
        <w:rPr>
          <w:rFonts w:ascii="Amiri" w:hAnsi="Amiri" w:eastAsia="Amiri" w:cs="Amiri"/>
          <w:lang w:bidi="ar-SA"/>
          <w:color w:val="111111"/>
          <w:sz w:val="28"/>
          <w:szCs w:val="28"/>
          <w:rtl/>
        </w:rPr>
        <w:t xml:space="preserve">[الهُرْهور] : الماء الكثير يهرهر في جريه.</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2618" w:name="_Toc2073"/>
      <w:r>
        <w:t>الهمهيم</w:t>
      </w:r>
      <w:bookmarkEnd w:id="2618"/>
    </w:p>
    <w:p>
      <w:pPr>
        <w:pStyle w:val="BookText"/>
      </w:pPr>
      <w:r>
        <w:rPr>
          <w:rFonts w:ascii="Amiri" w:hAnsi="Amiri" w:eastAsia="Amiri" w:cs="Amiri"/>
          <w:lang w:bidi="ar-SA"/>
          <w:color w:val="111111"/>
          <w:sz w:val="28"/>
          <w:szCs w:val="28"/>
          <w:rtl/>
        </w:rPr>
        <w:t xml:space="preserve">[الهمهيم] : حمار همهيم : كثيرِ الهمهمة. قال </w:t>
      </w:r>
      <w:r>
        <w:rPr>
          <w:rStyle w:val="FootnoteReference"/>
        </w:rPr>
        <w:footnoteReference w:id="894"/>
      </w:r>
    </w:p>
    <w:p>
      <w:pPr>
        <w:pStyle w:val="BookText"/>
      </w:pPr>
      <w:r>
        <w:rPr>
          <w:rFonts w:ascii="Amiri" w:hAnsi="Amiri" w:eastAsia="Amiri" w:cs="Amiri"/>
          <w:lang w:bidi="ar-SA"/>
          <w:color w:val="111111"/>
          <w:sz w:val="28"/>
          <w:szCs w:val="28"/>
          <w:rtl/>
        </w:rPr>
        <w:t xml:space="preserve">خلي لها سرب اولاها وهيجها</w:t>
      </w:r>
    </w:p>
    <w:p>
      <w:pPr>
        <w:pStyle w:val="BookText"/>
      </w:pPr>
      <w:r>
        <w:rPr>
          <w:rFonts w:ascii="Amiri" w:hAnsi="Amiri" w:eastAsia="Amiri" w:cs="Amiri"/>
          <w:lang w:bidi="ar-SA"/>
          <w:color w:val="111111"/>
          <w:sz w:val="28"/>
          <w:szCs w:val="28"/>
          <w:rtl/>
        </w:rPr>
        <w:t xml:space="preserve">من خلفها لاحق الصقلين هميم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لاحق الصُّقلين هِمهيم</w:t>
      </w:r>
    </w:p>
    <w:p>
      <w:pPr>
        <w:pStyle w:val="BookText"/>
      </w:pPr>
      <w:r>
        <w:rPr>
          <w:rFonts w:ascii="IRNazanin" w:hAnsi="IRNazanin" w:eastAsia="IRNazanin" w:cs="IRNazanin"/>
          <w:lang w:bidi="fa-IR"/>
          <w:color w:val="111111"/>
          <w:sz w:val="28"/>
          <w:szCs w:val="28"/>
          <w:rtl/>
        </w:rPr>
        <w:t xml:space="preserve">[شماره صفحه واقعی : 6837]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75" w:name="pg14470_135482"/>
    <w:bookmarkEnd w:id="375"/>
    <w:p>
      <w:pPr>
        <w:pStyle w:val="BookText"/>
      </w:pPr>
      <w:r>
        <w:rPr>
          <w:rFonts w:ascii="IRNazanin" w:hAnsi="IRNazanin" w:eastAsia="IRNazanin" w:cs="IRNazanin"/>
          <w:lang w:bidi="fa-IR"/>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619" w:name="_Toc2074"/>
      <w:r>
        <w:t>الهَبْهَاب</w:t>
      </w:r>
      <w:bookmarkEnd w:id="2619"/>
    </w:p>
    <w:p>
      <w:pPr>
        <w:pStyle w:val="BookText"/>
      </w:pPr>
      <w:r>
        <w:rPr>
          <w:rFonts w:ascii="Amiri" w:hAnsi="Amiri" w:eastAsia="Amiri" w:cs="Amiri"/>
          <w:lang w:bidi="ar-SA"/>
          <w:color w:val="111111"/>
          <w:sz w:val="28"/>
          <w:szCs w:val="28"/>
          <w:rtl/>
        </w:rPr>
        <w:t xml:space="preserve">[الهَبْهَاب] : السراب.</w:t>
      </w:r>
    </w:p>
    <w:p>
      <w:pPr>
        <w:pStyle w:val="BookText"/>
      </w:pPr>
      <w:r>
        <w:rPr>
          <w:rFonts w:ascii="Amiri" w:hAnsi="Amiri" w:eastAsia="Amiri" w:cs="Amiri"/>
          <w:lang w:bidi="ar-SA"/>
          <w:color w:val="111111"/>
          <w:sz w:val="28"/>
          <w:szCs w:val="28"/>
          <w:rtl/>
        </w:rPr>
        <w:t xml:space="preserve">هبهاب : لعبة للصبيان.</w:t>
      </w:r>
    </w:p>
    <w:p>
      <w:pPr>
        <w:pStyle w:val="BookText"/>
      </w:pPr>
      <w:r>
        <w:rPr>
          <w:rFonts w:ascii="IRNazanin" w:hAnsi="IRNazanin" w:eastAsia="IRNazanin" w:cs="IRNazanin"/>
          <w:lang w:bidi="fa-IR"/>
          <w:color w:val="111111"/>
          <w:sz w:val="28"/>
          <w:szCs w:val="28"/>
          <w:rtl/>
        </w:rPr>
        <w:t xml:space="preserve">ج</w:t>
      </w:r>
    </w:p>
    <w:p>
      <w:pPr>
        <w:pStyle w:val="Heading5"/>
      </w:pPr>
      <w:bookmarkStart w:id="2620" w:name="_Toc2075"/>
      <w:r>
        <w:t>الهجهاج</w:t>
      </w:r>
      <w:bookmarkEnd w:id="2620"/>
    </w:p>
    <w:p>
      <w:pPr>
        <w:pStyle w:val="BookText"/>
      </w:pPr>
      <w:r>
        <w:rPr>
          <w:rFonts w:ascii="Amiri" w:hAnsi="Amiri" w:eastAsia="Amiri" w:cs="Amiri"/>
          <w:lang w:bidi="ar-SA"/>
          <w:color w:val="111111"/>
          <w:sz w:val="28"/>
          <w:szCs w:val="28"/>
          <w:rtl/>
        </w:rPr>
        <w:t xml:space="preserve">[الهجهاج] : الشديد النفور.</w:t>
      </w:r>
    </w:p>
    <w:p>
      <w:pPr>
        <w:pStyle w:val="BookText"/>
      </w:pPr>
      <w:r>
        <w:rPr>
          <w:rFonts w:ascii="Amiri" w:hAnsi="Amiri" w:eastAsia="Amiri" w:cs="Amiri"/>
          <w:lang w:bidi="ar-SA"/>
          <w:color w:val="111111"/>
          <w:sz w:val="28"/>
          <w:szCs w:val="28"/>
          <w:rtl/>
        </w:rPr>
        <w:t xml:space="preserve">ويقال : فحل هجهاج : كثير الهدير.</w:t>
      </w:r>
    </w:p>
    <w:p>
      <w:pPr>
        <w:pStyle w:val="BookText"/>
      </w:pPr>
      <w:r>
        <w:rPr>
          <w:rFonts w:ascii="IRNazanin" w:hAnsi="IRNazanin" w:eastAsia="IRNazanin" w:cs="IRNazanin"/>
          <w:lang w:bidi="fa-IR"/>
          <w:color w:val="111111"/>
          <w:sz w:val="28"/>
          <w:szCs w:val="28"/>
          <w:rtl/>
        </w:rPr>
        <w:t xml:space="preserve">د</w:t>
      </w:r>
    </w:p>
    <w:p>
      <w:pPr>
        <w:pStyle w:val="Heading5"/>
      </w:pPr>
      <w:bookmarkStart w:id="2621" w:name="_Toc2076"/>
      <w:r>
        <w:t>الهدهاد</w:t>
      </w:r>
      <w:bookmarkEnd w:id="2621"/>
    </w:p>
    <w:p>
      <w:pPr>
        <w:pStyle w:val="BookText"/>
      </w:pPr>
      <w:r>
        <w:rPr>
          <w:rFonts w:ascii="Amiri" w:hAnsi="Amiri" w:eastAsia="Amiri" w:cs="Amiri"/>
          <w:lang w:bidi="ar-SA"/>
          <w:color w:val="111111"/>
          <w:sz w:val="28"/>
          <w:szCs w:val="28"/>
          <w:rtl/>
        </w:rPr>
        <w:t xml:space="preserve">[الهدهاد] : اسم ملك من ملوك حمير وهو أبو بلقيس ملكة سبأ بنت الهدهاد بن شرح بن شرحبيل بن ذي سِحر.</w:t>
      </w:r>
    </w:p>
    <w:p>
      <w:pPr>
        <w:pStyle w:val="BookText"/>
      </w:pPr>
      <w:r>
        <w:rPr>
          <w:rFonts w:ascii="IRNazanin" w:hAnsi="IRNazanin" w:eastAsia="IRNazanin" w:cs="IRNazanin"/>
          <w:lang w:bidi="fa-IR"/>
          <w:color w:val="111111"/>
          <w:sz w:val="28"/>
          <w:szCs w:val="28"/>
          <w:rtl/>
        </w:rPr>
        <w:t xml:space="preserve">ز</w:t>
      </w:r>
    </w:p>
    <w:p>
      <w:pPr>
        <w:pStyle w:val="Heading5"/>
      </w:pPr>
      <w:bookmarkStart w:id="2622" w:name="_Toc2077"/>
      <w:r>
        <w:t>الهزهاز</w:t>
      </w:r>
      <w:bookmarkEnd w:id="2622"/>
    </w:p>
    <w:p>
      <w:pPr>
        <w:pStyle w:val="BookText"/>
      </w:pPr>
      <w:r>
        <w:rPr>
          <w:rFonts w:ascii="Amiri" w:hAnsi="Amiri" w:eastAsia="Amiri" w:cs="Amiri"/>
          <w:lang w:bidi="ar-SA"/>
          <w:color w:val="111111"/>
          <w:sz w:val="28"/>
          <w:szCs w:val="28"/>
          <w:rtl/>
        </w:rPr>
        <w:t xml:space="preserve">[الهزهاز] : سيف هزهاز ، بالزاي : كثير الماء برّاق وكذلك ماء هزهاز. قال الراجز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وردَتْ مثلَ الماني الهزهازْ</w:t>
      </w:r>
    </w:p>
    <w:p>
      <w:pPr>
        <w:pStyle w:val="BookText"/>
      </w:pPr>
      <w:r>
        <w:rPr>
          <w:rFonts w:ascii="IRNazanin" w:hAnsi="IRNazanin" w:eastAsia="IRNazanin" w:cs="IRNazanin"/>
          <w:lang w:bidi="fa-IR"/>
          <w:color w:val="111111"/>
          <w:sz w:val="28"/>
          <w:szCs w:val="28"/>
          <w:rtl/>
        </w:rPr>
        <w:t xml:space="preserve">تدفع عن أعناقها بالأعجاز</w:t>
      </w:r>
    </w:p>
    <w:p>
      <w:pPr>
        <w:pStyle w:val="BookText"/>
      </w:pPr>
      <w:r>
        <w:rPr>
          <w:rFonts w:ascii="IRNazanin" w:hAnsi="IRNazanin" w:eastAsia="IRNazanin" w:cs="IRNazanin"/>
          <w:lang w:bidi="fa-IR"/>
          <w:color w:val="111111"/>
          <w:sz w:val="28"/>
          <w:szCs w:val="28"/>
          <w:rtl/>
        </w:rPr>
        <w:t xml:space="preserve">ض</w:t>
      </w:r>
    </w:p>
    <w:p>
      <w:pPr>
        <w:pStyle w:val="Heading5"/>
      </w:pPr>
      <w:bookmarkStart w:id="2623" w:name="_Toc2078"/>
      <w:r>
        <w:t>الهضهاض</w:t>
      </w:r>
      <w:bookmarkEnd w:id="2623"/>
    </w:p>
    <w:p>
      <w:pPr>
        <w:pStyle w:val="BookText"/>
      </w:pPr>
      <w:r>
        <w:rPr>
          <w:rFonts w:ascii="Amiri" w:hAnsi="Amiri" w:eastAsia="Amiri" w:cs="Amiri"/>
          <w:lang w:bidi="ar-SA"/>
          <w:color w:val="111111"/>
          <w:sz w:val="28"/>
          <w:szCs w:val="28"/>
          <w:rtl/>
        </w:rPr>
        <w:t xml:space="preserve">[الهضهاض] : فحل هضهاض : يهض أعناق الإِبل : أي يدقها ويكسرها.</w:t>
      </w:r>
    </w:p>
    <w:p>
      <w:pPr>
        <w:pStyle w:val="BookText"/>
      </w:pPr>
      <w:r>
        <w:rPr>
          <w:rFonts w:ascii="IRNazanin" w:hAnsi="IRNazanin" w:eastAsia="IRNazanin" w:cs="IRNazanin"/>
          <w:lang w:bidi="fa-IR"/>
          <w:color w:val="111111"/>
          <w:sz w:val="28"/>
          <w:szCs w:val="28"/>
          <w:rtl/>
        </w:rPr>
        <w:t xml:space="preserve">ف</w:t>
      </w:r>
    </w:p>
    <w:p>
      <w:pPr>
        <w:pStyle w:val="Heading5"/>
      </w:pPr>
      <w:bookmarkStart w:id="2624" w:name="_Toc2079"/>
      <w:r>
        <w:t>الهفهاف</w:t>
      </w:r>
      <w:bookmarkEnd w:id="2624"/>
    </w:p>
    <w:p>
      <w:pPr>
        <w:pStyle w:val="BookText"/>
      </w:pPr>
      <w:r>
        <w:rPr>
          <w:rFonts w:ascii="Amiri" w:hAnsi="Amiri" w:eastAsia="Amiri" w:cs="Amiri"/>
          <w:lang w:bidi="ar-SA"/>
          <w:color w:val="111111"/>
          <w:sz w:val="28"/>
          <w:szCs w:val="28"/>
          <w:rtl/>
        </w:rPr>
        <w:t xml:space="preserve">[الهفهاف] : الخفيف.</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625" w:name="_Toc2080"/>
      <w:r>
        <w:t>الهفهافة</w:t>
      </w:r>
      <w:bookmarkEnd w:id="2625"/>
    </w:p>
    <w:p>
      <w:pPr>
        <w:pStyle w:val="BookText"/>
      </w:pPr>
      <w:r>
        <w:rPr>
          <w:rFonts w:ascii="Amiri" w:hAnsi="Amiri" w:eastAsia="Amiri" w:cs="Amiri"/>
          <w:lang w:bidi="ar-SA"/>
          <w:color w:val="111111"/>
          <w:sz w:val="28"/>
          <w:szCs w:val="28"/>
          <w:rtl/>
        </w:rPr>
        <w:t xml:space="preserve">[الهفهافة] : ريح هفهافة : مثل هفّافة.</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626" w:name="_Toc2081"/>
      <w:r>
        <w:t>الهُداهد</w:t>
      </w:r>
      <w:bookmarkEnd w:id="2626"/>
    </w:p>
    <w:p>
      <w:pPr>
        <w:pStyle w:val="BookText"/>
      </w:pPr>
      <w:r>
        <w:rPr>
          <w:rFonts w:ascii="Amiri" w:hAnsi="Amiri" w:eastAsia="Amiri" w:cs="Amiri"/>
          <w:lang w:bidi="ar-SA"/>
          <w:color w:val="111111"/>
          <w:sz w:val="28"/>
          <w:szCs w:val="28"/>
          <w:rtl/>
        </w:rPr>
        <w:t xml:space="preserve">[الهُداهد] : الهدهد. ويقال : هو طائر يشبه الحمام.</w:t>
      </w:r>
    </w:p>
    <w:p>
      <w:pPr>
        <w:pStyle w:val="BookText"/>
      </w:pPr>
      <w:r>
        <w:rPr>
          <w:rFonts w:ascii="IRNazanin" w:hAnsi="IRNazanin" w:eastAsia="IRNazanin" w:cs="IRNazanin"/>
          <w:lang w:bidi="fa-IR"/>
          <w:color w:val="111111"/>
          <w:sz w:val="28"/>
          <w:szCs w:val="28"/>
          <w:rtl/>
        </w:rPr>
        <w:t xml:space="preserve">[شماره صفحه واقعی : 6838]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76" w:name="pg14470_135483"/>
    <w:bookmarkEnd w:id="376"/>
    <w:p>
      <w:pPr>
        <w:pStyle w:val="BookText"/>
      </w:pPr>
      <w:r>
        <w:rPr>
          <w:rFonts w:ascii="Amiri" w:hAnsi="Amiri" w:eastAsia="Amiri" w:cs="Amiri"/>
          <w:lang w:bidi="ar-SA"/>
          <w:color w:val="111111"/>
          <w:sz w:val="28"/>
          <w:szCs w:val="28"/>
          <w:rtl/>
        </w:rPr>
        <w:t xml:space="preserve">قال الراعي </w:t>
      </w:r>
      <w:r>
        <w:rPr>
          <w:rStyle w:val="FootnoteReference"/>
        </w:rPr>
        <w:footnoteReference w:id="896"/>
      </w:r>
    </w:p>
    <w:p>
      <w:pPr>
        <w:pStyle w:val="BookText"/>
      </w:pPr>
      <w:r>
        <w:rPr>
          <w:rFonts w:ascii="Amiri" w:hAnsi="Amiri" w:eastAsia="Amiri" w:cs="Amiri"/>
          <w:lang w:bidi="ar-SA"/>
          <w:color w:val="111111"/>
          <w:sz w:val="28"/>
          <w:szCs w:val="28"/>
          <w:rtl/>
        </w:rPr>
        <w:t xml:space="preserve">يدعو بقارعة الطريق هديلا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كَهُداهدٍ كَسَرَ الرماةُ جناحَه</w:t>
      </w:r>
    </w:p>
    <w:p>
      <w:pPr>
        <w:pStyle w:val="BookText"/>
      </w:pPr>
      <w:r>
        <w:rPr>
          <w:rFonts w:ascii="Amiri" w:hAnsi="Amiri" w:eastAsia="Amiri" w:cs="Amiri"/>
          <w:lang w:bidi="ar-SA"/>
          <w:color w:val="111111"/>
          <w:sz w:val="28"/>
          <w:szCs w:val="28"/>
          <w:rtl/>
        </w:rPr>
        <w:t xml:space="preserve">والجميع هَدَاهد.</w:t>
      </w:r>
    </w:p>
    <w:p>
      <w:pPr>
        <w:pStyle w:val="BookText"/>
      </w:pPr>
      <w:r>
        <w:rPr>
          <w:rFonts w:ascii="Amiri" w:hAnsi="Amiri" w:eastAsia="Amiri" w:cs="Amiri"/>
          <w:lang w:bidi="ar-SA"/>
          <w:color w:val="111111"/>
          <w:sz w:val="28"/>
          <w:szCs w:val="28"/>
          <w:rtl/>
        </w:rPr>
        <w:t xml:space="preserve">وهُداهد : حي من اليمن.</w:t>
      </w:r>
    </w:p>
    <w:p>
      <w:pPr>
        <w:pStyle w:val="BookText"/>
      </w:pPr>
      <w:r>
        <w:rPr>
          <w:rFonts w:ascii="IRNazanin" w:hAnsi="IRNazanin" w:eastAsia="IRNazanin" w:cs="IRNazanin"/>
          <w:lang w:bidi="fa-IR"/>
          <w:color w:val="111111"/>
          <w:sz w:val="28"/>
          <w:szCs w:val="28"/>
          <w:rtl/>
        </w:rPr>
        <w:t xml:space="preserve">ل</w:t>
      </w:r>
    </w:p>
    <w:p>
      <w:pPr>
        <w:pStyle w:val="Heading5"/>
      </w:pPr>
      <w:bookmarkStart w:id="2627" w:name="_Toc2082"/>
      <w:r>
        <w:t>الهُلاهل</w:t>
      </w:r>
      <w:bookmarkEnd w:id="2627"/>
    </w:p>
    <w:p>
      <w:pPr>
        <w:pStyle w:val="BookText"/>
      </w:pPr>
      <w:r>
        <w:rPr>
          <w:rFonts w:ascii="Amiri" w:hAnsi="Amiri" w:eastAsia="Amiri" w:cs="Amiri"/>
          <w:lang w:bidi="ar-SA"/>
          <w:color w:val="111111"/>
          <w:sz w:val="28"/>
          <w:szCs w:val="28"/>
          <w:rtl/>
        </w:rPr>
        <w:t xml:space="preserve">[الهُلاهل] : الماء الكثير الصافي.</w:t>
      </w:r>
    </w:p>
    <w:p>
      <w:pPr>
        <w:pStyle w:val="BookText"/>
      </w:pPr>
      <w:r>
        <w:rPr>
          <w:rFonts w:ascii="IRNazanin" w:hAnsi="IRNazanin" w:eastAsia="IRNazanin" w:cs="IRNazanin"/>
          <w:lang w:bidi="fa-IR"/>
          <w:color w:val="111111"/>
          <w:sz w:val="28"/>
          <w:szCs w:val="28"/>
          <w:rtl/>
        </w:rPr>
        <w:t xml:space="preserve">[شماره صفحه واقعی : 6839]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77" w:name="pg14470_135484"/>
    <w:bookmarkEnd w:id="377"/>
    <w:p>
      <w:pPr>
        <w:pStyle w:val="Heading4"/>
      </w:pPr>
      <w:bookmarkStart w:id="2628" w:name="_Toc2083"/>
      <w:r>
        <w:t>الأفعال</w:t>
      </w:r>
      <w:bookmarkEnd w:id="2628"/>
    </w:p>
    <w:p>
      <w:pPr>
        <w:pStyle w:val="Heading5"/>
      </w:pPr>
      <w:bookmarkStart w:id="2629" w:name="_Toc2084"/>
      <w:r>
        <w:t>اشارة</w:t>
      </w:r>
      <w:bookmarkEnd w:id="2629"/>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630" w:name="_Toc2085"/>
      <w:r>
        <w:t>هَبَ</w:t>
      </w:r>
      <w:bookmarkEnd w:id="2630"/>
    </w:p>
    <w:p>
      <w:pPr>
        <w:pStyle w:val="BookText"/>
      </w:pPr>
      <w:r>
        <w:rPr>
          <w:rFonts w:ascii="Amiri" w:hAnsi="Amiri" w:eastAsia="Amiri" w:cs="Amiri"/>
          <w:lang w:bidi="ar-SA"/>
          <w:color w:val="111111"/>
          <w:sz w:val="28"/>
          <w:szCs w:val="28"/>
          <w:rtl/>
        </w:rPr>
        <w:t xml:space="preserve">[هَبَ] : هبت الريح هبوباً : إِذا تحركت.</w:t>
      </w:r>
    </w:p>
    <w:p>
      <w:pPr>
        <w:pStyle w:val="BookText"/>
      </w:pPr>
      <w:r>
        <w:rPr>
          <w:rFonts w:ascii="Amiri" w:hAnsi="Amiri" w:eastAsia="Amiri" w:cs="Amiri"/>
          <w:lang w:bidi="ar-SA"/>
          <w:color w:val="111111"/>
          <w:sz w:val="28"/>
          <w:szCs w:val="28"/>
          <w:rtl/>
        </w:rPr>
        <w:t xml:space="preserve">وهَبَ من نومه هبّاً : إِذا استيقظ.</w:t>
      </w:r>
    </w:p>
    <w:p>
      <w:pPr>
        <w:pStyle w:val="BookText"/>
      </w:pPr>
      <w:r>
        <w:rPr>
          <w:rFonts w:ascii="Amiri" w:hAnsi="Amiri" w:eastAsia="Amiri" w:cs="Amiri"/>
          <w:lang w:bidi="ar-SA"/>
          <w:color w:val="111111"/>
          <w:sz w:val="28"/>
          <w:szCs w:val="28"/>
          <w:rtl/>
        </w:rPr>
        <w:t xml:space="preserve">ويقال : هزّ السيفُ فهبَ هبَّة : أي اهتزّ.</w:t>
      </w:r>
    </w:p>
    <w:p>
      <w:pPr>
        <w:pStyle w:val="BookText"/>
      </w:pPr>
      <w:r>
        <w:rPr>
          <w:rFonts w:ascii="Amiri" w:hAnsi="Amiri" w:eastAsia="Amiri" w:cs="Amiri"/>
          <w:lang w:bidi="ar-SA"/>
          <w:color w:val="111111"/>
          <w:sz w:val="28"/>
          <w:szCs w:val="28"/>
          <w:rtl/>
        </w:rPr>
        <w:t xml:space="preserve">ويقال : من أين هببت : أي من أين جئت.</w:t>
      </w:r>
    </w:p>
    <w:p>
      <w:pPr>
        <w:pStyle w:val="BookText"/>
      </w:pPr>
      <w:r>
        <w:rPr>
          <w:rFonts w:ascii="Amiri" w:hAnsi="Amiri" w:eastAsia="Amiri" w:cs="Amiri"/>
          <w:lang w:bidi="ar-SA"/>
          <w:color w:val="111111"/>
          <w:sz w:val="28"/>
          <w:szCs w:val="28"/>
          <w:rtl/>
        </w:rPr>
        <w:t xml:space="preserve">قال بعضهم : ويقال : هبَ فِلان حيناً ثم قدم : أي غاب. وقال غيره إِنما يقال : غاب فلان ثم هبَ.</w:t>
      </w:r>
    </w:p>
    <w:p>
      <w:pPr>
        <w:pStyle w:val="BookText"/>
      </w:pPr>
      <w:r>
        <w:rPr>
          <w:rFonts w:ascii="Amiri" w:hAnsi="Amiri" w:eastAsia="Amiri" w:cs="Amiri"/>
          <w:lang w:bidi="ar-SA"/>
          <w:color w:val="111111"/>
          <w:sz w:val="28"/>
          <w:szCs w:val="28"/>
          <w:rtl/>
        </w:rPr>
        <w:t xml:space="preserve">ويقال : هبَ يفعل كذا كما يقال : طفِق. قال عمرو بن كلثوم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آلا هبي بصحنك فاصبحينا</w:t>
      </w:r>
    </w:p>
    <w:p>
      <w:pPr>
        <w:pStyle w:val="BookText"/>
      </w:pPr>
      <w:r>
        <w:rPr>
          <w:rFonts w:ascii="IRNazanin" w:hAnsi="IRNazanin" w:eastAsia="IRNazanin" w:cs="IRNazanin"/>
          <w:lang w:bidi="fa-IR"/>
          <w:color w:val="111111"/>
          <w:sz w:val="28"/>
          <w:szCs w:val="28"/>
          <w:rtl/>
        </w:rPr>
        <w:t xml:space="preserve">ت</w:t>
      </w:r>
    </w:p>
    <w:p>
      <w:pPr>
        <w:pStyle w:val="Heading5"/>
      </w:pPr>
      <w:bookmarkStart w:id="2631" w:name="_Toc2086"/>
      <w:r>
        <w:t>هت</w:t>
      </w:r>
      <w:bookmarkEnd w:id="2631"/>
    </w:p>
    <w:p>
      <w:pPr>
        <w:pStyle w:val="BookText"/>
      </w:pPr>
      <w:r>
        <w:rPr>
          <w:rFonts w:ascii="Amiri" w:hAnsi="Amiri" w:eastAsia="Amiri" w:cs="Amiri"/>
          <w:lang w:bidi="ar-SA"/>
          <w:color w:val="111111"/>
          <w:sz w:val="28"/>
          <w:szCs w:val="28"/>
          <w:rtl/>
        </w:rPr>
        <w:t xml:space="preserve">[هت] : الهتُ : الكسر والحطم. قال ابن دريد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 سمعت هتَ قوائم البعير عند وقعها على الأرض.</w:t>
      </w:r>
    </w:p>
    <w:p>
      <w:pPr>
        <w:pStyle w:val="BookText"/>
      </w:pPr>
      <w:r>
        <w:rPr>
          <w:rFonts w:ascii="Amiri" w:hAnsi="Amiri" w:eastAsia="Amiri" w:cs="Amiri"/>
          <w:lang w:bidi="ar-SA"/>
          <w:color w:val="111111"/>
          <w:sz w:val="28"/>
          <w:szCs w:val="28"/>
          <w:rtl/>
        </w:rPr>
        <w:t xml:space="preserve">وهتَ الكلامَ : إِذا غضّه.</w:t>
      </w:r>
    </w:p>
    <w:p>
      <w:pPr>
        <w:pStyle w:val="BookText"/>
      </w:pPr>
      <w:r>
        <w:rPr>
          <w:rFonts w:ascii="Amiri" w:hAnsi="Amiri" w:eastAsia="Amiri" w:cs="Amiri"/>
          <w:lang w:bidi="ar-SA"/>
          <w:color w:val="111111"/>
          <w:sz w:val="28"/>
          <w:szCs w:val="28"/>
          <w:rtl/>
        </w:rPr>
        <w:t xml:space="preserve">ويقال : الهمز مهتوت.</w:t>
      </w:r>
    </w:p>
    <w:p>
      <w:pPr>
        <w:pStyle w:val="BookText"/>
      </w:pPr>
      <w:r>
        <w:rPr>
          <w:rFonts w:ascii="Amiri" w:hAnsi="Amiri" w:eastAsia="Amiri" w:cs="Amiri"/>
          <w:lang w:bidi="ar-SA"/>
          <w:color w:val="111111"/>
          <w:sz w:val="28"/>
          <w:szCs w:val="28"/>
          <w:rtl/>
        </w:rPr>
        <w:t xml:space="preserve">والهت صبُّ الكلام بعضِه في إِثر بعض.</w:t>
      </w:r>
    </w:p>
    <w:p>
      <w:pPr>
        <w:pStyle w:val="BookText"/>
      </w:pPr>
      <w:r>
        <w:rPr>
          <w:rFonts w:ascii="Amiri" w:hAnsi="Amiri" w:eastAsia="Amiri" w:cs="Amiri"/>
          <w:lang w:bidi="ar-SA"/>
          <w:color w:val="111111"/>
          <w:sz w:val="28"/>
          <w:szCs w:val="28"/>
          <w:rtl/>
        </w:rPr>
        <w:t xml:space="preserve">ويقال : ظلت المرأة تَهُتّ الغزل يومها أجمع : أي تغزل بعضاً على بعض.</w:t>
      </w:r>
    </w:p>
    <w:p>
      <w:pPr>
        <w:pStyle w:val="BookText"/>
      </w:pPr>
      <w:r>
        <w:rPr>
          <w:rFonts w:ascii="IRNazanin" w:hAnsi="IRNazanin" w:eastAsia="IRNazanin" w:cs="IRNazanin"/>
          <w:lang w:bidi="fa-IR"/>
          <w:color w:val="111111"/>
          <w:sz w:val="28"/>
          <w:szCs w:val="28"/>
          <w:rtl/>
        </w:rPr>
        <w:t xml:space="preserve">د</w:t>
      </w:r>
    </w:p>
    <w:p>
      <w:pPr>
        <w:pStyle w:val="Heading5"/>
      </w:pPr>
      <w:bookmarkStart w:id="2632" w:name="_Toc2087"/>
      <w:r>
        <w:t>هدّ</w:t>
      </w:r>
      <w:bookmarkEnd w:id="2632"/>
    </w:p>
    <w:p>
      <w:pPr>
        <w:pStyle w:val="BookText"/>
      </w:pPr>
      <w:r>
        <w:rPr>
          <w:rFonts w:ascii="Amiri" w:hAnsi="Amiri" w:eastAsia="Amiri" w:cs="Amiri"/>
          <w:lang w:bidi="ar-SA"/>
          <w:color w:val="111111"/>
          <w:sz w:val="28"/>
          <w:szCs w:val="28"/>
          <w:rtl/>
        </w:rPr>
        <w:t xml:space="preserve">[هدّ] : الهدُّ : الهدم. يقال : هدّ البناءَ وغيره.</w:t>
      </w:r>
    </w:p>
    <w:p>
      <w:pPr>
        <w:pStyle w:val="BookText"/>
      </w:pPr>
      <w:r>
        <w:rPr>
          <w:rFonts w:ascii="Amiri" w:hAnsi="Amiri" w:eastAsia="Amiri" w:cs="Amiri"/>
          <w:lang w:bidi="ar-SA"/>
          <w:color w:val="111111"/>
          <w:sz w:val="28"/>
          <w:szCs w:val="28"/>
          <w:rtl/>
        </w:rPr>
        <w:t xml:space="preserve">ومن ذلك اشتق اسم الهدهاد. قال الله تعالى : ( وَتَخِرُّ الْجِبالُ هَدًّا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وهدّه الأمرُ : أي كسره.</w:t>
      </w:r>
    </w:p>
    <w:p>
      <w:pPr>
        <w:pStyle w:val="BookText"/>
      </w:pPr>
      <w:r>
        <w:rPr>
          <w:rFonts w:ascii="IRNazanin" w:hAnsi="IRNazanin" w:eastAsia="IRNazanin" w:cs="IRNazanin"/>
          <w:lang w:bidi="fa-IR"/>
          <w:color w:val="111111"/>
          <w:sz w:val="28"/>
          <w:szCs w:val="28"/>
          <w:rtl/>
        </w:rPr>
        <w:t xml:space="preserve">ذ</w:t>
      </w:r>
    </w:p>
    <w:p>
      <w:pPr>
        <w:pStyle w:val="Heading5"/>
      </w:pPr>
      <w:bookmarkStart w:id="2633" w:name="_Toc2088"/>
      <w:r>
        <w:t>هذَّ</w:t>
      </w:r>
      <w:bookmarkEnd w:id="2633"/>
    </w:p>
    <w:p>
      <w:pPr>
        <w:pStyle w:val="BookText"/>
      </w:pPr>
      <w:r>
        <w:rPr>
          <w:rFonts w:ascii="Amiri" w:hAnsi="Amiri" w:eastAsia="Amiri" w:cs="Amiri"/>
          <w:lang w:bidi="ar-SA"/>
          <w:color w:val="111111"/>
          <w:sz w:val="28"/>
          <w:szCs w:val="28"/>
          <w:rtl/>
        </w:rPr>
        <w:t xml:space="preserve">[هذَّ] : الهذُّ : سرعة القطع. يقال : سكين هذوذ.</w:t>
      </w:r>
    </w:p>
    <w:p>
      <w:pPr>
        <w:pStyle w:val="BookText"/>
      </w:pPr>
      <w:r>
        <w:rPr>
          <w:rFonts w:ascii="IRNazanin" w:hAnsi="IRNazanin" w:eastAsia="IRNazanin" w:cs="IRNazanin"/>
          <w:lang w:bidi="fa-IR"/>
          <w:color w:val="111111"/>
          <w:sz w:val="28"/>
          <w:szCs w:val="28"/>
          <w:rtl/>
        </w:rPr>
        <w:t xml:space="preserve">[شماره صفحه واقعی : 6840]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78" w:name="pg14470_135485"/>
    <w:bookmarkEnd w:id="378"/>
    <w:p>
      <w:pPr>
        <w:pStyle w:val="BookText"/>
      </w:pPr>
      <w:r>
        <w:rPr>
          <w:rFonts w:ascii="Amiri" w:hAnsi="Amiri" w:eastAsia="Amiri" w:cs="Amiri"/>
          <w:lang w:bidi="ar-SA"/>
          <w:color w:val="111111"/>
          <w:sz w:val="28"/>
          <w:szCs w:val="28"/>
          <w:rtl/>
        </w:rPr>
        <w:t xml:space="preserve">وهذَّ قراءته : إِذا أسرع فيها. وفي حديث ابن مسعود </w:t>
      </w:r>
      <w:r>
        <w:rPr>
          <w:rStyle w:val="FootnoteReference"/>
        </w:rPr>
        <w:footnoteReference w:id="900"/>
      </w:r>
      <w:r>
        <w:rPr>
          <w:rFonts w:ascii="Amiri" w:hAnsi="Amiri" w:eastAsia="Amiri" w:cs="Amiri"/>
          <w:lang w:bidi="ar-SA"/>
          <w:color w:val="111111"/>
          <w:sz w:val="28"/>
          <w:szCs w:val="28"/>
          <w:rtl/>
        </w:rPr>
        <w:t xml:space="preserve">: « لا تهذُّوا القرآن كهذِّ الشعر ولا تنثروه كنثر الدَّقَل ». يعني أن ثمر الدقل إِذا انتثر تفرق سريعاً ولم يلصق بعضه ببعض.</w:t>
      </w:r>
    </w:p>
    <w:p>
      <w:pPr>
        <w:pStyle w:val="BookText"/>
      </w:pPr>
      <w:r>
        <w:rPr>
          <w:rFonts w:ascii="IRNazanin" w:hAnsi="IRNazanin" w:eastAsia="IRNazanin" w:cs="IRNazanin"/>
          <w:lang w:bidi="fa-IR"/>
          <w:color w:val="111111"/>
          <w:sz w:val="28"/>
          <w:szCs w:val="28"/>
          <w:rtl/>
        </w:rPr>
        <w:t xml:space="preserve">ر</w:t>
      </w:r>
    </w:p>
    <w:p>
      <w:pPr>
        <w:pStyle w:val="Heading5"/>
      </w:pPr>
      <w:bookmarkStart w:id="2634" w:name="_Toc2089"/>
      <w:r>
        <w:t>هرَّ</w:t>
      </w:r>
      <w:bookmarkEnd w:id="2634"/>
    </w:p>
    <w:p>
      <w:pPr>
        <w:pStyle w:val="BookText"/>
      </w:pPr>
      <w:r>
        <w:rPr>
          <w:rFonts w:ascii="Amiri" w:hAnsi="Amiri" w:eastAsia="Amiri" w:cs="Amiri"/>
          <w:lang w:bidi="ar-SA"/>
          <w:color w:val="111111"/>
          <w:sz w:val="28"/>
          <w:szCs w:val="28"/>
          <w:rtl/>
        </w:rPr>
        <w:t xml:space="preserve">[هرَّ] : هرَّتِ الإِبلُ : إِذا أصابها الهُرار.</w:t>
      </w:r>
    </w:p>
    <w:p>
      <w:pPr>
        <w:pStyle w:val="BookText"/>
      </w:pPr>
      <w:r>
        <w:rPr>
          <w:rFonts w:ascii="Amiri" w:hAnsi="Amiri" w:eastAsia="Amiri" w:cs="Amiri"/>
          <w:lang w:bidi="ar-SA"/>
          <w:color w:val="111111"/>
          <w:sz w:val="28"/>
          <w:szCs w:val="28"/>
          <w:rtl/>
        </w:rPr>
        <w:t xml:space="preserve">وناقة مهرورة.</w:t>
      </w:r>
    </w:p>
    <w:p>
      <w:pPr>
        <w:pStyle w:val="BookText"/>
      </w:pPr>
      <w:r>
        <w:rPr>
          <w:rFonts w:ascii="IRNazanin" w:hAnsi="IRNazanin" w:eastAsia="IRNazanin" w:cs="IRNazanin"/>
          <w:lang w:bidi="fa-IR"/>
          <w:color w:val="111111"/>
          <w:sz w:val="28"/>
          <w:szCs w:val="28"/>
          <w:rtl/>
        </w:rPr>
        <w:t xml:space="preserve">ز</w:t>
      </w:r>
    </w:p>
    <w:p>
      <w:pPr>
        <w:pStyle w:val="Heading5"/>
      </w:pPr>
      <w:bookmarkStart w:id="2635" w:name="_Toc2090"/>
      <w:r>
        <w:t>هزَّ</w:t>
      </w:r>
      <w:bookmarkEnd w:id="2635"/>
    </w:p>
    <w:p>
      <w:pPr>
        <w:pStyle w:val="BookText"/>
      </w:pPr>
      <w:r>
        <w:rPr>
          <w:rFonts w:ascii="Amiri" w:hAnsi="Amiri" w:eastAsia="Amiri" w:cs="Amiri"/>
          <w:lang w:bidi="ar-SA"/>
          <w:color w:val="111111"/>
          <w:sz w:val="28"/>
          <w:szCs w:val="28"/>
          <w:rtl/>
        </w:rPr>
        <w:t xml:space="preserve">[هزَّ] : القناةَ والسيفَ وغيرَهما هزّاً : إِذا حركه.</w:t>
      </w:r>
    </w:p>
    <w:p>
      <w:pPr>
        <w:pStyle w:val="BookText"/>
      </w:pPr>
      <w:r>
        <w:rPr>
          <w:rFonts w:ascii="Amiri" w:hAnsi="Amiri" w:eastAsia="Amiri" w:cs="Amiri"/>
          <w:lang w:bidi="ar-SA"/>
          <w:color w:val="111111"/>
          <w:sz w:val="28"/>
          <w:szCs w:val="28"/>
          <w:rtl/>
        </w:rPr>
        <w:t xml:space="preserve">وهزت الريحُ النبات : إِذا حركته. وهزّه بالقولِ : أي حركه.</w:t>
      </w:r>
    </w:p>
    <w:p>
      <w:pPr>
        <w:pStyle w:val="BookText"/>
      </w:pPr>
      <w:r>
        <w:rPr>
          <w:rFonts w:ascii="Amiri" w:hAnsi="Amiri" w:eastAsia="Amiri" w:cs="Amiri"/>
          <w:lang w:bidi="ar-SA"/>
          <w:color w:val="111111"/>
          <w:sz w:val="28"/>
          <w:szCs w:val="28"/>
          <w:rtl/>
        </w:rPr>
        <w:t xml:space="preserve">وهزّ الحادي الإِبل بحذائه هزّاً : أي حركها.</w:t>
      </w:r>
    </w:p>
    <w:p>
      <w:pPr>
        <w:pStyle w:val="BookText"/>
      </w:pPr>
      <w:r>
        <w:rPr>
          <w:rFonts w:ascii="IRNazanin" w:hAnsi="IRNazanin" w:eastAsia="IRNazanin" w:cs="IRNazanin"/>
          <w:lang w:bidi="fa-IR"/>
          <w:color w:val="111111"/>
          <w:sz w:val="28"/>
          <w:szCs w:val="28"/>
          <w:rtl/>
        </w:rPr>
        <w:t xml:space="preserve">ش</w:t>
      </w:r>
    </w:p>
    <w:p>
      <w:pPr>
        <w:pStyle w:val="Heading5"/>
      </w:pPr>
      <w:bookmarkStart w:id="2636" w:name="_Toc2091"/>
      <w:r>
        <w:t>هشَ</w:t>
      </w:r>
      <w:bookmarkEnd w:id="2636"/>
    </w:p>
    <w:p>
      <w:pPr>
        <w:pStyle w:val="BookText"/>
      </w:pPr>
      <w:r>
        <w:rPr>
          <w:rFonts w:ascii="Amiri" w:hAnsi="Amiri" w:eastAsia="Amiri" w:cs="Amiri"/>
          <w:lang w:bidi="ar-SA"/>
          <w:color w:val="111111"/>
          <w:sz w:val="28"/>
          <w:szCs w:val="28"/>
          <w:rtl/>
        </w:rPr>
        <w:t xml:space="preserve">[هشَ] ورقَ الشجرةِ بالعصا : أي خبطه. قال الله تعالى حاكياً عن موسى : ( وَأَهُشُ بِها عَلى غَنَمِي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637" w:name="_Toc2092"/>
      <w:r>
        <w:t>هصّ</w:t>
      </w:r>
      <w:bookmarkEnd w:id="2637"/>
    </w:p>
    <w:p>
      <w:pPr>
        <w:pStyle w:val="BookText"/>
      </w:pPr>
      <w:r>
        <w:rPr>
          <w:rFonts w:ascii="Amiri" w:hAnsi="Amiri" w:eastAsia="Amiri" w:cs="Amiri"/>
          <w:lang w:bidi="ar-SA"/>
          <w:color w:val="111111"/>
          <w:sz w:val="28"/>
          <w:szCs w:val="28"/>
          <w:rtl/>
        </w:rPr>
        <w:t xml:space="preserve">[هصّ] : الهص : غمز الشيءِ وقبضه.</w:t>
      </w:r>
    </w:p>
    <w:p>
      <w:pPr>
        <w:pStyle w:val="BookText"/>
      </w:pPr>
      <w:r>
        <w:rPr>
          <w:rFonts w:ascii="Amiri" w:hAnsi="Amiri" w:eastAsia="Amiri" w:cs="Amiri"/>
          <w:lang w:bidi="ar-SA"/>
          <w:color w:val="111111"/>
          <w:sz w:val="28"/>
          <w:szCs w:val="28"/>
          <w:rtl/>
        </w:rPr>
        <w:t xml:space="preserve">وبعضهم يقول العص ، بالعين.</w:t>
      </w:r>
    </w:p>
    <w:p>
      <w:pPr>
        <w:pStyle w:val="BookText"/>
      </w:pPr>
      <w:r>
        <w:rPr>
          <w:rFonts w:ascii="IRNazanin" w:hAnsi="IRNazanin" w:eastAsia="IRNazanin" w:cs="IRNazanin"/>
          <w:lang w:bidi="fa-IR"/>
          <w:color w:val="111111"/>
          <w:sz w:val="28"/>
          <w:szCs w:val="28"/>
          <w:rtl/>
        </w:rPr>
        <w:t xml:space="preserve">ض</w:t>
      </w:r>
    </w:p>
    <w:p>
      <w:pPr>
        <w:pStyle w:val="Heading5"/>
      </w:pPr>
      <w:bookmarkStart w:id="2638" w:name="_Toc2093"/>
      <w:r>
        <w:t>هضَ</w:t>
      </w:r>
      <w:bookmarkEnd w:id="2638"/>
    </w:p>
    <w:p>
      <w:pPr>
        <w:pStyle w:val="BookText"/>
      </w:pPr>
      <w:r>
        <w:rPr>
          <w:rFonts w:ascii="Amiri" w:hAnsi="Amiri" w:eastAsia="Amiri" w:cs="Amiri"/>
          <w:lang w:bidi="ar-SA"/>
          <w:color w:val="111111"/>
          <w:sz w:val="28"/>
          <w:szCs w:val="28"/>
          <w:rtl/>
        </w:rPr>
        <w:t xml:space="preserve">[هضَ] : الهضّ : الدق وانكسر.</w:t>
      </w:r>
    </w:p>
    <w:p>
      <w:pPr>
        <w:pStyle w:val="BookText"/>
      </w:pPr>
      <w:r>
        <w:rPr>
          <w:rFonts w:ascii="Amiri" w:hAnsi="Amiri" w:eastAsia="Amiri" w:cs="Amiri"/>
          <w:lang w:bidi="ar-SA"/>
          <w:color w:val="111111"/>
          <w:sz w:val="28"/>
          <w:szCs w:val="28"/>
          <w:rtl/>
        </w:rPr>
        <w:t xml:space="preserve">ك</w:t>
      </w:r>
    </w:p>
    <w:p>
      <w:pPr>
        <w:pStyle w:val="Heading5"/>
      </w:pPr>
      <w:bookmarkStart w:id="2639" w:name="_Toc2094"/>
      <w:r>
        <w:t>هكّ</w:t>
      </w:r>
      <w:bookmarkEnd w:id="2639"/>
    </w:p>
    <w:p>
      <w:pPr>
        <w:pStyle w:val="BookText"/>
      </w:pPr>
      <w:r>
        <w:rPr>
          <w:rFonts w:ascii="Amiri" w:hAnsi="Amiri" w:eastAsia="Amiri" w:cs="Amiri"/>
          <w:lang w:bidi="ar-SA"/>
          <w:color w:val="111111"/>
          <w:sz w:val="28"/>
          <w:szCs w:val="28"/>
          <w:rtl/>
        </w:rPr>
        <w:t xml:space="preserve">[هكّ] : يقال : هكّه بالسيف : أي ضربه. عن ابن الأعرابي.</w:t>
      </w:r>
    </w:p>
    <w:p>
      <w:pPr>
        <w:pStyle w:val="BookText"/>
      </w:pPr>
      <w:r>
        <w:rPr>
          <w:rFonts w:ascii="IRNazanin" w:hAnsi="IRNazanin" w:eastAsia="IRNazanin" w:cs="IRNazanin"/>
          <w:lang w:bidi="fa-IR"/>
          <w:color w:val="111111"/>
          <w:sz w:val="28"/>
          <w:szCs w:val="28"/>
          <w:rtl/>
        </w:rPr>
        <w:t xml:space="preserve">ل</w:t>
      </w:r>
    </w:p>
    <w:p>
      <w:pPr>
        <w:pStyle w:val="Heading5"/>
      </w:pPr>
      <w:bookmarkStart w:id="2640" w:name="_Toc2095"/>
      <w:r>
        <w:t>هلّ</w:t>
      </w:r>
      <w:bookmarkEnd w:id="2640"/>
    </w:p>
    <w:p>
      <w:pPr>
        <w:pStyle w:val="BookText"/>
      </w:pPr>
      <w:r>
        <w:rPr>
          <w:rFonts w:ascii="Amiri" w:hAnsi="Amiri" w:eastAsia="Amiri" w:cs="Amiri"/>
          <w:lang w:bidi="ar-SA"/>
          <w:color w:val="111111"/>
          <w:sz w:val="28"/>
          <w:szCs w:val="28"/>
          <w:rtl/>
        </w:rPr>
        <w:t xml:space="preserve">[هلّ] السحابُ : هلّا : أي انهلّ.</w:t>
      </w:r>
    </w:p>
    <w:p>
      <w:pPr>
        <w:pStyle w:val="BookText"/>
      </w:pPr>
      <w:r>
        <w:rPr>
          <w:rFonts w:ascii="IRNazanin" w:hAnsi="IRNazanin" w:eastAsia="IRNazanin" w:cs="IRNazanin"/>
          <w:lang w:bidi="fa-IR"/>
          <w:color w:val="111111"/>
          <w:sz w:val="28"/>
          <w:szCs w:val="28"/>
          <w:rtl/>
        </w:rPr>
        <w:t xml:space="preserve">م</w:t>
      </w:r>
    </w:p>
    <w:p>
      <w:pPr>
        <w:pStyle w:val="Heading5"/>
      </w:pPr>
      <w:bookmarkStart w:id="2641" w:name="_Toc2096"/>
      <w:r>
        <w:t>همَ</w:t>
      </w:r>
      <w:bookmarkEnd w:id="2641"/>
    </w:p>
    <w:p>
      <w:pPr>
        <w:pStyle w:val="BookText"/>
      </w:pPr>
      <w:r>
        <w:rPr>
          <w:rFonts w:ascii="Amiri" w:hAnsi="Amiri" w:eastAsia="Amiri" w:cs="Amiri"/>
          <w:lang w:bidi="ar-SA"/>
          <w:color w:val="111111"/>
          <w:sz w:val="28"/>
          <w:szCs w:val="28"/>
          <w:rtl/>
        </w:rPr>
        <w:t xml:space="preserve">[همَ] بالشيء همّاً : إِذا خطر بباله أن يفعله ولم يعزم قال الله تعالى : ( إِذْ هَمَّتْ طائِفَتانِ مِنْكُمْ أَنْ تَفْشَلا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6841]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79" w:name="pg14470_135486"/>
    <w:bookmarkEnd w:id="379"/>
    <w:p>
      <w:pPr>
        <w:pStyle w:val="BookText"/>
      </w:pPr>
      <w:r>
        <w:rPr>
          <w:rFonts w:ascii="Amiri" w:hAnsi="Amiri" w:eastAsia="Amiri" w:cs="Amiri"/>
          <w:lang w:bidi="ar-SA"/>
          <w:color w:val="111111"/>
          <w:sz w:val="28"/>
          <w:szCs w:val="28"/>
          <w:rtl/>
        </w:rPr>
        <w:t xml:space="preserve">وهمَ الشيءَ : أي أذابه. قال الراجز </w:t>
      </w:r>
      <w:r>
        <w:rPr>
          <w:rStyle w:val="FootnoteReference"/>
        </w:rPr>
        <w:footnoteReference w:id="903"/>
      </w:r>
    </w:p>
    <w:p>
      <w:pPr>
        <w:pStyle w:val="BookText"/>
      </w:pPr>
      <w:r>
        <w:rPr>
          <w:rFonts w:ascii="Amiri" w:hAnsi="Amiri" w:eastAsia="Amiri" w:cs="Amiri"/>
          <w:lang w:bidi="ar-SA"/>
          <w:color w:val="111111"/>
          <w:sz w:val="28"/>
          <w:szCs w:val="28"/>
          <w:rtl/>
        </w:rPr>
        <w:t xml:space="preserve">بهم فيها القوم هم الحم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 يُهَمُ القومُ همَ الحمِ</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642" w:name="_Toc2097"/>
      <w:r>
        <w:t>هبَ</w:t>
      </w:r>
      <w:bookmarkEnd w:id="2642"/>
    </w:p>
    <w:p>
      <w:pPr>
        <w:pStyle w:val="BookText"/>
      </w:pPr>
      <w:r>
        <w:rPr>
          <w:rFonts w:ascii="Amiri" w:hAnsi="Amiri" w:eastAsia="Amiri" w:cs="Amiri"/>
          <w:lang w:bidi="ar-SA"/>
          <w:color w:val="111111"/>
          <w:sz w:val="28"/>
          <w:szCs w:val="28"/>
          <w:rtl/>
        </w:rPr>
        <w:t xml:space="preserve">[هبَ] التيس هبيباً : إِذا صاح عند سِفاده.</w:t>
      </w:r>
    </w:p>
    <w:p>
      <w:pPr>
        <w:pStyle w:val="BookText"/>
      </w:pPr>
      <w:r>
        <w:rPr>
          <w:rFonts w:ascii="Amiri" w:hAnsi="Amiri" w:eastAsia="Amiri" w:cs="Amiri"/>
          <w:lang w:bidi="ar-SA"/>
          <w:color w:val="111111"/>
          <w:sz w:val="28"/>
          <w:szCs w:val="28"/>
          <w:rtl/>
        </w:rPr>
        <w:t xml:space="preserve">وهبت الناقة هِباباً : إِذا أسرعت في سيرها. قال لبيد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فلها هَبابٌ في الزمام كأنها</w:t>
      </w:r>
    </w:p>
    <w:p>
      <w:pPr>
        <w:pStyle w:val="BookText"/>
      </w:pPr>
      <w:r>
        <w:rPr>
          <w:rFonts w:ascii="IRNazanin" w:hAnsi="IRNazanin" w:eastAsia="IRNazanin" w:cs="IRNazanin"/>
          <w:lang w:bidi="fa-IR"/>
          <w:color w:val="111111"/>
          <w:sz w:val="28"/>
          <w:szCs w:val="28"/>
          <w:rtl/>
        </w:rPr>
        <w:t xml:space="preserve">صهباءُ راح مع الجنوب جَهامها</w:t>
      </w:r>
    </w:p>
    <w:p>
      <w:pPr>
        <w:pStyle w:val="BookText"/>
      </w:pPr>
      <w:r>
        <w:rPr>
          <w:rFonts w:ascii="IRNazanin" w:hAnsi="IRNazanin" w:eastAsia="IRNazanin" w:cs="IRNazanin"/>
          <w:lang w:bidi="fa-IR"/>
          <w:color w:val="111111"/>
          <w:sz w:val="28"/>
          <w:szCs w:val="28"/>
          <w:rtl/>
        </w:rPr>
        <w:t xml:space="preserve">ت</w:t>
      </w:r>
    </w:p>
    <w:p>
      <w:pPr>
        <w:pStyle w:val="Heading5"/>
      </w:pPr>
      <w:bookmarkStart w:id="2643" w:name="_Toc2098"/>
      <w:r>
        <w:t>هتَ</w:t>
      </w:r>
      <w:bookmarkEnd w:id="2643"/>
    </w:p>
    <w:p>
      <w:pPr>
        <w:pStyle w:val="BookText"/>
      </w:pPr>
      <w:r>
        <w:rPr>
          <w:rFonts w:ascii="Amiri" w:hAnsi="Amiri" w:eastAsia="Amiri" w:cs="Amiri"/>
          <w:lang w:bidi="ar-SA"/>
          <w:color w:val="111111"/>
          <w:sz w:val="28"/>
          <w:szCs w:val="28"/>
          <w:rtl/>
        </w:rPr>
        <w:t xml:space="preserve">[هتَ] البَكْرُ في صوته هتيتاً : إِذا غضّه.</w:t>
      </w:r>
    </w:p>
    <w:p>
      <w:pPr>
        <w:pStyle w:val="BookText"/>
      </w:pPr>
      <w:r>
        <w:rPr>
          <w:rFonts w:ascii="IRNazanin" w:hAnsi="IRNazanin" w:eastAsia="IRNazanin" w:cs="IRNazanin"/>
          <w:lang w:bidi="fa-IR"/>
          <w:color w:val="111111"/>
          <w:sz w:val="28"/>
          <w:szCs w:val="28"/>
          <w:rtl/>
        </w:rPr>
        <w:t xml:space="preserve">ج</w:t>
      </w:r>
    </w:p>
    <w:p>
      <w:pPr>
        <w:pStyle w:val="Heading5"/>
      </w:pPr>
      <w:bookmarkStart w:id="2644" w:name="_Toc2099"/>
      <w:r>
        <w:t>هجّ</w:t>
      </w:r>
      <w:bookmarkEnd w:id="2644"/>
    </w:p>
    <w:p>
      <w:pPr>
        <w:pStyle w:val="BookText"/>
      </w:pPr>
      <w:r>
        <w:rPr>
          <w:rFonts w:ascii="Amiri" w:hAnsi="Amiri" w:eastAsia="Amiri" w:cs="Amiri"/>
          <w:lang w:bidi="ar-SA"/>
          <w:color w:val="111111"/>
          <w:sz w:val="28"/>
          <w:szCs w:val="28"/>
          <w:rtl/>
        </w:rPr>
        <w:t xml:space="preserve">[هجّ] : هجيجُ النارِ : توقدها.</w:t>
      </w:r>
    </w:p>
    <w:p>
      <w:pPr>
        <w:pStyle w:val="BookText"/>
      </w:pPr>
      <w:r>
        <w:rPr>
          <w:rFonts w:ascii="IRNazanin" w:hAnsi="IRNazanin" w:eastAsia="IRNazanin" w:cs="IRNazanin"/>
          <w:lang w:bidi="fa-IR"/>
          <w:color w:val="111111"/>
          <w:sz w:val="28"/>
          <w:szCs w:val="28"/>
          <w:rtl/>
        </w:rPr>
        <w:t xml:space="preserve">د</w:t>
      </w:r>
    </w:p>
    <w:p>
      <w:pPr>
        <w:pStyle w:val="Heading5"/>
      </w:pPr>
      <w:bookmarkStart w:id="2645" w:name="_Toc2100"/>
      <w:r>
        <w:t>هدَّ</w:t>
      </w:r>
      <w:bookmarkEnd w:id="2645"/>
    </w:p>
    <w:p>
      <w:pPr>
        <w:pStyle w:val="BookText"/>
      </w:pPr>
      <w:r>
        <w:rPr>
          <w:rFonts w:ascii="Amiri" w:hAnsi="Amiri" w:eastAsia="Amiri" w:cs="Amiri"/>
          <w:lang w:bidi="ar-SA"/>
          <w:color w:val="111111"/>
          <w:sz w:val="28"/>
          <w:szCs w:val="28"/>
          <w:rtl/>
        </w:rPr>
        <w:t xml:space="preserve">[هدَّ] : الهديد : الصوت.</w:t>
      </w:r>
    </w:p>
    <w:p>
      <w:pPr>
        <w:pStyle w:val="BookText"/>
      </w:pPr>
      <w:r>
        <w:rPr>
          <w:rFonts w:ascii="IRNazanin" w:hAnsi="IRNazanin" w:eastAsia="IRNazanin" w:cs="IRNazanin"/>
          <w:lang w:bidi="fa-IR"/>
          <w:color w:val="111111"/>
          <w:sz w:val="28"/>
          <w:szCs w:val="28"/>
          <w:rtl/>
        </w:rPr>
        <w:t xml:space="preserve">ر</w:t>
      </w:r>
    </w:p>
    <w:p>
      <w:pPr>
        <w:pStyle w:val="Heading5"/>
      </w:pPr>
      <w:bookmarkStart w:id="2646" w:name="_Toc2101"/>
      <w:r>
        <w:t>هرَّ</w:t>
      </w:r>
      <w:bookmarkEnd w:id="2646"/>
    </w:p>
    <w:p>
      <w:pPr>
        <w:pStyle w:val="BookText"/>
      </w:pPr>
      <w:r>
        <w:rPr>
          <w:rFonts w:ascii="Amiri" w:hAnsi="Amiri" w:eastAsia="Amiri" w:cs="Amiri"/>
          <w:lang w:bidi="ar-SA"/>
          <w:color w:val="111111"/>
          <w:sz w:val="28"/>
          <w:szCs w:val="28"/>
          <w:rtl/>
        </w:rPr>
        <w:t xml:space="preserve">[هرَّ] : هرير الكلب : دون نباحه. يقال : هرَّه الكلبُ وهرّ عليه.</w:t>
      </w:r>
    </w:p>
    <w:p>
      <w:pPr>
        <w:pStyle w:val="BookText"/>
      </w:pPr>
      <w:r>
        <w:rPr>
          <w:rFonts w:ascii="Amiri" w:hAnsi="Amiri" w:eastAsia="Amiri" w:cs="Amiri"/>
          <w:lang w:bidi="ar-SA"/>
          <w:color w:val="111111"/>
          <w:sz w:val="28"/>
          <w:szCs w:val="28"/>
          <w:rtl/>
        </w:rPr>
        <w:t xml:space="preserve">وهرّه الناسُ : إِذا كرهوه.</w:t>
      </w:r>
    </w:p>
    <w:p>
      <w:pPr>
        <w:pStyle w:val="BookText"/>
      </w:pPr>
      <w:r>
        <w:rPr>
          <w:rFonts w:ascii="Amiri" w:hAnsi="Amiri" w:eastAsia="Amiri" w:cs="Amiri"/>
          <w:lang w:bidi="ar-SA"/>
          <w:color w:val="111111"/>
          <w:sz w:val="28"/>
          <w:szCs w:val="28"/>
          <w:rtl/>
        </w:rPr>
        <w:t xml:space="preserve">وهرَّ القومُ الحربَ : إِذا كرهوها.</w:t>
      </w:r>
    </w:p>
    <w:p>
      <w:pPr>
        <w:pStyle w:val="BookText"/>
      </w:pPr>
      <w:r>
        <w:rPr>
          <w:rFonts w:ascii="Amiri" w:hAnsi="Amiri" w:eastAsia="Amiri" w:cs="Amiri"/>
          <w:lang w:bidi="ar-SA"/>
          <w:color w:val="111111"/>
          <w:sz w:val="28"/>
          <w:szCs w:val="28"/>
          <w:rtl/>
        </w:rPr>
        <w:t xml:space="preserve">ويقال : هرَّ الشوك : إِذا اشتد يبسه ، ويقال : إِنما يقال ذلك إِذا صار كأنياب الهِرِّ. قال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رعينا الشَبْرِقَ الرَّيّان حتّى</w:t>
      </w:r>
    </w:p>
    <w:p>
      <w:pPr>
        <w:pStyle w:val="BookText"/>
      </w:pPr>
      <w:r>
        <w:rPr>
          <w:rFonts w:ascii="Amiri" w:hAnsi="Amiri" w:eastAsia="Amiri" w:cs="Amiri"/>
          <w:lang w:bidi="ar-SA"/>
          <w:color w:val="111111"/>
          <w:sz w:val="28"/>
          <w:szCs w:val="28"/>
          <w:rtl/>
        </w:rPr>
        <w:t xml:space="preserve">إِذا ما هَرَّ وامتَنَعَ المَذَاقا</w:t>
      </w:r>
    </w:p>
    <w:p>
      <w:pPr>
        <w:pStyle w:val="BookText"/>
      </w:pPr>
      <w:r>
        <w:rPr>
          <w:rFonts w:ascii="IRNazanin" w:hAnsi="IRNazanin" w:eastAsia="IRNazanin" w:cs="IRNazanin"/>
          <w:lang w:bidi="fa-IR"/>
          <w:color w:val="111111"/>
          <w:sz w:val="28"/>
          <w:szCs w:val="28"/>
          <w:rtl/>
        </w:rPr>
        <w:t xml:space="preserve">ف</w:t>
      </w:r>
    </w:p>
    <w:p>
      <w:pPr>
        <w:pStyle w:val="Heading5"/>
      </w:pPr>
      <w:bookmarkStart w:id="2647" w:name="_Toc2102"/>
      <w:r>
        <w:t>هفَ</w:t>
      </w:r>
      <w:bookmarkEnd w:id="2647"/>
    </w:p>
    <w:p>
      <w:pPr>
        <w:pStyle w:val="BookText"/>
      </w:pPr>
      <w:r>
        <w:rPr>
          <w:rFonts w:ascii="Amiri" w:hAnsi="Amiri" w:eastAsia="Amiri" w:cs="Amiri"/>
          <w:lang w:bidi="ar-SA"/>
          <w:color w:val="111111"/>
          <w:sz w:val="28"/>
          <w:szCs w:val="28"/>
          <w:rtl/>
        </w:rPr>
        <w:t xml:space="preserve">[هفَ] : الهفيف : سرعة السير. قال ( ذو الرمة )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6842]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0" w:name="pg14470_135487"/>
    <w:bookmarkEnd w:id="380"/>
    <w:p>
      <w:pPr>
        <w:pStyle w:val="BookText"/>
      </w:pPr>
      <w:r>
        <w:rPr>
          <w:rFonts w:ascii="Amiri" w:hAnsi="Amiri" w:eastAsia="Amiri" w:cs="Amiri"/>
          <w:lang w:bidi="ar-SA"/>
          <w:color w:val="111111"/>
          <w:sz w:val="28"/>
          <w:szCs w:val="28"/>
          <w:rtl/>
        </w:rPr>
        <w:t xml:space="preserve">إِذا ما نعسنا نعسة قلت غننا</w:t>
      </w:r>
    </w:p>
    <w:p>
      <w:pPr>
        <w:pStyle w:val="BookText"/>
      </w:pPr>
      <w:r>
        <w:rPr>
          <w:rFonts w:ascii="Amiri" w:hAnsi="Amiri" w:eastAsia="Amiri" w:cs="Amiri"/>
          <w:lang w:bidi="ar-SA"/>
          <w:color w:val="111111"/>
          <w:sz w:val="28"/>
          <w:szCs w:val="28"/>
          <w:rtl/>
        </w:rPr>
        <w:t xml:space="preserve">بخرقاء وارفع من هفيف الرواحل</w:t>
      </w:r>
    </w:p>
    <w:p>
      <w:pPr>
        <w:pStyle w:val="BookText"/>
      </w:pPr>
      <w:r>
        <w:rPr>
          <w:rFonts w:ascii="IRNazanin" w:hAnsi="IRNazanin" w:eastAsia="IRNazanin" w:cs="IRNazanin"/>
          <w:lang w:bidi="fa-IR"/>
          <w:color w:val="111111"/>
          <w:sz w:val="28"/>
          <w:szCs w:val="28"/>
          <w:rtl/>
        </w:rPr>
        <w:t xml:space="preserve">م</w:t>
      </w:r>
    </w:p>
    <w:p>
      <w:pPr>
        <w:pStyle w:val="Heading5"/>
      </w:pPr>
      <w:bookmarkStart w:id="2648" w:name="_Toc2103"/>
      <w:r>
        <w:t>همَ</w:t>
      </w:r>
      <w:bookmarkEnd w:id="2648"/>
    </w:p>
    <w:p>
      <w:pPr>
        <w:pStyle w:val="BookText"/>
      </w:pPr>
      <w:r>
        <w:rPr>
          <w:rFonts w:ascii="Amiri" w:hAnsi="Amiri" w:eastAsia="Amiri" w:cs="Amiri"/>
          <w:lang w:bidi="ar-SA"/>
          <w:color w:val="111111"/>
          <w:sz w:val="28"/>
          <w:szCs w:val="28"/>
          <w:rtl/>
        </w:rPr>
        <w:t xml:space="preserve">[همَ] : الهميم : الدبيب.</w:t>
      </w:r>
    </w:p>
    <w:p>
      <w:pPr>
        <w:pStyle w:val="BookText"/>
      </w:pPr>
      <w:r>
        <w:rPr>
          <w:rFonts w:ascii="IRNazanin" w:hAnsi="IRNazanin" w:eastAsia="IRNazanin" w:cs="IRNazanin"/>
          <w:lang w:bidi="fa-IR"/>
          <w:color w:val="111111"/>
          <w:sz w:val="28"/>
          <w:szCs w:val="28"/>
          <w:rtl/>
        </w:rPr>
        <w:t xml:space="preserve">ن</w:t>
      </w:r>
    </w:p>
    <w:p>
      <w:pPr>
        <w:pStyle w:val="Heading5"/>
      </w:pPr>
      <w:bookmarkStart w:id="2649" w:name="_Toc2104"/>
      <w:r>
        <w:t>هنَ</w:t>
      </w:r>
      <w:bookmarkEnd w:id="2649"/>
    </w:p>
    <w:p>
      <w:pPr>
        <w:pStyle w:val="BookText"/>
      </w:pPr>
      <w:r>
        <w:rPr>
          <w:rFonts w:ascii="Amiri" w:hAnsi="Amiri" w:eastAsia="Amiri" w:cs="Amiri"/>
          <w:lang w:bidi="ar-SA"/>
          <w:color w:val="111111"/>
          <w:sz w:val="28"/>
          <w:szCs w:val="28"/>
          <w:rtl/>
        </w:rPr>
        <w:t xml:space="preserve">[هنَ] : الهنين : البكاء. قال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رأى الدار خلاءً هنّا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ش</w:t>
      </w:r>
    </w:p>
    <w:p>
      <w:pPr>
        <w:pStyle w:val="Heading5"/>
      </w:pPr>
      <w:bookmarkStart w:id="2650" w:name="_Toc2105"/>
      <w:r>
        <w:t>هشَ</w:t>
      </w:r>
      <w:bookmarkEnd w:id="2650"/>
    </w:p>
    <w:p>
      <w:pPr>
        <w:pStyle w:val="BookText"/>
      </w:pPr>
      <w:r>
        <w:rPr>
          <w:rFonts w:ascii="Amiri" w:hAnsi="Amiri" w:eastAsia="Amiri" w:cs="Amiri"/>
          <w:lang w:bidi="ar-SA"/>
          <w:color w:val="111111"/>
          <w:sz w:val="28"/>
          <w:szCs w:val="28"/>
          <w:rtl/>
        </w:rPr>
        <w:t xml:space="preserve">[هشَ] : الشيءُ هشاشة ، بالشين معجمة : أي صار هشاً.</w:t>
      </w:r>
    </w:p>
    <w:p>
      <w:pPr>
        <w:pStyle w:val="BookText"/>
      </w:pPr>
      <w:r>
        <w:rPr>
          <w:rFonts w:ascii="Amiri" w:hAnsi="Amiri" w:eastAsia="Amiri" w:cs="Amiri"/>
          <w:lang w:bidi="ar-SA"/>
          <w:color w:val="111111"/>
          <w:sz w:val="28"/>
          <w:szCs w:val="28"/>
          <w:rtl/>
        </w:rPr>
        <w:t xml:space="preserve">وهشّ له : أي ارتاح.</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651" w:name="_Toc2106"/>
      <w:r>
        <w:t>الإِهباب</w:t>
      </w:r>
      <w:bookmarkEnd w:id="2651"/>
    </w:p>
    <w:p>
      <w:pPr>
        <w:pStyle w:val="BookText"/>
      </w:pPr>
      <w:r>
        <w:rPr>
          <w:rFonts w:ascii="Amiri" w:hAnsi="Amiri" w:eastAsia="Amiri" w:cs="Amiri"/>
          <w:lang w:bidi="ar-SA"/>
          <w:color w:val="111111"/>
          <w:sz w:val="28"/>
          <w:szCs w:val="28"/>
          <w:rtl/>
        </w:rPr>
        <w:t xml:space="preserve">[الإِهباب] : أهبّه من نومه : أي أنبهه.</w:t>
      </w:r>
    </w:p>
    <w:p>
      <w:pPr>
        <w:pStyle w:val="BookText"/>
      </w:pPr>
      <w:r>
        <w:rPr>
          <w:rFonts w:ascii="IRNazanin" w:hAnsi="IRNazanin" w:eastAsia="IRNazanin" w:cs="IRNazanin"/>
          <w:lang w:bidi="fa-IR"/>
          <w:color w:val="111111"/>
          <w:sz w:val="28"/>
          <w:szCs w:val="28"/>
          <w:rtl/>
        </w:rPr>
        <w:t xml:space="preserve">د</w:t>
      </w:r>
    </w:p>
    <w:p>
      <w:pPr>
        <w:pStyle w:val="Heading5"/>
      </w:pPr>
      <w:bookmarkStart w:id="2652" w:name="_Toc2107"/>
      <w:r>
        <w:t>الإِهداد</w:t>
      </w:r>
      <w:bookmarkEnd w:id="2652"/>
    </w:p>
    <w:p>
      <w:pPr>
        <w:pStyle w:val="BookText"/>
      </w:pPr>
      <w:r>
        <w:rPr>
          <w:rFonts w:ascii="Amiri" w:hAnsi="Amiri" w:eastAsia="Amiri" w:cs="Amiri"/>
          <w:lang w:bidi="ar-SA"/>
          <w:color w:val="111111"/>
          <w:sz w:val="28"/>
          <w:szCs w:val="28"/>
          <w:rtl/>
        </w:rPr>
        <w:t xml:space="preserve">[الإِهداد] : أهدَّ الرجلُ : إِذا اشتد وقوي.</w:t>
      </w:r>
    </w:p>
    <w:p>
      <w:pPr>
        <w:pStyle w:val="BookText"/>
      </w:pPr>
      <w:r>
        <w:rPr>
          <w:rFonts w:ascii="IRNazanin" w:hAnsi="IRNazanin" w:eastAsia="IRNazanin" w:cs="IRNazanin"/>
          <w:lang w:bidi="fa-IR"/>
          <w:color w:val="111111"/>
          <w:sz w:val="28"/>
          <w:szCs w:val="28"/>
          <w:rtl/>
        </w:rPr>
        <w:t xml:space="preserve">ل</w:t>
      </w:r>
    </w:p>
    <w:p>
      <w:pPr>
        <w:pStyle w:val="Heading5"/>
      </w:pPr>
      <w:bookmarkStart w:id="2653" w:name="_Toc2108"/>
      <w:r>
        <w:t>الإِهلال</w:t>
      </w:r>
      <w:bookmarkEnd w:id="2653"/>
    </w:p>
    <w:p>
      <w:pPr>
        <w:pStyle w:val="BookText"/>
      </w:pPr>
      <w:r>
        <w:rPr>
          <w:rFonts w:ascii="Amiri" w:hAnsi="Amiri" w:eastAsia="Amiri" w:cs="Amiri"/>
          <w:lang w:bidi="ar-SA"/>
          <w:color w:val="111111"/>
          <w:sz w:val="28"/>
          <w:szCs w:val="28"/>
          <w:rtl/>
        </w:rPr>
        <w:t xml:space="preserve">[الإِهلال] : أهل الهلالُ : إِذا رُئي.</w:t>
      </w:r>
    </w:p>
    <w:p>
      <w:pPr>
        <w:pStyle w:val="BookText"/>
      </w:pPr>
      <w:r>
        <w:rPr>
          <w:rFonts w:ascii="Amiri" w:hAnsi="Amiri" w:eastAsia="Amiri" w:cs="Amiri"/>
          <w:lang w:bidi="ar-SA"/>
          <w:color w:val="111111"/>
          <w:sz w:val="28"/>
          <w:szCs w:val="28"/>
          <w:rtl/>
        </w:rPr>
        <w:t xml:space="preserve">وأهلّه القومُ. وفي الحديث : « قدم رجلان على النبي عليه‌السلام في مدخل رمضان ، فقال : أمسلمان أنتما؟ قالا : نعم. قال : آهللتما؟ قالا : نعم. فأمر الناسَ فصاموا » </w:t>
      </w:r>
      <w:r>
        <w:rPr>
          <w:rStyle w:val="FootnoteReference"/>
        </w:rPr>
        <w:footnoteReference w:id="908"/>
      </w:r>
      <w:r>
        <w:rPr>
          <w:rFonts w:ascii="Amiri" w:hAnsi="Amiri" w:eastAsia="Amiri" w:cs="Amiri"/>
          <w:lang w:bidi="ar-SA"/>
          <w:color w:val="111111"/>
          <w:sz w:val="28"/>
          <w:szCs w:val="28"/>
          <w:rtl/>
        </w:rPr>
        <w:t xml:space="preserve">قال مالك والثوري والأوزاعي</w:t>
      </w:r>
    </w:p>
    <w:p>
      <w:pPr>
        <w:pStyle w:val="BookText"/>
      </w:pPr>
      <w:r>
        <w:rPr>
          <w:rFonts w:ascii="IRNazanin" w:hAnsi="IRNazanin" w:eastAsia="IRNazanin" w:cs="IRNazanin"/>
          <w:lang w:bidi="fa-IR"/>
          <w:color w:val="111111"/>
          <w:sz w:val="28"/>
          <w:szCs w:val="28"/>
          <w:rtl/>
        </w:rPr>
        <w:t xml:space="preserve">[شماره صفحه واقعی : 6843]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1" w:name="pg14470_135488"/>
    <w:bookmarkEnd w:id="381"/>
    <w:p>
      <w:pPr>
        <w:pStyle w:val="BookText"/>
      </w:pPr>
      <w:r>
        <w:rPr>
          <w:rFonts w:ascii="Amiri" w:hAnsi="Amiri" w:eastAsia="Amiri" w:cs="Amiri"/>
          <w:lang w:bidi="ar-SA"/>
          <w:color w:val="111111"/>
          <w:sz w:val="28"/>
          <w:szCs w:val="28"/>
          <w:rtl/>
        </w:rPr>
        <w:t xml:space="preserve">ومن وافقهم : لا يجب صوم شهر رمضان حتى يشهد على رؤية هلاله عدلان أو أكثر ، وهو أحد قولي الشافعي. والقول الآخر : تقبل شهادة واحد.</w:t>
      </w:r>
    </w:p>
    <w:p>
      <w:pPr>
        <w:pStyle w:val="BookText"/>
      </w:pPr>
      <w:r>
        <w:rPr>
          <w:rFonts w:ascii="Amiri" w:hAnsi="Amiri" w:eastAsia="Amiri" w:cs="Amiri"/>
          <w:lang w:bidi="ar-SA"/>
          <w:color w:val="111111"/>
          <w:sz w:val="28"/>
          <w:szCs w:val="28"/>
          <w:rtl/>
        </w:rPr>
        <w:t xml:space="preserve">وقال أبو حنيفة وزفر : تقبل شهادة واحدٍ عدلٍ رجلاً كان أو امرأة حراً أو عبداً إِذا كانت السماء متغيمة ، فإِن كانت مُصحية لم تقبل إِلّا شهادة شهود كثير يقع العلم في القلب بخبرهم.</w:t>
      </w:r>
    </w:p>
    <w:p>
      <w:pPr>
        <w:pStyle w:val="BookText"/>
      </w:pPr>
      <w:r>
        <w:rPr>
          <w:rFonts w:ascii="Amiri" w:hAnsi="Amiri" w:eastAsia="Amiri" w:cs="Amiri"/>
          <w:lang w:bidi="ar-SA"/>
          <w:color w:val="111111"/>
          <w:sz w:val="28"/>
          <w:szCs w:val="28"/>
          <w:rtl/>
        </w:rPr>
        <w:t xml:space="preserve">وأهلّ الرجلُ : إِذا رفع صوته عند النظر إِلى هلالٍ أو غيره. ومنه قول الله تعالى : ( وَما أُهِلَ لِغَيْرِ اللهِ بِهِ )</w:t>
      </w:r>
      <w:r>
        <w:rPr>
          <w:rStyle w:val="FootnoteReference"/>
        </w:rPr>
        <w:footnoteReference w:id="909"/>
      </w:r>
      <w:r>
        <w:rPr>
          <w:rFonts w:ascii="Amiri" w:hAnsi="Amiri" w:eastAsia="Amiri" w:cs="Amiri"/>
          <w:lang w:bidi="ar-SA"/>
          <w:color w:val="111111"/>
          <w:sz w:val="28"/>
          <w:szCs w:val="28"/>
          <w:rtl/>
        </w:rPr>
        <w:t xml:space="preserve">أي ذكر عليه اسم غير الله.</w:t>
      </w:r>
    </w:p>
    <w:p>
      <w:pPr>
        <w:pStyle w:val="BookText"/>
      </w:pPr>
      <w:r>
        <w:rPr>
          <w:rFonts w:ascii="Amiri" w:hAnsi="Amiri" w:eastAsia="Amiri" w:cs="Amiri"/>
          <w:lang w:bidi="ar-SA"/>
          <w:color w:val="111111"/>
          <w:sz w:val="28"/>
          <w:szCs w:val="28"/>
          <w:rtl/>
        </w:rPr>
        <w:t xml:space="preserve">قال النابغة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دُرة صدفية غواصها</w:t>
      </w:r>
    </w:p>
    <w:p>
      <w:pPr>
        <w:pStyle w:val="BookText"/>
      </w:pPr>
      <w:r>
        <w:rPr>
          <w:rFonts w:ascii="Amiri" w:hAnsi="Amiri" w:eastAsia="Amiri" w:cs="Amiri"/>
          <w:lang w:bidi="ar-SA"/>
          <w:color w:val="111111"/>
          <w:sz w:val="28"/>
          <w:szCs w:val="28"/>
          <w:rtl/>
        </w:rPr>
        <w:t xml:space="preserve">بهِجٌ متى يرها يُهِلُ ويسجد</w:t>
      </w:r>
    </w:p>
    <w:p>
      <w:pPr>
        <w:pStyle w:val="BookText"/>
      </w:pPr>
      <w:r>
        <w:rPr>
          <w:rFonts w:ascii="Amiri" w:hAnsi="Amiri" w:eastAsia="Amiri" w:cs="Amiri"/>
          <w:lang w:bidi="ar-SA"/>
          <w:color w:val="111111"/>
          <w:sz w:val="28"/>
          <w:szCs w:val="28"/>
          <w:rtl/>
        </w:rPr>
        <w:t xml:space="preserve">ويروى « متى ينظر إِليها يسجد »</w:t>
      </w:r>
    </w:p>
    <w:p>
      <w:pPr>
        <w:pStyle w:val="BookText"/>
      </w:pPr>
      <w:r>
        <w:rPr>
          <w:rFonts w:ascii="Amiri" w:hAnsi="Amiri" w:eastAsia="Amiri" w:cs="Amiri"/>
          <w:lang w:bidi="ar-SA"/>
          <w:color w:val="111111"/>
          <w:sz w:val="28"/>
          <w:szCs w:val="28"/>
          <w:rtl/>
        </w:rPr>
        <w:t xml:space="preserve">وأهلّ الرجل بحِجَّةٍ أو عُمْرةٍ : إِذا أظهر إِيجابهما عليه بالتلبية. قال الشاعر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يُهِلّ بالرفقة ركبانها</w:t>
      </w:r>
    </w:p>
    <w:p>
      <w:pPr>
        <w:pStyle w:val="BookText"/>
      </w:pPr>
      <w:r>
        <w:rPr>
          <w:rFonts w:ascii="Amiri" w:hAnsi="Amiri" w:eastAsia="Amiri" w:cs="Amiri"/>
          <w:lang w:bidi="ar-SA"/>
          <w:color w:val="111111"/>
          <w:sz w:val="28"/>
          <w:szCs w:val="28"/>
          <w:rtl/>
        </w:rPr>
        <w:t xml:space="preserve">كما يُهِلُ الراكبُ المعتمر</w:t>
      </w:r>
    </w:p>
    <w:p>
      <w:pPr>
        <w:pStyle w:val="BookText"/>
      </w:pPr>
      <w:r>
        <w:rPr>
          <w:rFonts w:ascii="Amiri" w:hAnsi="Amiri" w:eastAsia="Amiri" w:cs="Amiri"/>
          <w:lang w:bidi="ar-SA"/>
          <w:color w:val="111111"/>
          <w:sz w:val="28"/>
          <w:szCs w:val="28"/>
          <w:rtl/>
        </w:rPr>
        <w:t xml:space="preserve">وأهلّ المولودُ : إِذا صاح حين يسقط الأرض.</w:t>
      </w:r>
    </w:p>
    <w:p>
      <w:pPr>
        <w:pStyle w:val="BookText"/>
      </w:pPr>
      <w:r>
        <w:rPr>
          <w:rFonts w:ascii="IRNazanin" w:hAnsi="IRNazanin" w:eastAsia="IRNazanin" w:cs="IRNazanin"/>
          <w:lang w:bidi="fa-IR"/>
          <w:color w:val="111111"/>
          <w:sz w:val="28"/>
          <w:szCs w:val="28"/>
          <w:rtl/>
        </w:rPr>
        <w:t xml:space="preserve">م</w:t>
      </w:r>
    </w:p>
    <w:p>
      <w:pPr>
        <w:pStyle w:val="Heading5"/>
      </w:pPr>
      <w:bookmarkStart w:id="2654" w:name="_Toc2109"/>
      <w:r>
        <w:t>الإِهمام</w:t>
      </w:r>
      <w:bookmarkEnd w:id="2654"/>
    </w:p>
    <w:p>
      <w:pPr>
        <w:pStyle w:val="BookText"/>
      </w:pPr>
      <w:r>
        <w:rPr>
          <w:rFonts w:ascii="Amiri" w:hAnsi="Amiri" w:eastAsia="Amiri" w:cs="Amiri"/>
          <w:lang w:bidi="ar-SA"/>
          <w:color w:val="111111"/>
          <w:sz w:val="28"/>
          <w:szCs w:val="28"/>
          <w:rtl/>
        </w:rPr>
        <w:t xml:space="preserve">[الإِهمام] : أهمّه الأمر : أي أقلقه.</w:t>
      </w:r>
    </w:p>
    <w:p>
      <w:pPr>
        <w:pStyle w:val="BookText"/>
      </w:pPr>
      <w:r>
        <w:rPr>
          <w:rFonts w:ascii="Amiri" w:hAnsi="Amiri" w:eastAsia="Amiri" w:cs="Amiri"/>
          <w:lang w:bidi="ar-SA"/>
          <w:color w:val="111111"/>
          <w:sz w:val="28"/>
          <w:szCs w:val="28"/>
          <w:rtl/>
        </w:rPr>
        <w:t xml:space="preserve">يقال : هَمُّك ما أهمَّك.</w:t>
      </w:r>
    </w:p>
    <w:p>
      <w:pPr>
        <w:pStyle w:val="BookText"/>
      </w:pPr>
      <w:r>
        <w:rPr>
          <w:rFonts w:ascii="Amiri" w:hAnsi="Amiri" w:eastAsia="Amiri" w:cs="Amiri"/>
          <w:lang w:bidi="ar-SA"/>
          <w:color w:val="111111"/>
          <w:sz w:val="28"/>
          <w:szCs w:val="28"/>
          <w:rtl/>
        </w:rPr>
        <w:t xml:space="preserve">ومُهِمُ الأمر : شديده.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655" w:name="_Toc2110"/>
      <w:r>
        <w:t>التهجيج</w:t>
      </w:r>
      <w:bookmarkEnd w:id="2655"/>
    </w:p>
    <w:p>
      <w:pPr>
        <w:pStyle w:val="BookText"/>
      </w:pPr>
      <w:r>
        <w:rPr>
          <w:rFonts w:ascii="Amiri" w:hAnsi="Amiri" w:eastAsia="Amiri" w:cs="Amiri"/>
          <w:lang w:bidi="ar-SA"/>
          <w:color w:val="111111"/>
          <w:sz w:val="28"/>
          <w:szCs w:val="28"/>
          <w:rtl/>
        </w:rPr>
        <w:t xml:space="preserve">[التهجيج] : هجَّجتْ عينُهُ : أي غارتَ.</w:t>
      </w:r>
    </w:p>
    <w:p>
      <w:pPr>
        <w:pStyle w:val="BookText"/>
      </w:pPr>
      <w:r>
        <w:rPr>
          <w:rFonts w:ascii="IRNazanin" w:hAnsi="IRNazanin" w:eastAsia="IRNazanin" w:cs="IRNazanin"/>
          <w:lang w:bidi="fa-IR"/>
          <w:color w:val="111111"/>
          <w:sz w:val="28"/>
          <w:szCs w:val="28"/>
          <w:rtl/>
        </w:rPr>
        <w:t xml:space="preserve">د</w:t>
      </w:r>
    </w:p>
    <w:p>
      <w:pPr>
        <w:pStyle w:val="Heading5"/>
      </w:pPr>
      <w:bookmarkStart w:id="2656" w:name="_Toc2111"/>
      <w:r>
        <w:t>التهديد</w:t>
      </w:r>
      <w:bookmarkEnd w:id="2656"/>
    </w:p>
    <w:p>
      <w:pPr>
        <w:pStyle w:val="BookText"/>
      </w:pPr>
      <w:r>
        <w:rPr>
          <w:rFonts w:ascii="Amiri" w:hAnsi="Amiri" w:eastAsia="Amiri" w:cs="Amiri"/>
          <w:lang w:bidi="ar-SA"/>
          <w:color w:val="111111"/>
          <w:sz w:val="28"/>
          <w:szCs w:val="28"/>
          <w:rtl/>
        </w:rPr>
        <w:t xml:space="preserve">[التهديد] : هدّده : أي خوّفه.</w:t>
      </w:r>
    </w:p>
    <w:p>
      <w:pPr>
        <w:pStyle w:val="BookText"/>
      </w:pPr>
      <w:r>
        <w:rPr>
          <w:rFonts w:ascii="IRNazanin" w:hAnsi="IRNazanin" w:eastAsia="IRNazanin" w:cs="IRNazanin"/>
          <w:lang w:bidi="fa-IR"/>
          <w:color w:val="111111"/>
          <w:sz w:val="28"/>
          <w:szCs w:val="28"/>
          <w:rtl/>
        </w:rPr>
        <w:t xml:space="preserve">[شماره صفحه واقعی : 6844]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82" w:name="pg14470_135489"/>
    <w:bookmarkEnd w:id="382"/>
    <w:p>
      <w:pPr>
        <w:pStyle w:val="BookText"/>
      </w:pPr>
      <w:r>
        <w:rPr>
          <w:rFonts w:ascii="Amiri" w:hAnsi="Amiri" w:eastAsia="Amiri" w:cs="Amiri"/>
          <w:lang w:bidi="ar-SA"/>
          <w:color w:val="111111"/>
          <w:sz w:val="28"/>
          <w:szCs w:val="28"/>
          <w:rtl/>
        </w:rPr>
        <w:t xml:space="preserve">وهدّد الغنم : إِذا أرسل بعضها على بعض. قالت امرأة من العرب في قوم من أهل حضرموت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مهدّدةٌ خرفانها في نعاجها</w:t>
      </w:r>
    </w:p>
    <w:p>
      <w:pPr>
        <w:pStyle w:val="BookText"/>
      </w:pPr>
      <w:r>
        <w:rPr>
          <w:rFonts w:ascii="Amiri" w:hAnsi="Amiri" w:eastAsia="Amiri" w:cs="Amiri"/>
          <w:lang w:bidi="ar-SA"/>
          <w:color w:val="111111"/>
          <w:sz w:val="28"/>
          <w:szCs w:val="28"/>
          <w:rtl/>
        </w:rPr>
        <w:t xml:space="preserve">فليس لها والٍ غيورٌ يصونها</w:t>
      </w:r>
    </w:p>
    <w:p>
      <w:pPr>
        <w:pStyle w:val="BookText"/>
      </w:pPr>
      <w:r>
        <w:rPr>
          <w:rFonts w:ascii="IRNazanin" w:hAnsi="IRNazanin" w:eastAsia="IRNazanin" w:cs="IRNazanin"/>
          <w:lang w:bidi="fa-IR"/>
          <w:color w:val="111111"/>
          <w:sz w:val="28"/>
          <w:szCs w:val="28"/>
          <w:rtl/>
        </w:rPr>
        <w:t xml:space="preserve">ز</w:t>
      </w:r>
    </w:p>
    <w:p>
      <w:pPr>
        <w:pStyle w:val="Heading5"/>
      </w:pPr>
      <w:bookmarkStart w:id="2657" w:name="_Toc2112"/>
      <w:r>
        <w:t>التهزيز</w:t>
      </w:r>
      <w:bookmarkEnd w:id="2657"/>
    </w:p>
    <w:p>
      <w:pPr>
        <w:pStyle w:val="BookText"/>
      </w:pPr>
      <w:r>
        <w:rPr>
          <w:rFonts w:ascii="Amiri" w:hAnsi="Amiri" w:eastAsia="Amiri" w:cs="Amiri"/>
          <w:lang w:bidi="ar-SA"/>
          <w:color w:val="111111"/>
          <w:sz w:val="28"/>
          <w:szCs w:val="28"/>
          <w:rtl/>
        </w:rPr>
        <w:t xml:space="preserve">[التهزيز] : هزّزتِ الريحُ الشجر : إِذا هزّته.</w:t>
      </w:r>
    </w:p>
    <w:p>
      <w:pPr>
        <w:pStyle w:val="BookText"/>
      </w:pPr>
      <w:r>
        <w:rPr>
          <w:rFonts w:ascii="IRNazanin" w:hAnsi="IRNazanin" w:eastAsia="IRNazanin" w:cs="IRNazanin"/>
          <w:lang w:bidi="fa-IR"/>
          <w:color w:val="111111"/>
          <w:sz w:val="28"/>
          <w:szCs w:val="28"/>
          <w:rtl/>
        </w:rPr>
        <w:t xml:space="preserve">ل</w:t>
      </w:r>
    </w:p>
    <w:p>
      <w:pPr>
        <w:pStyle w:val="Heading5"/>
      </w:pPr>
      <w:bookmarkStart w:id="2658" w:name="_Toc2113"/>
      <w:r>
        <w:t>التهليل</w:t>
      </w:r>
      <w:bookmarkEnd w:id="2658"/>
    </w:p>
    <w:p>
      <w:pPr>
        <w:pStyle w:val="BookText"/>
      </w:pPr>
      <w:r>
        <w:rPr>
          <w:rFonts w:ascii="Amiri" w:hAnsi="Amiri" w:eastAsia="Amiri" w:cs="Amiri"/>
          <w:lang w:bidi="ar-SA"/>
          <w:color w:val="111111"/>
          <w:sz w:val="28"/>
          <w:szCs w:val="28"/>
          <w:rtl/>
        </w:rPr>
        <w:t xml:space="preserve">[التهليل] : قول لا إِله إِلا الله.</w:t>
      </w:r>
    </w:p>
    <w:p>
      <w:pPr>
        <w:pStyle w:val="BookText"/>
      </w:pPr>
      <w:r>
        <w:rPr>
          <w:rFonts w:ascii="Amiri" w:hAnsi="Amiri" w:eastAsia="Amiri" w:cs="Amiri"/>
          <w:lang w:bidi="ar-SA"/>
          <w:color w:val="111111"/>
          <w:sz w:val="28"/>
          <w:szCs w:val="28"/>
          <w:rtl/>
        </w:rPr>
        <w:t xml:space="preserve">والتهليل : الجُبْن. يقال : حمل فلانٌ على قِرنه فما هلّل : أي ما جَبُن.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659" w:name="_Toc2114"/>
      <w:r>
        <w:t>المُهارّة</w:t>
      </w:r>
      <w:bookmarkEnd w:id="2659"/>
    </w:p>
    <w:p>
      <w:pPr>
        <w:pStyle w:val="BookText"/>
      </w:pPr>
      <w:r>
        <w:rPr>
          <w:rFonts w:ascii="Amiri" w:hAnsi="Amiri" w:eastAsia="Amiri" w:cs="Amiri"/>
          <w:lang w:bidi="ar-SA"/>
          <w:color w:val="111111"/>
          <w:sz w:val="28"/>
          <w:szCs w:val="28"/>
          <w:rtl/>
        </w:rPr>
        <w:t xml:space="preserve">[المُهارّة] : هارّه : إِذا هرّ في وجهه.</w:t>
      </w:r>
    </w:p>
    <w:p>
      <w:pPr>
        <w:pStyle w:val="BookText"/>
      </w:pPr>
      <w:r>
        <w:rPr>
          <w:rFonts w:ascii="IRNazanin" w:hAnsi="IRNazanin" w:eastAsia="IRNazanin" w:cs="IRNazanin"/>
          <w:lang w:bidi="fa-IR"/>
          <w:color w:val="111111"/>
          <w:sz w:val="28"/>
          <w:szCs w:val="28"/>
          <w:rtl/>
        </w:rPr>
        <w:t xml:space="preserve">م</w:t>
      </w:r>
    </w:p>
    <w:p>
      <w:pPr>
        <w:pStyle w:val="Heading5"/>
      </w:pPr>
      <w:bookmarkStart w:id="2660" w:name="_Toc2115"/>
      <w:r>
        <w:t>المُهامّة</w:t>
      </w:r>
      <w:bookmarkEnd w:id="2660"/>
    </w:p>
    <w:p>
      <w:pPr>
        <w:pStyle w:val="BookText"/>
      </w:pPr>
      <w:r>
        <w:rPr>
          <w:rFonts w:ascii="Amiri" w:hAnsi="Amiri" w:eastAsia="Amiri" w:cs="Amiri"/>
          <w:lang w:bidi="ar-SA"/>
          <w:color w:val="111111"/>
          <w:sz w:val="28"/>
          <w:szCs w:val="28"/>
          <w:rtl/>
        </w:rPr>
        <w:t xml:space="preserve">[المُهامّة] : هامّه : إِذا همّ معه بما هم به.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661" w:name="_Toc2116"/>
      <w:r>
        <w:t>الاهتباب</w:t>
      </w:r>
      <w:bookmarkEnd w:id="2661"/>
    </w:p>
    <w:p>
      <w:pPr>
        <w:pStyle w:val="BookText"/>
      </w:pPr>
      <w:r>
        <w:rPr>
          <w:rFonts w:ascii="IRNazanin" w:hAnsi="IRNazanin" w:eastAsia="IRNazanin" w:cs="IRNazanin"/>
          <w:lang w:bidi="fa-IR"/>
          <w:color w:val="111111"/>
          <w:sz w:val="28"/>
          <w:szCs w:val="28"/>
          <w:rtl/>
        </w:rPr>
        <w:t xml:space="preserve">[الاهتباب] : اهتبّ الفحلُ : إِذا اهتاج للضراب.</w:t>
      </w:r>
    </w:p>
    <w:p>
      <w:pPr>
        <w:pStyle w:val="Heading5"/>
      </w:pPr>
      <w:bookmarkStart w:id="2662" w:name="_Toc2117"/>
      <w:r>
        <w:t>الاهتذاذ</w:t>
      </w:r>
      <w:bookmarkEnd w:id="2662"/>
    </w:p>
    <w:p>
      <w:pPr>
        <w:pStyle w:val="BookText"/>
      </w:pPr>
      <w:r>
        <w:rPr>
          <w:rFonts w:ascii="Amiri" w:hAnsi="Amiri" w:eastAsia="Amiri" w:cs="Amiri"/>
          <w:lang w:bidi="ar-SA"/>
          <w:color w:val="111111"/>
          <w:sz w:val="28"/>
          <w:szCs w:val="28"/>
          <w:rtl/>
        </w:rPr>
        <w:t xml:space="preserve">[الاهتذاذ] : اهتذّه ، بالذال معجمة : أي قطعه. ويروى قوله </w:t>
      </w:r>
      <w:r>
        <w:rPr>
          <w:rStyle w:val="FootnoteReference"/>
        </w:rPr>
        <w:footnoteReference w:id="913"/>
      </w:r>
    </w:p>
    <w:p>
      <w:pPr>
        <w:pStyle w:val="BookText"/>
      </w:pPr>
      <w:r>
        <w:rPr>
          <w:rFonts w:ascii="Amiri" w:hAnsi="Amiri" w:eastAsia="Amiri" w:cs="Amiri"/>
          <w:lang w:bidi="ar-SA"/>
          <w:color w:val="111111"/>
          <w:sz w:val="28"/>
          <w:szCs w:val="28"/>
          <w:rtl/>
        </w:rPr>
        <w:t xml:space="preserve">وعبد يغوث تحجل الطير حوله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اهتذّ عُرشيه الحسامُ المذكرُ</w:t>
      </w:r>
    </w:p>
    <w:p>
      <w:pPr>
        <w:pStyle w:val="BookText"/>
      </w:pPr>
      <w:r>
        <w:rPr>
          <w:rFonts w:ascii="IRNazanin" w:hAnsi="IRNazanin" w:eastAsia="IRNazanin" w:cs="IRNazanin"/>
          <w:lang w:bidi="fa-IR"/>
          <w:color w:val="111111"/>
          <w:sz w:val="28"/>
          <w:szCs w:val="28"/>
          <w:rtl/>
        </w:rPr>
        <w:t xml:space="preserve">ز</w:t>
      </w:r>
    </w:p>
    <w:p>
      <w:pPr>
        <w:pStyle w:val="Heading5"/>
      </w:pPr>
      <w:bookmarkStart w:id="2663" w:name="_Toc2118"/>
      <w:r>
        <w:t>الاهتزاز</w:t>
      </w:r>
      <w:bookmarkEnd w:id="2663"/>
    </w:p>
    <w:p>
      <w:pPr>
        <w:pStyle w:val="BookText"/>
      </w:pPr>
      <w:r>
        <w:rPr>
          <w:rFonts w:ascii="Amiri" w:hAnsi="Amiri" w:eastAsia="Amiri" w:cs="Amiri"/>
          <w:lang w:bidi="ar-SA"/>
          <w:color w:val="111111"/>
          <w:sz w:val="28"/>
          <w:szCs w:val="28"/>
          <w:rtl/>
        </w:rPr>
        <w:t xml:space="preserve">[الاهتزاز] : اهتزّ الشيء : إِذا تحرك.</w:t>
      </w:r>
    </w:p>
    <w:p>
      <w:pPr>
        <w:pStyle w:val="BookText"/>
      </w:pPr>
      <w:r>
        <w:rPr>
          <w:rFonts w:ascii="Amiri" w:hAnsi="Amiri" w:eastAsia="Amiri" w:cs="Amiri"/>
          <w:lang w:bidi="ar-SA"/>
          <w:color w:val="111111"/>
          <w:sz w:val="28"/>
          <w:szCs w:val="28"/>
          <w:rtl/>
        </w:rPr>
        <w:t xml:space="preserve">واهتزّ النبات : تحرك ، واهتزت الأرض : إِذا أنبتت قال الله تعالى : ( اهْتَزَّتْ وَرَبَتْ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واهتزّ الرجل للجود.</w:t>
      </w:r>
    </w:p>
    <w:p>
      <w:pPr>
        <w:pStyle w:val="BookText"/>
      </w:pPr>
      <w:r>
        <w:rPr>
          <w:rFonts w:ascii="IRNazanin" w:hAnsi="IRNazanin" w:eastAsia="IRNazanin" w:cs="IRNazanin"/>
          <w:lang w:bidi="fa-IR"/>
          <w:color w:val="111111"/>
          <w:sz w:val="28"/>
          <w:szCs w:val="28"/>
          <w:rtl/>
        </w:rPr>
        <w:t xml:space="preserve">[شماره صفحه واقعی : 6845]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83" w:name="pg14470_135490"/>
    <w:bookmarkEnd w:id="383"/>
    <w:p>
      <w:pPr>
        <w:pStyle w:val="BookText"/>
      </w:pPr>
      <w:r>
        <w:rPr>
          <w:rFonts w:ascii="Amiri" w:hAnsi="Amiri" w:eastAsia="Amiri" w:cs="Amiri"/>
          <w:lang w:bidi="ar-SA"/>
          <w:color w:val="111111"/>
          <w:sz w:val="28"/>
          <w:szCs w:val="28"/>
          <w:rtl/>
        </w:rPr>
        <w:t xml:space="preserve">والاهتزاز : الانبساط. وفي الحديث : قال رجل للمختار : أتهزني فأهتزً أم ترزني فأرتزّ؟ فقال : أهزَك أراد أتبسطني فأنبسط أم ترزْني أي تقبضني فأنقبض وأثبت مكاني.</w:t>
      </w:r>
    </w:p>
    <w:p>
      <w:pPr>
        <w:pStyle w:val="BookText"/>
      </w:pPr>
      <w:r>
        <w:rPr>
          <w:rFonts w:ascii="Amiri" w:hAnsi="Amiri" w:eastAsia="Amiri" w:cs="Amiri"/>
          <w:lang w:bidi="ar-SA"/>
          <w:color w:val="111111"/>
          <w:sz w:val="28"/>
          <w:szCs w:val="28"/>
          <w:rtl/>
        </w:rPr>
        <w:t xml:space="preserve">واهتزت الإِبل : إِذا تحركت في سيرها.</w:t>
      </w:r>
    </w:p>
    <w:p>
      <w:pPr>
        <w:pStyle w:val="BookText"/>
      </w:pPr>
      <w:r>
        <w:rPr>
          <w:rFonts w:ascii="Amiri" w:hAnsi="Amiri" w:eastAsia="Amiri" w:cs="Amiri"/>
          <w:lang w:bidi="ar-SA"/>
          <w:color w:val="111111"/>
          <w:sz w:val="28"/>
          <w:szCs w:val="28"/>
          <w:rtl/>
        </w:rPr>
        <w:t xml:space="preserve">واهتز النجمُ : إِذا تحرك عد انقضاضه.</w:t>
      </w:r>
    </w:p>
    <w:p>
      <w:pPr>
        <w:pStyle w:val="BookText"/>
      </w:pPr>
      <w:r>
        <w:rPr>
          <w:rFonts w:ascii="IRNazanin" w:hAnsi="IRNazanin" w:eastAsia="IRNazanin" w:cs="IRNazanin"/>
          <w:lang w:bidi="fa-IR"/>
          <w:color w:val="111111"/>
          <w:sz w:val="28"/>
          <w:szCs w:val="28"/>
          <w:rtl/>
        </w:rPr>
        <w:t xml:space="preserve">ض</w:t>
      </w:r>
    </w:p>
    <w:p>
      <w:pPr>
        <w:pStyle w:val="Heading5"/>
      </w:pPr>
      <w:bookmarkStart w:id="2664" w:name="_Toc2119"/>
      <w:r>
        <w:t>الاهتضاض</w:t>
      </w:r>
      <w:bookmarkEnd w:id="2664"/>
    </w:p>
    <w:p>
      <w:pPr>
        <w:pStyle w:val="BookText"/>
      </w:pPr>
      <w:r>
        <w:rPr>
          <w:rFonts w:ascii="Amiri" w:hAnsi="Amiri" w:eastAsia="Amiri" w:cs="Amiri"/>
          <w:lang w:bidi="ar-SA"/>
          <w:color w:val="111111"/>
          <w:sz w:val="28"/>
          <w:szCs w:val="28"/>
          <w:rtl/>
        </w:rPr>
        <w:t xml:space="preserve">[الاهتضاض] : الهضُ وهو 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2665" w:name="_Toc2120"/>
      <w:r>
        <w:t>الاهتمام</w:t>
      </w:r>
      <w:bookmarkEnd w:id="2665"/>
    </w:p>
    <w:p>
      <w:pPr>
        <w:pStyle w:val="BookText"/>
      </w:pPr>
      <w:r>
        <w:rPr>
          <w:rFonts w:ascii="IRNazanin" w:hAnsi="IRNazanin" w:eastAsia="IRNazanin" w:cs="IRNazanin"/>
          <w:lang w:bidi="fa-IR"/>
          <w:color w:val="111111"/>
          <w:sz w:val="28"/>
          <w:szCs w:val="28"/>
          <w:rtl/>
        </w:rPr>
        <w:t xml:space="preserve">[الاهتمام] : اهتمّ له بأمره.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666" w:name="_Toc2121"/>
      <w:r>
        <w:t>الانهداد</w:t>
      </w:r>
      <w:bookmarkEnd w:id="2666"/>
    </w:p>
    <w:p>
      <w:pPr>
        <w:pStyle w:val="BookText"/>
      </w:pPr>
      <w:r>
        <w:rPr>
          <w:rFonts w:ascii="Amiri" w:hAnsi="Amiri" w:eastAsia="Amiri" w:cs="Amiri"/>
          <w:lang w:bidi="ar-SA"/>
          <w:color w:val="111111"/>
          <w:sz w:val="28"/>
          <w:szCs w:val="28"/>
          <w:rtl/>
        </w:rPr>
        <w:t xml:space="preserve">[الانهداد] : انهدّ الجبل : إِذا انكسر.</w:t>
      </w:r>
    </w:p>
    <w:p>
      <w:pPr>
        <w:pStyle w:val="BookText"/>
      </w:pPr>
      <w:r>
        <w:rPr>
          <w:rFonts w:ascii="IRNazanin" w:hAnsi="IRNazanin" w:eastAsia="IRNazanin" w:cs="IRNazanin"/>
          <w:lang w:bidi="fa-IR"/>
          <w:color w:val="111111"/>
          <w:sz w:val="28"/>
          <w:szCs w:val="28"/>
          <w:rtl/>
        </w:rPr>
        <w:t xml:space="preserve">ض</w:t>
      </w:r>
    </w:p>
    <w:p>
      <w:pPr>
        <w:pStyle w:val="Heading5"/>
      </w:pPr>
      <w:bookmarkStart w:id="2667" w:name="_Toc2122"/>
      <w:r>
        <w:t>الانهضاض</w:t>
      </w:r>
      <w:bookmarkEnd w:id="2667"/>
    </w:p>
    <w:p>
      <w:pPr>
        <w:pStyle w:val="BookText"/>
      </w:pPr>
      <w:r>
        <w:rPr>
          <w:rFonts w:ascii="Amiri" w:hAnsi="Amiri" w:eastAsia="Amiri" w:cs="Amiri"/>
          <w:lang w:bidi="ar-SA"/>
          <w:color w:val="111111"/>
          <w:sz w:val="28"/>
          <w:szCs w:val="28"/>
          <w:rtl/>
        </w:rPr>
        <w:t xml:space="preserve">[الانهضاض] : الانكسار.</w:t>
      </w:r>
    </w:p>
    <w:p>
      <w:pPr>
        <w:pStyle w:val="BookText"/>
      </w:pPr>
      <w:r>
        <w:rPr>
          <w:rFonts w:ascii="Amiri" w:hAnsi="Amiri" w:eastAsia="Amiri" w:cs="Amiri"/>
          <w:lang w:bidi="ar-SA"/>
          <w:color w:val="111111"/>
          <w:sz w:val="28"/>
          <w:szCs w:val="28"/>
          <w:rtl/>
        </w:rPr>
        <w:t xml:space="preserve">ك</w:t>
      </w:r>
    </w:p>
    <w:p>
      <w:pPr>
        <w:pStyle w:val="Heading5"/>
      </w:pPr>
      <w:bookmarkStart w:id="2668" w:name="_Toc2123"/>
      <w:r>
        <w:t>الانهكاك</w:t>
      </w:r>
      <w:bookmarkEnd w:id="2668"/>
    </w:p>
    <w:p>
      <w:pPr>
        <w:pStyle w:val="BookText"/>
      </w:pPr>
      <w:r>
        <w:rPr>
          <w:rFonts w:ascii="Amiri" w:hAnsi="Amiri" w:eastAsia="Amiri" w:cs="Amiri"/>
          <w:lang w:bidi="ar-SA"/>
          <w:color w:val="111111"/>
          <w:sz w:val="28"/>
          <w:szCs w:val="28"/>
          <w:rtl/>
        </w:rPr>
        <w:t xml:space="preserve">[الانهكاك] : يقال انهكّ صلا المرأة : إِذا انفرج عند الولادة عن الأصمعي.</w:t>
      </w:r>
    </w:p>
    <w:p>
      <w:pPr>
        <w:pStyle w:val="BookText"/>
      </w:pPr>
      <w:r>
        <w:rPr>
          <w:rFonts w:ascii="IRNazanin" w:hAnsi="IRNazanin" w:eastAsia="IRNazanin" w:cs="IRNazanin"/>
          <w:lang w:bidi="fa-IR"/>
          <w:color w:val="111111"/>
          <w:sz w:val="28"/>
          <w:szCs w:val="28"/>
          <w:rtl/>
        </w:rPr>
        <w:t xml:space="preserve">ل</w:t>
      </w:r>
    </w:p>
    <w:p>
      <w:pPr>
        <w:pStyle w:val="Heading5"/>
      </w:pPr>
      <w:bookmarkStart w:id="2669" w:name="_Toc2124"/>
      <w:r>
        <w:t>الانهلال</w:t>
      </w:r>
      <w:bookmarkEnd w:id="2669"/>
    </w:p>
    <w:p>
      <w:pPr>
        <w:pStyle w:val="BookText"/>
      </w:pPr>
      <w:r>
        <w:rPr>
          <w:rFonts w:ascii="Amiri" w:hAnsi="Amiri" w:eastAsia="Amiri" w:cs="Amiri"/>
          <w:lang w:bidi="ar-SA"/>
          <w:color w:val="111111"/>
          <w:sz w:val="28"/>
          <w:szCs w:val="28"/>
          <w:rtl/>
        </w:rPr>
        <w:t xml:space="preserve">[الانهلال] : انهلّ المطر : أي انصبّ وانهلّت السماء أي صبّت.</w:t>
      </w:r>
    </w:p>
    <w:p>
      <w:pPr>
        <w:pStyle w:val="BookText"/>
      </w:pPr>
      <w:r>
        <w:rPr>
          <w:rFonts w:ascii="IRNazanin" w:hAnsi="IRNazanin" w:eastAsia="IRNazanin" w:cs="IRNazanin"/>
          <w:lang w:bidi="fa-IR"/>
          <w:color w:val="111111"/>
          <w:sz w:val="28"/>
          <w:szCs w:val="28"/>
          <w:rtl/>
        </w:rPr>
        <w:t xml:space="preserve">م</w:t>
      </w:r>
    </w:p>
    <w:p>
      <w:pPr>
        <w:pStyle w:val="Heading5"/>
      </w:pPr>
      <w:bookmarkStart w:id="2670" w:name="_Toc2125"/>
      <w:r>
        <w:t>الانهمام</w:t>
      </w:r>
      <w:bookmarkEnd w:id="2670"/>
    </w:p>
    <w:p>
      <w:pPr>
        <w:pStyle w:val="BookText"/>
      </w:pPr>
      <w:r>
        <w:rPr>
          <w:rFonts w:ascii="Amiri" w:hAnsi="Amiri" w:eastAsia="Amiri" w:cs="Amiri"/>
          <w:lang w:bidi="ar-SA"/>
          <w:color w:val="111111"/>
          <w:sz w:val="28"/>
          <w:szCs w:val="28"/>
          <w:rtl/>
        </w:rPr>
        <w:t xml:space="preserve">[الانهمام] : انهمّ الشحم : أي ذاب.</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671" w:name="_Toc2126"/>
      <w:r>
        <w:t>الاستهلال</w:t>
      </w:r>
      <w:bookmarkEnd w:id="2671"/>
    </w:p>
    <w:p>
      <w:pPr>
        <w:pStyle w:val="BookText"/>
      </w:pPr>
      <w:r>
        <w:rPr>
          <w:rFonts w:ascii="Amiri" w:hAnsi="Amiri" w:eastAsia="Amiri" w:cs="Amiri"/>
          <w:lang w:bidi="ar-SA"/>
          <w:color w:val="111111"/>
          <w:sz w:val="28"/>
          <w:szCs w:val="28"/>
          <w:rtl/>
        </w:rPr>
        <w:t xml:space="preserve">[الاستهلال] : استهلّ الهلالُ : إِذا رُئي.</w:t>
      </w:r>
    </w:p>
    <w:p>
      <w:pPr>
        <w:pStyle w:val="BookText"/>
      </w:pPr>
      <w:r>
        <w:rPr>
          <w:rFonts w:ascii="Amiri" w:hAnsi="Amiri" w:eastAsia="Amiri" w:cs="Amiri"/>
          <w:lang w:bidi="ar-SA"/>
          <w:color w:val="111111"/>
          <w:sz w:val="28"/>
          <w:szCs w:val="28"/>
          <w:rtl/>
        </w:rPr>
        <w:t xml:space="preserve">واستهلّ المولودُ : إِذا صاح عند الولادة. وفي الحديث عن النبي عليه‌السلام : « إِذا استهلّ المولود صُلي عليه وسمي وورِّث وإِن لم يستهلّ لم يصل عليه ولم يسمَّ ولم</w:t>
      </w:r>
    </w:p>
    <w:p>
      <w:pPr>
        <w:pStyle w:val="BookText"/>
      </w:pPr>
      <w:r>
        <w:rPr>
          <w:rFonts w:ascii="IRNazanin" w:hAnsi="IRNazanin" w:eastAsia="IRNazanin" w:cs="IRNazanin"/>
          <w:lang w:bidi="fa-IR"/>
          <w:color w:val="111111"/>
          <w:sz w:val="28"/>
          <w:szCs w:val="28"/>
          <w:rtl/>
        </w:rPr>
        <w:t xml:space="preserve">[شماره صفحه واقعی : 6846]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84" w:name="pg14470_135491"/>
    <w:bookmarkEnd w:id="384"/>
    <w:p>
      <w:pPr>
        <w:pStyle w:val="BookText"/>
      </w:pPr>
      <w:r>
        <w:rPr>
          <w:rFonts w:ascii="Amiri" w:hAnsi="Amiri" w:eastAsia="Amiri" w:cs="Amiri"/>
          <w:lang w:bidi="ar-SA"/>
          <w:color w:val="111111"/>
          <w:sz w:val="28"/>
          <w:szCs w:val="28"/>
          <w:rtl/>
        </w:rPr>
        <w:t xml:space="preserve">يورث » </w:t>
      </w:r>
      <w:r>
        <w:rPr>
          <w:rStyle w:val="FootnoteReference"/>
        </w:rPr>
        <w:footnoteReference w:id="915"/>
      </w:r>
      <w:r>
        <w:rPr>
          <w:rFonts w:ascii="Amiri" w:hAnsi="Amiri" w:eastAsia="Amiri" w:cs="Amiri"/>
          <w:lang w:bidi="ar-SA"/>
          <w:color w:val="111111"/>
          <w:sz w:val="28"/>
          <w:szCs w:val="28"/>
          <w:rtl/>
        </w:rPr>
        <w:t xml:space="preserve">وهذا قول أبي حنيفة ومن وافقه. وقول الشافعي أيضاً : إِذا استهل ، فإِن لم يستهل واستكمل أربعة أشهر فإِنه عنده يغسّل ، وله في الصلاة عليه قولان.</w:t>
      </w:r>
    </w:p>
    <w:p>
      <w:pPr>
        <w:pStyle w:val="BookText"/>
      </w:pPr>
      <w:r>
        <w:rPr>
          <w:rFonts w:ascii="Amiri" w:hAnsi="Amiri" w:eastAsia="Amiri" w:cs="Amiri"/>
          <w:lang w:bidi="ar-SA"/>
          <w:color w:val="111111"/>
          <w:sz w:val="28"/>
          <w:szCs w:val="28"/>
          <w:rtl/>
        </w:rPr>
        <w:t xml:space="preserve">واستهلّ المطرُ : إِذا ارتفع صوتُ وقعه واشتدّ ويقال : استهلّت السماءُ.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672" w:name="_Toc2127"/>
      <w:r>
        <w:t>التهبب</w:t>
      </w:r>
      <w:bookmarkEnd w:id="2672"/>
    </w:p>
    <w:p>
      <w:pPr>
        <w:pStyle w:val="BookText"/>
      </w:pPr>
      <w:r>
        <w:rPr>
          <w:rFonts w:ascii="Amiri" w:hAnsi="Amiri" w:eastAsia="Amiri" w:cs="Amiri"/>
          <w:lang w:bidi="ar-SA"/>
          <w:color w:val="111111"/>
          <w:sz w:val="28"/>
          <w:szCs w:val="28"/>
          <w:rtl/>
        </w:rPr>
        <w:t xml:space="preserve">[التهبب] : تهبَّب الثوبُ : إِذا تقطّع من البلى.</w:t>
      </w:r>
    </w:p>
    <w:p>
      <w:pPr>
        <w:pStyle w:val="BookText"/>
      </w:pPr>
      <w:r>
        <w:rPr>
          <w:rFonts w:ascii="IRNazanin" w:hAnsi="IRNazanin" w:eastAsia="IRNazanin" w:cs="IRNazanin"/>
          <w:lang w:bidi="fa-IR"/>
          <w:color w:val="111111"/>
          <w:sz w:val="28"/>
          <w:szCs w:val="28"/>
          <w:rtl/>
        </w:rPr>
        <w:t xml:space="preserve">د</w:t>
      </w:r>
    </w:p>
    <w:p>
      <w:pPr>
        <w:pStyle w:val="Heading5"/>
      </w:pPr>
      <w:bookmarkStart w:id="2673" w:name="_Toc2128"/>
      <w:r>
        <w:t>التهدد</w:t>
      </w:r>
      <w:bookmarkEnd w:id="2673"/>
    </w:p>
    <w:p>
      <w:pPr>
        <w:pStyle w:val="BookText"/>
      </w:pPr>
      <w:r>
        <w:rPr>
          <w:rFonts w:ascii="Amiri" w:hAnsi="Amiri" w:eastAsia="Amiri" w:cs="Amiri"/>
          <w:lang w:bidi="ar-SA"/>
          <w:color w:val="111111"/>
          <w:sz w:val="28"/>
          <w:szCs w:val="28"/>
          <w:rtl/>
        </w:rPr>
        <w:t xml:space="preserve">[التهدد] : تهدّده : أي أوعده.</w:t>
      </w:r>
    </w:p>
    <w:p>
      <w:pPr>
        <w:pStyle w:val="BookText"/>
      </w:pPr>
      <w:r>
        <w:rPr>
          <w:rFonts w:ascii="IRNazanin" w:hAnsi="IRNazanin" w:eastAsia="IRNazanin" w:cs="IRNazanin"/>
          <w:lang w:bidi="fa-IR"/>
          <w:color w:val="111111"/>
          <w:sz w:val="28"/>
          <w:szCs w:val="28"/>
          <w:rtl/>
        </w:rPr>
        <w:t xml:space="preserve">ل</w:t>
      </w:r>
    </w:p>
    <w:p>
      <w:pPr>
        <w:pStyle w:val="Heading5"/>
      </w:pPr>
      <w:bookmarkStart w:id="2674" w:name="_Toc2129"/>
      <w:r>
        <w:t>التهلل</w:t>
      </w:r>
      <w:bookmarkEnd w:id="2674"/>
    </w:p>
    <w:p>
      <w:pPr>
        <w:pStyle w:val="BookText"/>
      </w:pPr>
      <w:r>
        <w:rPr>
          <w:rFonts w:ascii="IRNazanin" w:hAnsi="IRNazanin" w:eastAsia="IRNazanin" w:cs="IRNazanin"/>
          <w:lang w:bidi="fa-IR"/>
          <w:color w:val="111111"/>
          <w:sz w:val="28"/>
          <w:szCs w:val="28"/>
          <w:rtl/>
        </w:rPr>
        <w:t xml:space="preserve">[التهلل] : تهلّل وجهه : إِذا أضاء.</w:t>
      </w:r>
    </w:p>
    <w:p>
      <w:pPr>
        <w:pStyle w:val="BookText"/>
      </w:pPr>
      <w:r>
        <w:rPr>
          <w:rFonts w:ascii="Amiri" w:hAnsi="Amiri" w:eastAsia="Amiri" w:cs="Amiri"/>
          <w:lang w:bidi="ar-SA"/>
          <w:color w:val="111111"/>
          <w:sz w:val="28"/>
          <w:szCs w:val="28"/>
          <w:rtl/>
        </w:rPr>
        <w:t xml:space="preserve">وتهلل السحاب ببرقه : إذا تلألأ. قال الهذلي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نظرْتَ إِلى أسرَّةِ وجهه</w:t>
      </w:r>
    </w:p>
    <w:p>
      <w:pPr>
        <w:pStyle w:val="BookText"/>
      </w:pPr>
      <w:r>
        <w:rPr>
          <w:rFonts w:ascii="Amiri" w:hAnsi="Amiri" w:eastAsia="Amiri" w:cs="Amiri"/>
          <w:lang w:bidi="ar-SA"/>
          <w:color w:val="111111"/>
          <w:sz w:val="28"/>
          <w:szCs w:val="28"/>
          <w:rtl/>
        </w:rPr>
        <w:t xml:space="preserve">برقتْ كبرقِ العارضِ المتهلِّلِ</w:t>
      </w:r>
    </w:p>
    <w:p>
      <w:pPr>
        <w:pStyle w:val="BookText"/>
      </w:pPr>
      <w:r>
        <w:rPr>
          <w:rFonts w:ascii="IRNazanin" w:hAnsi="IRNazanin" w:eastAsia="IRNazanin" w:cs="IRNazanin"/>
          <w:lang w:bidi="fa-IR"/>
          <w:color w:val="111111"/>
          <w:sz w:val="28"/>
          <w:szCs w:val="28"/>
          <w:rtl/>
        </w:rPr>
        <w:t xml:space="preserve">وتهللت دموعه : إِذا سالت.</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w:t>
      </w:r>
    </w:p>
    <w:p>
      <w:pPr>
        <w:pStyle w:val="Heading5"/>
      </w:pPr>
      <w:bookmarkStart w:id="2675" w:name="_Toc2130"/>
      <w:r>
        <w:t>الهبهبة</w:t>
      </w:r>
      <w:bookmarkEnd w:id="2675"/>
    </w:p>
    <w:p>
      <w:pPr>
        <w:pStyle w:val="BookText"/>
      </w:pPr>
      <w:r>
        <w:rPr>
          <w:rFonts w:ascii="Amiri" w:hAnsi="Amiri" w:eastAsia="Amiri" w:cs="Amiri"/>
          <w:lang w:bidi="ar-SA"/>
          <w:color w:val="111111"/>
          <w:sz w:val="28"/>
          <w:szCs w:val="28"/>
          <w:rtl/>
        </w:rPr>
        <w:t xml:space="preserve">[الهبهبة] : هبهب التيسَ : إِذا دعاه لينزو.</w:t>
      </w:r>
    </w:p>
    <w:p>
      <w:pPr>
        <w:pStyle w:val="BookText"/>
      </w:pPr>
      <w:r>
        <w:rPr>
          <w:rFonts w:ascii="IRNazanin" w:hAnsi="IRNazanin" w:eastAsia="IRNazanin" w:cs="IRNazanin"/>
          <w:lang w:bidi="fa-IR"/>
          <w:color w:val="111111"/>
          <w:sz w:val="28"/>
          <w:szCs w:val="28"/>
          <w:rtl/>
        </w:rPr>
        <w:t xml:space="preserve">وهبهب السرابُ : إِذا ترقرق.</w:t>
      </w:r>
    </w:p>
    <w:p>
      <w:pPr>
        <w:pStyle w:val="BookText"/>
      </w:pPr>
      <w:r>
        <w:rPr>
          <w:rFonts w:ascii="IRNazanin" w:hAnsi="IRNazanin" w:eastAsia="IRNazanin" w:cs="IRNazanin"/>
          <w:lang w:bidi="fa-IR"/>
          <w:color w:val="111111"/>
          <w:sz w:val="28"/>
          <w:szCs w:val="28"/>
          <w:rtl/>
        </w:rPr>
        <w:t xml:space="preserve">ت</w:t>
      </w:r>
    </w:p>
    <w:p>
      <w:pPr>
        <w:pStyle w:val="Heading5"/>
      </w:pPr>
      <w:bookmarkStart w:id="2676" w:name="_Toc2131"/>
      <w:r>
        <w:t>الهتهتة</w:t>
      </w:r>
      <w:bookmarkEnd w:id="2676"/>
    </w:p>
    <w:p>
      <w:pPr>
        <w:pStyle w:val="BookText"/>
      </w:pPr>
      <w:r>
        <w:rPr>
          <w:rFonts w:ascii="Amiri" w:hAnsi="Amiri" w:eastAsia="Amiri" w:cs="Amiri"/>
          <w:lang w:bidi="ar-SA"/>
          <w:color w:val="111111"/>
          <w:sz w:val="28"/>
          <w:szCs w:val="28"/>
          <w:rtl/>
        </w:rPr>
        <w:t xml:space="preserve">[الهتهتة] : التواء الكلام.</w:t>
      </w:r>
    </w:p>
    <w:p>
      <w:pPr>
        <w:pStyle w:val="BookText"/>
      </w:pPr>
      <w:r>
        <w:rPr>
          <w:rFonts w:ascii="IRNazanin" w:hAnsi="IRNazanin" w:eastAsia="IRNazanin" w:cs="IRNazanin"/>
          <w:lang w:bidi="fa-IR"/>
          <w:color w:val="111111"/>
          <w:sz w:val="28"/>
          <w:szCs w:val="28"/>
          <w:rtl/>
        </w:rPr>
        <w:t xml:space="preserve">[شماره صفحه واقعی : 6847]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85" w:name="pg14470_135492"/>
    <w:bookmarkEnd w:id="385"/>
    <w:p>
      <w:pPr>
        <w:pStyle w:val="BookText"/>
      </w:pPr>
      <w:r>
        <w:rPr>
          <w:rFonts w:ascii="IRNazanin" w:hAnsi="IRNazanin" w:eastAsia="IRNazanin" w:cs="IRNazanin"/>
          <w:lang w:bidi="fa-IR"/>
          <w:color w:val="111111"/>
          <w:sz w:val="28"/>
          <w:szCs w:val="28"/>
          <w:rtl/>
        </w:rPr>
        <w:t xml:space="preserve">ث</w:t>
      </w:r>
    </w:p>
    <w:p>
      <w:pPr>
        <w:pStyle w:val="Heading5"/>
      </w:pPr>
      <w:bookmarkStart w:id="2677" w:name="_Toc2132"/>
      <w:r>
        <w:t>الهثهثة</w:t>
      </w:r>
      <w:bookmarkEnd w:id="2677"/>
    </w:p>
    <w:p>
      <w:pPr>
        <w:pStyle w:val="BookText"/>
      </w:pPr>
      <w:r>
        <w:rPr>
          <w:rFonts w:ascii="Amiri" w:hAnsi="Amiri" w:eastAsia="Amiri" w:cs="Amiri"/>
          <w:lang w:bidi="ar-SA"/>
          <w:color w:val="111111"/>
          <w:sz w:val="28"/>
          <w:szCs w:val="28"/>
          <w:rtl/>
        </w:rPr>
        <w:t xml:space="preserve">[الهثهثة] : الاختلاط.</w:t>
      </w:r>
    </w:p>
    <w:p>
      <w:pPr>
        <w:pStyle w:val="BookText"/>
      </w:pPr>
      <w:r>
        <w:rPr>
          <w:rFonts w:ascii="Amiri" w:hAnsi="Amiri" w:eastAsia="Amiri" w:cs="Amiri"/>
          <w:lang w:bidi="ar-SA"/>
          <w:color w:val="111111"/>
          <w:sz w:val="28"/>
          <w:szCs w:val="28"/>
          <w:rtl/>
        </w:rPr>
        <w:t xml:space="preserve">ويقال : هثهث السحابُ بقطره : إِذا أسرع وهثهث الوالي : إِذا ظلم وجار.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وامراء افسدوا فعاثوا</w:t>
      </w:r>
    </w:p>
    <w:p>
      <w:pPr>
        <w:pStyle w:val="BookText"/>
      </w:pPr>
      <w:r>
        <w:rPr>
          <w:rFonts w:ascii="Amiri" w:hAnsi="Amiri" w:eastAsia="Amiri" w:cs="Amiri"/>
          <w:lang w:bidi="ar-SA"/>
          <w:color w:val="111111"/>
          <w:sz w:val="28"/>
          <w:szCs w:val="28"/>
          <w:rtl/>
        </w:rPr>
        <w:t xml:space="preserve">فهثهثوا فكثر الهثهات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وهَثْهَثُوا فَكَثُرَ الهَثَهاثُ</w:t>
      </w:r>
    </w:p>
    <w:p>
      <w:pPr>
        <w:pStyle w:val="BookText"/>
      </w:pPr>
      <w:r>
        <w:rPr>
          <w:rFonts w:ascii="IRNazanin" w:hAnsi="IRNazanin" w:eastAsia="IRNazanin" w:cs="IRNazanin"/>
          <w:lang w:bidi="fa-IR"/>
          <w:color w:val="111111"/>
          <w:sz w:val="28"/>
          <w:szCs w:val="28"/>
          <w:rtl/>
        </w:rPr>
        <w:t xml:space="preserve">ج</w:t>
      </w:r>
    </w:p>
    <w:p>
      <w:pPr>
        <w:pStyle w:val="Heading5"/>
      </w:pPr>
      <w:bookmarkStart w:id="2678" w:name="_Toc2133"/>
      <w:r>
        <w:t>الهَجْهَجَة</w:t>
      </w:r>
      <w:bookmarkEnd w:id="2678"/>
    </w:p>
    <w:p>
      <w:pPr>
        <w:pStyle w:val="BookText"/>
      </w:pPr>
      <w:r>
        <w:rPr>
          <w:rFonts w:ascii="Amiri" w:hAnsi="Amiri" w:eastAsia="Amiri" w:cs="Amiri"/>
          <w:lang w:bidi="ar-SA"/>
          <w:color w:val="111111"/>
          <w:sz w:val="28"/>
          <w:szCs w:val="28"/>
          <w:rtl/>
        </w:rPr>
        <w:t xml:space="preserve">[الهَجْهَجَة] : هجهج بالسَّبُع : إِذا صاح به وزجره.</w:t>
      </w:r>
    </w:p>
    <w:p>
      <w:pPr>
        <w:pStyle w:val="BookText"/>
      </w:pPr>
      <w:r>
        <w:rPr>
          <w:rFonts w:ascii="Amiri" w:hAnsi="Amiri" w:eastAsia="Amiri" w:cs="Amiri"/>
          <w:lang w:bidi="ar-SA"/>
          <w:color w:val="111111"/>
          <w:sz w:val="28"/>
          <w:szCs w:val="28"/>
          <w:rtl/>
        </w:rPr>
        <w:t xml:space="preserve">وهجهج بالناقةِ : إِذا قال لها : هج هج.</w:t>
      </w:r>
    </w:p>
    <w:p>
      <w:pPr>
        <w:pStyle w:val="BookText"/>
      </w:pPr>
      <w:r>
        <w:rPr>
          <w:rFonts w:ascii="Amiri" w:hAnsi="Amiri" w:eastAsia="Amiri" w:cs="Amiri"/>
          <w:lang w:bidi="ar-SA"/>
          <w:color w:val="111111"/>
          <w:sz w:val="28"/>
          <w:szCs w:val="28"/>
          <w:rtl/>
        </w:rPr>
        <w:t xml:space="preserve">وهجهج الفحلُ في هديره : إِذا تابعه.</w:t>
      </w:r>
    </w:p>
    <w:p>
      <w:pPr>
        <w:pStyle w:val="BookText"/>
      </w:pPr>
      <w:r>
        <w:rPr>
          <w:rFonts w:ascii="IRNazanin" w:hAnsi="IRNazanin" w:eastAsia="IRNazanin" w:cs="IRNazanin"/>
          <w:lang w:bidi="fa-IR"/>
          <w:color w:val="111111"/>
          <w:sz w:val="28"/>
          <w:szCs w:val="28"/>
          <w:rtl/>
        </w:rPr>
        <w:t xml:space="preserve">د</w:t>
      </w:r>
    </w:p>
    <w:p>
      <w:pPr>
        <w:pStyle w:val="Heading5"/>
      </w:pPr>
      <w:bookmarkStart w:id="2679" w:name="_Toc2134"/>
      <w:r>
        <w:t>الهدْهدة</w:t>
      </w:r>
      <w:bookmarkEnd w:id="2679"/>
    </w:p>
    <w:p>
      <w:pPr>
        <w:pStyle w:val="BookText"/>
      </w:pPr>
      <w:r>
        <w:rPr>
          <w:rFonts w:ascii="Amiri" w:hAnsi="Amiri" w:eastAsia="Amiri" w:cs="Amiri"/>
          <w:lang w:bidi="ar-SA"/>
          <w:color w:val="111111"/>
          <w:sz w:val="28"/>
          <w:szCs w:val="28"/>
          <w:rtl/>
        </w:rPr>
        <w:t xml:space="preserve">[الهدْهدة] : هدهد الحمامُ : إِذا صوّت.</w:t>
      </w:r>
    </w:p>
    <w:p>
      <w:pPr>
        <w:pStyle w:val="BookText"/>
      </w:pPr>
      <w:r>
        <w:rPr>
          <w:rFonts w:ascii="Amiri" w:hAnsi="Amiri" w:eastAsia="Amiri" w:cs="Amiri"/>
          <w:lang w:bidi="ar-SA"/>
          <w:color w:val="111111"/>
          <w:sz w:val="28"/>
          <w:szCs w:val="28"/>
          <w:rtl/>
        </w:rPr>
        <w:t xml:space="preserve">والهدهدة : هدير الفحل. قال بعضهم : ويقال : هدهدت المرأة ولدها : إِذا حركته لينام.</w:t>
      </w:r>
    </w:p>
    <w:p>
      <w:pPr>
        <w:pStyle w:val="BookText"/>
      </w:pPr>
      <w:r>
        <w:rPr>
          <w:rFonts w:ascii="Amiri" w:hAnsi="Amiri" w:eastAsia="Amiri" w:cs="Amiri"/>
          <w:lang w:bidi="ar-SA"/>
          <w:color w:val="111111"/>
          <w:sz w:val="28"/>
          <w:szCs w:val="28"/>
          <w:rtl/>
        </w:rPr>
        <w:t xml:space="preserve">ويقال : هدهد بالحمار ليشرب : إِذا قال له : هدهد.</w:t>
      </w:r>
    </w:p>
    <w:p>
      <w:pPr>
        <w:pStyle w:val="BookText"/>
      </w:pPr>
      <w:r>
        <w:rPr>
          <w:rFonts w:ascii="IRNazanin" w:hAnsi="IRNazanin" w:eastAsia="IRNazanin" w:cs="IRNazanin"/>
          <w:lang w:bidi="fa-IR"/>
          <w:color w:val="111111"/>
          <w:sz w:val="28"/>
          <w:szCs w:val="28"/>
          <w:rtl/>
        </w:rPr>
        <w:t xml:space="preserve">ر</w:t>
      </w:r>
    </w:p>
    <w:p>
      <w:pPr>
        <w:pStyle w:val="Heading5"/>
      </w:pPr>
      <w:bookmarkStart w:id="2680" w:name="_Toc2135"/>
      <w:r>
        <w:t>الهرهرة</w:t>
      </w:r>
      <w:bookmarkEnd w:id="2680"/>
    </w:p>
    <w:p>
      <w:pPr>
        <w:pStyle w:val="BookText"/>
      </w:pPr>
      <w:r>
        <w:rPr>
          <w:rFonts w:ascii="Amiri" w:hAnsi="Amiri" w:eastAsia="Amiri" w:cs="Amiri"/>
          <w:lang w:bidi="ar-SA"/>
          <w:color w:val="111111"/>
          <w:sz w:val="28"/>
          <w:szCs w:val="28"/>
          <w:rtl/>
        </w:rPr>
        <w:t xml:space="preserve">[الهرهرة] : هرهر بالغنم : إِذا صاح بها. وهرهرةُ الماء : صوته.</w:t>
      </w:r>
    </w:p>
    <w:p>
      <w:pPr>
        <w:pStyle w:val="BookText"/>
      </w:pPr>
      <w:r>
        <w:rPr>
          <w:rFonts w:ascii="IRNazanin" w:hAnsi="IRNazanin" w:eastAsia="IRNazanin" w:cs="IRNazanin"/>
          <w:lang w:bidi="fa-IR"/>
          <w:color w:val="111111"/>
          <w:sz w:val="28"/>
          <w:szCs w:val="28"/>
          <w:rtl/>
        </w:rPr>
        <w:t xml:space="preserve">ز</w:t>
      </w:r>
    </w:p>
    <w:p>
      <w:pPr>
        <w:pStyle w:val="Heading5"/>
      </w:pPr>
      <w:bookmarkStart w:id="2681" w:name="_Toc2136"/>
      <w:r>
        <w:t>الهزهزة</w:t>
      </w:r>
      <w:bookmarkEnd w:id="2681"/>
    </w:p>
    <w:p>
      <w:pPr>
        <w:pStyle w:val="BookText"/>
      </w:pPr>
      <w:r>
        <w:rPr>
          <w:rFonts w:ascii="Amiri" w:hAnsi="Amiri" w:eastAsia="Amiri" w:cs="Amiri"/>
          <w:lang w:bidi="ar-SA"/>
          <w:color w:val="111111"/>
          <w:sz w:val="28"/>
          <w:szCs w:val="28"/>
          <w:rtl/>
        </w:rPr>
        <w:t xml:space="preserve">[الهزهزة] : هزهزه : إِذا حركه. والهزاهز : الفتن لأنها تهزُّ الرجال.</w:t>
      </w:r>
    </w:p>
    <w:p>
      <w:pPr>
        <w:pStyle w:val="BookText"/>
      </w:pPr>
      <w:r>
        <w:rPr>
          <w:rFonts w:ascii="IRNazanin" w:hAnsi="IRNazanin" w:eastAsia="IRNazanin" w:cs="IRNazanin"/>
          <w:lang w:bidi="fa-IR"/>
          <w:color w:val="111111"/>
          <w:sz w:val="28"/>
          <w:szCs w:val="28"/>
          <w:rtl/>
        </w:rPr>
        <w:t xml:space="preserve">س</w:t>
      </w:r>
    </w:p>
    <w:p>
      <w:pPr>
        <w:pStyle w:val="Heading5"/>
      </w:pPr>
      <w:bookmarkStart w:id="2682" w:name="_Toc2137"/>
      <w:r>
        <w:t>الهسهسة</w:t>
      </w:r>
      <w:bookmarkEnd w:id="2682"/>
    </w:p>
    <w:p>
      <w:pPr>
        <w:pStyle w:val="BookText"/>
      </w:pPr>
      <w:r>
        <w:rPr>
          <w:rFonts w:ascii="Amiri" w:hAnsi="Amiri" w:eastAsia="Amiri" w:cs="Amiri"/>
          <w:lang w:bidi="ar-SA"/>
          <w:color w:val="111111"/>
          <w:sz w:val="28"/>
          <w:szCs w:val="28"/>
          <w:rtl/>
        </w:rPr>
        <w:t xml:space="preserve">[الهسهسة] : الهساهس : حديث النفس.</w:t>
      </w:r>
    </w:p>
    <w:p>
      <w:pPr>
        <w:pStyle w:val="BookText"/>
      </w:pPr>
      <w:r>
        <w:rPr>
          <w:rFonts w:ascii="Amiri" w:hAnsi="Amiri" w:eastAsia="Amiri" w:cs="Amiri"/>
          <w:lang w:bidi="ar-SA"/>
          <w:color w:val="111111"/>
          <w:sz w:val="28"/>
          <w:szCs w:val="28"/>
          <w:rtl/>
        </w:rPr>
        <w:t xml:space="preserve">ويقال : الهساهس : الكلام الخفي جمع هسهسة.</w:t>
      </w:r>
    </w:p>
    <w:p>
      <w:pPr>
        <w:pStyle w:val="BookText"/>
      </w:pPr>
      <w:r>
        <w:rPr>
          <w:rFonts w:ascii="IRNazanin" w:hAnsi="IRNazanin" w:eastAsia="IRNazanin" w:cs="IRNazanin"/>
          <w:lang w:bidi="fa-IR"/>
          <w:color w:val="111111"/>
          <w:sz w:val="28"/>
          <w:szCs w:val="28"/>
          <w:rtl/>
        </w:rPr>
        <w:t xml:space="preserve">ض</w:t>
      </w:r>
    </w:p>
    <w:p>
      <w:pPr>
        <w:pStyle w:val="Heading5"/>
      </w:pPr>
      <w:bookmarkStart w:id="2683" w:name="_Toc2138"/>
      <w:r>
        <w:t>الهضهضة</w:t>
      </w:r>
      <w:bookmarkEnd w:id="2683"/>
    </w:p>
    <w:p>
      <w:pPr>
        <w:pStyle w:val="BookText"/>
      </w:pPr>
      <w:r>
        <w:rPr>
          <w:rFonts w:ascii="Amiri" w:hAnsi="Amiri" w:eastAsia="Amiri" w:cs="Amiri"/>
          <w:lang w:bidi="ar-SA"/>
          <w:color w:val="111111"/>
          <w:sz w:val="28"/>
          <w:szCs w:val="28"/>
          <w:rtl/>
        </w:rPr>
        <w:t xml:space="preserve">[الهضهضة] : والهض : الدق.</w:t>
      </w:r>
    </w:p>
    <w:p>
      <w:pPr>
        <w:pStyle w:val="BookText"/>
      </w:pPr>
      <w:r>
        <w:rPr>
          <w:rFonts w:ascii="IRNazanin" w:hAnsi="IRNazanin" w:eastAsia="IRNazanin" w:cs="IRNazanin"/>
          <w:lang w:bidi="fa-IR"/>
          <w:color w:val="111111"/>
          <w:sz w:val="28"/>
          <w:szCs w:val="28"/>
          <w:rtl/>
        </w:rPr>
        <w:t xml:space="preserve">ف</w:t>
      </w:r>
    </w:p>
    <w:p>
      <w:pPr>
        <w:pStyle w:val="Heading5"/>
      </w:pPr>
      <w:bookmarkStart w:id="2684" w:name="_Toc2139"/>
      <w:r>
        <w:t>الهفهفة</w:t>
      </w:r>
      <w:bookmarkEnd w:id="2684"/>
    </w:p>
    <w:p>
      <w:pPr>
        <w:pStyle w:val="BookText"/>
      </w:pPr>
      <w:r>
        <w:rPr>
          <w:rFonts w:ascii="Amiri" w:hAnsi="Amiri" w:eastAsia="Amiri" w:cs="Amiri"/>
          <w:lang w:bidi="ar-SA"/>
          <w:color w:val="111111"/>
          <w:sz w:val="28"/>
          <w:szCs w:val="28"/>
          <w:rtl/>
        </w:rPr>
        <w:t xml:space="preserve">[الهفهفة] : سرعة المرِّ.</w:t>
      </w:r>
    </w:p>
    <w:p>
      <w:pPr>
        <w:pStyle w:val="BookText"/>
      </w:pPr>
      <w:r>
        <w:rPr>
          <w:rFonts w:ascii="IRNazanin" w:hAnsi="IRNazanin" w:eastAsia="IRNazanin" w:cs="IRNazanin"/>
          <w:lang w:bidi="fa-IR"/>
          <w:color w:val="111111"/>
          <w:sz w:val="28"/>
          <w:szCs w:val="28"/>
          <w:rtl/>
        </w:rPr>
        <w:t xml:space="preserve">[شماره صفحه واقعی : 6848]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86" w:name="pg14470_135493"/>
    <w:bookmarkEnd w:id="386"/>
    <w:p>
      <w:pPr>
        <w:pStyle w:val="BookText"/>
      </w:pPr>
      <w:r>
        <w:rPr>
          <w:rFonts w:ascii="Amiri" w:hAnsi="Amiri" w:eastAsia="Amiri" w:cs="Amiri"/>
          <w:lang w:bidi="ar-SA"/>
          <w:color w:val="111111"/>
          <w:sz w:val="28"/>
          <w:szCs w:val="28"/>
          <w:rtl/>
        </w:rPr>
        <w:t xml:space="preserve">والمهفهفة : المرأة الخميصة البطن.</w:t>
      </w:r>
    </w:p>
    <w:p>
      <w:pPr>
        <w:pStyle w:val="BookText"/>
      </w:pPr>
      <w:r>
        <w:rPr>
          <w:rFonts w:ascii="IRNazanin" w:hAnsi="IRNazanin" w:eastAsia="IRNazanin" w:cs="IRNazanin"/>
          <w:lang w:bidi="fa-IR"/>
          <w:color w:val="111111"/>
          <w:sz w:val="28"/>
          <w:szCs w:val="28"/>
          <w:rtl/>
        </w:rPr>
        <w:t xml:space="preserve">ق</w:t>
      </w:r>
    </w:p>
    <w:p>
      <w:pPr>
        <w:pStyle w:val="Heading5"/>
      </w:pPr>
      <w:bookmarkStart w:id="2685" w:name="_Toc2140"/>
      <w:r>
        <w:t>الهقهقة</w:t>
      </w:r>
      <w:bookmarkEnd w:id="2685"/>
    </w:p>
    <w:p>
      <w:pPr>
        <w:pStyle w:val="BookText"/>
      </w:pPr>
      <w:r>
        <w:rPr>
          <w:rFonts w:ascii="Amiri" w:hAnsi="Amiri" w:eastAsia="Amiri" w:cs="Amiri"/>
          <w:lang w:bidi="ar-SA"/>
          <w:color w:val="111111"/>
          <w:sz w:val="28"/>
          <w:szCs w:val="28"/>
          <w:rtl/>
        </w:rPr>
        <w:t xml:space="preserve">[الهقهقة] : يقال : هقهق : إِذا أعطى عطاء قليلاً. عن الأصمعي.</w:t>
      </w:r>
    </w:p>
    <w:p>
      <w:pPr>
        <w:pStyle w:val="BookText"/>
      </w:pPr>
      <w:r>
        <w:rPr>
          <w:rFonts w:ascii="IRNazanin" w:hAnsi="IRNazanin" w:eastAsia="IRNazanin" w:cs="IRNazanin"/>
          <w:lang w:bidi="fa-IR"/>
          <w:color w:val="111111"/>
          <w:sz w:val="28"/>
          <w:szCs w:val="28"/>
          <w:rtl/>
        </w:rPr>
        <w:t xml:space="preserve">ل</w:t>
      </w:r>
    </w:p>
    <w:p>
      <w:pPr>
        <w:pStyle w:val="Heading5"/>
      </w:pPr>
      <w:bookmarkStart w:id="2686" w:name="_Toc2141"/>
      <w:r>
        <w:t>الهلهلة</w:t>
      </w:r>
      <w:bookmarkEnd w:id="2686"/>
    </w:p>
    <w:p>
      <w:pPr>
        <w:pStyle w:val="BookText"/>
      </w:pPr>
      <w:r>
        <w:rPr>
          <w:rFonts w:ascii="Amiri" w:hAnsi="Amiri" w:eastAsia="Amiri" w:cs="Amiri"/>
          <w:lang w:bidi="ar-SA"/>
          <w:color w:val="111111"/>
          <w:sz w:val="28"/>
          <w:szCs w:val="28"/>
          <w:rtl/>
        </w:rPr>
        <w:t xml:space="preserve">[الهلهلة] : هلهل النسّاجُ الثوبَ : إِذا رقَّق نسجَه.</w:t>
      </w:r>
    </w:p>
    <w:p>
      <w:pPr>
        <w:pStyle w:val="BookText"/>
      </w:pPr>
      <w:r>
        <w:rPr>
          <w:rFonts w:ascii="Amiri" w:hAnsi="Amiri" w:eastAsia="Amiri" w:cs="Amiri"/>
          <w:lang w:bidi="ar-SA"/>
          <w:color w:val="111111"/>
          <w:sz w:val="28"/>
          <w:szCs w:val="28"/>
          <w:rtl/>
        </w:rPr>
        <w:t xml:space="preserve">ومن ذلك سمّي امرؤ القيس بن ربيعة مهلهلاً ؛ لأنه كان يهلهل الشعر : أي يرققه. ويقال : إنما سمي مهلْهِلاً لقوله </w:t>
      </w:r>
      <w:r>
        <w:rPr>
          <w:rStyle w:val="FootnoteReference"/>
        </w:rPr>
        <w:footnoteReference w:id="918"/>
      </w:r>
    </w:p>
    <w:p>
      <w:pPr>
        <w:pStyle w:val="BookText"/>
      </w:pPr>
      <w:r>
        <w:rPr>
          <w:rFonts w:ascii="Amiri" w:hAnsi="Amiri" w:eastAsia="Amiri" w:cs="Amiri"/>
          <w:lang w:bidi="ar-SA"/>
          <w:color w:val="111111"/>
          <w:sz w:val="28"/>
          <w:szCs w:val="28"/>
          <w:rtl/>
        </w:rPr>
        <w:t xml:space="preserve">لما توفل في الكراع هجينهم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هلهلت أثأر جابراً أو صُنْبُلا</w:t>
      </w:r>
    </w:p>
    <w:p>
      <w:pPr>
        <w:pStyle w:val="BookText"/>
      </w:pPr>
      <w:r>
        <w:rPr>
          <w:rFonts w:ascii="Amiri" w:hAnsi="Amiri" w:eastAsia="Amiri" w:cs="Amiri"/>
          <w:lang w:bidi="ar-SA"/>
          <w:color w:val="111111"/>
          <w:sz w:val="28"/>
          <w:szCs w:val="28"/>
          <w:rtl/>
        </w:rPr>
        <w:t xml:space="preserve">قال بعضهم : يقال : هلهل يدركه كما يقال : كاد يدركه.</w:t>
      </w:r>
    </w:p>
    <w:p>
      <w:pPr>
        <w:pStyle w:val="BookText"/>
      </w:pPr>
      <w:r>
        <w:rPr>
          <w:rFonts w:ascii="IRNazanin" w:hAnsi="IRNazanin" w:eastAsia="IRNazanin" w:cs="IRNazanin"/>
          <w:lang w:bidi="fa-IR"/>
          <w:color w:val="111111"/>
          <w:sz w:val="28"/>
          <w:szCs w:val="28"/>
          <w:rtl/>
        </w:rPr>
        <w:t xml:space="preserve">م</w:t>
      </w:r>
    </w:p>
    <w:p>
      <w:pPr>
        <w:pStyle w:val="Heading5"/>
      </w:pPr>
      <w:bookmarkStart w:id="2687" w:name="_Toc2142"/>
      <w:r>
        <w:t>الهمهمة</w:t>
      </w:r>
      <w:bookmarkEnd w:id="2687"/>
    </w:p>
    <w:p>
      <w:pPr>
        <w:pStyle w:val="BookText"/>
      </w:pPr>
      <w:r>
        <w:rPr>
          <w:rFonts w:ascii="Amiri" w:hAnsi="Amiri" w:eastAsia="Amiri" w:cs="Amiri"/>
          <w:lang w:bidi="ar-SA"/>
          <w:color w:val="111111"/>
          <w:sz w:val="28"/>
          <w:szCs w:val="28"/>
          <w:rtl/>
        </w:rPr>
        <w:t xml:space="preserve">[الهمهمة] : صوت فيه بحّةٌ كصوت الفيل ونحوه.</w:t>
      </w:r>
    </w:p>
    <w:p>
      <w:pPr>
        <w:pStyle w:val="BookText"/>
      </w:pPr>
      <w:r>
        <w:rPr>
          <w:rFonts w:ascii="Amiri" w:hAnsi="Amiri" w:eastAsia="Amiri" w:cs="Amiri"/>
          <w:lang w:bidi="ar-SA"/>
          <w:color w:val="111111"/>
          <w:sz w:val="28"/>
          <w:szCs w:val="28"/>
          <w:rtl/>
        </w:rPr>
        <w:t xml:space="preserve">ويقال : همهم الأسد : إِذا ردّد زئيره في صدره</w:t>
      </w:r>
    </w:p>
    <w:p>
      <w:pPr>
        <w:pStyle w:val="BookText"/>
      </w:pPr>
      <w:r>
        <w:rPr>
          <w:rFonts w:ascii="Amiri" w:hAnsi="Amiri" w:eastAsia="Amiri" w:cs="Amiri"/>
          <w:lang w:bidi="ar-SA"/>
          <w:color w:val="111111"/>
          <w:sz w:val="28"/>
          <w:szCs w:val="28"/>
          <w:rtl/>
        </w:rPr>
        <w:t xml:space="preserve">قال سعد بن عبادة يوم فتح مكة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يوم الهمهمة</w:t>
      </w:r>
    </w:p>
    <w:p>
      <w:pPr>
        <w:pStyle w:val="BookText"/>
      </w:pPr>
      <w:r>
        <w:rPr>
          <w:rFonts w:ascii="Amiri" w:hAnsi="Amiri" w:eastAsia="Amiri" w:cs="Amiri"/>
          <w:lang w:bidi="ar-SA"/>
          <w:color w:val="111111"/>
          <w:sz w:val="28"/>
          <w:szCs w:val="28"/>
          <w:rtl/>
        </w:rPr>
        <w:t xml:space="preserve">اليوم يوم الغمغمة</w:t>
      </w:r>
    </w:p>
    <w:p>
      <w:pPr>
        <w:pStyle w:val="BookText"/>
      </w:pPr>
      <w:r>
        <w:rPr>
          <w:rFonts w:ascii="Amiri" w:hAnsi="Amiri" w:eastAsia="Amiri" w:cs="Amiri"/>
          <w:lang w:bidi="ar-SA"/>
          <w:color w:val="111111"/>
          <w:sz w:val="28"/>
          <w:szCs w:val="28"/>
          <w:rtl/>
        </w:rPr>
        <w:t xml:space="preserve">ي</w:t>
      </w:r>
    </w:p>
    <w:p>
      <w:pPr>
        <w:pStyle w:val="Heading5"/>
      </w:pPr>
      <w:bookmarkStart w:id="2688" w:name="_Toc2143"/>
      <w:r>
        <w:t>الهيْهية</w:t>
      </w:r>
      <w:bookmarkEnd w:id="2688"/>
    </w:p>
    <w:p>
      <w:pPr>
        <w:pStyle w:val="BookText"/>
      </w:pPr>
      <w:r>
        <w:rPr>
          <w:rFonts w:ascii="Amiri" w:hAnsi="Amiri" w:eastAsia="Amiri" w:cs="Amiri"/>
          <w:lang w:bidi="ar-SA"/>
          <w:color w:val="111111"/>
          <w:sz w:val="28"/>
          <w:szCs w:val="28"/>
          <w:rtl/>
        </w:rPr>
        <w:t xml:space="preserve">[الهيْهية] : هيهيْتُ بالإِبل هيهاةً وهيهاء : إِذا قلت لها : هَيْ هَيْ ، وهو زجر لها.</w:t>
      </w:r>
    </w:p>
    <w:p>
      <w:pPr>
        <w:pStyle w:val="BookText"/>
      </w:pPr>
      <w:r>
        <w:rPr>
          <w:rFonts w:ascii="IRNazanin" w:hAnsi="IRNazanin" w:eastAsia="IRNazanin" w:cs="IRNazanin"/>
          <w:lang w:bidi="fa-IR"/>
          <w:color w:val="111111"/>
          <w:sz w:val="28"/>
          <w:szCs w:val="28"/>
          <w:rtl/>
        </w:rPr>
        <w:t xml:space="preserve">[شماره صفحه واقعی : 6849]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6850]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87" w:name="pg14470_135495"/>
    <w:bookmarkEnd w:id="387"/>
    <w:p>
      <w:pPr>
        <w:pStyle w:val="Heading3"/>
      </w:pPr>
      <w:bookmarkStart w:id="2689" w:name="_Toc2144"/>
      <w:r>
        <w:t>باب الهاء والباء وما بعدهما</w:t>
      </w:r>
      <w:bookmarkEnd w:id="2689"/>
    </w:p>
    <w:p>
      <w:pPr>
        <w:pStyle w:val="Heading4"/>
      </w:pPr>
      <w:bookmarkStart w:id="2690" w:name="_Toc2145"/>
      <w:r>
        <w:t>الأسماء</w:t>
      </w:r>
      <w:bookmarkEnd w:id="2690"/>
    </w:p>
    <w:p>
      <w:pPr>
        <w:pStyle w:val="Heading5"/>
      </w:pPr>
      <w:bookmarkStart w:id="2691" w:name="_Toc2146"/>
      <w:r>
        <w:t>اشارة</w:t>
      </w:r>
      <w:bookmarkEnd w:id="269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692" w:name="_Toc2147"/>
      <w:r>
        <w:t>الهبْر</w:t>
      </w:r>
      <w:bookmarkEnd w:id="2692"/>
    </w:p>
    <w:p>
      <w:pPr>
        <w:pStyle w:val="BookText"/>
      </w:pPr>
      <w:r>
        <w:rPr>
          <w:rFonts w:ascii="Amiri" w:hAnsi="Amiri" w:eastAsia="Amiri" w:cs="Amiri"/>
          <w:lang w:bidi="ar-SA"/>
          <w:color w:val="111111"/>
          <w:sz w:val="28"/>
          <w:szCs w:val="28"/>
          <w:rtl/>
        </w:rPr>
        <w:t xml:space="preserve">[الهبْر] : ما اطمأن من الرمل ، والجميع هبور.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2693" w:name="_Toc2148"/>
      <w:r>
        <w:t>الهَبْتة</w:t>
      </w:r>
      <w:bookmarkEnd w:id="2693"/>
    </w:p>
    <w:p>
      <w:pPr>
        <w:pStyle w:val="BookText"/>
      </w:pPr>
      <w:r>
        <w:rPr>
          <w:rFonts w:ascii="Amiri" w:hAnsi="Amiri" w:eastAsia="Amiri" w:cs="Amiri"/>
          <w:lang w:bidi="ar-SA"/>
          <w:color w:val="111111"/>
          <w:sz w:val="28"/>
          <w:szCs w:val="28"/>
          <w:rtl/>
        </w:rPr>
        <w:t xml:space="preserve">[الهَبْتة] : يقال : فيه هبتة : أي ضعف عقل.</w:t>
      </w:r>
    </w:p>
    <w:p>
      <w:pPr>
        <w:pStyle w:val="BookText"/>
      </w:pPr>
      <w:r>
        <w:rPr>
          <w:rFonts w:ascii="IRNazanin" w:hAnsi="IRNazanin" w:eastAsia="IRNazanin" w:cs="IRNazanin"/>
          <w:lang w:bidi="fa-IR"/>
          <w:color w:val="111111"/>
          <w:sz w:val="28"/>
          <w:szCs w:val="28"/>
          <w:rtl/>
        </w:rPr>
        <w:t xml:space="preserve">ر</w:t>
      </w:r>
    </w:p>
    <w:p>
      <w:pPr>
        <w:pStyle w:val="Heading5"/>
      </w:pPr>
      <w:bookmarkStart w:id="2694" w:name="_Toc2149"/>
      <w:r>
        <w:t>الهَبْرة</w:t>
      </w:r>
      <w:bookmarkEnd w:id="2694"/>
    </w:p>
    <w:p>
      <w:pPr>
        <w:pStyle w:val="BookText"/>
      </w:pPr>
      <w:r>
        <w:rPr>
          <w:rFonts w:ascii="Amiri" w:hAnsi="Amiri" w:eastAsia="Amiri" w:cs="Amiri"/>
          <w:lang w:bidi="ar-SA"/>
          <w:color w:val="111111"/>
          <w:sz w:val="28"/>
          <w:szCs w:val="28"/>
          <w:rtl/>
        </w:rPr>
        <w:t xml:space="preserve">[الهَبْرة] : القطعة من اللحم.</w:t>
      </w:r>
    </w:p>
    <w:p>
      <w:pPr>
        <w:pStyle w:val="BookText"/>
      </w:pPr>
      <w:r>
        <w:rPr>
          <w:rFonts w:ascii="Amiri" w:hAnsi="Amiri" w:eastAsia="Amiri" w:cs="Amiri"/>
          <w:lang w:bidi="ar-SA"/>
          <w:color w:val="111111"/>
          <w:sz w:val="28"/>
          <w:szCs w:val="28"/>
          <w:rtl/>
        </w:rPr>
        <w:t xml:space="preserve">وهبْرة : بطن من همدان من يام.</w:t>
      </w:r>
    </w:p>
    <w:p>
      <w:pPr>
        <w:pStyle w:val="BookText"/>
      </w:pPr>
      <w:r>
        <w:rPr>
          <w:rFonts w:ascii="Amiri" w:hAnsi="Amiri" w:eastAsia="Amiri" w:cs="Amiri"/>
          <w:lang w:bidi="ar-SA"/>
          <w:color w:val="111111"/>
          <w:sz w:val="28"/>
          <w:szCs w:val="28"/>
          <w:rtl/>
        </w:rPr>
        <w:t xml:space="preserve">وهبيرة ، بالتصغير : من أسماء الرجال.</w:t>
      </w:r>
    </w:p>
    <w:p>
      <w:pPr>
        <w:pStyle w:val="BookText"/>
      </w:pPr>
      <w:r>
        <w:rPr>
          <w:rFonts w:ascii="Amiri" w:hAnsi="Amiri" w:eastAsia="Amiri" w:cs="Amiri"/>
          <w:lang w:bidi="ar-SA"/>
          <w:color w:val="111111"/>
          <w:sz w:val="28"/>
          <w:szCs w:val="28"/>
          <w:rtl/>
        </w:rPr>
        <w:t xml:space="preserve">ويقال : « لا آتيك هبيرة ابن سعد » : أي أبداً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2695" w:name="_Toc2150"/>
      <w:r>
        <w:t>الهبْطة</w:t>
      </w:r>
      <w:bookmarkEnd w:id="2695"/>
    </w:p>
    <w:p>
      <w:pPr>
        <w:pStyle w:val="BookText"/>
      </w:pPr>
      <w:r>
        <w:rPr>
          <w:rFonts w:ascii="Amiri" w:hAnsi="Amiri" w:eastAsia="Amiri" w:cs="Amiri"/>
          <w:lang w:bidi="ar-SA"/>
          <w:color w:val="111111"/>
          <w:sz w:val="28"/>
          <w:szCs w:val="28"/>
          <w:rtl/>
        </w:rPr>
        <w:t xml:space="preserve">[الهبْطة] : ما تطامن من الأرض.</w:t>
      </w:r>
    </w:p>
    <w:p>
      <w:pPr>
        <w:pStyle w:val="BookText"/>
      </w:pPr>
      <w:r>
        <w:rPr>
          <w:rFonts w:ascii="IRNazanin" w:hAnsi="IRNazanin" w:eastAsia="IRNazanin" w:cs="IRNazanin"/>
          <w:lang w:bidi="fa-IR"/>
          <w:color w:val="111111"/>
          <w:sz w:val="28"/>
          <w:szCs w:val="28"/>
          <w:rtl/>
        </w:rPr>
        <w:t xml:space="preserve">و</w:t>
      </w:r>
    </w:p>
    <w:p>
      <w:pPr>
        <w:pStyle w:val="Heading5"/>
      </w:pPr>
      <w:bookmarkStart w:id="2696" w:name="_Toc2151"/>
      <w:r>
        <w:t>الهبوة</w:t>
      </w:r>
      <w:bookmarkEnd w:id="2696"/>
    </w:p>
    <w:p>
      <w:pPr>
        <w:pStyle w:val="BookText"/>
      </w:pPr>
      <w:r>
        <w:rPr>
          <w:rFonts w:ascii="Amiri" w:hAnsi="Amiri" w:eastAsia="Amiri" w:cs="Amiri"/>
          <w:lang w:bidi="ar-SA"/>
          <w:color w:val="111111"/>
          <w:sz w:val="28"/>
          <w:szCs w:val="28"/>
          <w:rtl/>
        </w:rPr>
        <w:t xml:space="preserve">[الهبوة] : الغبرة. وفي حديث النبي عليه‌السلام : « صوموا لرؤيته وأفطروا لرؤيته ، فإِن حال بينكم وبينه سحاب أو ظلمة أو هبوة فأكملوا العدد ثلاثين يوماً » </w:t>
      </w:r>
      <w:r>
        <w:rPr>
          <w:rStyle w:val="FootnoteReference"/>
        </w:rPr>
        <w:footnoteReference w:id="921"/>
      </w:r>
      <w:r>
        <w:rPr>
          <w:rFonts w:ascii="Amiri" w:hAnsi="Amiri" w:eastAsia="Amiri" w:cs="Amiri"/>
          <w:lang w:bidi="ar-SA"/>
          <w:color w:val="111111"/>
          <w:sz w:val="28"/>
          <w:szCs w:val="28"/>
          <w:rtl/>
        </w:rPr>
        <w:t xml:space="preserve">. والجميع هَبَوات. قال راجز</w:t>
      </w:r>
    </w:p>
    <w:p>
      <w:pPr>
        <w:pStyle w:val="BookText"/>
      </w:pPr>
      <w:r>
        <w:rPr>
          <w:rFonts w:ascii="IRNazanin" w:hAnsi="IRNazanin" w:eastAsia="IRNazanin" w:cs="IRNazanin"/>
          <w:lang w:bidi="fa-IR"/>
          <w:color w:val="111111"/>
          <w:sz w:val="28"/>
          <w:szCs w:val="28"/>
          <w:rtl/>
        </w:rPr>
        <w:t xml:space="preserve">[شماره صفحه واقعی : 6851]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88" w:name="pg14470_135496"/>
    <w:bookmarkEnd w:id="388"/>
    <w:p>
      <w:pPr>
        <w:pStyle w:val="BookText"/>
      </w:pPr>
      <w:r>
        <w:rPr>
          <w:rFonts w:ascii="Amiri" w:hAnsi="Amiri" w:eastAsia="Amiri" w:cs="Amiri"/>
          <w:lang w:bidi="ar-SA"/>
          <w:color w:val="111111"/>
          <w:sz w:val="28"/>
          <w:szCs w:val="28"/>
          <w:rtl/>
        </w:rPr>
        <w:t xml:space="preserve">همدان عند وفودهم على النبي عليه‌السلام :</w:t>
      </w:r>
    </w:p>
    <w:p>
      <w:pPr>
        <w:pStyle w:val="BookText"/>
      </w:pPr>
      <w:r>
        <w:rPr>
          <w:rFonts w:ascii="Amiri" w:hAnsi="Amiri" w:eastAsia="Amiri" w:cs="Amiri"/>
          <w:lang w:bidi="ar-SA"/>
          <w:color w:val="111111"/>
          <w:sz w:val="28"/>
          <w:szCs w:val="28"/>
          <w:rtl/>
        </w:rPr>
        <w:t xml:space="preserve">إِليك جاوزنا بلاد الريف</w:t>
      </w:r>
    </w:p>
    <w:p>
      <w:pPr>
        <w:pStyle w:val="BookText"/>
      </w:pPr>
      <w:r>
        <w:rPr>
          <w:rFonts w:ascii="Amiri" w:hAnsi="Amiri" w:eastAsia="Amiri" w:cs="Amiri"/>
          <w:lang w:bidi="ar-SA"/>
          <w:color w:val="111111"/>
          <w:sz w:val="28"/>
          <w:szCs w:val="28"/>
          <w:rtl/>
        </w:rPr>
        <w:t xml:space="preserve">في هَبَوات القيظ والخريف</w:t>
      </w:r>
    </w:p>
    <w:p>
      <w:pPr>
        <w:pStyle w:val="BookText"/>
      </w:pPr>
      <w:r>
        <w:rPr>
          <w:rFonts w:ascii="Amiri" w:hAnsi="Amiri" w:eastAsia="Amiri" w:cs="Amiri"/>
          <w:lang w:bidi="ar-SA"/>
          <w:color w:val="111111"/>
          <w:sz w:val="28"/>
          <w:szCs w:val="28"/>
          <w:rtl/>
        </w:rPr>
        <w:t xml:space="preserve">مخطماتٍ بحبال الليف </w:t>
      </w:r>
      <w:r>
        <w:rPr>
          <w:rStyle w:val="FootnoteReference"/>
        </w:rPr>
        <w:footnoteReference w:id="922"/>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697" w:name="_Toc2152"/>
      <w:r>
        <w:t>الهبع</w:t>
      </w:r>
      <w:bookmarkEnd w:id="2697"/>
    </w:p>
    <w:p>
      <w:pPr>
        <w:pStyle w:val="BookText"/>
      </w:pPr>
      <w:r>
        <w:rPr>
          <w:rFonts w:ascii="Amiri" w:hAnsi="Amiri" w:eastAsia="Amiri" w:cs="Amiri"/>
          <w:lang w:bidi="ar-SA"/>
          <w:color w:val="111111"/>
          <w:sz w:val="28"/>
          <w:szCs w:val="28"/>
          <w:rtl/>
        </w:rPr>
        <w:t xml:space="preserve">[الهبع] : الفصيل يولد في القيظ ، سُمي بذلك لأنه إِذا مشى هبع : أي استعان بمدِّ عنقه. يقال : ماله هُبَع ولا ربع. والأنثى هُبَعة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698" w:name="_Toc2153"/>
      <w:r>
        <w:t>هُبَل</w:t>
      </w:r>
      <w:bookmarkEnd w:id="2698"/>
    </w:p>
    <w:p>
      <w:pPr>
        <w:pStyle w:val="BookText"/>
      </w:pPr>
      <w:r>
        <w:rPr>
          <w:rFonts w:ascii="Amiri" w:hAnsi="Amiri" w:eastAsia="Amiri" w:cs="Amiri"/>
          <w:lang w:bidi="ar-SA"/>
          <w:color w:val="111111"/>
          <w:sz w:val="28"/>
          <w:szCs w:val="28"/>
          <w:rtl/>
        </w:rPr>
        <w:t xml:space="preserve">[هُبَل] : اسم صنم كان في الجاهلية ، وكانت قريش تقول </w:t>
      </w:r>
      <w:r>
        <w:rPr>
          <w:rStyle w:val="FootnoteReference"/>
        </w:rPr>
        <w:footnoteReference w:id="923"/>
      </w:r>
      <w:r>
        <w:rPr>
          <w:rFonts w:ascii="Amiri" w:hAnsi="Amiri" w:eastAsia="Amiri" w:cs="Amiri"/>
          <w:lang w:bidi="ar-SA"/>
          <w:color w:val="111111"/>
          <w:sz w:val="28"/>
          <w:szCs w:val="28"/>
          <w:rtl/>
        </w:rPr>
        <w:t xml:space="preserve">في حرب النبي عليه‌السلام : اعْلُ هُبَل فيقول النبي عليه‌السلام : الله أعلى وأجل.</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699" w:name="_Toc2154"/>
      <w:r>
        <w:t>الهِبَر</w:t>
      </w:r>
      <w:bookmarkEnd w:id="2699"/>
    </w:p>
    <w:p>
      <w:pPr>
        <w:pStyle w:val="BookText"/>
      </w:pPr>
      <w:r>
        <w:rPr>
          <w:rFonts w:ascii="Amiri" w:hAnsi="Amiri" w:eastAsia="Amiri" w:cs="Amiri"/>
          <w:lang w:bidi="ar-SA"/>
          <w:color w:val="111111"/>
          <w:sz w:val="28"/>
          <w:szCs w:val="28"/>
          <w:rtl/>
        </w:rPr>
        <w:t xml:space="preserve">[الهِبَر] : جمع هَبْرةٍ من اللحم.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و</w:t>
      </w:r>
    </w:p>
    <w:p>
      <w:pPr>
        <w:pStyle w:val="Heading5"/>
      </w:pPr>
      <w:bookmarkStart w:id="2700" w:name="_Toc2155"/>
      <w:r>
        <w:t>الإِهباء</w:t>
      </w:r>
      <w:bookmarkEnd w:id="2700"/>
    </w:p>
    <w:p>
      <w:pPr>
        <w:pStyle w:val="BookText"/>
      </w:pPr>
      <w:r>
        <w:rPr>
          <w:rFonts w:ascii="Amiri" w:hAnsi="Amiri" w:eastAsia="Amiri" w:cs="Amiri"/>
          <w:lang w:bidi="ar-SA"/>
          <w:color w:val="111111"/>
          <w:sz w:val="28"/>
          <w:szCs w:val="28"/>
          <w:rtl/>
        </w:rPr>
        <w:t xml:space="preserve">[الإِهباء] : واحد الأهابيّ ، وهي الرياح تثور بغبرة.</w:t>
      </w:r>
    </w:p>
    <w:p>
      <w:pPr>
        <w:pStyle w:val="BookText"/>
      </w:pPr>
      <w:r>
        <w:rPr>
          <w:rFonts w:ascii="IRNazanin" w:hAnsi="IRNazanin" w:eastAsia="IRNazanin" w:cs="IRNazanin"/>
          <w:lang w:bidi="fa-IR"/>
          <w:color w:val="111111"/>
          <w:sz w:val="28"/>
          <w:szCs w:val="28"/>
          <w:rtl/>
        </w:rPr>
        <w:t xml:space="preserve">[شماره صفحه واقعی : 6852]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89" w:name="pg14470_135497"/>
    <w:bookmarkEnd w:id="389"/>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701" w:name="_Toc2156"/>
      <w:r>
        <w:t>المهبِل</w:t>
      </w:r>
      <w:bookmarkEnd w:id="2701"/>
    </w:p>
    <w:p>
      <w:pPr>
        <w:pStyle w:val="BookText"/>
      </w:pPr>
      <w:r>
        <w:rPr>
          <w:rFonts w:ascii="Amiri" w:hAnsi="Amiri" w:eastAsia="Amiri" w:cs="Amiri"/>
          <w:lang w:bidi="ar-SA"/>
          <w:color w:val="111111"/>
          <w:sz w:val="28"/>
          <w:szCs w:val="28"/>
          <w:rtl/>
        </w:rPr>
        <w:t xml:space="preserve">[المهبِل] : موضع الولد من الرحم ، ويقال بالحاء أيضاً.</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2702" w:name="_Toc2157"/>
      <w:r>
        <w:t>المهبوت</w:t>
      </w:r>
      <w:bookmarkEnd w:id="2702"/>
    </w:p>
    <w:p>
      <w:pPr>
        <w:pStyle w:val="BookText"/>
      </w:pPr>
      <w:r>
        <w:rPr>
          <w:rFonts w:ascii="Amiri" w:hAnsi="Amiri" w:eastAsia="Amiri" w:cs="Amiri"/>
          <w:lang w:bidi="ar-SA"/>
          <w:color w:val="111111"/>
          <w:sz w:val="28"/>
          <w:szCs w:val="28"/>
          <w:rtl/>
        </w:rPr>
        <w:t xml:space="preserve">[المهبوت] : يقال : رجل مهلوت ومهبوت الفؤاد : أي ضعيف العقل.</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ج</w:t>
      </w:r>
    </w:p>
    <w:p>
      <w:pPr>
        <w:pStyle w:val="Heading5"/>
      </w:pPr>
      <w:bookmarkStart w:id="2703" w:name="_Toc2158"/>
      <w:r>
        <w:t>المهيَّج</w:t>
      </w:r>
      <w:bookmarkEnd w:id="2703"/>
    </w:p>
    <w:p>
      <w:pPr>
        <w:pStyle w:val="BookText"/>
      </w:pPr>
      <w:r>
        <w:rPr>
          <w:rFonts w:ascii="Amiri" w:hAnsi="Amiri" w:eastAsia="Amiri" w:cs="Amiri"/>
          <w:lang w:bidi="ar-SA"/>
          <w:color w:val="111111"/>
          <w:sz w:val="28"/>
          <w:szCs w:val="28"/>
          <w:rtl/>
        </w:rPr>
        <w:t xml:space="preserve">[المهيَّج] : الثقيل النفس.</w:t>
      </w:r>
    </w:p>
    <w:p>
      <w:pPr>
        <w:pStyle w:val="BookText"/>
      </w:pPr>
      <w:r>
        <w:rPr>
          <w:rFonts w:ascii="IRNazanin" w:hAnsi="IRNazanin" w:eastAsia="IRNazanin" w:cs="IRNazanin"/>
          <w:lang w:bidi="fa-IR"/>
          <w:color w:val="111111"/>
          <w:sz w:val="28"/>
          <w:szCs w:val="28"/>
          <w:rtl/>
        </w:rPr>
        <w:t xml:space="preserve">ل</w:t>
      </w:r>
    </w:p>
    <w:p>
      <w:pPr>
        <w:pStyle w:val="Heading5"/>
      </w:pPr>
      <w:bookmarkStart w:id="2704" w:name="_Toc2159"/>
      <w:r>
        <w:t>المهبَّل</w:t>
      </w:r>
      <w:bookmarkEnd w:id="2704"/>
    </w:p>
    <w:p>
      <w:pPr>
        <w:pStyle w:val="BookText"/>
      </w:pPr>
      <w:r>
        <w:rPr>
          <w:rFonts w:ascii="Amiri" w:hAnsi="Amiri" w:eastAsia="Amiri" w:cs="Amiri"/>
          <w:lang w:bidi="ar-SA"/>
          <w:color w:val="111111"/>
          <w:sz w:val="28"/>
          <w:szCs w:val="28"/>
          <w:rtl/>
        </w:rPr>
        <w:t xml:space="preserve">[المهبَّل] : الرجل الكثير اللحم. قال الهذلي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ممن حملن به وهن عواقد</w:t>
      </w:r>
    </w:p>
    <w:p>
      <w:pPr>
        <w:pStyle w:val="BookText"/>
      </w:pPr>
      <w:r>
        <w:rPr>
          <w:rFonts w:ascii="Amiri" w:hAnsi="Amiri" w:eastAsia="Amiri" w:cs="Amiri"/>
          <w:lang w:bidi="ar-SA"/>
          <w:color w:val="111111"/>
          <w:sz w:val="28"/>
          <w:szCs w:val="28"/>
          <w:rtl/>
        </w:rPr>
        <w:t xml:space="preserve">حبك النطاق فشب غير مهبل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فشبَّ غير مهبّل</w:t>
      </w:r>
    </w:p>
    <w:p>
      <w:pPr>
        <w:pStyle w:val="BookText"/>
      </w:pPr>
      <w:r>
        <w:rPr>
          <w:rFonts w:ascii="Amiri" w:hAnsi="Amiri" w:eastAsia="Amiri" w:cs="Amiri"/>
          <w:lang w:bidi="ar-SA"/>
          <w:color w:val="111111"/>
          <w:sz w:val="28"/>
          <w:szCs w:val="28"/>
          <w:rtl/>
        </w:rPr>
        <w:t xml:space="preserve">ورجل مهبَّل : يقال له : هبلتك أمُّك ، كثيراً.</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705" w:name="_Toc2160"/>
      <w:r>
        <w:t>هبّار</w:t>
      </w:r>
      <w:bookmarkEnd w:id="2705"/>
    </w:p>
    <w:p>
      <w:pPr>
        <w:pStyle w:val="BookText"/>
      </w:pPr>
      <w:r>
        <w:rPr>
          <w:rFonts w:ascii="IRNazanin" w:hAnsi="IRNazanin" w:eastAsia="IRNazanin" w:cs="IRNazanin"/>
          <w:lang w:bidi="fa-IR"/>
          <w:color w:val="111111"/>
          <w:sz w:val="28"/>
          <w:szCs w:val="28"/>
          <w:rtl/>
        </w:rPr>
        <w:t xml:space="preserve">[هبّار] اسم رجل.</w:t>
      </w:r>
    </w:p>
    <w:p>
      <w:pPr>
        <w:pStyle w:val="BookText"/>
      </w:pPr>
      <w:r>
        <w:rPr>
          <w:rFonts w:ascii="IRNazanin" w:hAnsi="IRNazanin" w:eastAsia="IRNazanin" w:cs="IRNazanin"/>
          <w:lang w:bidi="fa-IR"/>
          <w:color w:val="111111"/>
          <w:sz w:val="28"/>
          <w:szCs w:val="28"/>
          <w:rtl/>
        </w:rPr>
        <w:t xml:space="preserve">ش</w:t>
      </w:r>
    </w:p>
    <w:p>
      <w:pPr>
        <w:pStyle w:val="Heading5"/>
      </w:pPr>
      <w:bookmarkStart w:id="2706" w:name="_Toc2161"/>
      <w:r>
        <w:t>الهباش</w:t>
      </w:r>
      <w:bookmarkEnd w:id="2706"/>
    </w:p>
    <w:p>
      <w:pPr>
        <w:pStyle w:val="BookText"/>
      </w:pPr>
      <w:r>
        <w:rPr>
          <w:rFonts w:ascii="Amiri" w:hAnsi="Amiri" w:eastAsia="Amiri" w:cs="Amiri"/>
          <w:lang w:bidi="ar-SA"/>
          <w:color w:val="111111"/>
          <w:sz w:val="28"/>
          <w:szCs w:val="28"/>
          <w:rtl/>
        </w:rPr>
        <w:t xml:space="preserve">[الهباش] : رجل هبّاش ، بالشين معجمة : أي كسّاب ، وليس في هذا سين.</w:t>
      </w:r>
    </w:p>
    <w:p>
      <w:pPr>
        <w:pStyle w:val="BookText"/>
      </w:pPr>
      <w:r>
        <w:rPr>
          <w:rFonts w:ascii="IRNazanin" w:hAnsi="IRNazanin" w:eastAsia="IRNazanin" w:cs="IRNazanin"/>
          <w:lang w:bidi="fa-IR"/>
          <w:color w:val="111111"/>
          <w:sz w:val="28"/>
          <w:szCs w:val="28"/>
          <w:rtl/>
        </w:rPr>
        <w:t xml:space="preserve">ل</w:t>
      </w:r>
    </w:p>
    <w:p>
      <w:pPr>
        <w:pStyle w:val="Heading5"/>
      </w:pPr>
      <w:bookmarkStart w:id="2707" w:name="_Toc2162"/>
      <w:r>
        <w:t>الهبّال</w:t>
      </w:r>
      <w:bookmarkEnd w:id="2707"/>
    </w:p>
    <w:p>
      <w:pPr>
        <w:pStyle w:val="BookText"/>
      </w:pPr>
      <w:r>
        <w:rPr>
          <w:rFonts w:ascii="Amiri" w:hAnsi="Amiri" w:eastAsia="Amiri" w:cs="Amiri"/>
          <w:lang w:bidi="ar-SA"/>
          <w:color w:val="111111"/>
          <w:sz w:val="28"/>
          <w:szCs w:val="28"/>
          <w:rtl/>
        </w:rPr>
        <w:t xml:space="preserve">[الهبّال] : رجل هبّال : أي محتال.</w:t>
      </w:r>
    </w:p>
    <w:p>
      <w:pPr>
        <w:pStyle w:val="BookText"/>
      </w:pPr>
      <w:r>
        <w:rPr>
          <w:rFonts w:ascii="Amiri" w:hAnsi="Amiri" w:eastAsia="Amiri" w:cs="Amiri"/>
          <w:lang w:bidi="ar-SA"/>
          <w:color w:val="111111"/>
          <w:sz w:val="28"/>
          <w:szCs w:val="28"/>
          <w:rtl/>
        </w:rPr>
        <w:t xml:space="preserve">فعال ، بالتخفيف</w:t>
      </w:r>
    </w:p>
    <w:p>
      <w:pPr>
        <w:pStyle w:val="BookText"/>
      </w:pPr>
      <w:r>
        <w:rPr>
          <w:rFonts w:ascii="IRNazanin" w:hAnsi="IRNazanin" w:eastAsia="IRNazanin" w:cs="IRNazanin"/>
          <w:lang w:bidi="fa-IR"/>
          <w:color w:val="111111"/>
          <w:sz w:val="28"/>
          <w:szCs w:val="28"/>
          <w:rtl/>
        </w:rPr>
        <w:t xml:space="preserve">[شماره صفحه واقعی : 6853]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90" w:name="pg14470_135498"/>
    <w:bookmarkEnd w:id="390"/>
    <w:p>
      <w:pPr>
        <w:pStyle w:val="BookText"/>
      </w:pPr>
      <w:r>
        <w:rPr>
          <w:rFonts w:ascii="IRNazanin" w:hAnsi="IRNazanin" w:eastAsia="IRNazanin" w:cs="IRNazanin"/>
          <w:lang w:bidi="fa-IR"/>
          <w:color w:val="111111"/>
          <w:sz w:val="28"/>
          <w:szCs w:val="28"/>
          <w:rtl/>
        </w:rPr>
        <w:t xml:space="preserve">و</w:t>
      </w:r>
    </w:p>
    <w:p>
      <w:pPr>
        <w:pStyle w:val="Heading5"/>
      </w:pPr>
      <w:bookmarkStart w:id="2708" w:name="_Toc2163"/>
      <w:r>
        <w:t>الهباء</w:t>
      </w:r>
      <w:bookmarkEnd w:id="2708"/>
    </w:p>
    <w:p>
      <w:pPr>
        <w:pStyle w:val="BookText"/>
      </w:pPr>
      <w:r>
        <w:rPr>
          <w:rFonts w:ascii="Amiri" w:hAnsi="Amiri" w:eastAsia="Amiri" w:cs="Amiri"/>
          <w:lang w:bidi="ar-SA"/>
          <w:color w:val="111111"/>
          <w:sz w:val="28"/>
          <w:szCs w:val="28"/>
          <w:rtl/>
        </w:rPr>
        <w:t xml:space="preserve">[الهباء] : الغبار الذي يطير من دقاق التراب. قال الله تعالى : ( فَكانَتْ هَباءً مُنْبَثًّا )</w:t>
      </w:r>
      <w:r>
        <w:rPr>
          <w:rStyle w:val="FootnoteReference"/>
        </w:rPr>
        <w:footnoteReference w:id="925"/>
      </w:r>
      <w:r>
        <w:rPr>
          <w:rFonts w:ascii="Amiri" w:hAnsi="Amiri" w:eastAsia="Amiri" w:cs="Amiri"/>
          <w:lang w:bidi="ar-SA"/>
          <w:color w:val="111111"/>
          <w:sz w:val="28"/>
          <w:szCs w:val="28"/>
          <w:rtl/>
        </w:rPr>
        <w:t xml:space="preserve">قيل : هو ما يسطع من حوافز الدواب فينبت ، أي يتفرق. كذا عن ابن السكيت. وعنه أن الهباء المنثور ما يرى في الشمس إِذا دخل ضوءها من كوّة.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709" w:name="_Toc2164"/>
      <w:r>
        <w:t>الهَبالة</w:t>
      </w:r>
      <w:bookmarkEnd w:id="2709"/>
    </w:p>
    <w:p>
      <w:pPr>
        <w:pStyle w:val="BookText"/>
      </w:pPr>
      <w:r>
        <w:rPr>
          <w:rFonts w:ascii="Amiri" w:hAnsi="Amiri" w:eastAsia="Amiri" w:cs="Amiri"/>
          <w:lang w:bidi="ar-SA"/>
          <w:color w:val="111111"/>
          <w:sz w:val="28"/>
          <w:szCs w:val="28"/>
          <w:rtl/>
        </w:rPr>
        <w:t xml:space="preserve">[الهَبالة] : اسم ناقة.</w:t>
      </w:r>
    </w:p>
    <w:p>
      <w:pPr>
        <w:pStyle w:val="BookText"/>
      </w:pPr>
      <w:r>
        <w:rPr>
          <w:rFonts w:ascii="IRNazanin" w:hAnsi="IRNazanin" w:eastAsia="IRNazanin" w:cs="IRNazanin"/>
          <w:lang w:bidi="fa-IR"/>
          <w:color w:val="111111"/>
          <w:sz w:val="28"/>
          <w:szCs w:val="28"/>
          <w:rtl/>
        </w:rPr>
        <w:t xml:space="preserve">و</w:t>
      </w:r>
    </w:p>
    <w:p>
      <w:pPr>
        <w:pStyle w:val="Heading5"/>
      </w:pPr>
      <w:bookmarkStart w:id="2710" w:name="_Toc2165"/>
      <w:r>
        <w:t>الهباءة</w:t>
      </w:r>
      <w:bookmarkEnd w:id="2710"/>
    </w:p>
    <w:p>
      <w:pPr>
        <w:pStyle w:val="BookText"/>
      </w:pPr>
      <w:r>
        <w:rPr>
          <w:rFonts w:ascii="Amiri" w:hAnsi="Amiri" w:eastAsia="Amiri" w:cs="Amiri"/>
          <w:lang w:bidi="ar-SA"/>
          <w:color w:val="111111"/>
          <w:sz w:val="28"/>
          <w:szCs w:val="28"/>
          <w:rtl/>
        </w:rPr>
        <w:t xml:space="preserve">[الهباءة] : أرض لغطفان. قال قيس بن زهير </w:t>
      </w:r>
      <w:r>
        <w:rPr>
          <w:rStyle w:val="FootnoteReference"/>
        </w:rPr>
        <w:footnoteReference w:id="926"/>
      </w:r>
    </w:p>
    <w:p>
      <w:pPr>
        <w:pStyle w:val="BookText"/>
      </w:pPr>
      <w:r>
        <w:rPr>
          <w:rFonts w:ascii="Amiri" w:hAnsi="Amiri" w:eastAsia="Amiri" w:cs="Amiri"/>
          <w:lang w:bidi="ar-SA"/>
          <w:color w:val="111111"/>
          <w:sz w:val="28"/>
          <w:szCs w:val="28"/>
          <w:rtl/>
        </w:rPr>
        <w:t xml:space="preserve">تعلم ان خير الناس ميت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جفر الهباءة لا يريم</w:t>
      </w:r>
    </w:p>
    <w:p>
      <w:pPr>
        <w:pStyle w:val="BookText"/>
      </w:pPr>
      <w:r>
        <w:rPr>
          <w:rFonts w:ascii="Amiri" w:hAnsi="Amiri" w:eastAsia="Amiri" w:cs="Amiri"/>
          <w:lang w:bidi="ar-SA"/>
          <w:color w:val="111111"/>
          <w:sz w:val="28"/>
          <w:szCs w:val="28"/>
          <w:rtl/>
        </w:rPr>
        <w:t xml:space="preserve">و [ فُعالة ] ، بضم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2711" w:name="_Toc2166"/>
      <w:r>
        <w:t>الهُباشة</w:t>
      </w:r>
      <w:bookmarkEnd w:id="2711"/>
    </w:p>
    <w:p>
      <w:pPr>
        <w:pStyle w:val="BookText"/>
      </w:pPr>
      <w:r>
        <w:rPr>
          <w:rFonts w:ascii="Amiri" w:hAnsi="Amiri" w:eastAsia="Amiri" w:cs="Amiri"/>
          <w:lang w:bidi="ar-SA"/>
          <w:color w:val="111111"/>
          <w:sz w:val="28"/>
          <w:szCs w:val="28"/>
          <w:rtl/>
        </w:rPr>
        <w:t xml:space="preserve">[الهُباشة] : ما جمع وكُسب. قال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لا هباشات من التهبيش</w:t>
      </w:r>
    </w:p>
    <w:p>
      <w:pPr>
        <w:pStyle w:val="BookText"/>
      </w:pPr>
      <w:r>
        <w:rPr>
          <w:rFonts w:ascii="Amiri" w:hAnsi="Amiri" w:eastAsia="Amiri" w:cs="Amiri"/>
          <w:lang w:bidi="ar-SA"/>
          <w:color w:val="111111"/>
          <w:sz w:val="28"/>
          <w:szCs w:val="28"/>
          <w:rtl/>
        </w:rPr>
        <w:t xml:space="preserve">لصبية كأفرخ العُشُوش</w:t>
      </w:r>
    </w:p>
    <w:p>
      <w:pPr>
        <w:pStyle w:val="BookText"/>
      </w:pPr>
      <w:r>
        <w:rPr>
          <w:rFonts w:ascii="Amiri" w:hAnsi="Amiri" w:eastAsia="Amiri" w:cs="Amiri"/>
          <w:lang w:bidi="ar-SA"/>
          <w:color w:val="111111"/>
          <w:sz w:val="28"/>
          <w:szCs w:val="28"/>
          <w:rtl/>
        </w:rPr>
        <w:t xml:space="preserve">فُعالية ، بزيادة ياء</w:t>
      </w:r>
    </w:p>
    <w:p>
      <w:pPr>
        <w:pStyle w:val="BookText"/>
      </w:pPr>
      <w:r>
        <w:rPr>
          <w:rFonts w:ascii="IRNazanin" w:hAnsi="IRNazanin" w:eastAsia="IRNazanin" w:cs="IRNazanin"/>
          <w:lang w:bidi="fa-IR"/>
          <w:color w:val="111111"/>
          <w:sz w:val="28"/>
          <w:szCs w:val="28"/>
          <w:rtl/>
        </w:rPr>
        <w:t xml:space="preserve">ر</w:t>
      </w:r>
    </w:p>
    <w:p>
      <w:pPr>
        <w:pStyle w:val="Heading5"/>
      </w:pPr>
      <w:bookmarkStart w:id="2712" w:name="_Toc2167"/>
      <w:r>
        <w:t>الهبارية</w:t>
      </w:r>
      <w:bookmarkEnd w:id="2712"/>
    </w:p>
    <w:p>
      <w:pPr>
        <w:pStyle w:val="BookText"/>
      </w:pPr>
      <w:r>
        <w:rPr>
          <w:rFonts w:ascii="Amiri" w:hAnsi="Amiri" w:eastAsia="Amiri" w:cs="Amiri"/>
          <w:lang w:bidi="ar-SA"/>
          <w:color w:val="111111"/>
          <w:sz w:val="28"/>
          <w:szCs w:val="28"/>
          <w:rtl/>
        </w:rPr>
        <w:t xml:space="preserve">[الهبارية] : حكى النضر بن شميل </w:t>
      </w:r>
      <w:r>
        <w:rPr>
          <w:rStyle w:val="FootnoteReference"/>
        </w:rPr>
        <w:footnoteReference w:id="928"/>
      </w:r>
      <w:r>
        <w:rPr>
          <w:rFonts w:ascii="Amiri" w:hAnsi="Amiri" w:eastAsia="Amiri" w:cs="Amiri"/>
          <w:lang w:bidi="ar-SA"/>
          <w:color w:val="111111"/>
          <w:sz w:val="28"/>
          <w:szCs w:val="28"/>
          <w:rtl/>
        </w:rPr>
        <w:t xml:space="preserve">أن الهُبارية والهبرية بمعنىً. وقيل : إِن الهبارية الغبرة الكثيرة التراب.</w:t>
      </w:r>
    </w:p>
    <w:p>
      <w:pPr>
        <w:pStyle w:val="BookText"/>
      </w:pPr>
      <w:r>
        <w:rPr>
          <w:rFonts w:ascii="IRNazanin" w:hAnsi="IRNazanin" w:eastAsia="IRNazanin" w:cs="IRNazanin"/>
          <w:lang w:bidi="fa-IR"/>
          <w:color w:val="111111"/>
          <w:sz w:val="28"/>
          <w:szCs w:val="28"/>
          <w:rtl/>
        </w:rPr>
        <w:t xml:space="preserve">[شماره صفحه واقعی : 6854]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1" w:name="pg14470_135499"/>
    <w:bookmarkEnd w:id="391"/>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ط</w:t>
      </w:r>
    </w:p>
    <w:p>
      <w:pPr>
        <w:pStyle w:val="Heading5"/>
      </w:pPr>
      <w:bookmarkStart w:id="2713" w:name="_Toc2168"/>
      <w:r>
        <w:t>الهَبُوط</w:t>
      </w:r>
      <w:bookmarkEnd w:id="2713"/>
    </w:p>
    <w:p>
      <w:pPr>
        <w:pStyle w:val="BookText"/>
      </w:pPr>
      <w:r>
        <w:rPr>
          <w:rFonts w:ascii="Amiri" w:hAnsi="Amiri" w:eastAsia="Amiri" w:cs="Amiri"/>
          <w:lang w:bidi="ar-SA"/>
          <w:color w:val="111111"/>
          <w:sz w:val="28"/>
          <w:szCs w:val="28"/>
          <w:rtl/>
        </w:rPr>
        <w:t xml:space="preserve">[الهَبُوط] : الحُدور.</w:t>
      </w:r>
    </w:p>
    <w:p>
      <w:pPr>
        <w:pStyle w:val="BookText"/>
      </w:pPr>
      <w:r>
        <w:rPr>
          <w:rFonts w:ascii="IRNazanin" w:hAnsi="IRNazanin" w:eastAsia="IRNazanin" w:cs="IRNazanin"/>
          <w:lang w:bidi="fa-IR"/>
          <w:color w:val="111111"/>
          <w:sz w:val="28"/>
          <w:szCs w:val="28"/>
          <w:rtl/>
        </w:rPr>
        <w:t xml:space="preserve">ل</w:t>
      </w:r>
    </w:p>
    <w:p>
      <w:pPr>
        <w:pStyle w:val="Heading5"/>
      </w:pPr>
      <w:bookmarkStart w:id="2714" w:name="_Toc2169"/>
      <w:r>
        <w:t>الهَبُول</w:t>
      </w:r>
      <w:bookmarkEnd w:id="2714"/>
    </w:p>
    <w:p>
      <w:pPr>
        <w:pStyle w:val="BookText"/>
      </w:pPr>
      <w:r>
        <w:rPr>
          <w:rFonts w:ascii="Amiri" w:hAnsi="Amiri" w:eastAsia="Amiri" w:cs="Amiri"/>
          <w:lang w:bidi="ar-SA"/>
          <w:color w:val="111111"/>
          <w:sz w:val="28"/>
          <w:szCs w:val="28"/>
          <w:rtl/>
        </w:rPr>
        <w:t xml:space="preserve">[الهَبُول] : المرأة التي لا يبقى لها ولد.</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2715" w:name="_Toc2170"/>
      <w:r>
        <w:t>الهبيت</w:t>
      </w:r>
      <w:bookmarkEnd w:id="2715"/>
    </w:p>
    <w:p>
      <w:pPr>
        <w:pStyle w:val="BookText"/>
      </w:pPr>
      <w:r>
        <w:rPr>
          <w:rFonts w:ascii="Amiri" w:hAnsi="Amiri" w:eastAsia="Amiri" w:cs="Amiri"/>
          <w:lang w:bidi="ar-SA"/>
          <w:color w:val="111111"/>
          <w:sz w:val="28"/>
          <w:szCs w:val="28"/>
          <w:rtl/>
        </w:rPr>
        <w:t xml:space="preserve">[الهبيت] : الجبان.</w:t>
      </w:r>
    </w:p>
    <w:p>
      <w:pPr>
        <w:pStyle w:val="BookText"/>
      </w:pPr>
      <w:r>
        <w:rPr>
          <w:rFonts w:ascii="Amiri" w:hAnsi="Amiri" w:eastAsia="Amiri" w:cs="Amiri"/>
          <w:lang w:bidi="ar-SA"/>
          <w:color w:val="111111"/>
          <w:sz w:val="28"/>
          <w:szCs w:val="28"/>
          <w:rtl/>
        </w:rPr>
        <w:t xml:space="preserve">والهبيت : الذاهب العقل. قال طرفة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فالهبيت لا فؤاد له</w:t>
      </w:r>
    </w:p>
    <w:p>
      <w:pPr>
        <w:pStyle w:val="BookText"/>
      </w:pPr>
      <w:r>
        <w:rPr>
          <w:rFonts w:ascii="Amiri" w:hAnsi="Amiri" w:eastAsia="Amiri" w:cs="Amiri"/>
          <w:lang w:bidi="ar-SA"/>
          <w:color w:val="111111"/>
          <w:sz w:val="28"/>
          <w:szCs w:val="28"/>
          <w:rtl/>
        </w:rPr>
        <w:t xml:space="preserve">والثبيت ثبتُه فهمُه</w:t>
      </w:r>
    </w:p>
    <w:p>
      <w:pPr>
        <w:pStyle w:val="BookText"/>
      </w:pPr>
      <w:r>
        <w:rPr>
          <w:rFonts w:ascii="IRNazanin" w:hAnsi="IRNazanin" w:eastAsia="IRNazanin" w:cs="IRNazanin"/>
          <w:lang w:bidi="fa-IR"/>
          <w:color w:val="111111"/>
          <w:sz w:val="28"/>
          <w:szCs w:val="28"/>
          <w:rtl/>
        </w:rPr>
        <w:t xml:space="preserve">د</w:t>
      </w:r>
    </w:p>
    <w:p>
      <w:pPr>
        <w:pStyle w:val="Heading5"/>
      </w:pPr>
      <w:bookmarkStart w:id="2716" w:name="_Toc2171"/>
      <w:r>
        <w:t>الهبيد</w:t>
      </w:r>
      <w:bookmarkEnd w:id="2716"/>
    </w:p>
    <w:p>
      <w:pPr>
        <w:pStyle w:val="BookText"/>
      </w:pPr>
      <w:r>
        <w:rPr>
          <w:rFonts w:ascii="Amiri" w:hAnsi="Amiri" w:eastAsia="Amiri" w:cs="Amiri"/>
          <w:lang w:bidi="ar-SA"/>
          <w:color w:val="111111"/>
          <w:sz w:val="28"/>
          <w:szCs w:val="28"/>
          <w:rtl/>
        </w:rPr>
        <w:t xml:space="preserve">[الهبيد] : حب الحنظل.</w:t>
      </w:r>
    </w:p>
    <w:p>
      <w:pPr>
        <w:pStyle w:val="BookText"/>
      </w:pPr>
      <w:r>
        <w:rPr>
          <w:rFonts w:ascii="IRNazanin" w:hAnsi="IRNazanin" w:eastAsia="IRNazanin" w:cs="IRNazanin"/>
          <w:lang w:bidi="fa-IR"/>
          <w:color w:val="111111"/>
          <w:sz w:val="28"/>
          <w:szCs w:val="28"/>
          <w:rtl/>
        </w:rPr>
        <w:t xml:space="preserve">ر</w:t>
      </w:r>
    </w:p>
    <w:p>
      <w:pPr>
        <w:pStyle w:val="Heading5"/>
      </w:pPr>
      <w:bookmarkStart w:id="2717" w:name="_Toc2172"/>
      <w:r>
        <w:t>الهبير</w:t>
      </w:r>
      <w:bookmarkEnd w:id="2717"/>
    </w:p>
    <w:p>
      <w:pPr>
        <w:pStyle w:val="BookText"/>
      </w:pPr>
      <w:r>
        <w:rPr>
          <w:rFonts w:ascii="Amiri" w:hAnsi="Amiri" w:eastAsia="Amiri" w:cs="Amiri"/>
          <w:lang w:bidi="ar-SA"/>
          <w:color w:val="111111"/>
          <w:sz w:val="28"/>
          <w:szCs w:val="28"/>
          <w:rtl/>
        </w:rPr>
        <w:t xml:space="preserve">[الهبير] : المطمئن من الأرض. والجميع هُبُر.</w:t>
      </w:r>
    </w:p>
    <w:p>
      <w:pPr>
        <w:pStyle w:val="BookText"/>
      </w:pPr>
      <w:r>
        <w:rPr>
          <w:rFonts w:ascii="IRNazanin" w:hAnsi="IRNazanin" w:eastAsia="IRNazanin" w:cs="IRNazanin"/>
          <w:lang w:bidi="fa-IR"/>
          <w:color w:val="111111"/>
          <w:sz w:val="28"/>
          <w:szCs w:val="28"/>
          <w:rtl/>
        </w:rPr>
        <w:t xml:space="preserve">ط</w:t>
      </w:r>
    </w:p>
    <w:p>
      <w:pPr>
        <w:pStyle w:val="Heading5"/>
      </w:pPr>
      <w:bookmarkStart w:id="2718" w:name="_Toc2173"/>
      <w:r>
        <w:t>الهبيط</w:t>
      </w:r>
      <w:bookmarkEnd w:id="2718"/>
    </w:p>
    <w:p>
      <w:pPr>
        <w:pStyle w:val="BookText"/>
      </w:pPr>
      <w:r>
        <w:rPr>
          <w:rFonts w:ascii="Amiri" w:hAnsi="Amiri" w:eastAsia="Amiri" w:cs="Amiri"/>
          <w:lang w:bidi="ar-SA"/>
          <w:color w:val="111111"/>
          <w:sz w:val="28"/>
          <w:szCs w:val="28"/>
          <w:rtl/>
        </w:rPr>
        <w:t xml:space="preserve">[الهبيط] : الضامرة من النوق.</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719" w:name="_Toc2174"/>
      <w:r>
        <w:t>الهبيدة</w:t>
      </w:r>
      <w:bookmarkEnd w:id="2719"/>
    </w:p>
    <w:p>
      <w:pPr>
        <w:pStyle w:val="BookText"/>
      </w:pPr>
      <w:r>
        <w:rPr>
          <w:rFonts w:ascii="Amiri" w:hAnsi="Amiri" w:eastAsia="Amiri" w:cs="Amiri"/>
          <w:lang w:bidi="ar-SA"/>
          <w:color w:val="111111"/>
          <w:sz w:val="28"/>
          <w:szCs w:val="28"/>
          <w:rtl/>
        </w:rPr>
        <w:t xml:space="preserve">[الهبيدة] : لُبُ الهبيد يُغلى حتى ينضج ويثخن ثم يدر عليه دقيق ويؤكل.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Amiri" w:hAnsi="Amiri" w:eastAsia="Amiri" w:cs="Amiri"/>
          <w:lang w:bidi="ar-SA"/>
          <w:color w:val="111111"/>
          <w:sz w:val="28"/>
          <w:szCs w:val="28"/>
          <w:rtl/>
        </w:rPr>
        <w:t xml:space="preserve">ي</w:t>
      </w:r>
    </w:p>
    <w:p>
      <w:pPr>
        <w:pStyle w:val="Heading5"/>
      </w:pPr>
      <w:bookmarkStart w:id="2720" w:name="_Toc2175"/>
      <w:r>
        <w:t>الهَبَيُ</w:t>
      </w:r>
      <w:bookmarkEnd w:id="2720"/>
    </w:p>
    <w:p>
      <w:pPr>
        <w:pStyle w:val="BookText"/>
      </w:pPr>
      <w:r>
        <w:rPr>
          <w:rFonts w:ascii="Amiri" w:hAnsi="Amiri" w:eastAsia="Amiri" w:cs="Amiri"/>
          <w:lang w:bidi="ar-SA"/>
          <w:color w:val="111111"/>
          <w:sz w:val="28"/>
          <w:szCs w:val="28"/>
          <w:rtl/>
        </w:rPr>
        <w:t xml:space="preserve">[الهَبَيُ] : الغلام. والهَبَيَّة ، بالهاء : الجارية.</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[شماره صفحه واقعی : 6855]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92" w:name="pg14470_135500"/>
    <w:bookmarkEnd w:id="392"/>
    <w:p>
      <w:pPr>
        <w:pStyle w:val="BookText"/>
      </w:pPr>
      <w:r>
        <w:rPr>
          <w:rFonts w:ascii="IRNazanin" w:hAnsi="IRNazanin" w:eastAsia="IRNazanin" w:cs="IRNazanin"/>
          <w:lang w:bidi="fa-IR"/>
          <w:color w:val="111111"/>
          <w:sz w:val="28"/>
          <w:szCs w:val="28"/>
          <w:rtl/>
        </w:rPr>
        <w:t xml:space="preserve">ل</w:t>
      </w:r>
    </w:p>
    <w:p>
      <w:pPr>
        <w:pStyle w:val="Heading5"/>
      </w:pPr>
      <w:bookmarkStart w:id="2721" w:name="_Toc2176"/>
      <w:r>
        <w:t>الهِبَلّ</w:t>
      </w:r>
      <w:bookmarkEnd w:id="2721"/>
    </w:p>
    <w:p>
      <w:pPr>
        <w:pStyle w:val="BookText"/>
      </w:pPr>
      <w:r>
        <w:rPr>
          <w:rFonts w:ascii="Amiri" w:hAnsi="Amiri" w:eastAsia="Amiri" w:cs="Amiri"/>
          <w:lang w:bidi="ar-SA"/>
          <w:color w:val="111111"/>
          <w:sz w:val="28"/>
          <w:szCs w:val="28"/>
          <w:rtl/>
        </w:rPr>
        <w:t xml:space="preserve">[الهِبَلّ] : ذئب هِبَلّ : أي محتال.</w:t>
      </w:r>
    </w:p>
    <w:p>
      <w:pPr>
        <w:pStyle w:val="BookText"/>
      </w:pPr>
      <w:r>
        <w:rPr>
          <w:rFonts w:ascii="Amiri" w:hAnsi="Amiri" w:eastAsia="Amiri" w:cs="Amiri"/>
          <w:lang w:bidi="ar-SA"/>
          <w:color w:val="111111"/>
          <w:sz w:val="28"/>
          <w:szCs w:val="28"/>
          <w:rtl/>
        </w:rPr>
        <w:t xml:space="preserve">والهِبَلّ : الثقيل.</w:t>
      </w:r>
    </w:p>
    <w:p>
      <w:pPr>
        <w:pStyle w:val="BookText"/>
      </w:pPr>
      <w:r>
        <w:rPr>
          <w:rFonts w:ascii="Amiri" w:hAnsi="Amiri" w:eastAsia="Amiri" w:cs="Amiri"/>
          <w:lang w:bidi="ar-SA"/>
          <w:color w:val="111111"/>
          <w:sz w:val="28"/>
          <w:szCs w:val="28"/>
          <w:rtl/>
        </w:rPr>
        <w:t xml:space="preserve">والهِبَلّ : الشيخ الكبير.</w:t>
      </w:r>
    </w:p>
    <w:p>
      <w:pPr>
        <w:pStyle w:val="BookText"/>
      </w:pPr>
      <w:r>
        <w:rPr>
          <w:rFonts w:ascii="Amiri" w:hAnsi="Amiri" w:eastAsia="Amiri" w:cs="Amiri"/>
          <w:lang w:bidi="ar-SA"/>
          <w:color w:val="111111"/>
          <w:sz w:val="28"/>
          <w:szCs w:val="28"/>
          <w:rtl/>
        </w:rPr>
        <w:t xml:space="preserve">والهِبَلّ : البعير العظيم.</w:t>
      </w:r>
    </w:p>
    <w:p>
      <w:pPr>
        <w:pStyle w:val="BookText"/>
      </w:pPr>
      <w:r>
        <w:rPr>
          <w:rFonts w:ascii="Amiri" w:hAnsi="Amiri" w:eastAsia="Amiri" w:cs="Amiri"/>
          <w:lang w:bidi="ar-SA"/>
          <w:color w:val="111111"/>
          <w:sz w:val="28"/>
          <w:szCs w:val="28"/>
          <w:rtl/>
        </w:rPr>
        <w:t xml:space="preserve">والهِبَلّ : الظليم المسنّ.</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722" w:name="_Toc2177"/>
      <w:r>
        <w:t>الهِبِرّ</w:t>
      </w:r>
      <w:bookmarkEnd w:id="2722"/>
    </w:p>
    <w:p>
      <w:pPr>
        <w:pStyle w:val="BookText"/>
      </w:pPr>
      <w:r>
        <w:rPr>
          <w:rFonts w:ascii="Amiri" w:hAnsi="Amiri" w:eastAsia="Amiri" w:cs="Amiri"/>
          <w:lang w:bidi="ar-SA"/>
          <w:color w:val="111111"/>
          <w:sz w:val="28"/>
          <w:szCs w:val="28"/>
          <w:rtl/>
        </w:rPr>
        <w:t xml:space="preserve">[الهِبِرّ] : بعير هِبِرّ : أي كثير اللحم.</w:t>
      </w:r>
    </w:p>
    <w:p>
      <w:pPr>
        <w:pStyle w:val="BookText"/>
      </w:pPr>
      <w:r>
        <w:rPr>
          <w:rFonts w:ascii="Amiri" w:hAnsi="Amiri" w:eastAsia="Amiri" w:cs="Amiri"/>
          <w:lang w:bidi="ar-SA"/>
          <w:color w:val="111111"/>
          <w:sz w:val="28"/>
          <w:szCs w:val="28"/>
          <w:rtl/>
        </w:rPr>
        <w:t xml:space="preserve">وناقة هِبِرّة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723" w:name="_Toc2178"/>
      <w:r>
        <w:t>الهِبِلّ</w:t>
      </w:r>
      <w:bookmarkEnd w:id="2723"/>
    </w:p>
    <w:p>
      <w:pPr>
        <w:pStyle w:val="BookText"/>
      </w:pPr>
      <w:r>
        <w:rPr>
          <w:rFonts w:ascii="Amiri" w:hAnsi="Amiri" w:eastAsia="Amiri" w:cs="Amiri"/>
          <w:lang w:bidi="ar-SA"/>
          <w:color w:val="111111"/>
          <w:sz w:val="28"/>
          <w:szCs w:val="28"/>
          <w:rtl/>
        </w:rPr>
        <w:t xml:space="preserve">[الهِبِلّ] : ذئب هِبِلّ : أي محتال.</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724" w:name="_Toc2179"/>
      <w:r>
        <w:t>الهَوْبَر</w:t>
      </w:r>
      <w:bookmarkEnd w:id="2724"/>
    </w:p>
    <w:p>
      <w:pPr>
        <w:pStyle w:val="BookText"/>
      </w:pPr>
      <w:r>
        <w:rPr>
          <w:rFonts w:ascii="Amiri" w:hAnsi="Amiri" w:eastAsia="Amiri" w:cs="Amiri"/>
          <w:lang w:bidi="ar-SA"/>
          <w:color w:val="111111"/>
          <w:sz w:val="28"/>
          <w:szCs w:val="28"/>
          <w:rtl/>
        </w:rPr>
        <w:t xml:space="preserve">[الهَوْبَر] : القرد الكثير الشعر.</w:t>
      </w:r>
    </w:p>
    <w:p>
      <w:pPr>
        <w:pStyle w:val="BookText"/>
      </w:pPr>
      <w:r>
        <w:rPr>
          <w:rFonts w:ascii="Amiri" w:hAnsi="Amiri" w:eastAsia="Amiri" w:cs="Amiri"/>
          <w:lang w:bidi="ar-SA"/>
          <w:color w:val="111111"/>
          <w:sz w:val="28"/>
          <w:szCs w:val="28"/>
          <w:rtl/>
        </w:rPr>
        <w:t xml:space="preserve">وهَوْبر : من أسماء الرجال.</w:t>
      </w:r>
    </w:p>
    <w:p>
      <w:pPr>
        <w:pStyle w:val="BookText"/>
      </w:pPr>
      <w:r>
        <w:rPr>
          <w:rFonts w:ascii="Amiri" w:hAnsi="Amiri" w:eastAsia="Amiri" w:cs="Amiri"/>
          <w:lang w:bidi="ar-SA"/>
          <w:color w:val="111111"/>
          <w:sz w:val="28"/>
          <w:szCs w:val="28"/>
          <w:rtl/>
        </w:rPr>
        <w:t xml:space="preserve">و [ فوعلة ] ، بالهاء</w:t>
      </w:r>
    </w:p>
    <w:p>
      <w:pPr>
        <w:pStyle w:val="BookText"/>
      </w:pPr>
      <w:r>
        <w:rPr>
          <w:rFonts w:ascii="IRNazanin" w:hAnsi="IRNazanin" w:eastAsia="IRNazanin" w:cs="IRNazanin"/>
          <w:lang w:bidi="fa-IR"/>
          <w:color w:val="111111"/>
          <w:sz w:val="28"/>
          <w:szCs w:val="28"/>
          <w:rtl/>
        </w:rPr>
        <w:t xml:space="preserve">بج</w:t>
      </w:r>
    </w:p>
    <w:p>
      <w:pPr>
        <w:pStyle w:val="Heading5"/>
      </w:pPr>
      <w:bookmarkStart w:id="2725" w:name="_Toc2180"/>
      <w:r>
        <w:t>الهوبجة</w:t>
      </w:r>
      <w:bookmarkEnd w:id="2725"/>
    </w:p>
    <w:p>
      <w:pPr>
        <w:pStyle w:val="BookText"/>
      </w:pPr>
      <w:r>
        <w:rPr>
          <w:rFonts w:ascii="Amiri" w:hAnsi="Amiri" w:eastAsia="Amiri" w:cs="Amiri"/>
          <w:lang w:bidi="ar-SA"/>
          <w:color w:val="111111"/>
          <w:sz w:val="28"/>
          <w:szCs w:val="28"/>
          <w:rtl/>
        </w:rPr>
        <w:t xml:space="preserve">[الهوبجة] : الموضع المطمئن من الأرض.</w:t>
      </w:r>
    </w:p>
    <w:p>
      <w:pPr>
        <w:pStyle w:val="BookText"/>
      </w:pPr>
      <w:r>
        <w:rPr>
          <w:rFonts w:ascii="Amiri" w:hAnsi="Amiri" w:eastAsia="Amiri" w:cs="Amiri"/>
          <w:lang w:bidi="ar-SA"/>
          <w:color w:val="111111"/>
          <w:sz w:val="28"/>
          <w:szCs w:val="28"/>
          <w:rtl/>
        </w:rPr>
        <w:t xml:space="preserve">فِعْلَل ، بكسر الفاء وفتح اللام</w:t>
      </w:r>
    </w:p>
    <w:p>
      <w:pPr>
        <w:pStyle w:val="BookText"/>
      </w:pPr>
      <w:r>
        <w:rPr>
          <w:rFonts w:ascii="IRNazanin" w:hAnsi="IRNazanin" w:eastAsia="IRNazanin" w:cs="IRNazanin"/>
          <w:lang w:bidi="fa-IR"/>
          <w:color w:val="111111"/>
          <w:sz w:val="28"/>
          <w:szCs w:val="28"/>
          <w:rtl/>
        </w:rPr>
        <w:t xml:space="preserve">لع</w:t>
      </w:r>
    </w:p>
    <w:p>
      <w:pPr>
        <w:pStyle w:val="Heading5"/>
      </w:pPr>
      <w:bookmarkStart w:id="2726" w:name="_Toc2181"/>
      <w:r>
        <w:t>الهِبْلَع</w:t>
      </w:r>
      <w:bookmarkEnd w:id="2726"/>
    </w:p>
    <w:p>
      <w:pPr>
        <w:pStyle w:val="BookText"/>
      </w:pPr>
      <w:r>
        <w:rPr>
          <w:rFonts w:ascii="Amiri" w:hAnsi="Amiri" w:eastAsia="Amiri" w:cs="Amiri"/>
          <w:lang w:bidi="ar-SA"/>
          <w:color w:val="111111"/>
          <w:sz w:val="28"/>
          <w:szCs w:val="28"/>
          <w:rtl/>
        </w:rPr>
        <w:t xml:space="preserve">[الهِبْلَع] : الأكول. قال ( جرير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 الخزيرُ فقيل أينَ مجاشعٌ ) </w:t>
      </w:r>
      <w:r>
        <w:rPr>
          <w:rStyle w:val="FootnoteReference"/>
        </w:rPr>
        <w:footnoteReference w:id="931"/>
      </w:r>
    </w:p>
    <w:p>
      <w:pPr>
        <w:pStyle w:val="BookText"/>
      </w:pPr>
      <w:r>
        <w:rPr>
          <w:rFonts w:ascii="Amiri" w:hAnsi="Amiri" w:eastAsia="Amiri" w:cs="Amiri"/>
          <w:lang w:bidi="ar-SA"/>
          <w:color w:val="111111"/>
          <w:sz w:val="28"/>
          <w:szCs w:val="28"/>
          <w:rtl/>
        </w:rPr>
        <w:t xml:space="preserve">فَشَحا جحافلَهُ جُرافٌ هِبْلَع</w:t>
      </w:r>
    </w:p>
    <w:p>
      <w:pPr>
        <w:pStyle w:val="BookText"/>
      </w:pPr>
      <w:r>
        <w:rPr>
          <w:rFonts w:ascii="Amiri" w:hAnsi="Amiri" w:eastAsia="Amiri" w:cs="Amiri"/>
          <w:lang w:bidi="ar-SA"/>
          <w:color w:val="111111"/>
          <w:sz w:val="28"/>
          <w:szCs w:val="28"/>
          <w:rtl/>
        </w:rPr>
        <w:t xml:space="preserve">ويقال : الهِبْلَع اللئيم.</w:t>
      </w:r>
    </w:p>
    <w:p>
      <w:pPr>
        <w:pStyle w:val="BookText"/>
      </w:pPr>
      <w:r>
        <w:rPr>
          <w:rFonts w:ascii="IRNazanin" w:hAnsi="IRNazanin" w:eastAsia="IRNazanin" w:cs="IRNazanin"/>
          <w:lang w:bidi="fa-IR"/>
          <w:color w:val="111111"/>
          <w:sz w:val="28"/>
          <w:szCs w:val="28"/>
          <w:rtl/>
        </w:rPr>
        <w:t xml:space="preserve">[شماره صفحه واقعی : 6856]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93" w:name="pg14470_135501"/>
    <w:bookmarkEnd w:id="393"/>
    <w:p>
      <w:pPr>
        <w:pStyle w:val="BookText"/>
      </w:pPr>
      <w:r>
        <w:rPr>
          <w:rFonts w:ascii="Amiri" w:hAnsi="Amiri" w:eastAsia="Amiri" w:cs="Amiri"/>
          <w:lang w:bidi="ar-SA"/>
          <w:color w:val="111111"/>
          <w:sz w:val="28"/>
          <w:szCs w:val="28"/>
          <w:rtl/>
        </w:rPr>
        <w:t xml:space="preserve">ويقال : هو من أسماء الكلاب.</w:t>
      </w:r>
    </w:p>
    <w:p>
      <w:pPr>
        <w:pStyle w:val="BookText"/>
      </w:pPr>
      <w:r>
        <w:rPr>
          <w:rFonts w:ascii="Amiri" w:hAnsi="Amiri" w:eastAsia="Amiri" w:cs="Amiri"/>
          <w:lang w:bidi="ar-SA"/>
          <w:color w:val="111111"/>
          <w:sz w:val="28"/>
          <w:szCs w:val="28"/>
          <w:rtl/>
        </w:rPr>
        <w:t xml:space="preserve">و [ فِعْلِلي ] : بكسر اللام منسوب</w:t>
      </w:r>
    </w:p>
    <w:p>
      <w:pPr>
        <w:pStyle w:val="BookText"/>
      </w:pPr>
      <w:r>
        <w:rPr>
          <w:rFonts w:ascii="IRNazanin" w:hAnsi="IRNazanin" w:eastAsia="IRNazanin" w:cs="IRNazanin"/>
          <w:lang w:bidi="fa-IR"/>
          <w:color w:val="111111"/>
          <w:sz w:val="28"/>
          <w:szCs w:val="28"/>
          <w:rtl/>
        </w:rPr>
        <w:t xml:space="preserve">رز</w:t>
      </w:r>
    </w:p>
    <w:p>
      <w:pPr>
        <w:pStyle w:val="Heading5"/>
      </w:pPr>
      <w:bookmarkStart w:id="2727" w:name="_Toc2182"/>
      <w:r>
        <w:t>الهِبْرِزي</w:t>
      </w:r>
      <w:bookmarkEnd w:id="2727"/>
    </w:p>
    <w:p>
      <w:pPr>
        <w:pStyle w:val="BookText"/>
      </w:pPr>
      <w:r>
        <w:rPr>
          <w:rFonts w:ascii="Amiri" w:hAnsi="Amiri" w:eastAsia="Amiri" w:cs="Amiri"/>
          <w:lang w:bidi="ar-SA"/>
          <w:color w:val="111111"/>
          <w:sz w:val="28"/>
          <w:szCs w:val="28"/>
          <w:rtl/>
        </w:rPr>
        <w:t xml:space="preserve">[الهِبْرِزي] : بتقديم الراء على الزاي : الإِسوار من أساورة الفرس.</w:t>
      </w:r>
    </w:p>
    <w:p>
      <w:pPr>
        <w:pStyle w:val="BookText"/>
      </w:pPr>
      <w:r>
        <w:rPr>
          <w:rFonts w:ascii="Amiri" w:hAnsi="Amiri" w:eastAsia="Amiri" w:cs="Amiri"/>
          <w:lang w:bidi="ar-SA"/>
          <w:color w:val="111111"/>
          <w:sz w:val="28"/>
          <w:szCs w:val="28"/>
          <w:rtl/>
        </w:rPr>
        <w:t xml:space="preserve">والهِبْرِزي : الخالص المختار. قال أسعد تبع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منابرنا من عسجدٍ وقصورنا</w:t>
      </w:r>
    </w:p>
    <w:p>
      <w:pPr>
        <w:pStyle w:val="BookText"/>
      </w:pPr>
      <w:r>
        <w:rPr>
          <w:rFonts w:ascii="Amiri" w:hAnsi="Amiri" w:eastAsia="Amiri" w:cs="Amiri"/>
          <w:lang w:bidi="ar-SA"/>
          <w:color w:val="111111"/>
          <w:sz w:val="28"/>
          <w:szCs w:val="28"/>
          <w:rtl/>
        </w:rPr>
        <w:t xml:space="preserve">بها الهبرزيُ المنتقى والنمارق</w:t>
      </w:r>
    </w:p>
    <w:p>
      <w:pPr>
        <w:pStyle w:val="BookText"/>
      </w:pPr>
      <w:r>
        <w:rPr>
          <w:rFonts w:ascii="IRNazanin" w:hAnsi="IRNazanin" w:eastAsia="IRNazanin" w:cs="IRNazanin"/>
          <w:lang w:bidi="fa-IR"/>
          <w:color w:val="111111"/>
          <w:sz w:val="28"/>
          <w:szCs w:val="28"/>
          <w:rtl/>
        </w:rPr>
        <w:t xml:space="preserve">رق</w:t>
      </w:r>
    </w:p>
    <w:p>
      <w:pPr>
        <w:pStyle w:val="Heading5"/>
      </w:pPr>
      <w:bookmarkStart w:id="2728" w:name="_Toc2183"/>
      <w:r>
        <w:t>الهِبْرِقي</w:t>
      </w:r>
      <w:bookmarkEnd w:id="2728"/>
    </w:p>
    <w:p>
      <w:pPr>
        <w:pStyle w:val="BookText"/>
      </w:pPr>
      <w:r>
        <w:rPr>
          <w:rFonts w:ascii="Amiri" w:hAnsi="Amiri" w:eastAsia="Amiri" w:cs="Amiri"/>
          <w:lang w:bidi="ar-SA"/>
          <w:color w:val="111111"/>
          <w:sz w:val="28"/>
          <w:szCs w:val="28"/>
          <w:rtl/>
        </w:rPr>
        <w:t xml:space="preserve">[الهِبْرِقي] : الحداد. ويقال : هو الصائغ ، وليس في هذا فاء.</w:t>
      </w:r>
    </w:p>
    <w:p>
      <w:pPr>
        <w:pStyle w:val="BookText"/>
      </w:pPr>
      <w:r>
        <w:rPr>
          <w:rFonts w:ascii="Amiri" w:hAnsi="Amiri" w:eastAsia="Amiri" w:cs="Amiri"/>
          <w:lang w:bidi="ar-SA"/>
          <w:color w:val="111111"/>
          <w:sz w:val="28"/>
          <w:szCs w:val="28"/>
          <w:rtl/>
        </w:rPr>
        <w:t xml:space="preserve">فِعْليَة ، بفتح الياء مخففة</w:t>
      </w:r>
    </w:p>
    <w:p>
      <w:pPr>
        <w:pStyle w:val="BookText"/>
      </w:pPr>
      <w:r>
        <w:rPr>
          <w:rFonts w:ascii="IRNazanin" w:hAnsi="IRNazanin" w:eastAsia="IRNazanin" w:cs="IRNazanin"/>
          <w:lang w:bidi="fa-IR"/>
          <w:color w:val="111111"/>
          <w:sz w:val="28"/>
          <w:szCs w:val="28"/>
          <w:rtl/>
        </w:rPr>
        <w:t xml:space="preserve">ر</w:t>
      </w:r>
    </w:p>
    <w:p>
      <w:pPr>
        <w:pStyle w:val="Heading5"/>
      </w:pPr>
      <w:bookmarkStart w:id="2729" w:name="_Toc2184"/>
      <w:r>
        <w:t>الهِبْريَة</w:t>
      </w:r>
      <w:bookmarkEnd w:id="2729"/>
    </w:p>
    <w:p>
      <w:pPr>
        <w:pStyle w:val="BookText"/>
      </w:pPr>
      <w:r>
        <w:rPr>
          <w:rFonts w:ascii="Amiri" w:hAnsi="Amiri" w:eastAsia="Amiri" w:cs="Amiri"/>
          <w:lang w:bidi="ar-SA"/>
          <w:color w:val="111111"/>
          <w:sz w:val="28"/>
          <w:szCs w:val="28"/>
          <w:rtl/>
        </w:rPr>
        <w:t xml:space="preserve">[الهِبْريَة] : ما يتعلق بأصول الشعر مثل نخالة الطحين وهي الإِبريَة ، بهمزة أيضاً على هذا المثال.</w:t>
      </w:r>
    </w:p>
    <w:p>
      <w:pPr>
        <w:pStyle w:val="BookText"/>
      </w:pPr>
      <w:r>
        <w:rPr>
          <w:rFonts w:ascii="Amiri" w:hAnsi="Amiri" w:eastAsia="Amiri" w:cs="Amiri"/>
          <w:lang w:bidi="ar-SA"/>
          <w:color w:val="111111"/>
          <w:sz w:val="28"/>
          <w:szCs w:val="28"/>
          <w:rtl/>
        </w:rPr>
        <w:t xml:space="preserve">ويقال : إِن الهِبرية أيضاً ما يتطاير من دقاق القطن.</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نق</w:t>
      </w:r>
    </w:p>
    <w:p>
      <w:pPr>
        <w:pStyle w:val="Heading5"/>
      </w:pPr>
      <w:bookmarkStart w:id="2730" w:name="_Toc2185"/>
      <w:r>
        <w:t>الهِبْنِيق</w:t>
      </w:r>
      <w:bookmarkEnd w:id="2730"/>
    </w:p>
    <w:p>
      <w:pPr>
        <w:pStyle w:val="BookText"/>
      </w:pPr>
      <w:r>
        <w:rPr>
          <w:rFonts w:ascii="Amiri" w:hAnsi="Amiri" w:eastAsia="Amiri" w:cs="Amiri"/>
          <w:lang w:bidi="ar-SA"/>
          <w:color w:val="111111"/>
          <w:sz w:val="28"/>
          <w:szCs w:val="28"/>
          <w:rtl/>
        </w:rPr>
        <w:t xml:space="preserve">[الهِبْنِيق] : الوصيف.</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قع</w:t>
      </w:r>
    </w:p>
    <w:p>
      <w:pPr>
        <w:pStyle w:val="Heading5"/>
      </w:pPr>
      <w:bookmarkStart w:id="2731" w:name="_Toc2186"/>
      <w:r>
        <w:t>الهَبَنْقع</w:t>
      </w:r>
      <w:bookmarkEnd w:id="2731"/>
    </w:p>
    <w:p>
      <w:pPr>
        <w:pStyle w:val="BookText"/>
      </w:pPr>
      <w:r>
        <w:rPr>
          <w:rFonts w:ascii="Amiri" w:hAnsi="Amiri" w:eastAsia="Amiri" w:cs="Amiri"/>
          <w:lang w:bidi="ar-SA"/>
          <w:color w:val="111111"/>
          <w:sz w:val="28"/>
          <w:szCs w:val="28"/>
          <w:rtl/>
        </w:rPr>
        <w:t xml:space="preserve">[الهَبَنْقع] : الأحمق.</w:t>
      </w:r>
    </w:p>
    <w:p>
      <w:pPr>
        <w:pStyle w:val="BookText"/>
      </w:pPr>
      <w:r>
        <w:rPr>
          <w:rFonts w:ascii="Amiri" w:hAnsi="Amiri" w:eastAsia="Amiri" w:cs="Amiri"/>
          <w:lang w:bidi="ar-SA"/>
          <w:color w:val="111111"/>
          <w:sz w:val="28"/>
          <w:szCs w:val="28"/>
          <w:rtl/>
        </w:rPr>
        <w:t xml:space="preserve">والهبنقع : الذي يجلس على أطراف أصابعه يسأل الناس قال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ومهور نسوتهم إِذا ما أنكحوا</w:t>
      </w:r>
    </w:p>
    <w:p>
      <w:pPr>
        <w:pStyle w:val="BookText"/>
      </w:pPr>
      <w:r>
        <w:rPr>
          <w:rFonts w:ascii="Amiri" w:hAnsi="Amiri" w:eastAsia="Amiri" w:cs="Amiri"/>
          <w:lang w:bidi="ar-SA"/>
          <w:color w:val="111111"/>
          <w:sz w:val="28"/>
          <w:szCs w:val="28"/>
          <w:rtl/>
        </w:rPr>
        <w:t xml:space="preserve">غذويّ كل هبنقع تِنبال</w:t>
      </w:r>
    </w:p>
    <w:p>
      <w:pPr>
        <w:pStyle w:val="BookText"/>
      </w:pPr>
      <w:r>
        <w:rPr>
          <w:rFonts w:ascii="IRNazanin" w:hAnsi="IRNazanin" w:eastAsia="IRNazanin" w:cs="IRNazanin"/>
          <w:lang w:bidi="fa-IR"/>
          <w:color w:val="111111"/>
          <w:sz w:val="28"/>
          <w:szCs w:val="28"/>
          <w:rtl/>
        </w:rPr>
        <w:t xml:space="preserve">[شماره صفحه واقعی : 6857]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94" w:name="pg14470_135502"/>
    <w:bookmarkEnd w:id="394"/>
    <w:p>
      <w:pPr>
        <w:pStyle w:val="BookText"/>
      </w:pPr>
      <w:r>
        <w:rPr>
          <w:rFonts w:ascii="Amiri" w:hAnsi="Amiri" w:eastAsia="Amiri" w:cs="Amiri"/>
          <w:lang w:bidi="ar-SA"/>
          <w:color w:val="111111"/>
          <w:sz w:val="28"/>
          <w:szCs w:val="28"/>
          <w:rtl/>
        </w:rPr>
        <w:t xml:space="preserve">و [ فَعَنْللة ] ، بالهاء</w:t>
      </w:r>
    </w:p>
    <w:p>
      <w:pPr>
        <w:pStyle w:val="BookText"/>
      </w:pPr>
      <w:r>
        <w:rPr>
          <w:rFonts w:ascii="IRNazanin" w:hAnsi="IRNazanin" w:eastAsia="IRNazanin" w:cs="IRNazanin"/>
          <w:lang w:bidi="fa-IR"/>
          <w:color w:val="111111"/>
          <w:sz w:val="28"/>
          <w:szCs w:val="28"/>
          <w:rtl/>
        </w:rPr>
        <w:t xml:space="preserve">قع</w:t>
      </w:r>
    </w:p>
    <w:p>
      <w:pPr>
        <w:pStyle w:val="Heading5"/>
      </w:pPr>
      <w:bookmarkStart w:id="2732" w:name="_Toc2187"/>
      <w:r>
        <w:t>الهبنقعة</w:t>
      </w:r>
      <w:bookmarkEnd w:id="2732"/>
    </w:p>
    <w:p>
      <w:pPr>
        <w:pStyle w:val="BookText"/>
      </w:pPr>
      <w:r>
        <w:rPr>
          <w:rFonts w:ascii="Amiri" w:hAnsi="Amiri" w:eastAsia="Amiri" w:cs="Amiri"/>
          <w:lang w:bidi="ar-SA"/>
          <w:color w:val="111111"/>
          <w:sz w:val="28"/>
          <w:szCs w:val="28"/>
          <w:rtl/>
        </w:rPr>
        <w:t xml:space="preserve">[الهبنقعة] : جِلسة على أطراف الأصابع : يقال : جلس الهبنقعة.</w:t>
      </w:r>
    </w:p>
    <w:p>
      <w:pPr>
        <w:pStyle w:val="BookText"/>
      </w:pPr>
      <w:r>
        <w:rPr>
          <w:rFonts w:ascii="Amiri" w:hAnsi="Amiri" w:eastAsia="Amiri" w:cs="Amiri"/>
          <w:lang w:bidi="ar-SA"/>
          <w:color w:val="111111"/>
          <w:sz w:val="28"/>
          <w:szCs w:val="28"/>
          <w:rtl/>
        </w:rPr>
        <w:t xml:space="preserve">وهبنقعة : اسم رجل يضرب به المثل في الحمق ، والنون في جميع ذلك زائدة.</w:t>
      </w:r>
    </w:p>
    <w:p>
      <w:pPr>
        <w:pStyle w:val="BookText"/>
      </w:pPr>
      <w:r>
        <w:rPr>
          <w:rFonts w:ascii="Amiri" w:hAnsi="Amiri" w:eastAsia="Amiri" w:cs="Amiri"/>
          <w:lang w:bidi="ar-SA"/>
          <w:color w:val="111111"/>
          <w:sz w:val="28"/>
          <w:szCs w:val="28"/>
          <w:rtl/>
        </w:rPr>
        <w:t xml:space="preserve">فَعَلّلة ، بتشديد اللام</w:t>
      </w:r>
    </w:p>
    <w:p>
      <w:pPr>
        <w:pStyle w:val="BookText"/>
      </w:pPr>
      <w:r>
        <w:rPr>
          <w:rFonts w:ascii="IRNazanin" w:hAnsi="IRNazanin" w:eastAsia="IRNazanin" w:cs="IRNazanin"/>
          <w:lang w:bidi="fa-IR"/>
          <w:color w:val="111111"/>
          <w:sz w:val="28"/>
          <w:szCs w:val="28"/>
          <w:rtl/>
        </w:rPr>
        <w:t xml:space="preserve">نق</w:t>
      </w:r>
    </w:p>
    <w:p>
      <w:pPr>
        <w:pStyle w:val="Heading5"/>
      </w:pPr>
      <w:bookmarkStart w:id="2733" w:name="_Toc2188"/>
      <w:r>
        <w:t>هَبَنَّقة</w:t>
      </w:r>
      <w:bookmarkEnd w:id="2733"/>
    </w:p>
    <w:p>
      <w:pPr>
        <w:pStyle w:val="BookText"/>
      </w:pPr>
      <w:r>
        <w:rPr>
          <w:rFonts w:ascii="Amiri" w:hAnsi="Amiri" w:eastAsia="Amiri" w:cs="Amiri"/>
          <w:lang w:bidi="ar-SA"/>
          <w:color w:val="111111"/>
          <w:sz w:val="28"/>
          <w:szCs w:val="28"/>
          <w:rtl/>
        </w:rPr>
        <w:t xml:space="preserve">[هَبَنَّقة] : رجل يُضرب به المثل في الحمق.</w:t>
      </w:r>
    </w:p>
    <w:p>
      <w:pPr>
        <w:pStyle w:val="BookText"/>
      </w:pPr>
      <w:r>
        <w:rPr>
          <w:rFonts w:ascii="Amiri" w:hAnsi="Amiri" w:eastAsia="Amiri" w:cs="Amiri"/>
          <w:lang w:bidi="ar-SA"/>
          <w:color w:val="111111"/>
          <w:sz w:val="28"/>
          <w:szCs w:val="28"/>
          <w:rtl/>
        </w:rPr>
        <w:t xml:space="preserve">فَعَيَّلة ، بتشديد الياء</w:t>
      </w:r>
    </w:p>
    <w:p>
      <w:pPr>
        <w:pStyle w:val="BookText"/>
      </w:pPr>
      <w:r>
        <w:rPr>
          <w:rFonts w:ascii="IRNazanin" w:hAnsi="IRNazanin" w:eastAsia="IRNazanin" w:cs="IRNazanin"/>
          <w:lang w:bidi="fa-IR"/>
          <w:color w:val="111111"/>
          <w:sz w:val="28"/>
          <w:szCs w:val="28"/>
          <w:rtl/>
        </w:rPr>
        <w:t xml:space="preserve">خ</w:t>
      </w:r>
    </w:p>
    <w:p>
      <w:pPr>
        <w:pStyle w:val="Heading5"/>
      </w:pPr>
      <w:bookmarkStart w:id="2734" w:name="_Toc2189"/>
      <w:r>
        <w:t>الهبيَّخة</w:t>
      </w:r>
      <w:bookmarkEnd w:id="2734"/>
    </w:p>
    <w:p>
      <w:pPr>
        <w:pStyle w:val="BookText"/>
      </w:pPr>
      <w:r>
        <w:rPr>
          <w:rFonts w:ascii="Amiri" w:hAnsi="Amiri" w:eastAsia="Amiri" w:cs="Amiri"/>
          <w:lang w:bidi="ar-SA"/>
          <w:color w:val="111111"/>
          <w:sz w:val="28"/>
          <w:szCs w:val="28"/>
          <w:rtl/>
        </w:rPr>
        <w:t xml:space="preserve">[الهبيَّخة] ، بالخاء معجمة : الجارية الناعمة.</w:t>
      </w:r>
    </w:p>
    <w:p>
      <w:pPr>
        <w:pStyle w:val="BookText"/>
      </w:pPr>
      <w:r>
        <w:rPr>
          <w:rFonts w:ascii="Amiri" w:hAnsi="Amiri" w:eastAsia="Amiri" w:cs="Amiri"/>
          <w:lang w:bidi="ar-SA"/>
          <w:color w:val="111111"/>
          <w:sz w:val="28"/>
          <w:szCs w:val="28"/>
          <w:rtl/>
        </w:rPr>
        <w:t xml:space="preserve">وقال بعضهم : والهَبَيَّخة أيضاً مشية بتبختر.</w:t>
      </w:r>
    </w:p>
    <w:p>
      <w:pPr>
        <w:pStyle w:val="BookText"/>
      </w:pPr>
      <w:r>
        <w:rPr>
          <w:rFonts w:ascii="Amiri" w:hAnsi="Amiri" w:eastAsia="Amiri" w:cs="Amiri"/>
          <w:lang w:bidi="ar-SA"/>
          <w:color w:val="111111"/>
          <w:sz w:val="28"/>
          <w:szCs w:val="28"/>
          <w:rtl/>
        </w:rPr>
        <w:t xml:space="preserve">وكذلك الهَبَيَّخى ، بألف مقصورة عوض من الهاء.</w:t>
      </w:r>
    </w:p>
    <w:p>
      <w:pPr>
        <w:pStyle w:val="BookText"/>
      </w:pPr>
      <w:r>
        <w:rPr>
          <w:rFonts w:ascii="IRNazanin" w:hAnsi="IRNazanin" w:eastAsia="IRNazanin" w:cs="IRNazanin"/>
          <w:lang w:bidi="fa-IR"/>
          <w:color w:val="111111"/>
          <w:sz w:val="28"/>
          <w:szCs w:val="28"/>
          <w:rtl/>
        </w:rPr>
        <w:t xml:space="preserve">[شماره صفحه واقعی : 6858]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95" w:name="pg14470_135503"/>
    <w:bookmarkEnd w:id="395"/>
    <w:p>
      <w:pPr>
        <w:pStyle w:val="Heading4"/>
      </w:pPr>
      <w:bookmarkStart w:id="2735" w:name="_Toc2190"/>
      <w:r>
        <w:t>الأفعال</w:t>
      </w:r>
      <w:bookmarkEnd w:id="2735"/>
    </w:p>
    <w:p>
      <w:pPr>
        <w:pStyle w:val="Heading5"/>
      </w:pPr>
      <w:bookmarkStart w:id="2736" w:name="_Toc2191"/>
      <w:r>
        <w:t>اشارة</w:t>
      </w:r>
      <w:bookmarkEnd w:id="2736"/>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2737" w:name="_Toc2192"/>
      <w:r>
        <w:t>هبا</w:t>
      </w:r>
      <w:bookmarkEnd w:id="2737"/>
    </w:p>
    <w:p>
      <w:pPr>
        <w:pStyle w:val="BookText"/>
      </w:pPr>
      <w:r>
        <w:rPr>
          <w:rFonts w:ascii="Amiri" w:hAnsi="Amiri" w:eastAsia="Amiri" w:cs="Amiri"/>
          <w:lang w:bidi="ar-SA"/>
          <w:color w:val="111111"/>
          <w:sz w:val="28"/>
          <w:szCs w:val="28"/>
          <w:rtl/>
        </w:rPr>
        <w:t xml:space="preserve">[هبا] الغبارُ هبواً : إِذا سطع. وهبت النار : إِذا صارت رماداً.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2738" w:name="_Toc2193"/>
      <w:r>
        <w:t>هَبَت</w:t>
      </w:r>
      <w:bookmarkEnd w:id="2738"/>
    </w:p>
    <w:p>
      <w:pPr>
        <w:pStyle w:val="BookText"/>
      </w:pPr>
      <w:r>
        <w:rPr>
          <w:rFonts w:ascii="Amiri" w:hAnsi="Amiri" w:eastAsia="Amiri" w:cs="Amiri"/>
          <w:lang w:bidi="ar-SA"/>
          <w:color w:val="111111"/>
          <w:sz w:val="28"/>
          <w:szCs w:val="28"/>
          <w:rtl/>
        </w:rPr>
        <w:t xml:space="preserve">[هَبَت] : الهبت الضرب.</w:t>
      </w:r>
    </w:p>
    <w:p>
      <w:pPr>
        <w:pStyle w:val="BookText"/>
      </w:pPr>
      <w:r>
        <w:rPr>
          <w:rFonts w:ascii="IRNazanin" w:hAnsi="IRNazanin" w:eastAsia="IRNazanin" w:cs="IRNazanin"/>
          <w:lang w:bidi="fa-IR"/>
          <w:color w:val="111111"/>
          <w:sz w:val="28"/>
          <w:szCs w:val="28"/>
          <w:rtl/>
        </w:rPr>
        <w:t xml:space="preserve">ث</w:t>
      </w:r>
    </w:p>
    <w:p>
      <w:pPr>
        <w:pStyle w:val="Heading5"/>
      </w:pPr>
      <w:bookmarkStart w:id="2739" w:name="_Toc2194"/>
      <w:r>
        <w:t>هبث</w:t>
      </w:r>
      <w:bookmarkEnd w:id="2739"/>
    </w:p>
    <w:p>
      <w:pPr>
        <w:pStyle w:val="BookText"/>
      </w:pPr>
      <w:r>
        <w:rPr>
          <w:rFonts w:ascii="Amiri" w:hAnsi="Amiri" w:eastAsia="Amiri" w:cs="Amiri"/>
          <w:lang w:bidi="ar-SA"/>
          <w:color w:val="111111"/>
          <w:sz w:val="28"/>
          <w:szCs w:val="28"/>
          <w:rtl/>
        </w:rPr>
        <w:t xml:space="preserve">[هبث] : قال بعضهم : الهبث الحركة.</w:t>
      </w:r>
    </w:p>
    <w:p>
      <w:pPr>
        <w:pStyle w:val="BookText"/>
      </w:pPr>
      <w:r>
        <w:rPr>
          <w:rFonts w:ascii="IRNazanin" w:hAnsi="IRNazanin" w:eastAsia="IRNazanin" w:cs="IRNazanin"/>
          <w:lang w:bidi="fa-IR"/>
          <w:color w:val="111111"/>
          <w:sz w:val="28"/>
          <w:szCs w:val="28"/>
          <w:rtl/>
        </w:rPr>
        <w:t xml:space="preserve">ج</w:t>
      </w:r>
    </w:p>
    <w:p>
      <w:pPr>
        <w:pStyle w:val="Heading5"/>
      </w:pPr>
      <w:bookmarkStart w:id="2740" w:name="_Toc2195"/>
      <w:r>
        <w:t>هبج</w:t>
      </w:r>
      <w:bookmarkEnd w:id="2740"/>
    </w:p>
    <w:p>
      <w:pPr>
        <w:pStyle w:val="BookText"/>
      </w:pPr>
      <w:r>
        <w:rPr>
          <w:rFonts w:ascii="Amiri" w:hAnsi="Amiri" w:eastAsia="Amiri" w:cs="Amiri"/>
          <w:lang w:bidi="ar-SA"/>
          <w:color w:val="111111"/>
          <w:sz w:val="28"/>
          <w:szCs w:val="28"/>
          <w:rtl/>
        </w:rPr>
        <w:t xml:space="preserve">[هبج] : هبجه بالعصا : أي ضربه.</w:t>
      </w:r>
    </w:p>
    <w:p>
      <w:pPr>
        <w:pStyle w:val="BookText"/>
      </w:pPr>
      <w:r>
        <w:rPr>
          <w:rFonts w:ascii="IRNazanin" w:hAnsi="IRNazanin" w:eastAsia="IRNazanin" w:cs="IRNazanin"/>
          <w:lang w:bidi="fa-IR"/>
          <w:color w:val="111111"/>
          <w:sz w:val="28"/>
          <w:szCs w:val="28"/>
          <w:rtl/>
        </w:rPr>
        <w:t xml:space="preserve">د</w:t>
      </w:r>
    </w:p>
    <w:p>
      <w:pPr>
        <w:pStyle w:val="Heading5"/>
      </w:pPr>
      <w:bookmarkStart w:id="2741" w:name="_Toc2196"/>
      <w:r>
        <w:t>هبد</w:t>
      </w:r>
      <w:bookmarkEnd w:id="2741"/>
    </w:p>
    <w:p>
      <w:pPr>
        <w:pStyle w:val="BookText"/>
      </w:pPr>
      <w:r>
        <w:rPr>
          <w:rFonts w:ascii="Amiri" w:hAnsi="Amiri" w:eastAsia="Amiri" w:cs="Amiri"/>
          <w:lang w:bidi="ar-SA"/>
          <w:color w:val="111111"/>
          <w:sz w:val="28"/>
          <w:szCs w:val="28"/>
          <w:rtl/>
        </w:rPr>
        <w:t xml:space="preserve">[هبد] : الهبد : كسر الهبيد.</w:t>
      </w:r>
    </w:p>
    <w:p>
      <w:pPr>
        <w:pStyle w:val="BookText"/>
      </w:pPr>
      <w:r>
        <w:rPr>
          <w:rFonts w:ascii="IRNazanin" w:hAnsi="IRNazanin" w:eastAsia="IRNazanin" w:cs="IRNazanin"/>
          <w:lang w:bidi="fa-IR"/>
          <w:color w:val="111111"/>
          <w:sz w:val="28"/>
          <w:szCs w:val="28"/>
          <w:rtl/>
        </w:rPr>
        <w:t xml:space="preserve">ر</w:t>
      </w:r>
    </w:p>
    <w:p>
      <w:pPr>
        <w:pStyle w:val="Heading5"/>
      </w:pPr>
      <w:bookmarkStart w:id="2742" w:name="_Toc2197"/>
      <w:r>
        <w:t>هبر</w:t>
      </w:r>
      <w:bookmarkEnd w:id="2742"/>
    </w:p>
    <w:p>
      <w:pPr>
        <w:pStyle w:val="BookText"/>
      </w:pPr>
      <w:r>
        <w:rPr>
          <w:rFonts w:ascii="Amiri" w:hAnsi="Amiri" w:eastAsia="Amiri" w:cs="Amiri"/>
          <w:lang w:bidi="ar-SA"/>
          <w:color w:val="111111"/>
          <w:sz w:val="28"/>
          <w:szCs w:val="28"/>
          <w:rtl/>
        </w:rPr>
        <w:t xml:space="preserve">[هبر] : الهبر : قَطْعُ اللحم. يقال : هَبَر له من اللحم هبرةً : أي قطع. وضِراب هبر : أي يقطع اللحم قطعاً قال :</w:t>
      </w:r>
    </w:p>
    <w:p>
      <w:pPr>
        <w:pStyle w:val="BookText"/>
      </w:pPr>
      <w:r>
        <w:rPr>
          <w:rFonts w:ascii="Amiri" w:hAnsi="Amiri" w:eastAsia="Amiri" w:cs="Amiri"/>
          <w:lang w:bidi="ar-SA"/>
          <w:color w:val="111111"/>
          <w:sz w:val="28"/>
          <w:szCs w:val="28"/>
          <w:rtl/>
        </w:rPr>
        <w:t xml:space="preserve">طَعْنٌ قحيطُ وضرابٌ هَبْرُ</w:t>
      </w:r>
    </w:p>
    <w:p>
      <w:pPr>
        <w:pStyle w:val="BookText"/>
      </w:pPr>
      <w:r>
        <w:rPr>
          <w:rFonts w:ascii="IRNazanin" w:hAnsi="IRNazanin" w:eastAsia="IRNazanin" w:cs="IRNazanin"/>
          <w:lang w:bidi="fa-IR"/>
          <w:color w:val="111111"/>
          <w:sz w:val="28"/>
          <w:szCs w:val="28"/>
          <w:rtl/>
        </w:rPr>
        <w:t xml:space="preserve">ط</w:t>
      </w:r>
    </w:p>
    <w:p>
      <w:pPr>
        <w:pStyle w:val="Heading5"/>
      </w:pPr>
      <w:bookmarkStart w:id="2743" w:name="_Toc2198"/>
      <w:r>
        <w:t>هبط</w:t>
      </w:r>
      <w:bookmarkEnd w:id="2743"/>
    </w:p>
    <w:p>
      <w:pPr>
        <w:pStyle w:val="BookText"/>
      </w:pPr>
      <w:r>
        <w:rPr>
          <w:rFonts w:ascii="Amiri" w:hAnsi="Amiri" w:eastAsia="Amiri" w:cs="Amiri"/>
          <w:lang w:bidi="ar-SA"/>
          <w:color w:val="111111"/>
          <w:sz w:val="28"/>
          <w:szCs w:val="28"/>
          <w:rtl/>
        </w:rPr>
        <w:t xml:space="preserve">[هبط] الهبوط : النزول. قال الله تعالى : ( اهْبِطُوا مِنْها جَمِيعاً )</w:t>
      </w:r>
      <w:r>
        <w:rPr>
          <w:rStyle w:val="FootnoteReference"/>
        </w:rPr>
        <w:footnoteReference w:id="934"/>
      </w:r>
      <w:r>
        <w:rPr>
          <w:rFonts w:ascii="Amiri" w:hAnsi="Amiri" w:eastAsia="Amiri" w:cs="Amiri"/>
          <w:lang w:bidi="ar-SA"/>
          <w:color w:val="111111"/>
          <w:sz w:val="28"/>
          <w:szCs w:val="28"/>
          <w:rtl/>
        </w:rPr>
        <w:t xml:space="preserve">قيل : كانت الجنة في السماء فهبطوا إِلى الأرض. وقيل : كانت الجنة في الأرض. ومعنى اهْبِطُوا : أي انزلوا من علوٍ إِلى سفلٍ ومن عزٍّ إِلى ذُلٍ.</w:t>
      </w:r>
    </w:p>
    <w:p>
      <w:pPr>
        <w:pStyle w:val="BookText"/>
      </w:pPr>
      <w:r>
        <w:rPr>
          <w:rFonts w:ascii="Amiri" w:hAnsi="Amiri" w:eastAsia="Amiri" w:cs="Amiri"/>
          <w:lang w:bidi="ar-SA"/>
          <w:color w:val="111111"/>
          <w:sz w:val="28"/>
          <w:szCs w:val="28"/>
          <w:rtl/>
        </w:rPr>
        <w:t xml:space="preserve">يقال : هبط فهو هابط ، وهبطته أنا ، يتعدى ولا يتعدى.</w:t>
      </w:r>
    </w:p>
    <w:p>
      <w:pPr>
        <w:pStyle w:val="BookText"/>
      </w:pPr>
      <w:r>
        <w:rPr>
          <w:rFonts w:ascii="Amiri" w:hAnsi="Amiri" w:eastAsia="Amiri" w:cs="Amiri"/>
          <w:lang w:bidi="ar-SA"/>
          <w:color w:val="111111"/>
          <w:sz w:val="28"/>
          <w:szCs w:val="28"/>
          <w:rtl/>
        </w:rPr>
        <w:t xml:space="preserve">وهبط ثمن السلعة : إِذا نقص وهبطته : أي نقصته وهو مثل الأول في التعدي.</w:t>
      </w:r>
    </w:p>
    <w:p>
      <w:pPr>
        <w:pStyle w:val="BookText"/>
      </w:pPr>
      <w:r>
        <w:rPr>
          <w:rFonts w:ascii="Amiri" w:hAnsi="Amiri" w:eastAsia="Amiri" w:cs="Amiri"/>
          <w:lang w:bidi="ar-SA"/>
          <w:color w:val="111111"/>
          <w:sz w:val="28"/>
          <w:szCs w:val="28"/>
          <w:rtl/>
        </w:rPr>
        <w:t xml:space="preserve">وهبط المرضُ لحم المريض : إِذا نقصه.</w:t>
      </w:r>
    </w:p>
    <w:p>
      <w:pPr>
        <w:pStyle w:val="BookText"/>
      </w:pPr>
      <w:r>
        <w:rPr>
          <w:rFonts w:ascii="Amiri" w:hAnsi="Amiri" w:eastAsia="Amiri" w:cs="Amiri"/>
          <w:lang w:bidi="ar-SA"/>
          <w:color w:val="111111"/>
          <w:sz w:val="28"/>
          <w:szCs w:val="28"/>
          <w:rtl/>
        </w:rPr>
        <w:t xml:space="preserve">والبرج السابع من بيت شرف الكواكب يقال له : بيت هُبُوطِه عند العلماء بالنجوم وهو نحس لذلك الكوكب.</w:t>
      </w:r>
    </w:p>
    <w:p>
      <w:pPr>
        <w:pStyle w:val="BookText"/>
      </w:pPr>
      <w:r>
        <w:rPr>
          <w:rFonts w:ascii="IRNazanin" w:hAnsi="IRNazanin" w:eastAsia="IRNazanin" w:cs="IRNazanin"/>
          <w:lang w:bidi="fa-IR"/>
          <w:color w:val="111111"/>
          <w:sz w:val="28"/>
          <w:szCs w:val="28"/>
          <w:rtl/>
        </w:rPr>
        <w:t xml:space="preserve">[شماره صفحه واقعی : 6859]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96" w:name="pg14470_135504"/>
    <w:bookmarkEnd w:id="396"/>
    <w:p>
      <w:pPr>
        <w:pStyle w:val="BookText"/>
      </w:pPr>
      <w:r>
        <w:rPr>
          <w:rFonts w:ascii="Amiri" w:hAnsi="Amiri" w:eastAsia="Amiri" w:cs="Amiri"/>
          <w:lang w:bidi="ar-SA"/>
          <w:color w:val="111111"/>
          <w:sz w:val="28"/>
          <w:szCs w:val="28"/>
          <w:rtl/>
        </w:rPr>
        <w:t xml:space="preserve">فعَل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744" w:name="_Toc2199"/>
      <w:r>
        <w:t>هبع</w:t>
      </w:r>
      <w:bookmarkEnd w:id="2744"/>
    </w:p>
    <w:p>
      <w:pPr>
        <w:pStyle w:val="BookText"/>
      </w:pPr>
      <w:r>
        <w:rPr>
          <w:rFonts w:ascii="Amiri" w:hAnsi="Amiri" w:eastAsia="Amiri" w:cs="Amiri"/>
          <w:lang w:bidi="ar-SA"/>
          <w:color w:val="111111"/>
          <w:sz w:val="28"/>
          <w:szCs w:val="28"/>
          <w:rtl/>
        </w:rPr>
        <w:t xml:space="preserve">[هبع] : قال الخليل : الهَبْع والهُبُوع مشيٌ كمشي الحُمُر البليدة. ويقال : بل هو مد العنق عند المشي وبه سمي الهُبَع.</w:t>
      </w:r>
    </w:p>
    <w:p>
      <w:pPr>
        <w:pStyle w:val="BookText"/>
      </w:pPr>
      <w:r>
        <w:rPr>
          <w:rFonts w:ascii="IRNazanin" w:hAnsi="IRNazanin" w:eastAsia="IRNazanin" w:cs="IRNazanin"/>
          <w:lang w:bidi="fa-IR"/>
          <w:color w:val="111111"/>
          <w:sz w:val="28"/>
          <w:szCs w:val="28"/>
          <w:rtl/>
        </w:rPr>
        <w:t xml:space="preserve">غ</w:t>
      </w:r>
    </w:p>
    <w:p>
      <w:pPr>
        <w:pStyle w:val="Heading5"/>
      </w:pPr>
      <w:bookmarkStart w:id="2745" w:name="_Toc2200"/>
      <w:r>
        <w:t>هبغ</w:t>
      </w:r>
      <w:bookmarkEnd w:id="2745"/>
    </w:p>
    <w:p>
      <w:pPr>
        <w:pStyle w:val="BookText"/>
      </w:pPr>
      <w:r>
        <w:rPr>
          <w:rFonts w:ascii="Amiri" w:hAnsi="Amiri" w:eastAsia="Amiri" w:cs="Amiri"/>
          <w:lang w:bidi="ar-SA"/>
          <w:color w:val="111111"/>
          <w:sz w:val="28"/>
          <w:szCs w:val="28"/>
          <w:rtl/>
        </w:rPr>
        <w:t xml:space="preserve">[هبغ] : يقال : هبغ هبوغاً : إِذا نام.</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746" w:name="_Toc2201"/>
      <w:r>
        <w:t>هبر</w:t>
      </w:r>
      <w:bookmarkEnd w:id="2746"/>
    </w:p>
    <w:p>
      <w:pPr>
        <w:pStyle w:val="BookText"/>
      </w:pPr>
      <w:r>
        <w:rPr>
          <w:rFonts w:ascii="Amiri" w:hAnsi="Amiri" w:eastAsia="Amiri" w:cs="Amiri"/>
          <w:lang w:bidi="ar-SA"/>
          <w:color w:val="111111"/>
          <w:sz w:val="28"/>
          <w:szCs w:val="28"/>
          <w:rtl/>
        </w:rPr>
        <w:t xml:space="preserve">[هبر] : جمل هَبِر وأهبر : أي كثير اللحم. وناقة هبراء وغيرهما.</w:t>
      </w:r>
    </w:p>
    <w:p>
      <w:pPr>
        <w:pStyle w:val="BookText"/>
      </w:pPr>
      <w:r>
        <w:rPr>
          <w:rFonts w:ascii="IRNazanin" w:hAnsi="IRNazanin" w:eastAsia="IRNazanin" w:cs="IRNazanin"/>
          <w:lang w:bidi="fa-IR"/>
          <w:color w:val="111111"/>
          <w:sz w:val="28"/>
          <w:szCs w:val="28"/>
          <w:rtl/>
        </w:rPr>
        <w:t xml:space="preserve">ص</w:t>
      </w:r>
    </w:p>
    <w:p>
      <w:pPr>
        <w:pStyle w:val="Heading5"/>
      </w:pPr>
      <w:bookmarkStart w:id="2747" w:name="_Toc2202"/>
      <w:r>
        <w:t>هبْص</w:t>
      </w:r>
      <w:bookmarkEnd w:id="2747"/>
    </w:p>
    <w:p>
      <w:pPr>
        <w:pStyle w:val="BookText"/>
      </w:pPr>
      <w:r>
        <w:rPr>
          <w:rFonts w:ascii="Amiri" w:hAnsi="Amiri" w:eastAsia="Amiri" w:cs="Amiri"/>
          <w:lang w:bidi="ar-SA"/>
          <w:color w:val="111111"/>
          <w:sz w:val="28"/>
          <w:szCs w:val="28"/>
          <w:rtl/>
        </w:rPr>
        <w:t xml:space="preserve">[هبْص] : الهَبْص النشاط. رجل هبص ، وكذلك غيره قال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كَذَنب الذِّئب يُعَدِّي هَبِصا</w:t>
      </w:r>
    </w:p>
    <w:p>
      <w:pPr>
        <w:pStyle w:val="BookText"/>
      </w:pPr>
      <w:r>
        <w:rPr>
          <w:rFonts w:ascii="Amiri" w:hAnsi="Amiri" w:eastAsia="Amiri" w:cs="Amiri"/>
          <w:lang w:bidi="ar-SA"/>
          <w:color w:val="111111"/>
          <w:sz w:val="28"/>
          <w:szCs w:val="28"/>
          <w:rtl/>
        </w:rPr>
        <w:t xml:space="preserve">يعدِّي : أي يعدو.</w:t>
      </w:r>
    </w:p>
    <w:p>
      <w:pPr>
        <w:pStyle w:val="BookText"/>
      </w:pPr>
      <w:r>
        <w:rPr>
          <w:rFonts w:ascii="IRNazanin" w:hAnsi="IRNazanin" w:eastAsia="IRNazanin" w:cs="IRNazanin"/>
          <w:lang w:bidi="fa-IR"/>
          <w:color w:val="111111"/>
          <w:sz w:val="28"/>
          <w:szCs w:val="28"/>
          <w:rtl/>
        </w:rPr>
        <w:t xml:space="preserve">ل</w:t>
      </w:r>
    </w:p>
    <w:p>
      <w:pPr>
        <w:pStyle w:val="Heading5"/>
      </w:pPr>
      <w:bookmarkStart w:id="2748" w:name="_Toc2203"/>
      <w:r>
        <w:t>هبِل</w:t>
      </w:r>
      <w:bookmarkEnd w:id="2748"/>
    </w:p>
    <w:p>
      <w:pPr>
        <w:pStyle w:val="BookText"/>
      </w:pPr>
      <w:r>
        <w:rPr>
          <w:rFonts w:ascii="Amiri" w:hAnsi="Amiri" w:eastAsia="Amiri" w:cs="Amiri"/>
          <w:lang w:bidi="ar-SA"/>
          <w:color w:val="111111"/>
          <w:sz w:val="28"/>
          <w:szCs w:val="28"/>
          <w:rtl/>
        </w:rPr>
        <w:t xml:space="preserve">[هبِل] : الهَبَل : الثكل. يقال : هَبِلته أمه.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2749" w:name="_Toc2204"/>
      <w:r>
        <w:t>الإِهباط</w:t>
      </w:r>
      <w:bookmarkEnd w:id="2749"/>
    </w:p>
    <w:p>
      <w:pPr>
        <w:pStyle w:val="BookText"/>
      </w:pPr>
      <w:r>
        <w:rPr>
          <w:rFonts w:ascii="Amiri" w:hAnsi="Amiri" w:eastAsia="Amiri" w:cs="Amiri"/>
          <w:lang w:bidi="ar-SA"/>
          <w:color w:val="111111"/>
          <w:sz w:val="28"/>
          <w:szCs w:val="28"/>
          <w:rtl/>
        </w:rPr>
        <w:t xml:space="preserve">[الإِهباط] : أهبطه : أي أنزله.</w:t>
      </w:r>
    </w:p>
    <w:p>
      <w:pPr>
        <w:pStyle w:val="BookText"/>
      </w:pPr>
      <w:r>
        <w:rPr>
          <w:rFonts w:ascii="IRNazanin" w:hAnsi="IRNazanin" w:eastAsia="IRNazanin" w:cs="IRNazanin"/>
          <w:lang w:bidi="fa-IR"/>
          <w:color w:val="111111"/>
          <w:sz w:val="28"/>
          <w:szCs w:val="28"/>
          <w:rtl/>
        </w:rPr>
        <w:t xml:space="preserve">ل</w:t>
      </w:r>
    </w:p>
    <w:p>
      <w:pPr>
        <w:pStyle w:val="Heading5"/>
      </w:pPr>
      <w:bookmarkStart w:id="2750" w:name="_Toc2205"/>
      <w:r>
        <w:t>الإِهبال</w:t>
      </w:r>
      <w:bookmarkEnd w:id="2750"/>
    </w:p>
    <w:p>
      <w:pPr>
        <w:pStyle w:val="BookText"/>
      </w:pPr>
      <w:r>
        <w:rPr>
          <w:rFonts w:ascii="Amiri" w:hAnsi="Amiri" w:eastAsia="Amiri" w:cs="Amiri"/>
          <w:lang w:bidi="ar-SA"/>
          <w:color w:val="111111"/>
          <w:sz w:val="28"/>
          <w:szCs w:val="28"/>
          <w:rtl/>
        </w:rPr>
        <w:t xml:space="preserve">[الإِهبال] : الإِثكال.</w:t>
      </w:r>
    </w:p>
    <w:p>
      <w:pPr>
        <w:pStyle w:val="BookText"/>
      </w:pPr>
      <w:r>
        <w:rPr>
          <w:rFonts w:ascii="IRNazanin" w:hAnsi="IRNazanin" w:eastAsia="IRNazanin" w:cs="IRNazanin"/>
          <w:lang w:bidi="fa-IR"/>
          <w:color w:val="111111"/>
          <w:sz w:val="28"/>
          <w:szCs w:val="28"/>
          <w:rtl/>
        </w:rPr>
        <w:t xml:space="preserve">و</w:t>
      </w:r>
    </w:p>
    <w:p>
      <w:pPr>
        <w:pStyle w:val="Heading5"/>
      </w:pPr>
      <w:bookmarkStart w:id="2751" w:name="_Toc2206"/>
      <w:r>
        <w:t>الإِهباء</w:t>
      </w:r>
      <w:bookmarkEnd w:id="2751"/>
    </w:p>
    <w:p>
      <w:pPr>
        <w:pStyle w:val="BookText"/>
      </w:pPr>
      <w:r>
        <w:rPr>
          <w:rFonts w:ascii="Amiri" w:hAnsi="Amiri" w:eastAsia="Amiri" w:cs="Amiri"/>
          <w:lang w:bidi="ar-SA"/>
          <w:color w:val="111111"/>
          <w:sz w:val="28"/>
          <w:szCs w:val="28"/>
          <w:rtl/>
        </w:rPr>
        <w:t xml:space="preserve">[الإِهباء] : أهبت الريحُ الغبارَ : أي أثارته.</w:t>
      </w:r>
    </w:p>
    <w:p>
      <w:pPr>
        <w:pStyle w:val="BookText"/>
      </w:pPr>
      <w:r>
        <w:rPr>
          <w:rFonts w:ascii="IRNazanin" w:hAnsi="IRNazanin" w:eastAsia="IRNazanin" w:cs="IRNazanin"/>
          <w:lang w:bidi="fa-IR"/>
          <w:color w:val="111111"/>
          <w:sz w:val="28"/>
          <w:szCs w:val="28"/>
          <w:rtl/>
        </w:rPr>
        <w:t xml:space="preserve">[شماره صفحه واقعی : 6860]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97" w:name="pg14470_135505"/>
    <w:bookmarkEnd w:id="397"/>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752" w:name="_Toc2207"/>
      <w:r>
        <w:t>التهبيج</w:t>
      </w:r>
      <w:bookmarkEnd w:id="2752"/>
    </w:p>
    <w:p>
      <w:pPr>
        <w:pStyle w:val="BookText"/>
      </w:pPr>
      <w:r>
        <w:rPr>
          <w:rFonts w:ascii="Amiri" w:hAnsi="Amiri" w:eastAsia="Amiri" w:cs="Amiri"/>
          <w:lang w:bidi="ar-SA"/>
          <w:color w:val="111111"/>
          <w:sz w:val="28"/>
          <w:szCs w:val="28"/>
          <w:rtl/>
        </w:rPr>
        <w:t xml:space="preserve">[التهبيج] : هبَّجه : إِذا ورّمه.</w:t>
      </w:r>
    </w:p>
    <w:p>
      <w:pPr>
        <w:pStyle w:val="BookText"/>
      </w:pPr>
      <w:r>
        <w:rPr>
          <w:rFonts w:ascii="IRNazanin" w:hAnsi="IRNazanin" w:eastAsia="IRNazanin" w:cs="IRNazanin"/>
          <w:lang w:bidi="fa-IR"/>
          <w:color w:val="111111"/>
          <w:sz w:val="28"/>
          <w:szCs w:val="28"/>
          <w:rtl/>
        </w:rPr>
        <w:t xml:space="preserve">ل</w:t>
      </w:r>
    </w:p>
    <w:p>
      <w:pPr>
        <w:pStyle w:val="Heading5"/>
      </w:pPr>
      <w:bookmarkStart w:id="2753" w:name="_Toc2208"/>
      <w:r>
        <w:t>التهبيل</w:t>
      </w:r>
      <w:bookmarkEnd w:id="2753"/>
    </w:p>
    <w:p>
      <w:pPr>
        <w:pStyle w:val="BookText"/>
      </w:pPr>
      <w:r>
        <w:rPr>
          <w:rFonts w:ascii="Amiri" w:hAnsi="Amiri" w:eastAsia="Amiri" w:cs="Amiri"/>
          <w:lang w:bidi="ar-SA"/>
          <w:color w:val="111111"/>
          <w:sz w:val="28"/>
          <w:szCs w:val="28"/>
          <w:rtl/>
        </w:rPr>
        <w:t xml:space="preserve">[التهبيل] : رجل مهبّل : يقال له : هَبِلتك أمك.</w:t>
      </w:r>
    </w:p>
    <w:p>
      <w:pPr>
        <w:pStyle w:val="BookText"/>
      </w:pPr>
      <w:r>
        <w:rPr>
          <w:rFonts w:ascii="Amiri" w:hAnsi="Amiri" w:eastAsia="Amiri" w:cs="Amiri"/>
          <w:lang w:bidi="ar-SA"/>
          <w:color w:val="111111"/>
          <w:sz w:val="28"/>
          <w:szCs w:val="28"/>
          <w:rtl/>
        </w:rPr>
        <w:t xml:space="preserve">وفي حديث عائشة </w:t>
      </w:r>
      <w:r>
        <w:rPr>
          <w:rStyle w:val="FootnoteReference"/>
        </w:rPr>
        <w:footnoteReference w:id="936"/>
      </w:r>
      <w:r>
        <w:rPr>
          <w:rFonts w:ascii="Amiri" w:hAnsi="Amiri" w:eastAsia="Amiri" w:cs="Amiri"/>
          <w:lang w:bidi="ar-SA"/>
          <w:color w:val="111111"/>
          <w:sz w:val="28"/>
          <w:szCs w:val="28"/>
          <w:rtl/>
        </w:rPr>
        <w:t xml:space="preserve">: « والنساء يومئذ لم يهبِّلهُنّ اللحم » أي لم يكثر عليهنَّ.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ذ</w:t>
      </w:r>
    </w:p>
    <w:p>
      <w:pPr>
        <w:pStyle w:val="Heading5"/>
      </w:pPr>
      <w:bookmarkStart w:id="2754" w:name="_Toc2209"/>
      <w:r>
        <w:t>المهابذة</w:t>
      </w:r>
      <w:bookmarkEnd w:id="2754"/>
    </w:p>
    <w:p>
      <w:pPr>
        <w:pStyle w:val="BookText"/>
      </w:pPr>
      <w:r>
        <w:rPr>
          <w:rFonts w:ascii="Amiri" w:hAnsi="Amiri" w:eastAsia="Amiri" w:cs="Amiri"/>
          <w:lang w:bidi="ar-SA"/>
          <w:color w:val="111111"/>
          <w:sz w:val="28"/>
          <w:szCs w:val="28"/>
          <w:rtl/>
        </w:rPr>
        <w:t xml:space="preserve">[المهابذة] ، بالذال معجمة : السرعة في السير والطيران. قال الهذلي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يبادر قربَ الليلِ فهو مهابذٌ</w:t>
      </w:r>
    </w:p>
    <w:p>
      <w:pPr>
        <w:pStyle w:val="BookText"/>
      </w:pPr>
      <w:r>
        <w:rPr>
          <w:rFonts w:ascii="Amiri" w:hAnsi="Amiri" w:eastAsia="Amiri" w:cs="Amiri"/>
          <w:lang w:bidi="ar-SA"/>
          <w:color w:val="111111"/>
          <w:sz w:val="28"/>
          <w:szCs w:val="28"/>
          <w:rtl/>
        </w:rPr>
        <w:t xml:space="preserve">يمدّ الجناحَ بالتبسُّطِ والقبضِ</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2755" w:name="_Toc2210"/>
      <w:r>
        <w:t>الاهتبال</w:t>
      </w:r>
      <w:bookmarkEnd w:id="2755"/>
    </w:p>
    <w:p>
      <w:pPr>
        <w:pStyle w:val="BookText"/>
      </w:pPr>
      <w:r>
        <w:rPr>
          <w:rFonts w:ascii="IRNazanin" w:hAnsi="IRNazanin" w:eastAsia="IRNazanin" w:cs="IRNazanin"/>
          <w:lang w:bidi="fa-IR"/>
          <w:color w:val="111111"/>
          <w:sz w:val="28"/>
          <w:szCs w:val="28"/>
          <w:rtl/>
        </w:rPr>
        <w:t xml:space="preserve">[الاهتبال] : اهتبل الرجل : إِذا احتال.</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2756" w:name="_Toc2211"/>
      <w:r>
        <w:t>الانهباط</w:t>
      </w:r>
      <w:bookmarkEnd w:id="2756"/>
    </w:p>
    <w:p>
      <w:pPr>
        <w:pStyle w:val="BookText"/>
      </w:pPr>
      <w:r>
        <w:rPr>
          <w:rFonts w:ascii="Amiri" w:hAnsi="Amiri" w:eastAsia="Amiri" w:cs="Amiri"/>
          <w:lang w:bidi="ar-SA"/>
          <w:color w:val="111111"/>
          <w:sz w:val="28"/>
          <w:szCs w:val="28"/>
          <w:rtl/>
        </w:rPr>
        <w:t xml:space="preserve">[الانهباط] : انهبط : أي نزل.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757" w:name="_Toc2212"/>
      <w:r>
        <w:t>التهبُّد</w:t>
      </w:r>
      <w:bookmarkEnd w:id="2757"/>
    </w:p>
    <w:p>
      <w:pPr>
        <w:pStyle w:val="BookText"/>
      </w:pPr>
      <w:r>
        <w:rPr>
          <w:rFonts w:ascii="Amiri" w:hAnsi="Amiri" w:eastAsia="Amiri" w:cs="Amiri"/>
          <w:lang w:bidi="ar-SA"/>
          <w:color w:val="111111"/>
          <w:sz w:val="28"/>
          <w:szCs w:val="28"/>
          <w:rtl/>
        </w:rPr>
        <w:t xml:space="preserve">[التهبُّد] : أخذ الهبيد. يقال : تهبد الظليمُ الحنظلَ : إِذا كسره وأخرج منه الهبيد ليأكله.</w:t>
      </w:r>
    </w:p>
    <w:p>
      <w:pPr>
        <w:pStyle w:val="BookText"/>
      </w:pPr>
      <w:r>
        <w:rPr>
          <w:rFonts w:ascii="IRNazanin" w:hAnsi="IRNazanin" w:eastAsia="IRNazanin" w:cs="IRNazanin"/>
          <w:lang w:bidi="fa-IR"/>
          <w:color w:val="111111"/>
          <w:sz w:val="28"/>
          <w:szCs w:val="28"/>
          <w:rtl/>
        </w:rPr>
        <w:t xml:space="preserve">ش</w:t>
      </w:r>
    </w:p>
    <w:p>
      <w:pPr>
        <w:pStyle w:val="Heading5"/>
      </w:pPr>
      <w:bookmarkStart w:id="2758" w:name="_Toc2213"/>
      <w:r>
        <w:t>التهبُّش</w:t>
      </w:r>
      <w:bookmarkEnd w:id="2758"/>
    </w:p>
    <w:p>
      <w:pPr>
        <w:pStyle w:val="BookText"/>
      </w:pPr>
      <w:r>
        <w:rPr>
          <w:rFonts w:ascii="Amiri" w:hAnsi="Amiri" w:eastAsia="Amiri" w:cs="Amiri"/>
          <w:lang w:bidi="ar-SA"/>
          <w:color w:val="111111"/>
          <w:sz w:val="28"/>
          <w:szCs w:val="28"/>
          <w:rtl/>
        </w:rPr>
        <w:t xml:space="preserve">[التهبُّش] : التكسّب. يقال : هو يتهبّش لعياله.</w:t>
      </w:r>
    </w:p>
    <w:p>
      <w:pPr>
        <w:pStyle w:val="BookText"/>
      </w:pPr>
      <w:r>
        <w:rPr>
          <w:rFonts w:ascii="IRNazanin" w:hAnsi="IRNazanin" w:eastAsia="IRNazanin" w:cs="IRNazanin"/>
          <w:lang w:bidi="fa-IR"/>
          <w:color w:val="111111"/>
          <w:sz w:val="28"/>
          <w:szCs w:val="28"/>
          <w:rtl/>
        </w:rPr>
        <w:t xml:space="preserve">[شماره صفحه واقعی : 6861]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98" w:name="pg14470_135506"/>
    <w:bookmarkEnd w:id="398"/>
    <w:p>
      <w:pPr>
        <w:pStyle w:val="BookText"/>
      </w:pPr>
      <w:r>
        <w:rPr>
          <w:rFonts w:ascii="Amiri" w:hAnsi="Amiri" w:eastAsia="Amiri" w:cs="Amiri"/>
          <w:lang w:bidi="ar-SA"/>
          <w:color w:val="111111"/>
          <w:sz w:val="28"/>
          <w:szCs w:val="28"/>
          <w:rtl/>
        </w:rPr>
        <w:t xml:space="preserve">ويقال : إِن التهّبش أيضاً التحبُّش وهو التجمع.</w:t>
      </w:r>
    </w:p>
    <w:p>
      <w:pPr>
        <w:pStyle w:val="BookText"/>
      </w:pPr>
      <w:r>
        <w:rPr>
          <w:rFonts w:ascii="IRNazanin" w:hAnsi="IRNazanin" w:eastAsia="IRNazanin" w:cs="IRNazanin"/>
          <w:lang w:bidi="fa-IR"/>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قع</w:t>
      </w:r>
    </w:p>
    <w:p>
      <w:pPr>
        <w:pStyle w:val="Heading5"/>
      </w:pPr>
      <w:bookmarkStart w:id="2759" w:name="_Toc2214"/>
      <w:r>
        <w:t>الاهبنقاع</w:t>
      </w:r>
      <w:bookmarkEnd w:id="2759"/>
    </w:p>
    <w:p>
      <w:pPr>
        <w:pStyle w:val="BookText"/>
      </w:pPr>
      <w:r>
        <w:rPr>
          <w:rFonts w:ascii="Amiri" w:hAnsi="Amiri" w:eastAsia="Amiri" w:cs="Amiri"/>
          <w:lang w:bidi="ar-SA"/>
          <w:color w:val="111111"/>
          <w:sz w:val="28"/>
          <w:szCs w:val="28"/>
          <w:rtl/>
        </w:rPr>
        <w:t xml:space="preserve">[الاهبنقاع] : اهْبَنْقع : إِذا جلس على أطراف أصابعه يسأل الناس.</w:t>
      </w:r>
    </w:p>
    <w:p>
      <w:pPr>
        <w:pStyle w:val="BookText"/>
      </w:pPr>
      <w:r>
        <w:rPr>
          <w:rFonts w:ascii="Amiri" w:hAnsi="Amiri" w:eastAsia="Amiri" w:cs="Amiri"/>
          <w:lang w:bidi="ar-SA"/>
          <w:color w:val="111111"/>
          <w:sz w:val="28"/>
          <w:szCs w:val="28"/>
          <w:rtl/>
        </w:rPr>
        <w:t xml:space="preserve">الافعيّال ، بتشديد الياء</w:t>
      </w:r>
    </w:p>
    <w:p>
      <w:pPr>
        <w:pStyle w:val="BookText"/>
      </w:pPr>
      <w:r>
        <w:rPr>
          <w:rFonts w:ascii="IRNazanin" w:hAnsi="IRNazanin" w:eastAsia="IRNazanin" w:cs="IRNazanin"/>
          <w:lang w:bidi="fa-IR"/>
          <w:color w:val="111111"/>
          <w:sz w:val="28"/>
          <w:szCs w:val="28"/>
          <w:rtl/>
        </w:rPr>
        <w:t xml:space="preserve">خ</w:t>
      </w:r>
    </w:p>
    <w:p>
      <w:pPr>
        <w:pStyle w:val="Heading5"/>
      </w:pPr>
      <w:bookmarkStart w:id="2760" w:name="_Toc2215"/>
      <w:r>
        <w:t>الاهبيّاخ</w:t>
      </w:r>
      <w:bookmarkEnd w:id="2760"/>
    </w:p>
    <w:p>
      <w:pPr>
        <w:pStyle w:val="BookText"/>
      </w:pPr>
      <w:r>
        <w:rPr>
          <w:rFonts w:ascii="Amiri" w:hAnsi="Amiri" w:eastAsia="Amiri" w:cs="Amiri"/>
          <w:lang w:bidi="ar-SA"/>
          <w:color w:val="111111"/>
          <w:sz w:val="28"/>
          <w:szCs w:val="28"/>
          <w:rtl/>
        </w:rPr>
        <w:t xml:space="preserve">[الاهبيّاخ] : يقال : اهبيّخ الرجل اهبيّاخاً : إِذا مشى الهبيّخة ، وهي مشية بتبختر.</w:t>
      </w:r>
    </w:p>
    <w:p>
      <w:pPr>
        <w:pStyle w:val="BookText"/>
      </w:pPr>
      <w:r>
        <w:rPr>
          <w:rFonts w:ascii="IRNazanin" w:hAnsi="IRNazanin" w:eastAsia="IRNazanin" w:cs="IRNazanin"/>
          <w:lang w:bidi="fa-IR"/>
          <w:color w:val="111111"/>
          <w:sz w:val="28"/>
          <w:szCs w:val="28"/>
          <w:rtl/>
        </w:rPr>
        <w:t xml:space="preserve">[شماره صفحه واقعی : 6862]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99" w:name="pg14470_135507"/>
    <w:bookmarkEnd w:id="399"/>
    <w:p>
      <w:pPr>
        <w:pStyle w:val="Heading3"/>
      </w:pPr>
      <w:bookmarkStart w:id="2761" w:name="_Toc2216"/>
      <w:r>
        <w:t>باب الهاء والتاء وما بعدهما</w:t>
      </w:r>
      <w:bookmarkEnd w:id="2761"/>
    </w:p>
    <w:p>
      <w:pPr>
        <w:pStyle w:val="Heading4"/>
      </w:pPr>
      <w:bookmarkStart w:id="2762" w:name="_Toc2217"/>
      <w:r>
        <w:t>الأسماء</w:t>
      </w:r>
      <w:bookmarkEnd w:id="2762"/>
    </w:p>
    <w:p>
      <w:pPr>
        <w:pStyle w:val="Heading5"/>
      </w:pPr>
      <w:bookmarkStart w:id="2763" w:name="_Toc2218"/>
      <w:r>
        <w:t>اشارة</w:t>
      </w:r>
      <w:bookmarkEnd w:id="2763"/>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764" w:name="_Toc2219"/>
      <w:r>
        <w:t>الهِتْر</w:t>
      </w:r>
      <w:bookmarkEnd w:id="2764"/>
    </w:p>
    <w:p>
      <w:pPr>
        <w:pStyle w:val="BookText"/>
      </w:pPr>
      <w:r>
        <w:rPr>
          <w:rFonts w:ascii="Amiri" w:hAnsi="Amiri" w:eastAsia="Amiri" w:cs="Amiri"/>
          <w:lang w:bidi="ar-SA"/>
          <w:color w:val="111111"/>
          <w:sz w:val="28"/>
          <w:szCs w:val="28"/>
          <w:rtl/>
        </w:rPr>
        <w:t xml:space="preserve">[الهِتْر] : السقط من الكلام.</w:t>
      </w:r>
    </w:p>
    <w:p>
      <w:pPr>
        <w:pStyle w:val="BookText"/>
      </w:pPr>
      <w:r>
        <w:rPr>
          <w:rFonts w:ascii="Amiri" w:hAnsi="Amiri" w:eastAsia="Amiri" w:cs="Amiri"/>
          <w:lang w:bidi="ar-SA"/>
          <w:color w:val="111111"/>
          <w:sz w:val="28"/>
          <w:szCs w:val="28"/>
          <w:rtl/>
        </w:rPr>
        <w:t xml:space="preserve">والهِتْر : الداهية من الرجال. يقال : إِنه لَهِتر أهتار : أي داهية من الدواهي.</w:t>
      </w:r>
    </w:p>
    <w:p>
      <w:pPr>
        <w:pStyle w:val="BookText"/>
      </w:pPr>
      <w:r>
        <w:rPr>
          <w:rFonts w:ascii="Amiri" w:hAnsi="Amiri" w:eastAsia="Amiri" w:cs="Amiri"/>
          <w:lang w:bidi="ar-SA"/>
          <w:color w:val="111111"/>
          <w:sz w:val="28"/>
          <w:szCs w:val="28"/>
          <w:rtl/>
        </w:rPr>
        <w:t xml:space="preserve">والهِتر : العَجَب.</w:t>
      </w:r>
    </w:p>
    <w:p>
      <w:pPr>
        <w:pStyle w:val="BookText"/>
      </w:pPr>
      <w:r>
        <w:rPr>
          <w:rFonts w:ascii="Amiri" w:hAnsi="Amiri" w:eastAsia="Amiri" w:cs="Amiri"/>
          <w:lang w:bidi="ar-SA"/>
          <w:color w:val="111111"/>
          <w:sz w:val="28"/>
          <w:szCs w:val="28"/>
          <w:rtl/>
        </w:rPr>
        <w:t xml:space="preserve">والهِتْر : الشيخ الخَرِف.</w:t>
      </w:r>
    </w:p>
    <w:p>
      <w:pPr>
        <w:pStyle w:val="BookText"/>
      </w:pPr>
      <w:r>
        <w:rPr>
          <w:rFonts w:ascii="IRNazanin" w:hAnsi="IRNazanin" w:eastAsia="IRNazanin" w:cs="IRNazanin"/>
          <w:lang w:bidi="fa-IR"/>
          <w:color w:val="111111"/>
          <w:sz w:val="28"/>
          <w:szCs w:val="28"/>
          <w:rtl/>
        </w:rPr>
        <w:t xml:space="preserve">( ش )</w:t>
      </w:r>
    </w:p>
    <w:p>
      <w:pPr>
        <w:pStyle w:val="BookText"/>
      </w:pPr>
      <w:r>
        <w:rPr>
          <w:rFonts w:ascii="Amiri" w:hAnsi="Amiri" w:eastAsia="Amiri" w:cs="Amiri"/>
          <w:lang w:bidi="ar-SA"/>
          <w:color w:val="111111"/>
          <w:sz w:val="28"/>
          <w:szCs w:val="28"/>
          <w:rtl/>
        </w:rPr>
        <w:t xml:space="preserve">[ الهِتْش ] ، بالشين معجمة : خَلَق الزبيل ، وبتصغيره سُمِّي الرجل هُتَيْشاً. قال لي ابن نشوان شفاهاً )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765" w:name="_Toc2220"/>
      <w:r>
        <w:t>الهاتر</w:t>
      </w:r>
      <w:bookmarkEnd w:id="2765"/>
    </w:p>
    <w:p>
      <w:pPr>
        <w:pStyle w:val="BookText"/>
      </w:pPr>
      <w:r>
        <w:rPr>
          <w:rFonts w:ascii="Amiri" w:hAnsi="Amiri" w:eastAsia="Amiri" w:cs="Amiri"/>
          <w:lang w:bidi="ar-SA"/>
          <w:color w:val="111111"/>
          <w:sz w:val="28"/>
          <w:szCs w:val="28"/>
          <w:rtl/>
        </w:rPr>
        <w:t xml:space="preserve">[الهاتر] : يقال : هِتْر هاتر : أي عَجَبٌ عجيب ، توكيد له كما يقال : ليل لائل.</w:t>
      </w:r>
    </w:p>
    <w:p>
      <w:pPr>
        <w:pStyle w:val="BookText"/>
      </w:pPr>
      <w:r>
        <w:rPr>
          <w:rFonts w:ascii="Amiri" w:hAnsi="Amiri" w:eastAsia="Amiri" w:cs="Amiri"/>
          <w:lang w:bidi="ar-SA"/>
          <w:color w:val="111111"/>
          <w:sz w:val="28"/>
          <w:szCs w:val="28"/>
          <w:rtl/>
        </w:rPr>
        <w:t xml:space="preserve">ك</w:t>
      </w:r>
    </w:p>
    <w:p>
      <w:pPr>
        <w:pStyle w:val="Heading5"/>
      </w:pPr>
      <w:bookmarkStart w:id="2766" w:name="_Toc2221"/>
      <w:r>
        <w:t>هاتك</w:t>
      </w:r>
      <w:bookmarkEnd w:id="2766"/>
    </w:p>
    <w:p>
      <w:pPr>
        <w:pStyle w:val="BookText"/>
      </w:pPr>
      <w:r>
        <w:rPr>
          <w:rFonts w:ascii="Amiri" w:hAnsi="Amiri" w:eastAsia="Amiri" w:cs="Amiri"/>
          <w:lang w:bidi="ar-SA"/>
          <w:color w:val="111111"/>
          <w:sz w:val="28"/>
          <w:szCs w:val="28"/>
          <w:rtl/>
        </w:rPr>
        <w:t xml:space="preserve">[هاتك] عرشه </w:t>
      </w:r>
      <w:r>
        <w:rPr>
          <w:rStyle w:val="FootnoteReference"/>
        </w:rPr>
        <w:footnoteReference w:id="939"/>
      </w:r>
      <w:r>
        <w:rPr>
          <w:rFonts w:ascii="Amiri" w:hAnsi="Amiri" w:eastAsia="Amiri" w:cs="Amiri"/>
          <w:lang w:bidi="ar-SA"/>
          <w:color w:val="111111"/>
          <w:sz w:val="28"/>
          <w:szCs w:val="28"/>
          <w:rtl/>
        </w:rPr>
        <w:t xml:space="preserve">: ملك من ملوك حمير. قال فيه قس بن ساعدة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6863]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0" w:name="pg14470_135508"/>
    <w:bookmarkEnd w:id="400"/>
    <w:p>
      <w:pPr>
        <w:pStyle w:val="BookText"/>
      </w:pPr>
      <w:r>
        <w:rPr>
          <w:rFonts w:ascii="Amiri" w:hAnsi="Amiri" w:eastAsia="Amiri" w:cs="Amiri"/>
          <w:lang w:bidi="ar-SA"/>
          <w:color w:val="111111"/>
          <w:sz w:val="28"/>
          <w:szCs w:val="28"/>
          <w:rtl/>
        </w:rPr>
        <w:t xml:space="preserve">برك الزمان على ابن هاتك عرشه</w:t>
      </w:r>
    </w:p>
    <w:p>
      <w:pPr>
        <w:pStyle w:val="BookText"/>
      </w:pPr>
      <w:r>
        <w:rPr>
          <w:rFonts w:ascii="Amiri" w:hAnsi="Amiri" w:eastAsia="Amiri" w:cs="Amiri"/>
          <w:lang w:bidi="ar-SA"/>
          <w:color w:val="111111"/>
          <w:sz w:val="28"/>
          <w:szCs w:val="28"/>
          <w:rtl/>
        </w:rPr>
        <w:t xml:space="preserve">وعلى أذينة صاحب الأنواح</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767" w:name="_Toc2222"/>
      <w:r>
        <w:t>الهُتامة</w:t>
      </w:r>
      <w:bookmarkEnd w:id="2767"/>
    </w:p>
    <w:p>
      <w:pPr>
        <w:pStyle w:val="BookText"/>
      </w:pPr>
      <w:r>
        <w:rPr>
          <w:rFonts w:ascii="Amiri" w:hAnsi="Amiri" w:eastAsia="Amiri" w:cs="Amiri"/>
          <w:lang w:bidi="ar-SA"/>
          <w:color w:val="111111"/>
          <w:sz w:val="28"/>
          <w:szCs w:val="28"/>
          <w:rtl/>
        </w:rPr>
        <w:t xml:space="preserve">[الهُتامة] : ما تهتّم من الشيء : أي تكسّر.</w:t>
      </w:r>
    </w:p>
    <w:p>
      <w:pPr>
        <w:pStyle w:val="BookText"/>
      </w:pPr>
      <w:r>
        <w:rPr>
          <w:rFonts w:ascii="IRNazanin" w:hAnsi="IRNazanin" w:eastAsia="IRNazanin" w:cs="IRNazanin"/>
          <w:lang w:bidi="fa-IR"/>
          <w:color w:val="111111"/>
          <w:sz w:val="28"/>
          <w:szCs w:val="28"/>
          <w:rtl/>
        </w:rPr>
        <w:t xml:space="preserve">[شماره صفحه واقعی : 6864]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1" w:name="pg14470_135509"/>
    <w:bookmarkEnd w:id="401"/>
    <w:p>
      <w:pPr>
        <w:pStyle w:val="Heading4"/>
      </w:pPr>
      <w:bookmarkStart w:id="2768" w:name="_Toc2223"/>
      <w:r>
        <w:t>الأفعال</w:t>
      </w:r>
      <w:bookmarkEnd w:id="2768"/>
    </w:p>
    <w:p>
      <w:pPr>
        <w:pStyle w:val="Heading5"/>
      </w:pPr>
      <w:bookmarkStart w:id="2769" w:name="_Toc2224"/>
      <w:r>
        <w:t>اشارة</w:t>
      </w:r>
      <w:bookmarkEnd w:id="2769"/>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2770" w:name="_Toc2225"/>
      <w:r>
        <w:t>هتر</w:t>
      </w:r>
      <w:bookmarkEnd w:id="2770"/>
    </w:p>
    <w:p>
      <w:pPr>
        <w:pStyle w:val="BookText"/>
      </w:pPr>
      <w:r>
        <w:rPr>
          <w:rFonts w:ascii="Amiri" w:hAnsi="Amiri" w:eastAsia="Amiri" w:cs="Amiri"/>
          <w:lang w:bidi="ar-SA"/>
          <w:color w:val="111111"/>
          <w:sz w:val="28"/>
          <w:szCs w:val="28"/>
          <w:rtl/>
        </w:rPr>
        <w:t xml:space="preserve">[هتر] الشيخُ : إِذا خرِف فكثر كلامه.</w:t>
      </w:r>
    </w:p>
    <w:p>
      <w:pPr>
        <w:pStyle w:val="BookText"/>
      </w:pPr>
      <w:r>
        <w:rPr>
          <w:rFonts w:ascii="Amiri" w:hAnsi="Amiri" w:eastAsia="Amiri" w:cs="Amiri"/>
          <w:lang w:bidi="ar-SA"/>
          <w:color w:val="111111"/>
          <w:sz w:val="28"/>
          <w:szCs w:val="28"/>
          <w:rtl/>
        </w:rPr>
        <w:t xml:space="preserve">وفي كلام حمير استمع الأكبرَ ولو هتر.</w:t>
      </w:r>
    </w:p>
    <w:p>
      <w:pPr>
        <w:pStyle w:val="BookText"/>
      </w:pPr>
      <w:r>
        <w:rPr>
          <w:rFonts w:ascii="Amiri" w:hAnsi="Amiri" w:eastAsia="Amiri" w:cs="Amiri"/>
          <w:lang w:bidi="ar-SA"/>
          <w:color w:val="111111"/>
          <w:sz w:val="28"/>
          <w:szCs w:val="28"/>
          <w:rtl/>
        </w:rPr>
        <w:t xml:space="preserve">ويقال : الهتر أيضاً : مَزْقُ العِرض.</w:t>
      </w:r>
    </w:p>
    <w:p>
      <w:pPr>
        <w:pStyle w:val="BookText"/>
      </w:pPr>
      <w:r>
        <w:rPr>
          <w:rFonts w:ascii="IRNazanin" w:hAnsi="IRNazanin" w:eastAsia="IRNazanin" w:cs="IRNazanin"/>
          <w:lang w:bidi="fa-IR"/>
          <w:color w:val="111111"/>
          <w:sz w:val="28"/>
          <w:szCs w:val="28"/>
          <w:rtl/>
        </w:rPr>
        <w:t xml:space="preserve">ش</w:t>
      </w:r>
    </w:p>
    <w:p>
      <w:pPr>
        <w:pStyle w:val="Heading5"/>
      </w:pPr>
      <w:bookmarkStart w:id="2771" w:name="_Toc2226"/>
      <w:r>
        <w:t>هتش</w:t>
      </w:r>
      <w:bookmarkEnd w:id="2771"/>
    </w:p>
    <w:p>
      <w:pPr>
        <w:pStyle w:val="BookText"/>
      </w:pPr>
      <w:r>
        <w:rPr>
          <w:rFonts w:ascii="Amiri" w:hAnsi="Amiri" w:eastAsia="Amiri" w:cs="Amiri"/>
          <w:lang w:bidi="ar-SA"/>
          <w:color w:val="111111"/>
          <w:sz w:val="28"/>
          <w:szCs w:val="28"/>
          <w:rtl/>
        </w:rPr>
        <w:t xml:space="preserve">[هتش] الكلبَ هتشاً </w:t>
      </w:r>
      <w:r>
        <w:rPr>
          <w:rStyle w:val="FootnoteReference"/>
        </w:rPr>
        <w:footnoteReference w:id="941"/>
      </w:r>
      <w:r>
        <w:rPr>
          <w:rFonts w:ascii="Amiri" w:hAnsi="Amiri" w:eastAsia="Amiri" w:cs="Amiri"/>
          <w:lang w:bidi="ar-SA"/>
          <w:color w:val="111111"/>
          <w:sz w:val="28"/>
          <w:szCs w:val="28"/>
          <w:rtl/>
        </w:rPr>
        <w:t xml:space="preserve">، بالشين معجمة.</w:t>
      </w:r>
    </w:p>
    <w:p>
      <w:pPr>
        <w:pStyle w:val="BookText"/>
      </w:pPr>
      <w:r>
        <w:rPr>
          <w:rFonts w:ascii="IRNazanin" w:hAnsi="IRNazanin" w:eastAsia="IRNazanin" w:cs="IRNazanin"/>
          <w:lang w:bidi="fa-IR"/>
          <w:color w:val="111111"/>
          <w:sz w:val="28"/>
          <w:szCs w:val="28"/>
          <w:rtl/>
        </w:rPr>
        <w:t xml:space="preserve">ف</w:t>
      </w:r>
    </w:p>
    <w:p>
      <w:pPr>
        <w:pStyle w:val="Heading5"/>
      </w:pPr>
      <w:bookmarkStart w:id="2772" w:name="_Toc2227"/>
      <w:r>
        <w:t>هتف</w:t>
      </w:r>
      <w:bookmarkEnd w:id="2772"/>
    </w:p>
    <w:p>
      <w:pPr>
        <w:pStyle w:val="BookText"/>
      </w:pPr>
      <w:r>
        <w:rPr>
          <w:rFonts w:ascii="Amiri" w:hAnsi="Amiri" w:eastAsia="Amiri" w:cs="Amiri"/>
          <w:lang w:bidi="ar-SA"/>
          <w:color w:val="111111"/>
          <w:sz w:val="28"/>
          <w:szCs w:val="28"/>
          <w:rtl/>
        </w:rPr>
        <w:t xml:space="preserve">[هتف] به هتفاً وهتافاً : إِذا صاح.</w:t>
      </w:r>
    </w:p>
    <w:p>
      <w:pPr>
        <w:pStyle w:val="BookText"/>
      </w:pPr>
      <w:r>
        <w:rPr>
          <w:rFonts w:ascii="Amiri" w:hAnsi="Amiri" w:eastAsia="Amiri" w:cs="Amiri"/>
          <w:lang w:bidi="ar-SA"/>
          <w:color w:val="111111"/>
          <w:sz w:val="28"/>
          <w:szCs w:val="28"/>
          <w:rtl/>
        </w:rPr>
        <w:t xml:space="preserve">وهتفت الحمامة : إِذا صاحت.</w:t>
      </w:r>
    </w:p>
    <w:p>
      <w:pPr>
        <w:pStyle w:val="BookText"/>
      </w:pPr>
      <w:r>
        <w:rPr>
          <w:rFonts w:ascii="Amiri" w:hAnsi="Amiri" w:eastAsia="Amiri" w:cs="Amiri"/>
          <w:lang w:bidi="ar-SA"/>
          <w:color w:val="111111"/>
          <w:sz w:val="28"/>
          <w:szCs w:val="28"/>
          <w:rtl/>
        </w:rPr>
        <w:t xml:space="preserve">ك</w:t>
      </w:r>
    </w:p>
    <w:p>
      <w:pPr>
        <w:pStyle w:val="Heading5"/>
      </w:pPr>
      <w:bookmarkStart w:id="2773" w:name="_Toc2228"/>
      <w:r>
        <w:t>هتك</w:t>
      </w:r>
      <w:bookmarkEnd w:id="2773"/>
    </w:p>
    <w:p>
      <w:pPr>
        <w:pStyle w:val="BookText"/>
      </w:pPr>
      <w:r>
        <w:rPr>
          <w:rFonts w:ascii="Amiri" w:hAnsi="Amiri" w:eastAsia="Amiri" w:cs="Amiri"/>
          <w:lang w:bidi="ar-SA"/>
          <w:color w:val="111111"/>
          <w:sz w:val="28"/>
          <w:szCs w:val="28"/>
          <w:rtl/>
        </w:rPr>
        <w:t xml:space="preserve">[هتك] : الهَتْك : أخذ الستر عما وراءه.</w:t>
      </w:r>
    </w:p>
    <w:p>
      <w:pPr>
        <w:pStyle w:val="BookText"/>
      </w:pPr>
      <w:r>
        <w:rPr>
          <w:rFonts w:ascii="Amiri" w:hAnsi="Amiri" w:eastAsia="Amiri" w:cs="Amiri"/>
          <w:lang w:bidi="ar-SA"/>
          <w:color w:val="111111"/>
          <w:sz w:val="28"/>
          <w:szCs w:val="28"/>
          <w:rtl/>
        </w:rPr>
        <w:t xml:space="preserve">ويقال : هُتك عرش فلان : إِذا هُدم عِزُّه.</w:t>
      </w:r>
    </w:p>
    <w:p>
      <w:pPr>
        <w:pStyle w:val="BookText"/>
      </w:pPr>
      <w:r>
        <w:rPr>
          <w:rFonts w:ascii="IRNazanin" w:hAnsi="IRNazanin" w:eastAsia="IRNazanin" w:cs="IRNazanin"/>
          <w:lang w:bidi="fa-IR"/>
          <w:color w:val="111111"/>
          <w:sz w:val="28"/>
          <w:szCs w:val="28"/>
          <w:rtl/>
        </w:rPr>
        <w:t xml:space="preserve">ل</w:t>
      </w:r>
    </w:p>
    <w:p>
      <w:pPr>
        <w:pStyle w:val="Heading5"/>
      </w:pPr>
      <w:bookmarkStart w:id="2774" w:name="_Toc2229"/>
      <w:r>
        <w:t>هتل</w:t>
      </w:r>
      <w:bookmarkEnd w:id="2774"/>
    </w:p>
    <w:p>
      <w:pPr>
        <w:pStyle w:val="BookText"/>
      </w:pPr>
      <w:r>
        <w:rPr>
          <w:rFonts w:ascii="IRNazanin" w:hAnsi="IRNazanin" w:eastAsia="IRNazanin" w:cs="IRNazanin"/>
          <w:lang w:bidi="fa-IR"/>
          <w:color w:val="111111"/>
          <w:sz w:val="28"/>
          <w:szCs w:val="28"/>
          <w:rtl/>
        </w:rPr>
        <w:t xml:space="preserve">[هتل] : هتلت السماء هتلاً وهتلاناً مثل هطلت.</w:t>
      </w:r>
    </w:p>
    <w:p>
      <w:pPr>
        <w:pStyle w:val="BookText"/>
      </w:pPr>
      <w:r>
        <w:rPr>
          <w:rFonts w:ascii="Amiri" w:hAnsi="Amiri" w:eastAsia="Amiri" w:cs="Amiri"/>
          <w:lang w:bidi="ar-SA"/>
          <w:color w:val="111111"/>
          <w:sz w:val="28"/>
          <w:szCs w:val="28"/>
          <w:rtl/>
        </w:rPr>
        <w:t xml:space="preserve">وسحائب هُتّل.</w:t>
      </w:r>
    </w:p>
    <w:p>
      <w:pPr>
        <w:pStyle w:val="BookText"/>
      </w:pPr>
      <w:r>
        <w:rPr>
          <w:rFonts w:ascii="IRNazanin" w:hAnsi="IRNazanin" w:eastAsia="IRNazanin" w:cs="IRNazanin"/>
          <w:lang w:bidi="fa-IR"/>
          <w:color w:val="111111"/>
          <w:sz w:val="28"/>
          <w:szCs w:val="28"/>
          <w:rtl/>
        </w:rPr>
        <w:t xml:space="preserve">م</w:t>
      </w:r>
    </w:p>
    <w:p>
      <w:pPr>
        <w:pStyle w:val="Heading5"/>
      </w:pPr>
      <w:bookmarkStart w:id="2775" w:name="_Toc2230"/>
      <w:r>
        <w:t>هتم</w:t>
      </w:r>
      <w:bookmarkEnd w:id="2775"/>
    </w:p>
    <w:p>
      <w:pPr>
        <w:pStyle w:val="BookText"/>
      </w:pPr>
      <w:r>
        <w:rPr>
          <w:rFonts w:ascii="Amiri" w:hAnsi="Amiri" w:eastAsia="Amiri" w:cs="Amiri"/>
          <w:lang w:bidi="ar-SA"/>
          <w:color w:val="111111"/>
          <w:sz w:val="28"/>
          <w:szCs w:val="28"/>
          <w:rtl/>
        </w:rPr>
        <w:t xml:space="preserve">[هتم] : الهتم : كسر الأسنان.</w:t>
      </w:r>
    </w:p>
    <w:p>
      <w:pPr>
        <w:pStyle w:val="BookText"/>
      </w:pPr>
      <w:r>
        <w:rPr>
          <w:rFonts w:ascii="IRNazanin" w:hAnsi="IRNazanin" w:eastAsia="IRNazanin" w:cs="IRNazanin"/>
          <w:lang w:bidi="fa-IR"/>
          <w:color w:val="111111"/>
          <w:sz w:val="28"/>
          <w:szCs w:val="28"/>
          <w:rtl/>
        </w:rPr>
        <w:t xml:space="preserve">ن</w:t>
      </w:r>
    </w:p>
    <w:p>
      <w:pPr>
        <w:pStyle w:val="Heading5"/>
      </w:pPr>
      <w:bookmarkStart w:id="2776" w:name="_Toc2231"/>
      <w:r>
        <w:t>هتن</w:t>
      </w:r>
      <w:bookmarkEnd w:id="2776"/>
    </w:p>
    <w:p>
      <w:pPr>
        <w:pStyle w:val="BookText"/>
      </w:pPr>
      <w:r>
        <w:rPr>
          <w:rFonts w:ascii="Amiri" w:hAnsi="Amiri" w:eastAsia="Amiri" w:cs="Amiri"/>
          <w:lang w:bidi="ar-SA"/>
          <w:color w:val="111111"/>
          <w:sz w:val="28"/>
          <w:szCs w:val="28"/>
          <w:rtl/>
        </w:rPr>
        <w:t xml:space="preserve">[هتن] : هتنت السماء هتْناً وهَتَناناً وهتوناً مثل هطلت. وهتن المطر هتوناً.</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777" w:name="_Toc2232"/>
      <w:r>
        <w:t>هتِم</w:t>
      </w:r>
      <w:bookmarkEnd w:id="2777"/>
    </w:p>
    <w:p>
      <w:pPr>
        <w:pStyle w:val="BookText"/>
      </w:pPr>
      <w:r>
        <w:rPr>
          <w:rFonts w:ascii="Amiri" w:hAnsi="Amiri" w:eastAsia="Amiri" w:cs="Amiri"/>
          <w:lang w:bidi="ar-SA"/>
          <w:color w:val="111111"/>
          <w:sz w:val="28"/>
          <w:szCs w:val="28"/>
          <w:rtl/>
        </w:rPr>
        <w:t xml:space="preserve">[هتِم] : الأهتم : متكسّر الثنايا. والأنثى هتماء.</w:t>
      </w:r>
    </w:p>
    <w:p>
      <w:pPr>
        <w:pStyle w:val="BookText"/>
      </w:pPr>
      <w:r>
        <w:rPr>
          <w:rFonts w:ascii="Amiri" w:hAnsi="Amiri" w:eastAsia="Amiri" w:cs="Amiri"/>
          <w:lang w:bidi="ar-SA"/>
          <w:color w:val="111111"/>
          <w:sz w:val="28"/>
          <w:szCs w:val="28"/>
          <w:rtl/>
        </w:rPr>
        <w:t xml:space="preserve">وفي حديث طاووس </w:t>
      </w:r>
      <w:r>
        <w:rPr>
          <w:rStyle w:val="FootnoteReference"/>
        </w:rPr>
        <w:footnoteReference w:id="942"/>
      </w:r>
      <w:r>
        <w:rPr>
          <w:rFonts w:ascii="Amiri" w:hAnsi="Amiri" w:eastAsia="Amiri" w:cs="Amiri"/>
          <w:lang w:bidi="ar-SA"/>
          <w:color w:val="111111"/>
          <w:sz w:val="28"/>
          <w:szCs w:val="28"/>
          <w:rtl/>
        </w:rPr>
        <w:t xml:space="preserve">: يضحّى بالهتماء.</w:t>
      </w:r>
    </w:p>
    <w:p>
      <w:pPr>
        <w:pStyle w:val="BookText"/>
      </w:pPr>
      <w:r>
        <w:rPr>
          <w:rFonts w:ascii="Amiri" w:hAnsi="Amiri" w:eastAsia="Amiri" w:cs="Amiri"/>
          <w:lang w:bidi="ar-SA"/>
          <w:color w:val="111111"/>
          <w:sz w:val="28"/>
          <w:szCs w:val="28"/>
          <w:rtl/>
        </w:rPr>
        <w:t xml:space="preserve">أي التي تكسّرت أسنانها.</w:t>
      </w:r>
    </w:p>
    <w:p>
      <w:pPr>
        <w:pStyle w:val="BookText"/>
      </w:pPr>
      <w:r>
        <w:rPr>
          <w:rFonts w:ascii="IRNazanin" w:hAnsi="IRNazanin" w:eastAsia="IRNazanin" w:cs="IRNazanin"/>
          <w:lang w:bidi="fa-IR"/>
          <w:color w:val="111111"/>
          <w:sz w:val="28"/>
          <w:szCs w:val="28"/>
          <w:rtl/>
        </w:rPr>
        <w:t xml:space="preserve">[شماره صفحه واقعی : 6865]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02" w:name="pg14470_135510"/>
    <w:bookmarkEnd w:id="402"/>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778" w:name="_Toc2233"/>
      <w:r>
        <w:t>الإِهتار</w:t>
      </w:r>
      <w:bookmarkEnd w:id="2778"/>
    </w:p>
    <w:p>
      <w:pPr>
        <w:pStyle w:val="BookText"/>
      </w:pPr>
      <w:r>
        <w:rPr>
          <w:rFonts w:ascii="Amiri" w:hAnsi="Amiri" w:eastAsia="Amiri" w:cs="Amiri"/>
          <w:lang w:bidi="ar-SA"/>
          <w:color w:val="111111"/>
          <w:sz w:val="28"/>
          <w:szCs w:val="28"/>
          <w:rtl/>
        </w:rPr>
        <w:t xml:space="preserve">[الإِهتار] : اهتر الرجل : إِذا تكلم بسقط القول. من الخَرَف. ورجل مُهْتِر.</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2779" w:name="_Toc2234"/>
      <w:r>
        <w:t>المهاتاة</w:t>
      </w:r>
      <w:bookmarkEnd w:id="2779"/>
    </w:p>
    <w:p>
      <w:pPr>
        <w:pStyle w:val="BookText"/>
      </w:pPr>
      <w:r>
        <w:rPr>
          <w:rFonts w:ascii="Amiri" w:hAnsi="Amiri" w:eastAsia="Amiri" w:cs="Amiri"/>
          <w:lang w:bidi="ar-SA"/>
          <w:color w:val="111111"/>
          <w:sz w:val="28"/>
          <w:szCs w:val="28"/>
          <w:rtl/>
        </w:rPr>
        <w:t xml:space="preserve">[المهاتاة] : يقال : ما أهاتيك : أي ما أعطيك.</w:t>
      </w:r>
    </w:p>
    <w:p>
      <w:pPr>
        <w:pStyle w:val="BookText"/>
      </w:pPr>
      <w:r>
        <w:rPr>
          <w:rFonts w:ascii="Amiri" w:hAnsi="Amiri" w:eastAsia="Amiri" w:cs="Amiri"/>
          <w:lang w:bidi="ar-SA"/>
          <w:color w:val="111111"/>
          <w:sz w:val="28"/>
          <w:szCs w:val="28"/>
          <w:rtl/>
        </w:rPr>
        <w:t xml:space="preserve">وهاتِ : أي أعطِ. يقال للرجل : هاتِ وللأنثى : هاتي وللاثنين : هاتيا وللجماعة : هاتوا وهاتين.</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Amiri" w:hAnsi="Amiri" w:eastAsia="Amiri" w:cs="Amiri"/>
          <w:lang w:bidi="ar-SA"/>
          <w:color w:val="111111"/>
          <w:sz w:val="28"/>
          <w:szCs w:val="28"/>
          <w:rtl/>
        </w:rPr>
        <w:t xml:space="preserve">ك</w:t>
      </w:r>
    </w:p>
    <w:p>
      <w:pPr>
        <w:pStyle w:val="Heading5"/>
      </w:pPr>
      <w:bookmarkStart w:id="2780" w:name="_Toc2235"/>
      <w:r>
        <w:t>الانهتاك</w:t>
      </w:r>
      <w:bookmarkEnd w:id="2780"/>
    </w:p>
    <w:p>
      <w:pPr>
        <w:pStyle w:val="BookText"/>
      </w:pPr>
      <w:r>
        <w:rPr>
          <w:rFonts w:ascii="Amiri" w:hAnsi="Amiri" w:eastAsia="Amiri" w:cs="Amiri"/>
          <w:lang w:bidi="ar-SA"/>
          <w:color w:val="111111"/>
          <w:sz w:val="28"/>
          <w:szCs w:val="28"/>
          <w:rtl/>
        </w:rPr>
        <w:t xml:space="preserve">[الانهتاك] : هتك الستر فانهتك.</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781" w:name="_Toc2236"/>
      <w:r>
        <w:t>الاستهتار</w:t>
      </w:r>
      <w:bookmarkEnd w:id="2781"/>
    </w:p>
    <w:p>
      <w:pPr>
        <w:pStyle w:val="BookText"/>
      </w:pPr>
      <w:r>
        <w:rPr>
          <w:rFonts w:ascii="Amiri" w:hAnsi="Amiri" w:eastAsia="Amiri" w:cs="Amiri"/>
          <w:lang w:bidi="ar-SA"/>
          <w:color w:val="111111"/>
          <w:sz w:val="28"/>
          <w:szCs w:val="28"/>
          <w:rtl/>
        </w:rPr>
        <w:t xml:space="preserve">[الاستهتار] : استهتر بالشيء : إِذا أولع به. وفي حديث أبي هريرة </w:t>
      </w:r>
      <w:r>
        <w:rPr>
          <w:rStyle w:val="FootnoteReference"/>
        </w:rPr>
        <w:footnoteReference w:id="943"/>
      </w:r>
      <w:r>
        <w:rPr>
          <w:rFonts w:ascii="Amiri" w:hAnsi="Amiri" w:eastAsia="Amiri" w:cs="Amiri"/>
          <w:lang w:bidi="ar-SA"/>
          <w:color w:val="111111"/>
          <w:sz w:val="28"/>
          <w:szCs w:val="28"/>
          <w:rtl/>
        </w:rPr>
        <w:t xml:space="preserve">: « سبق المفرّدون المستهترون بذكر الله ». المفرّدون المتخلون عن الناس.</w:t>
      </w:r>
    </w:p>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ك</w:t>
      </w:r>
    </w:p>
    <w:p>
      <w:pPr>
        <w:pStyle w:val="Heading5"/>
      </w:pPr>
      <w:bookmarkStart w:id="2782" w:name="_Toc2237"/>
      <w:r>
        <w:t>التهتك</w:t>
      </w:r>
      <w:bookmarkEnd w:id="2782"/>
    </w:p>
    <w:p>
      <w:pPr>
        <w:pStyle w:val="BookText"/>
      </w:pPr>
      <w:r>
        <w:rPr>
          <w:rFonts w:ascii="Amiri" w:hAnsi="Amiri" w:eastAsia="Amiri" w:cs="Amiri"/>
          <w:lang w:bidi="ar-SA"/>
          <w:color w:val="111111"/>
          <w:sz w:val="28"/>
          <w:szCs w:val="28"/>
          <w:rtl/>
        </w:rPr>
        <w:t xml:space="preserve">[التهتك] : تهتّك الرجل : إِذا انهتك ستره.</w:t>
      </w:r>
    </w:p>
    <w:p>
      <w:pPr>
        <w:pStyle w:val="BookText"/>
      </w:pPr>
      <w:r>
        <w:rPr>
          <w:rFonts w:ascii="IRNazanin" w:hAnsi="IRNazanin" w:eastAsia="IRNazanin" w:cs="IRNazanin"/>
          <w:lang w:bidi="fa-IR"/>
          <w:color w:val="111111"/>
          <w:sz w:val="28"/>
          <w:szCs w:val="28"/>
          <w:rtl/>
        </w:rPr>
        <w:t xml:space="preserve">[شماره صفحه واقعی : 6866]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03" w:name="pg14470_135511"/>
    <w:bookmarkEnd w:id="403"/>
    <w:p>
      <w:pPr>
        <w:pStyle w:val="BookText"/>
      </w:pPr>
      <w:r>
        <w:rPr>
          <w:rFonts w:ascii="IRNazanin" w:hAnsi="IRNazanin" w:eastAsia="IRNazanin" w:cs="IRNazanin"/>
          <w:lang w:bidi="fa-IR"/>
          <w:color w:val="111111"/>
          <w:sz w:val="28"/>
          <w:szCs w:val="28"/>
          <w:rtl/>
        </w:rPr>
        <w:t xml:space="preserve">م</w:t>
      </w:r>
    </w:p>
    <w:p>
      <w:pPr>
        <w:pStyle w:val="Heading5"/>
      </w:pPr>
      <w:bookmarkStart w:id="2783" w:name="_Toc2238"/>
      <w:r>
        <w:t>التهتم</w:t>
      </w:r>
      <w:bookmarkEnd w:id="2783"/>
    </w:p>
    <w:p>
      <w:pPr>
        <w:pStyle w:val="BookText"/>
      </w:pPr>
      <w:r>
        <w:rPr>
          <w:rFonts w:ascii="Amiri" w:hAnsi="Amiri" w:eastAsia="Amiri" w:cs="Amiri"/>
          <w:lang w:bidi="ar-SA"/>
          <w:color w:val="111111"/>
          <w:sz w:val="28"/>
          <w:szCs w:val="28"/>
          <w:rtl/>
        </w:rPr>
        <w:t xml:space="preserve">[التهتم] : تهتُّمُ الأسنانِ : تكسرها.</w:t>
      </w:r>
    </w:p>
    <w:p>
      <w:pPr>
        <w:pStyle w:val="BookText"/>
      </w:pPr>
      <w:r>
        <w:rPr>
          <w:rFonts w:ascii="Amiri" w:hAnsi="Amiri" w:eastAsia="Amiri" w:cs="Amiri"/>
          <w:lang w:bidi="ar-SA"/>
          <w:color w:val="111111"/>
          <w:sz w:val="28"/>
          <w:szCs w:val="28"/>
          <w:rtl/>
        </w:rPr>
        <w:t xml:space="preserve">همزَة</w:t>
      </w:r>
    </w:p>
    <w:p>
      <w:pPr>
        <w:pStyle w:val="Heading5"/>
      </w:pPr>
      <w:bookmarkStart w:id="2784" w:name="_Toc2239"/>
      <w:r>
        <w:t>التهتّؤ</w:t>
      </w:r>
      <w:bookmarkEnd w:id="2784"/>
    </w:p>
    <w:p>
      <w:pPr>
        <w:pStyle w:val="BookText"/>
      </w:pPr>
      <w:r>
        <w:rPr>
          <w:rFonts w:ascii="Amiri" w:hAnsi="Amiri" w:eastAsia="Amiri" w:cs="Amiri"/>
          <w:lang w:bidi="ar-SA"/>
          <w:color w:val="111111"/>
          <w:sz w:val="28"/>
          <w:szCs w:val="28"/>
          <w:rtl/>
        </w:rPr>
        <w:t xml:space="preserve">[التهتّؤ] : تهتّأ الثوب ، مهموز : إِذا انقطع من البِلى.</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785" w:name="_Toc2240"/>
      <w:r>
        <w:t>التهاتر</w:t>
      </w:r>
      <w:bookmarkEnd w:id="2785"/>
    </w:p>
    <w:p>
      <w:pPr>
        <w:pStyle w:val="BookText"/>
      </w:pPr>
      <w:r>
        <w:rPr>
          <w:rFonts w:ascii="Amiri" w:hAnsi="Amiri" w:eastAsia="Amiri" w:cs="Amiri"/>
          <w:lang w:bidi="ar-SA"/>
          <w:color w:val="111111"/>
          <w:sz w:val="28"/>
          <w:szCs w:val="28"/>
          <w:rtl/>
        </w:rPr>
        <w:t xml:space="preserve">[التهاتر] : تهاتر القوم : إِذا ادعى كل واحد منهم على صاحبه باطلاً. وفي حديث النبي عليه‌السلام : « المتسابّان شيطانان يتهاتران »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مل</w:t>
      </w:r>
    </w:p>
    <w:p>
      <w:pPr>
        <w:pStyle w:val="Heading5"/>
      </w:pPr>
      <w:bookmarkStart w:id="2786" w:name="_Toc2241"/>
      <w:r>
        <w:t>الهتملة</w:t>
      </w:r>
      <w:bookmarkEnd w:id="2786"/>
    </w:p>
    <w:p>
      <w:pPr>
        <w:pStyle w:val="BookText"/>
      </w:pPr>
      <w:r>
        <w:rPr>
          <w:rFonts w:ascii="Amiri" w:hAnsi="Amiri" w:eastAsia="Amiri" w:cs="Amiri"/>
          <w:lang w:bidi="ar-SA"/>
          <w:color w:val="111111"/>
          <w:sz w:val="28"/>
          <w:szCs w:val="28"/>
          <w:rtl/>
        </w:rPr>
        <w:t xml:space="preserve">[الهتملة] : الكلام الخفي.</w:t>
      </w:r>
    </w:p>
    <w:p>
      <w:pPr>
        <w:pStyle w:val="BookText"/>
      </w:pPr>
      <w:r>
        <w:rPr>
          <w:rFonts w:ascii="IRNazanin" w:hAnsi="IRNazanin" w:eastAsia="IRNazanin" w:cs="IRNazanin"/>
          <w:lang w:bidi="fa-IR"/>
          <w:color w:val="111111"/>
          <w:sz w:val="28"/>
          <w:szCs w:val="28"/>
          <w:rtl/>
        </w:rPr>
        <w:t xml:space="preserve">[شماره صفحه واقعی : 6867]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6868]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04" w:name="pg14470_135513"/>
    <w:bookmarkEnd w:id="404"/>
    <w:p>
      <w:pPr>
        <w:pStyle w:val="Heading3"/>
      </w:pPr>
      <w:bookmarkStart w:id="2787" w:name="_Toc2242"/>
      <w:r>
        <w:t>باب الهاء والثاء وما بعدهما</w:t>
      </w:r>
      <w:bookmarkEnd w:id="2787"/>
    </w:p>
    <w:p>
      <w:pPr>
        <w:pStyle w:val="Heading4"/>
      </w:pPr>
      <w:bookmarkStart w:id="2788" w:name="_Toc2243"/>
      <w:r>
        <w:t>من الأسماء</w:t>
      </w:r>
      <w:bookmarkEnd w:id="2788"/>
    </w:p>
    <w:p>
      <w:pPr>
        <w:pStyle w:val="Heading5"/>
      </w:pPr>
      <w:bookmarkStart w:id="2789" w:name="_Toc2244"/>
      <w:r>
        <w:t>اشارة</w:t>
      </w:r>
      <w:bookmarkEnd w:id="2789"/>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790" w:name="_Toc2245"/>
      <w:r>
        <w:t>الهيثم</w:t>
      </w:r>
      <w:bookmarkEnd w:id="2790"/>
    </w:p>
    <w:p>
      <w:pPr>
        <w:pStyle w:val="BookText"/>
      </w:pPr>
      <w:r>
        <w:rPr>
          <w:rFonts w:ascii="Amiri" w:hAnsi="Amiri" w:eastAsia="Amiri" w:cs="Amiri"/>
          <w:lang w:bidi="ar-SA"/>
          <w:color w:val="111111"/>
          <w:sz w:val="28"/>
          <w:szCs w:val="28"/>
          <w:rtl/>
        </w:rPr>
        <w:t xml:space="preserve">[الهيثم] : فرخ العُقاب.</w:t>
      </w:r>
    </w:p>
    <w:p>
      <w:pPr>
        <w:pStyle w:val="BookText"/>
      </w:pPr>
      <w:r>
        <w:rPr>
          <w:rFonts w:ascii="Amiri" w:hAnsi="Amiri" w:eastAsia="Amiri" w:cs="Amiri"/>
          <w:lang w:bidi="ar-SA"/>
          <w:color w:val="111111"/>
          <w:sz w:val="28"/>
          <w:szCs w:val="28"/>
          <w:rtl/>
        </w:rPr>
        <w:t xml:space="preserve">والهيثم : من أسماء الرجال.</w:t>
      </w:r>
    </w:p>
    <w:p>
      <w:pPr>
        <w:pStyle w:val="BookText"/>
      </w:pPr>
      <w:r>
        <w:rPr>
          <w:rFonts w:ascii="Amiri" w:hAnsi="Amiri" w:eastAsia="Amiri" w:cs="Amiri"/>
          <w:lang w:bidi="ar-SA"/>
          <w:color w:val="111111"/>
          <w:sz w:val="28"/>
          <w:szCs w:val="28"/>
          <w:rtl/>
        </w:rPr>
        <w:t xml:space="preserve">والهيثم بن عدي الطائي </w:t>
      </w:r>
      <w:r>
        <w:rPr>
          <w:rStyle w:val="FootnoteReference"/>
        </w:rPr>
        <w:footnoteReference w:id="945"/>
      </w:r>
      <w:r>
        <w:rPr>
          <w:rFonts w:ascii="IRNazanin" w:hAnsi="IRNazanin" w:eastAsia="IRNazanin" w:cs="IRNazanin"/>
          <w:lang w:bidi="fa-IR"/>
          <w:color w:val="111111"/>
          <w:sz w:val="28"/>
          <w:szCs w:val="28"/>
          <w:rtl/>
        </w:rPr>
        <w:t xml:space="preserve">: أحد العلماء بالأنساب.</w:t>
      </w:r>
    </w:p>
    <w:p>
      <w:pPr>
        <w:pStyle w:val="BookText"/>
      </w:pPr>
      <w:r>
        <w:rPr>
          <w:rFonts w:ascii="Amiri" w:hAnsi="Amiri" w:eastAsia="Amiri" w:cs="Amiri"/>
          <w:lang w:bidi="ar-SA"/>
          <w:color w:val="111111"/>
          <w:sz w:val="28"/>
          <w:szCs w:val="28"/>
          <w:rtl/>
        </w:rPr>
        <w:t xml:space="preserve">وأبو الهيثم بن التيهان </w:t>
      </w:r>
      <w:r>
        <w:rPr>
          <w:rStyle w:val="FootnoteReference"/>
        </w:rPr>
        <w:footnoteReference w:id="946"/>
      </w:r>
      <w:r>
        <w:rPr>
          <w:rFonts w:ascii="Amiri" w:hAnsi="Amiri" w:eastAsia="Amiri" w:cs="Amiri"/>
          <w:lang w:bidi="ar-SA"/>
          <w:color w:val="111111"/>
          <w:sz w:val="28"/>
          <w:szCs w:val="28"/>
          <w:rtl/>
        </w:rPr>
        <w:t xml:space="preserve">من أصحاب النبي عليه‌السلام. يقال : إِنه من الأوس.</w:t>
      </w:r>
    </w:p>
    <w:p>
      <w:pPr>
        <w:pStyle w:val="BookText"/>
      </w:pPr>
      <w:r>
        <w:rPr>
          <w:rFonts w:ascii="Amiri" w:hAnsi="Amiri" w:eastAsia="Amiri" w:cs="Amiri"/>
          <w:lang w:bidi="ar-SA"/>
          <w:color w:val="111111"/>
          <w:sz w:val="28"/>
          <w:szCs w:val="28"/>
          <w:rtl/>
        </w:rPr>
        <w:t xml:space="preserve">ويقال : إِنه من بني بن عمرو بن الحاف بن قضاعة.</w:t>
      </w:r>
    </w:p>
    <w:p>
      <w:pPr>
        <w:pStyle w:val="BookText"/>
      </w:pPr>
      <w:r>
        <w:rPr>
          <w:rFonts w:ascii="IRNazanin" w:hAnsi="IRNazanin" w:eastAsia="IRNazanin" w:cs="IRNazanin"/>
          <w:lang w:bidi="fa-IR"/>
          <w:color w:val="111111"/>
          <w:sz w:val="28"/>
          <w:szCs w:val="28"/>
          <w:rtl/>
        </w:rPr>
        <w:t xml:space="preserve">[شماره صفحه واقعی : 6869]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05" w:name="pg14470_135514"/>
    <w:bookmarkEnd w:id="405"/>
    <w:p>
      <w:pPr>
        <w:pStyle w:val="BookText"/>
      </w:pPr>
      <w:r>
        <w:rPr>
          <w:rFonts w:ascii="IRNazanin" w:hAnsi="IRNazanin" w:eastAsia="IRNazanin" w:cs="IRNazanin"/>
          <w:lang w:bidi="fa-IR"/>
          <w:color w:val="111111"/>
          <w:sz w:val="28"/>
          <w:szCs w:val="28"/>
          <w:rtl/>
        </w:rPr>
        <w:t xml:space="preserve">ومن الأفعال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791" w:name="_Toc2246"/>
      <w:r>
        <w:t>هَثَم</w:t>
      </w:r>
      <w:bookmarkEnd w:id="2791"/>
    </w:p>
    <w:p>
      <w:pPr>
        <w:pStyle w:val="BookText"/>
      </w:pPr>
      <w:r>
        <w:rPr>
          <w:rFonts w:ascii="Amiri" w:hAnsi="Amiri" w:eastAsia="Amiri" w:cs="Amiri"/>
          <w:lang w:bidi="ar-SA"/>
          <w:color w:val="111111"/>
          <w:sz w:val="28"/>
          <w:szCs w:val="28"/>
          <w:rtl/>
        </w:rPr>
        <w:t xml:space="preserve">[هَثَم] : قال ابن الأعرابي </w:t>
      </w:r>
      <w:r>
        <w:rPr>
          <w:rStyle w:val="FootnoteReference"/>
        </w:rPr>
        <w:footnoteReference w:id="947"/>
      </w:r>
      <w:r>
        <w:rPr>
          <w:rFonts w:ascii="Amiri" w:hAnsi="Amiri" w:eastAsia="Amiri" w:cs="Amiri"/>
          <w:lang w:bidi="ar-SA"/>
          <w:color w:val="111111"/>
          <w:sz w:val="28"/>
          <w:szCs w:val="28"/>
          <w:rtl/>
        </w:rPr>
        <w:t xml:space="preserve">: يقال : هَثَم له من ماله أي قثم.</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رم</w:t>
      </w:r>
    </w:p>
    <w:p>
      <w:pPr>
        <w:pStyle w:val="Heading5"/>
      </w:pPr>
      <w:bookmarkStart w:id="2792" w:name="_Toc2247"/>
      <w:r>
        <w:t>الهثرمة</w:t>
      </w:r>
      <w:bookmarkEnd w:id="2792"/>
    </w:p>
    <w:p>
      <w:pPr>
        <w:pStyle w:val="BookText"/>
      </w:pPr>
      <w:r>
        <w:rPr>
          <w:rFonts w:ascii="Amiri" w:hAnsi="Amiri" w:eastAsia="Amiri" w:cs="Amiri"/>
          <w:lang w:bidi="ar-SA"/>
          <w:color w:val="111111"/>
          <w:sz w:val="28"/>
          <w:szCs w:val="28"/>
          <w:rtl/>
        </w:rPr>
        <w:t xml:space="preserve">[الهثرمة] : مثل الهذرمة ، وهي كثرة الكلام بسرعة.</w:t>
      </w:r>
    </w:p>
    <w:p>
      <w:pPr>
        <w:pStyle w:val="BookText"/>
      </w:pPr>
      <w:r>
        <w:rPr>
          <w:rFonts w:ascii="IRNazanin" w:hAnsi="IRNazanin" w:eastAsia="IRNazanin" w:cs="IRNazanin"/>
          <w:lang w:bidi="fa-IR"/>
          <w:color w:val="111111"/>
          <w:sz w:val="28"/>
          <w:szCs w:val="28"/>
          <w:rtl/>
        </w:rPr>
        <w:t xml:space="preserve">[شماره صفحه واقعی : 6870]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06" w:name="pg14470_135515"/>
    <w:bookmarkEnd w:id="406"/>
    <w:p>
      <w:pPr>
        <w:pStyle w:val="Heading3"/>
      </w:pPr>
      <w:bookmarkStart w:id="2793" w:name="_Toc2248"/>
      <w:r>
        <w:t>باب الهاء والجيم وما بعدهما</w:t>
      </w:r>
      <w:bookmarkEnd w:id="2793"/>
    </w:p>
    <w:p>
      <w:pPr>
        <w:pStyle w:val="Heading4"/>
      </w:pPr>
      <w:bookmarkStart w:id="2794" w:name="_Toc2249"/>
      <w:r>
        <w:t>الأسماء</w:t>
      </w:r>
      <w:bookmarkEnd w:id="2794"/>
    </w:p>
    <w:p>
      <w:pPr>
        <w:pStyle w:val="Heading5"/>
      </w:pPr>
      <w:bookmarkStart w:id="2795" w:name="_Toc2250"/>
      <w:r>
        <w:t>اشارة</w:t>
      </w:r>
      <w:bookmarkEnd w:id="279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796" w:name="_Toc2251"/>
      <w:r>
        <w:t>الهَجْر</w:t>
      </w:r>
      <w:bookmarkEnd w:id="2796"/>
    </w:p>
    <w:p>
      <w:pPr>
        <w:pStyle w:val="BookText"/>
      </w:pPr>
      <w:r>
        <w:rPr>
          <w:rFonts w:ascii="Amiri" w:hAnsi="Amiri" w:eastAsia="Amiri" w:cs="Amiri"/>
          <w:lang w:bidi="ar-SA"/>
          <w:color w:val="111111"/>
          <w:sz w:val="28"/>
          <w:szCs w:val="28"/>
          <w:rtl/>
        </w:rPr>
        <w:t xml:space="preserve">[الهَجْر] : الهاجرة.</w:t>
      </w:r>
    </w:p>
    <w:p>
      <w:pPr>
        <w:pStyle w:val="BookText"/>
      </w:pPr>
      <w:r>
        <w:rPr>
          <w:rFonts w:ascii="IRNazanin" w:hAnsi="IRNazanin" w:eastAsia="IRNazanin" w:cs="IRNazanin"/>
          <w:lang w:bidi="fa-IR"/>
          <w:color w:val="111111"/>
          <w:sz w:val="28"/>
          <w:szCs w:val="28"/>
          <w:rtl/>
        </w:rPr>
        <w:t xml:space="preserve">ل</w:t>
      </w:r>
    </w:p>
    <w:p>
      <w:pPr>
        <w:pStyle w:val="Heading5"/>
      </w:pPr>
      <w:bookmarkStart w:id="2797" w:name="_Toc2252"/>
      <w:r>
        <w:t>الهَجْل</w:t>
      </w:r>
      <w:bookmarkEnd w:id="2797"/>
    </w:p>
    <w:p>
      <w:pPr>
        <w:pStyle w:val="BookText"/>
      </w:pPr>
      <w:r>
        <w:rPr>
          <w:rFonts w:ascii="IRNazanin" w:hAnsi="IRNazanin" w:eastAsia="IRNazanin" w:cs="IRNazanin"/>
          <w:lang w:bidi="fa-IR"/>
          <w:color w:val="111111"/>
          <w:sz w:val="28"/>
          <w:szCs w:val="28"/>
          <w:rtl/>
        </w:rPr>
        <w:t xml:space="preserve">[الهَجْل] : المطمئن من الأرض.</w:t>
      </w:r>
    </w:p>
    <w:p>
      <w:pPr>
        <w:pStyle w:val="BookText"/>
      </w:pPr>
      <w:r>
        <w:rPr>
          <w:rFonts w:ascii="IRNazanin" w:hAnsi="IRNazanin" w:eastAsia="IRNazanin" w:cs="IRNazanin"/>
          <w:lang w:bidi="fa-IR"/>
          <w:color w:val="111111"/>
          <w:sz w:val="28"/>
          <w:szCs w:val="28"/>
          <w:rtl/>
        </w:rPr>
        <w:t xml:space="preserve">م</w:t>
      </w:r>
    </w:p>
    <w:p>
      <w:pPr>
        <w:pStyle w:val="Heading5"/>
      </w:pPr>
      <w:bookmarkStart w:id="2798" w:name="_Toc2253"/>
      <w:r>
        <w:t>الهجم</w:t>
      </w:r>
      <w:bookmarkEnd w:id="2798"/>
    </w:p>
    <w:p>
      <w:pPr>
        <w:pStyle w:val="BookText"/>
      </w:pPr>
      <w:r>
        <w:rPr>
          <w:rFonts w:ascii="Amiri" w:hAnsi="Amiri" w:eastAsia="Amiri" w:cs="Amiri"/>
          <w:lang w:bidi="ar-SA"/>
          <w:color w:val="111111"/>
          <w:sz w:val="28"/>
          <w:szCs w:val="28"/>
          <w:rtl/>
        </w:rPr>
        <w:t xml:space="preserve">[الهجم] : القَدَح الكبير. قال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فتملأ الهجم عفواً وهي وادعة</w:t>
      </w:r>
    </w:p>
    <w:p>
      <w:pPr>
        <w:pStyle w:val="BookText"/>
      </w:pPr>
      <w:r>
        <w:rPr>
          <w:rFonts w:ascii="Amiri" w:hAnsi="Amiri" w:eastAsia="Amiri" w:cs="Amiri"/>
          <w:lang w:bidi="ar-SA"/>
          <w:color w:val="111111"/>
          <w:sz w:val="28"/>
          <w:szCs w:val="28"/>
          <w:rtl/>
        </w:rPr>
        <w:t xml:space="preserve">حتى تكادُ شفاه الهجم تنثلم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799" w:name="_Toc2254"/>
      <w:r>
        <w:t>الهجمة</w:t>
      </w:r>
      <w:bookmarkEnd w:id="2799"/>
    </w:p>
    <w:p>
      <w:pPr>
        <w:pStyle w:val="BookText"/>
      </w:pPr>
      <w:r>
        <w:rPr>
          <w:rFonts w:ascii="Amiri" w:hAnsi="Amiri" w:eastAsia="Amiri" w:cs="Amiri"/>
          <w:lang w:bidi="ar-SA"/>
          <w:color w:val="111111"/>
          <w:sz w:val="28"/>
          <w:szCs w:val="28"/>
          <w:rtl/>
        </w:rPr>
        <w:t xml:space="preserve">[الهجمة] : من الإِبل : ما بين التسعين إِلى المئة ويقال </w:t>
      </w:r>
      <w:r>
        <w:rPr>
          <w:rStyle w:val="FootnoteReference"/>
        </w:rPr>
        <w:footnoteReference w:id="949"/>
      </w:r>
      <w:r>
        <w:rPr>
          <w:rFonts w:ascii="Amiri" w:hAnsi="Amiri" w:eastAsia="Amiri" w:cs="Amiri"/>
          <w:lang w:bidi="ar-SA"/>
          <w:color w:val="111111"/>
          <w:sz w:val="28"/>
          <w:szCs w:val="28"/>
          <w:rtl/>
        </w:rPr>
        <w:t xml:space="preserve">: الهجمة ما بين الثلاثين إِلى المئة. وقال الأصمعي : الهجمة مئة من الإِبل.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00" w:name="_Toc2255"/>
      <w:r>
        <w:t>الهُجْر</w:t>
      </w:r>
      <w:bookmarkEnd w:id="2800"/>
    </w:p>
    <w:p>
      <w:pPr>
        <w:pStyle w:val="BookText"/>
      </w:pPr>
      <w:r>
        <w:rPr>
          <w:rFonts w:ascii="Amiri" w:hAnsi="Amiri" w:eastAsia="Amiri" w:cs="Amiri"/>
          <w:lang w:bidi="ar-SA"/>
          <w:color w:val="111111"/>
          <w:sz w:val="28"/>
          <w:szCs w:val="28"/>
          <w:rtl/>
        </w:rPr>
        <w:t xml:space="preserve">[الهُجْر] : الاسم من الإِهجار وهو الإِفحاش في الكلام. قال :</w:t>
      </w:r>
    </w:p>
    <w:p>
      <w:pPr>
        <w:pStyle w:val="BookText"/>
      </w:pPr>
      <w:r>
        <w:rPr>
          <w:rFonts w:ascii="Amiri" w:hAnsi="Amiri" w:eastAsia="Amiri" w:cs="Amiri"/>
          <w:lang w:bidi="ar-SA"/>
          <w:color w:val="111111"/>
          <w:sz w:val="28"/>
          <w:szCs w:val="28"/>
          <w:rtl/>
        </w:rPr>
        <w:t xml:space="preserve">تفاحش قولهم وأَتَوا بهُجر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[شماره صفحه واقعی : 6871]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07" w:name="pg14470_135516"/>
    <w:bookmarkEnd w:id="407"/>
    <w:p>
      <w:pPr>
        <w:pStyle w:val="BookText"/>
      </w:pPr>
      <w:r>
        <w:rPr>
          <w:rFonts w:ascii="IRNazanin" w:hAnsi="IRNazanin" w:eastAsia="IRNazanin" w:cs="IRNazanin"/>
          <w:lang w:bidi="fa-IR"/>
          <w:color w:val="111111"/>
          <w:sz w:val="28"/>
          <w:szCs w:val="28"/>
          <w:rtl/>
        </w:rPr>
        <w:t xml:space="preserve">ن</w:t>
      </w:r>
    </w:p>
    <w:p>
      <w:pPr>
        <w:pStyle w:val="Heading5"/>
      </w:pPr>
      <w:bookmarkStart w:id="2801" w:name="_Toc2256"/>
      <w:r>
        <w:t>الهُجْنَة</w:t>
      </w:r>
      <w:bookmarkEnd w:id="2801"/>
    </w:p>
    <w:p>
      <w:pPr>
        <w:pStyle w:val="BookText"/>
      </w:pPr>
      <w:r>
        <w:rPr>
          <w:rFonts w:ascii="Amiri" w:hAnsi="Amiri" w:eastAsia="Amiri" w:cs="Amiri"/>
          <w:lang w:bidi="ar-SA"/>
          <w:color w:val="111111"/>
          <w:sz w:val="28"/>
          <w:szCs w:val="28"/>
          <w:rtl/>
        </w:rPr>
        <w:t xml:space="preserve">[الهُجْنَة] : مصدر الهجين.</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02" w:name="_Toc2257"/>
      <w:r>
        <w:t>الهِجرة</w:t>
      </w:r>
      <w:bookmarkEnd w:id="2802"/>
    </w:p>
    <w:p>
      <w:pPr>
        <w:pStyle w:val="BookText"/>
      </w:pPr>
      <w:r>
        <w:rPr>
          <w:rFonts w:ascii="Amiri" w:hAnsi="Amiri" w:eastAsia="Amiri" w:cs="Amiri"/>
          <w:lang w:bidi="ar-SA"/>
          <w:color w:val="111111"/>
          <w:sz w:val="28"/>
          <w:szCs w:val="28"/>
          <w:rtl/>
        </w:rPr>
        <w:t xml:space="preserve">[الهِجرة] : الاسم من المهاجرة. وفي الحديث : « لا هجرة بعد الفتح »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والهِجرة : الهِجران.</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03" w:name="_Toc2258"/>
      <w:r>
        <w:t>هَجَرُ</w:t>
      </w:r>
      <w:bookmarkEnd w:id="2803"/>
    </w:p>
    <w:p>
      <w:pPr>
        <w:pStyle w:val="BookText"/>
      </w:pPr>
      <w:r>
        <w:rPr>
          <w:rFonts w:ascii="Amiri" w:hAnsi="Amiri" w:eastAsia="Amiri" w:cs="Amiri"/>
          <w:lang w:bidi="ar-SA"/>
          <w:color w:val="111111"/>
          <w:sz w:val="28"/>
          <w:szCs w:val="28"/>
          <w:rtl/>
        </w:rPr>
        <w:t xml:space="preserve">[هَجَرُ] : القومِ : موضع عزهم واجتماعهم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كلام الحميري : الأمة هَجَرٌ والعبد وَزَرٌ ومن الأجير الحذر الحذر ، دابَّتك عقر والعَلف بذر وبسرِّك أخبر وحرمك تبصَّر والخاطب أنذر.</w:t>
      </w:r>
    </w:p>
    <w:p>
      <w:pPr>
        <w:pStyle w:val="BookText"/>
      </w:pPr>
      <w:r>
        <w:rPr>
          <w:rFonts w:ascii="Amiri" w:hAnsi="Amiri" w:eastAsia="Amiri" w:cs="Amiri"/>
          <w:lang w:bidi="ar-SA"/>
          <w:color w:val="111111"/>
          <w:sz w:val="28"/>
          <w:szCs w:val="28"/>
          <w:rtl/>
        </w:rPr>
        <w:t xml:space="preserve">وهجر : اسم بلد. وفي حديث عمر </w:t>
      </w:r>
      <w:r>
        <w:rPr>
          <w:rStyle w:val="FootnoteReference"/>
        </w:rPr>
        <w:footnoteReference w:id="952"/>
      </w:r>
      <w:r>
        <w:rPr>
          <w:rFonts w:ascii="Amiri" w:hAnsi="Amiri" w:eastAsia="Amiri" w:cs="Amiri"/>
          <w:lang w:bidi="ar-SA"/>
          <w:color w:val="111111"/>
          <w:sz w:val="28"/>
          <w:szCs w:val="28"/>
          <w:rtl/>
        </w:rPr>
        <w:t xml:space="preserve">: « عجيب لتاجر هجر وراكبِ البحر » يعني لشدة وباء هجر وخطر البحر.</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804" w:name="_Toc2259"/>
      <w:r>
        <w:t>الهُجَعة</w:t>
      </w:r>
      <w:bookmarkEnd w:id="2804"/>
    </w:p>
    <w:p>
      <w:pPr>
        <w:pStyle w:val="BookText"/>
      </w:pPr>
      <w:r>
        <w:rPr>
          <w:rFonts w:ascii="Amiri" w:hAnsi="Amiri" w:eastAsia="Amiri" w:cs="Amiri"/>
          <w:lang w:bidi="ar-SA"/>
          <w:color w:val="111111"/>
          <w:sz w:val="28"/>
          <w:szCs w:val="28"/>
          <w:rtl/>
        </w:rPr>
        <w:t xml:space="preserve">[الهُجَعة] : النوم.</w:t>
      </w:r>
    </w:p>
    <w:p>
      <w:pPr>
        <w:pStyle w:val="BookText"/>
      </w:pPr>
      <w:r>
        <w:rPr>
          <w:rFonts w:ascii="Amiri" w:hAnsi="Amiri" w:eastAsia="Amiri" w:cs="Amiri"/>
          <w:lang w:bidi="ar-SA"/>
          <w:color w:val="111111"/>
          <w:sz w:val="28"/>
          <w:szCs w:val="28"/>
          <w:rtl/>
        </w:rPr>
        <w:t xml:space="preserve">ويقال : الهُجَعة أيضاً الأحمق المستنيم إِلى كل أحد.</w:t>
      </w:r>
    </w:p>
    <w:p>
      <w:pPr>
        <w:pStyle w:val="BookText"/>
      </w:pPr>
      <w:r>
        <w:rPr>
          <w:rFonts w:ascii="IRNazanin" w:hAnsi="IRNazanin" w:eastAsia="IRNazanin" w:cs="IRNazanin"/>
          <w:lang w:bidi="fa-IR"/>
          <w:color w:val="111111"/>
          <w:sz w:val="28"/>
          <w:szCs w:val="28"/>
          <w:rtl/>
        </w:rPr>
        <w:t xml:space="preserve">[شماره صفحه واقعی : 6872]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08" w:name="pg14470_135517"/>
    <w:bookmarkEnd w:id="40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05" w:name="_Toc2260"/>
      <w:r>
        <w:t>الأَهْجُر</w:t>
      </w:r>
      <w:bookmarkEnd w:id="2805"/>
    </w:p>
    <w:p>
      <w:pPr>
        <w:pStyle w:val="BookText"/>
      </w:pPr>
      <w:r>
        <w:rPr>
          <w:rFonts w:ascii="Amiri" w:hAnsi="Amiri" w:eastAsia="Amiri" w:cs="Amiri"/>
          <w:lang w:bidi="ar-SA"/>
          <w:color w:val="111111"/>
          <w:sz w:val="28"/>
          <w:szCs w:val="28"/>
          <w:rtl/>
        </w:rPr>
        <w:t xml:space="preserve">[الأَهْجُر] : موضع باليمن كانت ملوك حمير تسكنه </w:t>
      </w:r>
      <w:r>
        <w:rPr>
          <w:rStyle w:val="FootnoteReference"/>
        </w:rPr>
        <w:footnoteReference w:id="953"/>
      </w:r>
      <w:r>
        <w:rPr>
          <w:rFonts w:ascii="IRNazanin" w:hAnsi="IRNazanin" w:eastAsia="IRNazanin" w:cs="IRNazanin"/>
          <w:lang w:bidi="fa-IR"/>
          <w:color w:val="111111"/>
          <w:sz w:val="28"/>
          <w:szCs w:val="28"/>
          <w:rtl/>
        </w:rPr>
        <w:t xml:space="preserve">. قال أسعد تبع :</w:t>
      </w:r>
    </w:p>
    <w:p>
      <w:pPr>
        <w:pStyle w:val="BookText"/>
      </w:pPr>
      <w:r>
        <w:rPr>
          <w:rFonts w:ascii="Amiri" w:hAnsi="Amiri" w:eastAsia="Amiri" w:cs="Amiri"/>
          <w:lang w:bidi="ar-SA"/>
          <w:color w:val="111111"/>
          <w:sz w:val="28"/>
          <w:szCs w:val="28"/>
          <w:rtl/>
        </w:rPr>
        <w:t xml:space="preserve">وما هكرٌ من ديار الملوك</w:t>
      </w:r>
    </w:p>
    <w:p>
      <w:pPr>
        <w:pStyle w:val="BookText"/>
      </w:pPr>
      <w:r>
        <w:rPr>
          <w:rFonts w:ascii="Amiri" w:hAnsi="Amiri" w:eastAsia="Amiri" w:cs="Amiri"/>
          <w:lang w:bidi="ar-SA"/>
          <w:color w:val="111111"/>
          <w:sz w:val="28"/>
          <w:szCs w:val="28"/>
          <w:rtl/>
        </w:rPr>
        <w:t xml:space="preserve">بدار هوان ولا الأَهْجُر</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Amiri" w:hAnsi="Amiri" w:eastAsia="Amiri" w:cs="Amiri"/>
          <w:lang w:bidi="ar-SA"/>
          <w:color w:val="111111"/>
          <w:sz w:val="28"/>
          <w:szCs w:val="28"/>
          <w:rtl/>
        </w:rPr>
        <w:t xml:space="preserve">وي</w:t>
      </w:r>
    </w:p>
    <w:p>
      <w:pPr>
        <w:pStyle w:val="Heading5"/>
      </w:pPr>
      <w:bookmarkStart w:id="2806" w:name="_Toc2261"/>
      <w:r>
        <w:t>الأُهْجُوّة</w:t>
      </w:r>
      <w:bookmarkEnd w:id="2806"/>
    </w:p>
    <w:p>
      <w:pPr>
        <w:pStyle w:val="BookText"/>
      </w:pPr>
      <w:r>
        <w:rPr>
          <w:rFonts w:ascii="Amiri" w:hAnsi="Amiri" w:eastAsia="Amiri" w:cs="Amiri"/>
          <w:lang w:bidi="ar-SA"/>
          <w:color w:val="111111"/>
          <w:sz w:val="28"/>
          <w:szCs w:val="28"/>
          <w:rtl/>
        </w:rPr>
        <w:t xml:space="preserve">[الأُهْجُوّة] : يقال : بينهم أُهْجُوّة يتهاجون بها وأُهْجِيَّة بالياء أيضاً لغتان.</w:t>
      </w:r>
    </w:p>
    <w:p>
      <w:pPr>
        <w:pStyle w:val="BookText"/>
      </w:pPr>
      <w:r>
        <w:rPr>
          <w:rFonts w:ascii="Amiri" w:hAnsi="Amiri" w:eastAsia="Amiri" w:cs="Amiri"/>
          <w:lang w:bidi="ar-SA"/>
          <w:color w:val="111111"/>
          <w:sz w:val="28"/>
          <w:szCs w:val="28"/>
          <w:rtl/>
        </w:rPr>
        <w:t xml:space="preserve">إِفعيلى ، بكسر الهمزة</w:t>
      </w:r>
    </w:p>
    <w:p>
      <w:pPr>
        <w:pStyle w:val="BookText"/>
      </w:pPr>
      <w:r>
        <w:rPr>
          <w:rFonts w:ascii="IRNazanin" w:hAnsi="IRNazanin" w:eastAsia="IRNazanin" w:cs="IRNazanin"/>
          <w:lang w:bidi="fa-IR"/>
          <w:color w:val="111111"/>
          <w:sz w:val="28"/>
          <w:szCs w:val="28"/>
          <w:rtl/>
        </w:rPr>
        <w:t xml:space="preserve">ر</w:t>
      </w:r>
    </w:p>
    <w:p>
      <w:pPr>
        <w:pStyle w:val="Heading5"/>
      </w:pPr>
      <w:bookmarkStart w:id="2807" w:name="_Toc2262"/>
      <w:r>
        <w:t>الإِهجيري</w:t>
      </w:r>
      <w:bookmarkEnd w:id="2807"/>
    </w:p>
    <w:p>
      <w:pPr>
        <w:pStyle w:val="BookText"/>
      </w:pPr>
      <w:r>
        <w:rPr>
          <w:rFonts w:ascii="Amiri" w:hAnsi="Amiri" w:eastAsia="Amiri" w:cs="Amiri"/>
          <w:lang w:bidi="ar-SA"/>
          <w:color w:val="111111"/>
          <w:sz w:val="28"/>
          <w:szCs w:val="28"/>
          <w:rtl/>
        </w:rPr>
        <w:t xml:space="preserve">[الإِهجيري] : يقال : ما زال ذلك إِهجيراه : أي هِجِّيراه.</w:t>
      </w:r>
    </w:p>
    <w:p>
      <w:pPr>
        <w:pStyle w:val="BookText"/>
      </w:pPr>
      <w:r>
        <w:rPr>
          <w:rFonts w:ascii="Amiri" w:hAnsi="Amiri" w:eastAsia="Amiri" w:cs="Amiri"/>
          <w:lang w:bidi="ar-SA"/>
          <w:color w:val="111111"/>
          <w:sz w:val="28"/>
          <w:szCs w:val="28"/>
          <w:rtl/>
        </w:rPr>
        <w:t xml:space="preserve">فِعِّيل بكسر الفاء والعين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2808" w:name="_Toc2263"/>
      <w:r>
        <w:t>الهِجِّير</w:t>
      </w:r>
      <w:bookmarkEnd w:id="2808"/>
    </w:p>
    <w:p>
      <w:pPr>
        <w:pStyle w:val="BookText"/>
      </w:pPr>
      <w:r>
        <w:rPr>
          <w:rFonts w:ascii="Amiri" w:hAnsi="Amiri" w:eastAsia="Amiri" w:cs="Amiri"/>
          <w:lang w:bidi="ar-SA"/>
          <w:color w:val="111111"/>
          <w:sz w:val="28"/>
          <w:szCs w:val="28"/>
          <w:rtl/>
        </w:rPr>
        <w:t xml:space="preserve">[الهِجِّير] : يقال : ما زال ذلك هِجِّيرة : أي دَأْبه.</w:t>
      </w:r>
    </w:p>
    <w:p>
      <w:pPr>
        <w:pStyle w:val="BookText"/>
      </w:pPr>
      <w:r>
        <w:rPr>
          <w:rFonts w:ascii="Amiri" w:hAnsi="Amiri" w:eastAsia="Amiri" w:cs="Amiri"/>
          <w:lang w:bidi="ar-SA"/>
          <w:color w:val="111111"/>
          <w:sz w:val="28"/>
          <w:szCs w:val="28"/>
          <w:rtl/>
        </w:rPr>
        <w:t xml:space="preserve">فِعِّيلى ، بزيادة ألف</w:t>
      </w:r>
    </w:p>
    <w:p>
      <w:pPr>
        <w:pStyle w:val="BookText"/>
      </w:pPr>
      <w:r>
        <w:rPr>
          <w:rFonts w:ascii="IRNazanin" w:hAnsi="IRNazanin" w:eastAsia="IRNazanin" w:cs="IRNazanin"/>
          <w:lang w:bidi="fa-IR"/>
          <w:color w:val="111111"/>
          <w:sz w:val="28"/>
          <w:szCs w:val="28"/>
          <w:rtl/>
        </w:rPr>
        <w:t xml:space="preserve">ر</w:t>
      </w:r>
    </w:p>
    <w:p>
      <w:pPr>
        <w:pStyle w:val="Heading5"/>
      </w:pPr>
      <w:bookmarkStart w:id="2809" w:name="_Toc2264"/>
      <w:r>
        <w:t>الهجيرى</w:t>
      </w:r>
      <w:bookmarkEnd w:id="2809"/>
    </w:p>
    <w:p>
      <w:pPr>
        <w:pStyle w:val="BookText"/>
      </w:pPr>
      <w:r>
        <w:rPr>
          <w:rFonts w:ascii="Amiri" w:hAnsi="Amiri" w:eastAsia="Amiri" w:cs="Amiri"/>
          <w:lang w:bidi="ar-SA"/>
          <w:color w:val="111111"/>
          <w:sz w:val="28"/>
          <w:szCs w:val="28"/>
          <w:rtl/>
        </w:rPr>
        <w:t xml:space="preserve">[الهجيرى] : يقال : ما زال ذلك هِجِّيراه : أي دأبه. قال ذو الرمة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6873]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09" w:name="pg14470_135518"/>
    <w:bookmarkEnd w:id="409"/>
    <w:p>
      <w:pPr>
        <w:pStyle w:val="BookText"/>
      </w:pPr>
      <w:r>
        <w:rPr>
          <w:rFonts w:ascii="Amiri" w:hAnsi="Amiri" w:eastAsia="Amiri" w:cs="Amiri"/>
          <w:lang w:bidi="ar-SA"/>
          <w:color w:val="111111"/>
          <w:sz w:val="28"/>
          <w:szCs w:val="28"/>
          <w:rtl/>
        </w:rPr>
        <w:t xml:space="preserve">رمى فأخطأ والأقدارُ غالبة</w:t>
      </w:r>
    </w:p>
    <w:p>
      <w:pPr>
        <w:pStyle w:val="BookText"/>
      </w:pPr>
      <w:r>
        <w:rPr>
          <w:rFonts w:ascii="Amiri" w:hAnsi="Amiri" w:eastAsia="Amiri" w:cs="Amiri"/>
          <w:lang w:bidi="ar-SA"/>
          <w:color w:val="111111"/>
          <w:sz w:val="28"/>
          <w:szCs w:val="28"/>
          <w:rtl/>
        </w:rPr>
        <w:t xml:space="preserve">فانصاع والويل هجيراه والحرب</w:t>
      </w:r>
    </w:p>
    <w:p>
      <w:pPr>
        <w:pStyle w:val="BookText"/>
      </w:pPr>
      <w:r>
        <w:rPr>
          <w:rFonts w:ascii="Amiri" w:hAnsi="Amiri" w:eastAsia="Amiri" w:cs="Amiri"/>
          <w:lang w:bidi="ar-SA"/>
          <w:color w:val="111111"/>
          <w:sz w:val="28"/>
          <w:szCs w:val="28"/>
          <w:rtl/>
        </w:rPr>
        <w:t xml:space="preserve">فاعَل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10" w:name="_Toc2265"/>
      <w:r>
        <w:t>هاجَر</w:t>
      </w:r>
      <w:bookmarkEnd w:id="2810"/>
    </w:p>
    <w:p>
      <w:pPr>
        <w:pStyle w:val="BookText"/>
      </w:pPr>
      <w:r>
        <w:rPr>
          <w:rFonts w:ascii="Amiri" w:hAnsi="Amiri" w:eastAsia="Amiri" w:cs="Amiri"/>
          <w:lang w:bidi="ar-SA"/>
          <w:color w:val="111111"/>
          <w:sz w:val="28"/>
          <w:szCs w:val="28"/>
          <w:rtl/>
        </w:rPr>
        <w:t xml:space="preserve">[هاجَر] : أمة سارة وهبتها لزوجها إِبراهيم عليه‌السلام لما أيست من الولد فولدت له إِسماعيل </w:t>
      </w:r>
      <w:r>
        <w:rPr>
          <w:rStyle w:val="FootnoteReference"/>
        </w:rPr>
        <w:footnoteReference w:id="955"/>
      </w:r>
      <w:r>
        <w:rPr>
          <w:rFonts w:ascii="Amiri" w:hAnsi="Amiri" w:eastAsia="Amiri" w:cs="Amiri"/>
          <w:lang w:bidi="ar-SA"/>
          <w:color w:val="111111"/>
          <w:sz w:val="28"/>
          <w:szCs w:val="28"/>
          <w:rtl/>
        </w:rPr>
        <w:t xml:space="preserve">بن إِبراهيم عليهما‌السلام ( قال الأفوه الأودي </w:t>
      </w:r>
      <w:r>
        <w:rPr>
          <w:rStyle w:val="FootnoteReference"/>
        </w:rPr>
        <w:footnoteReference w:id="956"/>
      </w:r>
    </w:p>
    <w:p>
      <w:pPr>
        <w:pStyle w:val="BookText"/>
      </w:pPr>
      <w:r>
        <w:rPr>
          <w:rFonts w:ascii="Amiri" w:hAnsi="Amiri" w:eastAsia="Amiri" w:cs="Amiri"/>
          <w:lang w:bidi="ar-SA"/>
          <w:color w:val="111111"/>
          <w:sz w:val="28"/>
          <w:szCs w:val="28"/>
          <w:rtl/>
        </w:rPr>
        <w:t xml:space="preserve">ان يكن راسي فيه صلع</w:t>
      </w:r>
    </w:p>
    <w:p>
      <w:pPr>
        <w:pStyle w:val="BookText"/>
      </w:pPr>
      <w:r>
        <w:rPr>
          <w:rFonts w:ascii="Amiri" w:hAnsi="Amiri" w:eastAsia="Amiri" w:cs="Amiri"/>
          <w:lang w:bidi="ar-SA"/>
          <w:color w:val="111111"/>
          <w:sz w:val="28"/>
          <w:szCs w:val="28"/>
          <w:rtl/>
        </w:rPr>
        <w:t xml:space="preserve">وشواي خلة فيها دوار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بني هاجَرَ ساءت خطةً</w:t>
      </w:r>
    </w:p>
    <w:p>
      <w:pPr>
        <w:pStyle w:val="BookText"/>
      </w:pPr>
      <w:r>
        <w:rPr>
          <w:rFonts w:ascii="IRNazanin" w:hAnsi="IRNazanin" w:eastAsia="IRNazanin" w:cs="IRNazanin"/>
          <w:lang w:bidi="fa-IR"/>
          <w:color w:val="111111"/>
          <w:sz w:val="28"/>
          <w:szCs w:val="28"/>
          <w:rtl/>
        </w:rPr>
        <w:t xml:space="preserve">أن تروموا النصف منا أو تجاروا) </w:t>
      </w:r>
      <w:r>
        <w:rPr>
          <w:rStyle w:val="FootnoteReference"/>
        </w:rPr>
        <w:footnoteReference w:id="957"/>
      </w:r>
    </w:p>
    <w:p>
      <w:pPr>
        <w:pStyle w:val="BookText"/>
      </w:pPr>
      <w:r>
        <w:rPr>
          <w:rFonts w:ascii="Amiri" w:hAnsi="Amiri" w:eastAsia="Amiri" w:cs="Amiri"/>
          <w:lang w:bidi="ar-SA"/>
          <w:color w:val="111111"/>
          <w:sz w:val="28"/>
          <w:szCs w:val="28"/>
          <w:rtl/>
        </w:rPr>
        <w:t xml:space="preserve">و [ فاعِل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11" w:name="_Toc2266"/>
      <w:r>
        <w:t>هاجِر</w:t>
      </w:r>
      <w:bookmarkEnd w:id="2811"/>
    </w:p>
    <w:p>
      <w:pPr>
        <w:pStyle w:val="BookText"/>
      </w:pPr>
      <w:r>
        <w:rPr>
          <w:rFonts w:ascii="IRNazanin" w:hAnsi="IRNazanin" w:eastAsia="IRNazanin" w:cs="IRNazanin"/>
          <w:lang w:bidi="fa-IR"/>
          <w:color w:val="111111"/>
          <w:sz w:val="28"/>
          <w:szCs w:val="28"/>
          <w:rtl/>
        </w:rPr>
        <w:t xml:space="preserve">[هاجِر] : بطن من جنب من مذحج.</w:t>
      </w:r>
    </w:p>
    <w:p>
      <w:pPr>
        <w:pStyle w:val="BookText"/>
      </w:pPr>
      <w:r>
        <w:rPr>
          <w:rFonts w:ascii="IRNazanin" w:hAnsi="IRNazanin" w:eastAsia="IRNazanin" w:cs="IRNazanin"/>
          <w:lang w:bidi="fa-IR"/>
          <w:color w:val="111111"/>
          <w:sz w:val="28"/>
          <w:szCs w:val="28"/>
          <w:rtl/>
        </w:rPr>
        <w:t xml:space="preserve">س</w:t>
      </w:r>
    </w:p>
    <w:p>
      <w:pPr>
        <w:pStyle w:val="Heading5"/>
      </w:pPr>
      <w:bookmarkStart w:id="2812" w:name="_Toc2267"/>
      <w:r>
        <w:t>الهاجِس</w:t>
      </w:r>
      <w:bookmarkEnd w:id="2812"/>
    </w:p>
    <w:p>
      <w:pPr>
        <w:pStyle w:val="BookText"/>
      </w:pPr>
      <w:r>
        <w:rPr>
          <w:rFonts w:ascii="IRNazanin" w:hAnsi="IRNazanin" w:eastAsia="IRNazanin" w:cs="IRNazanin"/>
          <w:lang w:bidi="fa-IR"/>
          <w:color w:val="111111"/>
          <w:sz w:val="28"/>
          <w:szCs w:val="28"/>
          <w:rtl/>
        </w:rPr>
        <w:t xml:space="preserve">[الهاجِس] : الخاطر.</w:t>
      </w:r>
    </w:p>
    <w:p>
      <w:pPr>
        <w:pStyle w:val="BookText"/>
      </w:pPr>
      <w:r>
        <w:rPr>
          <w:rFonts w:ascii="IRNazanin" w:hAnsi="IRNazanin" w:eastAsia="IRNazanin" w:cs="IRNazanin"/>
          <w:lang w:bidi="fa-IR"/>
          <w:color w:val="111111"/>
          <w:sz w:val="28"/>
          <w:szCs w:val="28"/>
          <w:rtl/>
        </w:rPr>
        <w:t xml:space="preserve">ن</w:t>
      </w:r>
    </w:p>
    <w:p>
      <w:pPr>
        <w:pStyle w:val="Heading5"/>
      </w:pPr>
      <w:bookmarkStart w:id="2813" w:name="_Toc2268"/>
      <w:r>
        <w:t>الهاجن</w:t>
      </w:r>
      <w:bookmarkEnd w:id="2813"/>
    </w:p>
    <w:p>
      <w:pPr>
        <w:pStyle w:val="BookText"/>
      </w:pPr>
      <w:r>
        <w:rPr>
          <w:rFonts w:ascii="Amiri" w:hAnsi="Amiri" w:eastAsia="Amiri" w:cs="Amiri"/>
          <w:lang w:bidi="ar-SA"/>
          <w:color w:val="111111"/>
          <w:sz w:val="28"/>
          <w:szCs w:val="28"/>
          <w:rtl/>
        </w:rPr>
        <w:t xml:space="preserve">[الهاجن] : الصغيرة من النساء والبهائم والنخل تحمل قبل أن تبلغ مقدار الحمل.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14" w:name="_Toc2269"/>
      <w:r>
        <w:t>الهاجرة</w:t>
      </w:r>
      <w:bookmarkEnd w:id="2814"/>
    </w:p>
    <w:p>
      <w:pPr>
        <w:pStyle w:val="BookText"/>
      </w:pPr>
      <w:r>
        <w:rPr>
          <w:rFonts w:ascii="Amiri" w:hAnsi="Amiri" w:eastAsia="Amiri" w:cs="Amiri"/>
          <w:lang w:bidi="ar-SA"/>
          <w:color w:val="111111"/>
          <w:sz w:val="28"/>
          <w:szCs w:val="28"/>
          <w:rtl/>
        </w:rPr>
        <w:t xml:space="preserve">[الهاجرة] : نصف النهار إِلى قرب العصر.</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815" w:name="_Toc2270"/>
      <w:r>
        <w:t>الهاجري</w:t>
      </w:r>
      <w:bookmarkEnd w:id="2815"/>
    </w:p>
    <w:p>
      <w:pPr>
        <w:pStyle w:val="BookText"/>
      </w:pPr>
      <w:r>
        <w:rPr>
          <w:rFonts w:ascii="Amiri" w:hAnsi="Amiri" w:eastAsia="Amiri" w:cs="Amiri"/>
          <w:lang w:bidi="ar-SA"/>
          <w:color w:val="111111"/>
          <w:sz w:val="28"/>
          <w:szCs w:val="28"/>
          <w:rtl/>
        </w:rPr>
        <w:t xml:space="preserve">[الهاجري] : البنّاء.</w:t>
      </w:r>
    </w:p>
    <w:p>
      <w:pPr>
        <w:pStyle w:val="BookText"/>
      </w:pPr>
      <w:r>
        <w:rPr>
          <w:rFonts w:ascii="IRNazanin" w:hAnsi="IRNazanin" w:eastAsia="IRNazanin" w:cs="IRNazanin"/>
          <w:lang w:bidi="fa-IR"/>
          <w:color w:val="111111"/>
          <w:sz w:val="28"/>
          <w:szCs w:val="28"/>
          <w:rtl/>
        </w:rPr>
        <w:t xml:space="preserve">[شماره صفحه واقعی : 6874]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0" w:name="pg14470_135519"/>
    <w:bookmarkEnd w:id="410"/>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16" w:name="_Toc2271"/>
      <w:r>
        <w:t>الهِجار</w:t>
      </w:r>
      <w:bookmarkEnd w:id="2816"/>
    </w:p>
    <w:p>
      <w:pPr>
        <w:pStyle w:val="BookText"/>
      </w:pPr>
      <w:r>
        <w:rPr>
          <w:rFonts w:ascii="Amiri" w:hAnsi="Amiri" w:eastAsia="Amiri" w:cs="Amiri"/>
          <w:lang w:bidi="ar-SA"/>
          <w:color w:val="111111"/>
          <w:sz w:val="28"/>
          <w:szCs w:val="28"/>
          <w:rtl/>
        </w:rPr>
        <w:t xml:space="preserve">[الهِجار] : حبل تشد به يد البعير إِلى إِحدى رجليه.</w:t>
      </w:r>
    </w:p>
    <w:p>
      <w:pPr>
        <w:pStyle w:val="BookText"/>
      </w:pPr>
      <w:r>
        <w:rPr>
          <w:rFonts w:ascii="Amiri" w:hAnsi="Amiri" w:eastAsia="Amiri" w:cs="Amiri"/>
          <w:lang w:bidi="ar-SA"/>
          <w:color w:val="111111"/>
          <w:sz w:val="28"/>
          <w:szCs w:val="28"/>
          <w:rtl/>
        </w:rPr>
        <w:t xml:space="preserve">وقيل : هو حبل يُشَدُّ به رأسه إِلى رجله.</w:t>
      </w:r>
    </w:p>
    <w:p>
      <w:pPr>
        <w:pStyle w:val="BookText"/>
      </w:pPr>
      <w:r>
        <w:rPr>
          <w:rFonts w:ascii="IRNazanin" w:hAnsi="IRNazanin" w:eastAsia="IRNazanin" w:cs="IRNazanin"/>
          <w:lang w:bidi="fa-IR"/>
          <w:color w:val="111111"/>
          <w:sz w:val="28"/>
          <w:szCs w:val="28"/>
          <w:rtl/>
        </w:rPr>
        <w:t xml:space="preserve">وهِجار القوس : وترها.</w:t>
      </w:r>
    </w:p>
    <w:p>
      <w:pPr>
        <w:pStyle w:val="BookText"/>
      </w:pPr>
      <w:r>
        <w:rPr>
          <w:rFonts w:ascii="IRNazanin" w:hAnsi="IRNazanin" w:eastAsia="IRNazanin" w:cs="IRNazanin"/>
          <w:lang w:bidi="fa-IR"/>
          <w:color w:val="111111"/>
          <w:sz w:val="28"/>
          <w:szCs w:val="28"/>
          <w:rtl/>
        </w:rPr>
        <w:t xml:space="preserve">ن</w:t>
      </w:r>
    </w:p>
    <w:p>
      <w:pPr>
        <w:pStyle w:val="Heading5"/>
      </w:pPr>
      <w:bookmarkStart w:id="2817" w:name="_Toc2272"/>
      <w:r>
        <w:t>الهجان</w:t>
      </w:r>
      <w:bookmarkEnd w:id="2817"/>
    </w:p>
    <w:p>
      <w:pPr>
        <w:pStyle w:val="BookText"/>
      </w:pPr>
      <w:r>
        <w:rPr>
          <w:rFonts w:ascii="Amiri" w:hAnsi="Amiri" w:eastAsia="Amiri" w:cs="Amiri"/>
          <w:lang w:bidi="ar-SA"/>
          <w:color w:val="111111"/>
          <w:sz w:val="28"/>
          <w:szCs w:val="28"/>
          <w:rtl/>
        </w:rPr>
        <w:t xml:space="preserve">[الهجان] : الإِبل البيض الكرام. يقال : إِبل هجان وبعير هجان وناقة هجان ، واحده وجمعه سواء ، ويجمع على هجائن.</w:t>
      </w:r>
    </w:p>
    <w:p>
      <w:pPr>
        <w:pStyle w:val="BookText"/>
      </w:pPr>
      <w:r>
        <w:rPr>
          <w:rFonts w:ascii="Amiri" w:hAnsi="Amiri" w:eastAsia="Amiri" w:cs="Amiri"/>
          <w:lang w:bidi="ar-SA"/>
          <w:color w:val="111111"/>
          <w:sz w:val="28"/>
          <w:szCs w:val="28"/>
          <w:rtl/>
        </w:rPr>
        <w:t xml:space="preserve">وأرض هِجان : بيضاء لينة التربة.</w:t>
      </w:r>
    </w:p>
    <w:p>
      <w:pPr>
        <w:pStyle w:val="BookText"/>
      </w:pPr>
      <w:r>
        <w:rPr>
          <w:rFonts w:ascii="Amiri" w:hAnsi="Amiri" w:eastAsia="Amiri" w:cs="Amiri"/>
          <w:lang w:bidi="ar-SA"/>
          <w:color w:val="111111"/>
          <w:sz w:val="28"/>
          <w:szCs w:val="28"/>
          <w:rtl/>
        </w:rPr>
        <w:t xml:space="preserve">ورجل هجان : أبيض. وامرأة هجان أيضاً.</w:t>
      </w:r>
    </w:p>
    <w:p>
      <w:pPr>
        <w:pStyle w:val="BookText"/>
      </w:pPr>
      <w:r>
        <w:rPr>
          <w:rFonts w:ascii="IRNazanin" w:hAnsi="IRNazanin" w:eastAsia="IRNazanin" w:cs="IRNazanin"/>
          <w:lang w:bidi="fa-IR"/>
          <w:color w:val="111111"/>
          <w:sz w:val="28"/>
          <w:szCs w:val="28"/>
          <w:rtl/>
        </w:rPr>
        <w:t xml:space="preserve">و</w:t>
      </w:r>
    </w:p>
    <w:p>
      <w:pPr>
        <w:pStyle w:val="Heading5"/>
      </w:pPr>
      <w:bookmarkStart w:id="2818" w:name="_Toc2273"/>
      <w:r>
        <w:t>هجاء</w:t>
      </w:r>
      <w:bookmarkEnd w:id="2818"/>
    </w:p>
    <w:p>
      <w:pPr>
        <w:pStyle w:val="BookText"/>
      </w:pPr>
      <w:r>
        <w:rPr>
          <w:rFonts w:ascii="IRNazanin" w:hAnsi="IRNazanin" w:eastAsia="IRNazanin" w:cs="IRNazanin"/>
          <w:lang w:bidi="fa-IR"/>
          <w:color w:val="111111"/>
          <w:sz w:val="28"/>
          <w:szCs w:val="28"/>
          <w:rtl/>
        </w:rPr>
        <w:t xml:space="preserve">[هجاء] الحروف : معروف.</w:t>
      </w:r>
    </w:p>
    <w:p>
      <w:pPr>
        <w:pStyle w:val="BookText"/>
      </w:pPr>
      <w:r>
        <w:rPr>
          <w:rFonts w:ascii="Amiri" w:hAnsi="Amiri" w:eastAsia="Amiri" w:cs="Amiri"/>
          <w:lang w:bidi="ar-SA"/>
          <w:color w:val="111111"/>
          <w:sz w:val="28"/>
          <w:szCs w:val="28"/>
          <w:rtl/>
        </w:rPr>
        <w:t xml:space="preserve">وحكى بعضهم : يقال : هذا الشيءُ هجاء ذاك : أي على قدره.</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2819" w:name="_Toc2274"/>
      <w:r>
        <w:t>الهجول</w:t>
      </w:r>
      <w:bookmarkEnd w:id="2819"/>
    </w:p>
    <w:p>
      <w:pPr>
        <w:pStyle w:val="BookText"/>
      </w:pPr>
      <w:r>
        <w:rPr>
          <w:rFonts w:ascii="Amiri" w:hAnsi="Amiri" w:eastAsia="Amiri" w:cs="Amiri"/>
          <w:lang w:bidi="ar-SA"/>
          <w:color w:val="111111"/>
          <w:sz w:val="28"/>
          <w:szCs w:val="28"/>
          <w:rtl/>
        </w:rPr>
        <w:t xml:space="preserve">[الهجول] : المرأة البغيّ. عن بعضهم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820" w:name="_Toc2275"/>
      <w:r>
        <w:t>الهجوم</w:t>
      </w:r>
      <w:bookmarkEnd w:id="2820"/>
    </w:p>
    <w:p>
      <w:pPr>
        <w:pStyle w:val="BookText"/>
      </w:pPr>
      <w:r>
        <w:rPr>
          <w:rFonts w:ascii="Amiri" w:hAnsi="Amiri" w:eastAsia="Amiri" w:cs="Amiri"/>
          <w:lang w:bidi="ar-SA"/>
          <w:color w:val="111111"/>
          <w:sz w:val="28"/>
          <w:szCs w:val="28"/>
          <w:rtl/>
        </w:rPr>
        <w:t xml:space="preserve">[الهجوم] : ريحٌ هجوم : أي شديدة تقطع أطناب البيوت.</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821" w:name="_Toc2276"/>
      <w:r>
        <w:t>الهجير</w:t>
      </w:r>
      <w:bookmarkEnd w:id="2821"/>
    </w:p>
    <w:p>
      <w:pPr>
        <w:pStyle w:val="BookText"/>
      </w:pPr>
      <w:r>
        <w:rPr>
          <w:rFonts w:ascii="Amiri" w:hAnsi="Amiri" w:eastAsia="Amiri" w:cs="Amiri"/>
          <w:lang w:bidi="ar-SA"/>
          <w:color w:val="111111"/>
          <w:sz w:val="28"/>
          <w:szCs w:val="28"/>
          <w:rtl/>
        </w:rPr>
        <w:t xml:space="preserve">[الهجير] : الهاجرة. وفي الحديث </w:t>
      </w:r>
      <w:r>
        <w:rPr>
          <w:rStyle w:val="FootnoteReference"/>
        </w:rPr>
        <w:footnoteReference w:id="959"/>
      </w:r>
      <w:r>
        <w:rPr>
          <w:rFonts w:ascii="Amiri" w:hAnsi="Amiri" w:eastAsia="Amiri" w:cs="Amiri"/>
          <w:lang w:bidi="ar-SA"/>
          <w:color w:val="111111"/>
          <w:sz w:val="28"/>
          <w:szCs w:val="28"/>
          <w:rtl/>
        </w:rPr>
        <w:t xml:space="preserve">: « كان النبي عليه‌السلام يصلي الهجير حتى تَدْحَض الشمسُ ».</w:t>
      </w:r>
    </w:p>
    <w:p>
      <w:pPr>
        <w:pStyle w:val="BookText"/>
      </w:pPr>
      <w:r>
        <w:rPr>
          <w:rFonts w:ascii="IRNazanin" w:hAnsi="IRNazanin" w:eastAsia="IRNazanin" w:cs="IRNazanin"/>
          <w:lang w:bidi="fa-IR"/>
          <w:color w:val="111111"/>
          <w:sz w:val="28"/>
          <w:szCs w:val="28"/>
          <w:rtl/>
        </w:rPr>
        <w:t xml:space="preserve">[شماره صفحه واقعی : 6875]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11" w:name="pg14470_135520"/>
    <w:bookmarkEnd w:id="411"/>
    <w:p>
      <w:pPr>
        <w:pStyle w:val="BookText"/>
      </w:pPr>
      <w:r>
        <w:rPr>
          <w:rFonts w:ascii="Amiri" w:hAnsi="Amiri" w:eastAsia="Amiri" w:cs="Amiri"/>
          <w:lang w:bidi="ar-SA"/>
          <w:color w:val="111111"/>
          <w:sz w:val="28"/>
          <w:szCs w:val="28"/>
          <w:rtl/>
        </w:rPr>
        <w:t xml:space="preserve">والهجير : ما يبس من النبات وتكسّر.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يَبقَ بالخَلْصَاءِ مِمَّا عَنَتْ به</w:t>
      </w:r>
    </w:p>
    <w:p>
      <w:pPr>
        <w:pStyle w:val="BookText"/>
      </w:pPr>
      <w:r>
        <w:rPr>
          <w:rFonts w:ascii="Amiri" w:hAnsi="Amiri" w:eastAsia="Amiri" w:cs="Amiri"/>
          <w:lang w:bidi="ar-SA"/>
          <w:color w:val="111111"/>
          <w:sz w:val="28"/>
          <w:szCs w:val="28"/>
          <w:rtl/>
        </w:rPr>
        <w:t xml:space="preserve">من النَّبت إِلا يَبْسُها وهَجِيرُها</w:t>
      </w:r>
    </w:p>
    <w:p>
      <w:pPr>
        <w:pStyle w:val="BookText"/>
      </w:pPr>
      <w:r>
        <w:rPr>
          <w:rFonts w:ascii="Amiri" w:hAnsi="Amiri" w:eastAsia="Amiri" w:cs="Amiri"/>
          <w:lang w:bidi="ar-SA"/>
          <w:color w:val="111111"/>
          <w:sz w:val="28"/>
          <w:szCs w:val="28"/>
          <w:rtl/>
        </w:rPr>
        <w:t xml:space="preserve">ويقال : إِن الهجير أيضاً الحوض الواسع.</w:t>
      </w:r>
    </w:p>
    <w:p>
      <w:pPr>
        <w:pStyle w:val="BookText"/>
      </w:pPr>
      <w:r>
        <w:rPr>
          <w:rFonts w:ascii="IRNazanin" w:hAnsi="IRNazanin" w:eastAsia="IRNazanin" w:cs="IRNazanin"/>
          <w:lang w:bidi="fa-IR"/>
          <w:color w:val="111111"/>
          <w:sz w:val="28"/>
          <w:szCs w:val="28"/>
          <w:rtl/>
        </w:rPr>
        <w:t xml:space="preserve">ن</w:t>
      </w:r>
    </w:p>
    <w:p>
      <w:pPr>
        <w:pStyle w:val="Heading5"/>
      </w:pPr>
      <w:bookmarkStart w:id="2822" w:name="_Toc2277"/>
      <w:r>
        <w:t>الهجين</w:t>
      </w:r>
      <w:bookmarkEnd w:id="2822"/>
    </w:p>
    <w:p>
      <w:pPr>
        <w:pStyle w:val="BookText"/>
      </w:pPr>
      <w:r>
        <w:rPr>
          <w:rFonts w:ascii="Amiri" w:hAnsi="Amiri" w:eastAsia="Amiri" w:cs="Amiri"/>
          <w:lang w:bidi="ar-SA"/>
          <w:color w:val="111111"/>
          <w:sz w:val="28"/>
          <w:szCs w:val="28"/>
          <w:rtl/>
        </w:rPr>
        <w:t xml:space="preserve">[الهجين] : ابن الأمة. والجميع هُجَناء.</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823" w:name="_Toc2278"/>
      <w:r>
        <w:t>الهجيمة</w:t>
      </w:r>
      <w:bookmarkEnd w:id="2823"/>
    </w:p>
    <w:p>
      <w:pPr>
        <w:pStyle w:val="BookText"/>
      </w:pPr>
      <w:r>
        <w:rPr>
          <w:rFonts w:ascii="Amiri" w:hAnsi="Amiri" w:eastAsia="Amiri" w:cs="Amiri"/>
          <w:lang w:bidi="ar-SA"/>
          <w:color w:val="111111"/>
          <w:sz w:val="28"/>
          <w:szCs w:val="28"/>
          <w:rtl/>
        </w:rPr>
        <w:t xml:space="preserve">[الهجيمة] : اللبن الذي لم يَرُب. وقيل : هو الذي يحقن في سقاء جديد ثم يشرب ولم يمخض.</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ف</w:t>
      </w:r>
    </w:p>
    <w:p>
      <w:pPr>
        <w:pStyle w:val="Heading5"/>
      </w:pPr>
      <w:bookmarkStart w:id="2824" w:name="_Toc2279"/>
      <w:r>
        <w:t>الهِجَفُ</w:t>
      </w:r>
      <w:bookmarkEnd w:id="2824"/>
    </w:p>
    <w:p>
      <w:pPr>
        <w:pStyle w:val="BookText"/>
      </w:pPr>
      <w:r>
        <w:rPr>
          <w:rFonts w:ascii="Amiri" w:hAnsi="Amiri" w:eastAsia="Amiri" w:cs="Amiri"/>
          <w:lang w:bidi="ar-SA"/>
          <w:color w:val="111111"/>
          <w:sz w:val="28"/>
          <w:szCs w:val="28"/>
          <w:rtl/>
        </w:rPr>
        <w:t xml:space="preserve">[الهِجَفُ] : الظليم </w:t>
      </w:r>
      <w:r>
        <w:rPr>
          <w:rStyle w:val="FootnoteReference"/>
        </w:rPr>
        <w:footnoteReference w:id="961"/>
      </w:r>
      <w:r>
        <w:rPr>
          <w:rFonts w:ascii="IRNazanin" w:hAnsi="IRNazanin" w:eastAsia="IRNazanin" w:cs="IRNazanin"/>
          <w:lang w:bidi="fa-IR"/>
          <w:color w:val="111111"/>
          <w:sz w:val="28"/>
          <w:szCs w:val="28"/>
          <w:rtl/>
        </w:rPr>
        <w:t xml:space="preserve">المسن.</w:t>
      </w:r>
    </w:p>
    <w:p>
      <w:pPr>
        <w:pStyle w:val="BookText"/>
      </w:pPr>
      <w:r>
        <w:rPr>
          <w:rFonts w:ascii="Amiri" w:hAnsi="Amiri" w:eastAsia="Amiri" w:cs="Amiri"/>
          <w:lang w:bidi="ar-SA"/>
          <w:color w:val="111111"/>
          <w:sz w:val="28"/>
          <w:szCs w:val="28"/>
          <w:rtl/>
        </w:rPr>
        <w:t xml:space="preserve">والهجفُ : الرجل الجافي.</w:t>
      </w:r>
    </w:p>
    <w:p>
      <w:pPr>
        <w:pStyle w:val="BookText"/>
      </w:pPr>
      <w:r>
        <w:rPr>
          <w:rFonts w:ascii="Amiri" w:hAnsi="Amiri" w:eastAsia="Amiri" w:cs="Amiri"/>
          <w:lang w:bidi="ar-SA"/>
          <w:color w:val="111111"/>
          <w:sz w:val="28"/>
          <w:szCs w:val="28"/>
          <w:rtl/>
        </w:rPr>
        <w:t xml:space="preserve">ويقال : الهِجَفّ الطويل الضخم.</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25" w:name="_Toc2280"/>
      <w:r>
        <w:t>الهِجران</w:t>
      </w:r>
      <w:bookmarkEnd w:id="2825"/>
    </w:p>
    <w:p>
      <w:pPr>
        <w:pStyle w:val="BookText"/>
      </w:pPr>
      <w:r>
        <w:rPr>
          <w:rFonts w:ascii="IRNazanin" w:hAnsi="IRNazanin" w:eastAsia="IRNazanin" w:cs="IRNazanin"/>
          <w:lang w:bidi="fa-IR"/>
          <w:color w:val="111111"/>
          <w:sz w:val="28"/>
          <w:szCs w:val="28"/>
          <w:rtl/>
        </w:rPr>
        <w:t xml:space="preserve">[الهِجران] : الهجر.</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826" w:name="_Toc2281"/>
      <w:r>
        <w:t>الهَوْجَل</w:t>
      </w:r>
      <w:bookmarkEnd w:id="2826"/>
    </w:p>
    <w:p>
      <w:pPr>
        <w:pStyle w:val="BookText"/>
      </w:pPr>
      <w:r>
        <w:rPr>
          <w:rFonts w:ascii="Amiri" w:hAnsi="Amiri" w:eastAsia="Amiri" w:cs="Amiri"/>
          <w:lang w:bidi="ar-SA"/>
          <w:color w:val="111111"/>
          <w:sz w:val="28"/>
          <w:szCs w:val="28"/>
          <w:rtl/>
        </w:rPr>
        <w:t xml:space="preserve">[الهَوْجَل] : الفلاة التي لا أعلام بها. قال الأصمعي : إِذا قصدت إِلى الهوجل نفسِه</w:t>
      </w:r>
    </w:p>
    <w:p>
      <w:pPr>
        <w:pStyle w:val="BookText"/>
      </w:pPr>
      <w:r>
        <w:rPr>
          <w:rFonts w:ascii="IRNazanin" w:hAnsi="IRNazanin" w:eastAsia="IRNazanin" w:cs="IRNazanin"/>
          <w:lang w:bidi="fa-IR"/>
          <w:color w:val="111111"/>
          <w:sz w:val="28"/>
          <w:szCs w:val="28"/>
          <w:rtl/>
        </w:rPr>
        <w:t xml:space="preserve">[شماره صفحه واقعی : 6876]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مذكر وإِذا وصفْتَ به الفلاةُ فهو مؤنث.</w:t>
      </w:r>
    </w:p>
    <w:p>
      <w:pPr>
        <w:pStyle w:val="BookText"/>
      </w:pPr>
      <w:r>
        <w:rPr>
          <w:rFonts w:ascii="Amiri" w:hAnsi="Amiri" w:eastAsia="Amiri" w:cs="Amiri"/>
          <w:lang w:bidi="ar-SA"/>
          <w:color w:val="111111"/>
          <w:sz w:val="28"/>
          <w:szCs w:val="28"/>
          <w:rtl/>
        </w:rPr>
        <w:t xml:space="preserve">والهَوْجَل من الرجال : البطيء ( قال الهذلي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فأتت به حوش الفؤاد مبطنا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سُهُداً إِذا ما نام ليلُ الهوجل</w:t>
      </w:r>
    </w:p>
    <w:p>
      <w:pPr>
        <w:pStyle w:val="BookText"/>
      </w:pPr>
      <w:r>
        <w:rPr>
          <w:rFonts w:ascii="Amiri" w:hAnsi="Amiri" w:eastAsia="Amiri" w:cs="Amiri"/>
          <w:lang w:bidi="ar-SA"/>
          <w:color w:val="111111"/>
          <w:sz w:val="28"/>
          <w:szCs w:val="28"/>
          <w:rtl/>
        </w:rPr>
        <w:t xml:space="preserve">ويقال : الهوجل الهوجاء من الإِبل.</w:t>
      </w:r>
    </w:p>
    <w:p>
      <w:pPr>
        <w:pStyle w:val="BookText"/>
      </w:pPr>
      <w:r>
        <w:rPr>
          <w:rFonts w:ascii="Amiri" w:hAnsi="Amiri" w:eastAsia="Amiri" w:cs="Amiri"/>
          <w:lang w:bidi="ar-SA"/>
          <w:color w:val="111111"/>
          <w:sz w:val="28"/>
          <w:szCs w:val="28"/>
          <w:rtl/>
        </w:rPr>
        <w:t xml:space="preserve">وقيل : الهوجل الليل الطويل ) </w:t>
      </w:r>
      <w:r>
        <w:rPr>
          <w:rStyle w:val="FootnoteReference"/>
        </w:rPr>
        <w:footnoteReference w:id="963"/>
      </w:r>
      <w:r>
        <w:rPr>
          <w:rFonts w:ascii="Amiri" w:hAnsi="Amiri" w:eastAsia="Amiri" w:cs="Amiri"/>
          <w:lang w:bidi="ar-SA"/>
          <w:color w:val="111111"/>
          <w:sz w:val="28"/>
          <w:szCs w:val="28"/>
          <w:rtl/>
        </w:rPr>
        <w:t xml:space="preserve">قال الكميت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إِشارتهم بالسِّيا</w:t>
      </w:r>
    </w:p>
    <w:p>
      <w:pPr>
        <w:pStyle w:val="BookText"/>
      </w:pPr>
      <w:r>
        <w:rPr>
          <w:rFonts w:ascii="Amiri" w:hAnsi="Amiri" w:eastAsia="Amiri" w:cs="Amiri"/>
          <w:lang w:bidi="ar-SA"/>
          <w:color w:val="111111"/>
          <w:sz w:val="28"/>
          <w:szCs w:val="28"/>
          <w:rtl/>
        </w:rPr>
        <w:t xml:space="preserve">طِ هو جاء ليلتها هَوْجَل</w:t>
      </w:r>
    </w:p>
    <w:p>
      <w:pPr>
        <w:pStyle w:val="BookText"/>
      </w:pPr>
      <w:r>
        <w:rPr>
          <w:rFonts w:ascii="Amiri" w:hAnsi="Amiri" w:eastAsia="Amiri" w:cs="Amiri"/>
          <w:lang w:bidi="ar-SA"/>
          <w:color w:val="111111"/>
          <w:sz w:val="28"/>
          <w:szCs w:val="28"/>
          <w:rtl/>
        </w:rPr>
        <w:t xml:space="preserve">ويقال : الهوجل : المشي المختلط.</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رس</w:t>
      </w:r>
    </w:p>
    <w:p>
      <w:pPr>
        <w:pStyle w:val="BookText"/>
      </w:pPr>
      <w:r>
        <w:rPr>
          <w:rFonts w:ascii="Amiri" w:hAnsi="Amiri" w:eastAsia="Amiri" w:cs="Amiri"/>
          <w:lang w:bidi="ar-SA"/>
          <w:color w:val="111111"/>
          <w:sz w:val="28"/>
          <w:szCs w:val="28"/>
          <w:rtl/>
        </w:rPr>
        <w:t xml:space="preserve">[ الهِجْرِس ] </w:t>
      </w:r>
      <w:r>
        <w:rPr>
          <w:rStyle w:val="FootnoteReference"/>
        </w:rPr>
        <w:footnoteReference w:id="965"/>
      </w:r>
      <w:r>
        <w:rPr>
          <w:rFonts w:ascii="IRNazanin" w:hAnsi="IRNazanin" w:eastAsia="IRNazanin" w:cs="IRNazanin"/>
          <w:lang w:bidi="fa-IR"/>
          <w:color w:val="111111"/>
          <w:sz w:val="28"/>
          <w:szCs w:val="28"/>
          <w:rtl/>
        </w:rPr>
        <w:t xml:space="preserve">: الثعلب ، قال حسان </w:t>
      </w:r>
      <w:r>
        <w:rPr>
          <w:rStyle w:val="FootnoteReference"/>
        </w:rPr>
        <w:footnoteReference w:id="966"/>
      </w:r>
    </w:p>
    <w:p>
      <w:pPr>
        <w:pStyle w:val="BookText"/>
      </w:pPr>
      <w:r>
        <w:rPr>
          <w:rFonts w:ascii="Amiri" w:hAnsi="Amiri" w:eastAsia="Amiri" w:cs="Amiri"/>
          <w:lang w:bidi="ar-SA"/>
          <w:color w:val="111111"/>
          <w:sz w:val="28"/>
          <w:szCs w:val="28"/>
          <w:rtl/>
        </w:rPr>
        <w:t xml:space="preserve">ثقيف شر من ركب المطايا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وأشباه الهجارس في القتال</w:t>
      </w:r>
    </w:p>
    <w:p>
      <w:pPr>
        <w:pStyle w:val="BookText"/>
      </w:pPr>
      <w:r>
        <w:rPr>
          <w:rFonts w:ascii="Amiri" w:hAnsi="Amiri" w:eastAsia="Amiri" w:cs="Amiri"/>
          <w:lang w:bidi="ar-SA"/>
          <w:color w:val="111111"/>
          <w:sz w:val="28"/>
          <w:szCs w:val="28"/>
          <w:rtl/>
        </w:rPr>
        <w:t xml:space="preserve">والهِجْرِس بن الحرِّ : من أشراف مذحج وأجوادها.</w:t>
      </w:r>
    </w:p>
    <w:p>
      <w:pPr>
        <w:pStyle w:val="BookText"/>
      </w:pPr>
      <w:r>
        <w:rPr>
          <w:rFonts w:ascii="Amiri" w:hAnsi="Amiri" w:eastAsia="Amiri" w:cs="Amiri"/>
          <w:lang w:bidi="ar-SA"/>
          <w:color w:val="111111"/>
          <w:sz w:val="28"/>
          <w:szCs w:val="28"/>
          <w:rtl/>
        </w:rPr>
        <w:t xml:space="preserve">فَعَلّل ، بالفتح وتشديد اللام الأولى</w:t>
      </w:r>
    </w:p>
    <w:p>
      <w:pPr>
        <w:pStyle w:val="BookText"/>
      </w:pPr>
      <w:r>
        <w:rPr>
          <w:rFonts w:ascii="IRNazanin" w:hAnsi="IRNazanin" w:eastAsia="IRNazanin" w:cs="IRNazanin"/>
          <w:lang w:bidi="fa-IR"/>
          <w:color w:val="111111"/>
          <w:sz w:val="28"/>
          <w:szCs w:val="28"/>
          <w:rtl/>
        </w:rPr>
        <w:t xml:space="preserve">نع</w:t>
      </w:r>
    </w:p>
    <w:p>
      <w:pPr>
        <w:pStyle w:val="BookText"/>
      </w:pPr>
      <w:r>
        <w:rPr>
          <w:rFonts w:ascii="Amiri" w:hAnsi="Amiri" w:eastAsia="Amiri" w:cs="Amiri"/>
          <w:lang w:bidi="ar-SA"/>
          <w:color w:val="111111"/>
          <w:sz w:val="28"/>
          <w:szCs w:val="28"/>
          <w:rtl/>
        </w:rPr>
        <w:t xml:space="preserve">[ الهَجَنّع ] ، بالنون : الطويل الضخم من الرجال.</w:t>
      </w:r>
    </w:p>
    <w:p>
      <w:pPr>
        <w:pStyle w:val="BookText"/>
      </w:pPr>
      <w:r>
        <w:rPr>
          <w:rFonts w:ascii="IRNazanin" w:hAnsi="IRNazanin" w:eastAsia="IRNazanin" w:cs="IRNazanin"/>
          <w:lang w:bidi="fa-IR"/>
          <w:color w:val="111111"/>
          <w:sz w:val="28"/>
          <w:szCs w:val="28"/>
          <w:rtl/>
        </w:rPr>
        <w:t xml:space="preserve">[شماره صفحه واقعی : 6877]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12" w:name="pg14470_135522"/>
    <w:bookmarkEnd w:id="412"/>
    <w:p>
      <w:pPr>
        <w:pStyle w:val="BookText"/>
      </w:pPr>
      <w:r>
        <w:rPr>
          <w:rFonts w:ascii="Amiri" w:hAnsi="Amiri" w:eastAsia="Amiri" w:cs="Amiri"/>
          <w:lang w:bidi="ar-SA"/>
          <w:color w:val="111111"/>
          <w:sz w:val="28"/>
          <w:szCs w:val="28"/>
          <w:rtl/>
        </w:rPr>
        <w:t xml:space="preserve">والهَجَنّع : الظليم.</w:t>
      </w:r>
    </w:p>
    <w:p>
      <w:pPr>
        <w:pStyle w:val="BookText"/>
      </w:pPr>
      <w:r>
        <w:rPr>
          <w:rFonts w:ascii="Amiri" w:hAnsi="Amiri" w:eastAsia="Amiri" w:cs="Amiri"/>
          <w:lang w:bidi="ar-SA"/>
          <w:color w:val="111111"/>
          <w:sz w:val="28"/>
          <w:szCs w:val="28"/>
          <w:rtl/>
        </w:rPr>
        <w:t xml:space="preserve">والهَجَنّع : الشيخ الأصلع.</w:t>
      </w:r>
    </w:p>
    <w:p>
      <w:pPr>
        <w:pStyle w:val="BookText"/>
      </w:pPr>
      <w:r>
        <w:rPr>
          <w:rFonts w:ascii="Amiri" w:hAnsi="Amiri" w:eastAsia="Amiri" w:cs="Amiri"/>
          <w:lang w:bidi="ar-SA"/>
          <w:color w:val="111111"/>
          <w:sz w:val="28"/>
          <w:szCs w:val="28"/>
          <w:rtl/>
        </w:rPr>
        <w:t xml:space="preserve">ويقال : الهَجَنَّع أيضاً من أولاد الإِبل : ما وضع في القيظ فصلع.</w:t>
      </w:r>
    </w:p>
    <w:p>
      <w:pPr>
        <w:pStyle w:val="BookText"/>
      </w:pPr>
      <w:r>
        <w:rPr>
          <w:rFonts w:ascii="Amiri" w:hAnsi="Amiri" w:eastAsia="Amiri" w:cs="Amiri"/>
          <w:lang w:bidi="ar-SA"/>
          <w:color w:val="111111"/>
          <w:sz w:val="28"/>
          <w:szCs w:val="28"/>
          <w:rtl/>
        </w:rPr>
        <w:t xml:space="preserve">فِيْعُلان ، بضم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827" w:name="_Toc2282"/>
      <w:r>
        <w:t>الهَيْجُمان</w:t>
      </w:r>
      <w:bookmarkEnd w:id="2827"/>
    </w:p>
    <w:p>
      <w:pPr>
        <w:pStyle w:val="BookText"/>
      </w:pPr>
      <w:r>
        <w:rPr>
          <w:rFonts w:ascii="Amiri" w:hAnsi="Amiri" w:eastAsia="Amiri" w:cs="Amiri"/>
          <w:lang w:bidi="ar-SA"/>
          <w:color w:val="111111"/>
          <w:sz w:val="28"/>
          <w:szCs w:val="28"/>
          <w:rtl/>
        </w:rPr>
        <w:t xml:space="preserve">[الهَيْجُمان] : رجل من أشراف مذحج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فيعلانة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828" w:name="_Toc2283"/>
      <w:r>
        <w:t>الهَيْجُمانة</w:t>
      </w:r>
      <w:bookmarkEnd w:id="2828"/>
    </w:p>
    <w:p>
      <w:pPr>
        <w:pStyle w:val="BookText"/>
      </w:pPr>
      <w:r>
        <w:rPr>
          <w:rFonts w:ascii="Amiri" w:hAnsi="Amiri" w:eastAsia="Amiri" w:cs="Amiri"/>
          <w:lang w:bidi="ar-SA"/>
          <w:color w:val="111111"/>
          <w:sz w:val="28"/>
          <w:szCs w:val="28"/>
          <w:rtl/>
        </w:rPr>
        <w:t xml:space="preserve">[الهَيْجُمانة] : يقال : إِن الهَيْجُمانة الدرة.</w:t>
      </w:r>
    </w:p>
    <w:p>
      <w:pPr>
        <w:pStyle w:val="BookText"/>
      </w:pPr>
      <w:r>
        <w:rPr>
          <w:rFonts w:ascii="Amiri" w:hAnsi="Amiri" w:eastAsia="Amiri" w:cs="Amiri"/>
          <w:lang w:bidi="ar-SA"/>
          <w:color w:val="111111"/>
          <w:sz w:val="28"/>
          <w:szCs w:val="28"/>
          <w:rtl/>
        </w:rPr>
        <w:t xml:space="preserve">وهيجمانة : اسم امرأة.</w:t>
      </w:r>
    </w:p>
    <w:p>
      <w:pPr>
        <w:pStyle w:val="BookText"/>
      </w:pPr>
      <w:r>
        <w:rPr>
          <w:rFonts w:ascii="IRNazanin" w:hAnsi="IRNazanin" w:eastAsia="IRNazanin" w:cs="IRNazanin"/>
          <w:lang w:bidi="fa-IR"/>
          <w:color w:val="111111"/>
          <w:sz w:val="28"/>
          <w:szCs w:val="28"/>
          <w:rtl/>
        </w:rPr>
        <w:t xml:space="preserve">[شماره صفحه واقعی : 6878]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13" w:name="pg14470_135523"/>
    <w:bookmarkEnd w:id="413"/>
    <w:p>
      <w:pPr>
        <w:pStyle w:val="Heading4"/>
      </w:pPr>
      <w:bookmarkStart w:id="2829" w:name="_Toc2284"/>
      <w:r>
        <w:t>الأفعال</w:t>
      </w:r>
      <w:bookmarkEnd w:id="2829"/>
    </w:p>
    <w:p>
      <w:pPr>
        <w:pStyle w:val="Heading5"/>
      </w:pPr>
      <w:bookmarkStart w:id="2830" w:name="_Toc2285"/>
      <w:r>
        <w:t>اشارة</w:t>
      </w:r>
      <w:bookmarkEnd w:id="2830"/>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د</w:t>
      </w:r>
    </w:p>
    <w:p>
      <w:pPr>
        <w:pStyle w:val="Heading5"/>
      </w:pPr>
      <w:bookmarkStart w:id="2831" w:name="_Toc2286"/>
      <w:r>
        <w:t>هجد</w:t>
      </w:r>
      <w:bookmarkEnd w:id="2831"/>
    </w:p>
    <w:p>
      <w:pPr>
        <w:pStyle w:val="BookText"/>
      </w:pPr>
      <w:r>
        <w:rPr>
          <w:rFonts w:ascii="IRNazanin" w:hAnsi="IRNazanin" w:eastAsia="IRNazanin" w:cs="IRNazanin"/>
          <w:lang w:bidi="fa-IR"/>
          <w:color w:val="111111"/>
          <w:sz w:val="28"/>
          <w:szCs w:val="28"/>
          <w:rtl/>
        </w:rPr>
        <w:t xml:space="preserve">[هجد] : الهجود : النوم. والهاجد النائم.</w:t>
      </w:r>
    </w:p>
    <w:p>
      <w:pPr>
        <w:pStyle w:val="BookText"/>
      </w:pPr>
      <w:r>
        <w:rPr>
          <w:rFonts w:ascii="Amiri" w:hAnsi="Amiri" w:eastAsia="Amiri" w:cs="Amiri"/>
          <w:lang w:bidi="ar-SA"/>
          <w:color w:val="111111"/>
          <w:sz w:val="28"/>
          <w:szCs w:val="28"/>
          <w:rtl/>
        </w:rPr>
        <w:t xml:space="preserve">والهاجد : المصلي المتهجِّد بالليل وهو من الأضداد.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طرقتنا والرفاق هجود</w:t>
      </w:r>
    </w:p>
    <w:p>
      <w:pPr>
        <w:pStyle w:val="BookText"/>
      </w:pPr>
      <w:r>
        <w:rPr>
          <w:rFonts w:ascii="IRNazanin" w:hAnsi="IRNazanin" w:eastAsia="IRNazanin" w:cs="IRNazanin"/>
          <w:lang w:bidi="fa-IR"/>
          <w:color w:val="111111"/>
          <w:sz w:val="28"/>
          <w:szCs w:val="28"/>
          <w:rtl/>
        </w:rPr>
        <w:t xml:space="preserve">فباتت بعلّات النوال تجود</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زارت وأهل منىً هجود</w:t>
      </w:r>
    </w:p>
    <w:p>
      <w:pPr>
        <w:pStyle w:val="BookText"/>
      </w:pPr>
      <w:r>
        <w:rPr>
          <w:rFonts w:ascii="Amiri" w:hAnsi="Amiri" w:eastAsia="Amiri" w:cs="Amiri"/>
          <w:lang w:bidi="ar-SA"/>
          <w:color w:val="111111"/>
          <w:sz w:val="28"/>
          <w:szCs w:val="28"/>
          <w:rtl/>
        </w:rPr>
        <w:t xml:space="preserve">فليت خيالها بمنىً يعود</w:t>
      </w:r>
    </w:p>
    <w:p>
      <w:pPr>
        <w:pStyle w:val="BookText"/>
      </w:pPr>
      <w:r>
        <w:rPr>
          <w:rFonts w:ascii="IRNazanin" w:hAnsi="IRNazanin" w:eastAsia="IRNazanin" w:cs="IRNazanin"/>
          <w:lang w:bidi="fa-IR"/>
          <w:color w:val="111111"/>
          <w:sz w:val="28"/>
          <w:szCs w:val="28"/>
          <w:rtl/>
        </w:rPr>
        <w:t xml:space="preserve">ر</w:t>
      </w:r>
    </w:p>
    <w:p>
      <w:pPr>
        <w:pStyle w:val="Heading5"/>
      </w:pPr>
      <w:bookmarkStart w:id="2832" w:name="_Toc2287"/>
      <w:r>
        <w:t>هجر</w:t>
      </w:r>
      <w:bookmarkEnd w:id="2832"/>
    </w:p>
    <w:p>
      <w:pPr>
        <w:pStyle w:val="BookText"/>
      </w:pPr>
      <w:r>
        <w:rPr>
          <w:rFonts w:ascii="Amiri" w:hAnsi="Amiri" w:eastAsia="Amiri" w:cs="Amiri"/>
          <w:lang w:bidi="ar-SA"/>
          <w:color w:val="111111"/>
          <w:sz w:val="28"/>
          <w:szCs w:val="28"/>
          <w:rtl/>
        </w:rPr>
        <w:t xml:space="preserve">[هجر] : الهجر نقيض الوصل. قال الله تعالى : ( وَاهْجُرْهُمْ هَجْراً جَمِيلاً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وهَجَر البعيرَ : إِذا شُدَّ بالهجار. قال أبو زبيد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فكَعَكَعوهن في ضيق وفي دهشٍ</w:t>
      </w:r>
    </w:p>
    <w:p>
      <w:pPr>
        <w:pStyle w:val="BookText"/>
      </w:pPr>
      <w:r>
        <w:rPr>
          <w:rFonts w:ascii="Amiri" w:hAnsi="Amiri" w:eastAsia="Amiri" w:cs="Amiri"/>
          <w:lang w:bidi="ar-SA"/>
          <w:color w:val="111111"/>
          <w:sz w:val="28"/>
          <w:szCs w:val="28"/>
          <w:rtl/>
        </w:rPr>
        <w:t xml:space="preserve">يَنْزون من بين مأبوص ومهجورِ</w:t>
      </w:r>
    </w:p>
    <w:p>
      <w:pPr>
        <w:pStyle w:val="BookText"/>
      </w:pPr>
      <w:r>
        <w:rPr>
          <w:rFonts w:ascii="Amiri" w:hAnsi="Amiri" w:eastAsia="Amiri" w:cs="Amiri"/>
          <w:lang w:bidi="ar-SA"/>
          <w:color w:val="111111"/>
          <w:sz w:val="28"/>
          <w:szCs w:val="28"/>
          <w:rtl/>
        </w:rPr>
        <w:t xml:space="preserve">وهجر في كلامه هُجراً : أي هذى وأكثر الكلام.</w:t>
      </w:r>
    </w:p>
    <w:p>
      <w:pPr>
        <w:pStyle w:val="BookText"/>
      </w:pPr>
      <w:r>
        <w:rPr>
          <w:rFonts w:ascii="Amiri" w:hAnsi="Amiri" w:eastAsia="Amiri" w:cs="Amiri"/>
          <w:lang w:bidi="ar-SA"/>
          <w:color w:val="111111"/>
          <w:sz w:val="28"/>
          <w:szCs w:val="28"/>
          <w:rtl/>
        </w:rPr>
        <w:t xml:space="preserve">يقال : هجر المريضُ في كلامه.</w:t>
      </w:r>
    </w:p>
    <w:p>
      <w:pPr>
        <w:pStyle w:val="BookText"/>
      </w:pPr>
      <w:r>
        <w:rPr>
          <w:rFonts w:ascii="Amiri" w:hAnsi="Amiri" w:eastAsia="Amiri" w:cs="Amiri"/>
          <w:lang w:bidi="ar-SA"/>
          <w:color w:val="111111"/>
          <w:sz w:val="28"/>
          <w:szCs w:val="28"/>
          <w:rtl/>
        </w:rPr>
        <w:t xml:space="preserve">وأما قوله تعالى : ( وَاهْجُرُوهُنَ فِي الْمَضاجِعِ )(5).</w:t>
      </w:r>
    </w:p>
    <w:p>
      <w:pPr>
        <w:pStyle w:val="BookText"/>
      </w:pPr>
      <w:r>
        <w:rPr>
          <w:rFonts w:ascii="Amiri" w:hAnsi="Amiri" w:eastAsia="Amiri" w:cs="Amiri"/>
          <w:lang w:bidi="ar-SA"/>
          <w:color w:val="111111"/>
          <w:sz w:val="28"/>
          <w:szCs w:val="28"/>
          <w:rtl/>
        </w:rPr>
        <w:t xml:space="preserve">فقال ابن عباس : هجروهن ألّا يجامعن.</w:t>
      </w:r>
    </w:p>
    <w:p>
      <w:pPr>
        <w:pStyle w:val="BookText"/>
      </w:pPr>
      <w:r>
        <w:rPr>
          <w:rFonts w:ascii="Amiri" w:hAnsi="Amiri" w:eastAsia="Amiri" w:cs="Amiri"/>
          <w:lang w:bidi="ar-SA"/>
          <w:color w:val="111111"/>
          <w:sz w:val="28"/>
          <w:szCs w:val="28"/>
          <w:rtl/>
        </w:rPr>
        <w:t xml:space="preserve">وقيل : اهْجُرُوهُنَ أي اربطوهن بالهجار ليقررن على الجماع.</w:t>
      </w:r>
    </w:p>
    <w:p>
      <w:pPr>
        <w:pStyle w:val="BookText"/>
      </w:pPr>
      <w:r>
        <w:rPr>
          <w:rFonts w:ascii="IRNazanin" w:hAnsi="IRNazanin" w:eastAsia="IRNazanin" w:cs="IRNazanin"/>
          <w:lang w:bidi="fa-IR"/>
          <w:color w:val="111111"/>
          <w:sz w:val="28"/>
          <w:szCs w:val="28"/>
          <w:rtl/>
        </w:rPr>
        <w:t xml:space="preserve">[شماره صفحه واقعی : 6879]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14" w:name="pg14470_135524"/>
    <w:bookmarkEnd w:id="414"/>
    <w:p>
      <w:pPr>
        <w:pStyle w:val="BookText"/>
      </w:pPr>
      <w:r>
        <w:rPr>
          <w:rFonts w:ascii="Amiri" w:hAnsi="Amiri" w:eastAsia="Amiri" w:cs="Amiri"/>
          <w:lang w:bidi="ar-SA"/>
          <w:color w:val="111111"/>
          <w:sz w:val="28"/>
          <w:szCs w:val="28"/>
          <w:rtl/>
        </w:rPr>
        <w:t xml:space="preserve">وقال الحسن : أي قولوا لهن : هُجراً في المضاجع وهو الإِغلاظ في القول.</w:t>
      </w:r>
    </w:p>
    <w:p>
      <w:pPr>
        <w:pStyle w:val="BookText"/>
      </w:pPr>
      <w:r>
        <w:rPr>
          <w:rFonts w:ascii="IRNazanin" w:hAnsi="IRNazanin" w:eastAsia="IRNazanin" w:cs="IRNazanin"/>
          <w:lang w:bidi="fa-IR"/>
          <w:color w:val="111111"/>
          <w:sz w:val="28"/>
          <w:szCs w:val="28"/>
          <w:rtl/>
        </w:rPr>
        <w:t xml:space="preserve">م</w:t>
      </w:r>
    </w:p>
    <w:p>
      <w:pPr>
        <w:pStyle w:val="Heading5"/>
      </w:pPr>
      <w:bookmarkStart w:id="2833" w:name="_Toc2288"/>
      <w:r>
        <w:t>هجم</w:t>
      </w:r>
      <w:bookmarkEnd w:id="2833"/>
    </w:p>
    <w:p>
      <w:pPr>
        <w:pStyle w:val="BookText"/>
      </w:pPr>
      <w:r>
        <w:rPr>
          <w:rFonts w:ascii="IRNazanin" w:hAnsi="IRNazanin" w:eastAsia="IRNazanin" w:cs="IRNazanin"/>
          <w:lang w:bidi="fa-IR"/>
          <w:color w:val="111111"/>
          <w:sz w:val="28"/>
          <w:szCs w:val="28"/>
          <w:rtl/>
        </w:rPr>
        <w:t xml:space="preserve">[هجم] : هجوم الشتاء : دخوله.</w:t>
      </w:r>
    </w:p>
    <w:p>
      <w:pPr>
        <w:pStyle w:val="BookText"/>
      </w:pPr>
      <w:r>
        <w:rPr>
          <w:rFonts w:ascii="Amiri" w:hAnsi="Amiri" w:eastAsia="Amiri" w:cs="Amiri"/>
          <w:lang w:bidi="ar-SA"/>
          <w:color w:val="111111"/>
          <w:sz w:val="28"/>
          <w:szCs w:val="28"/>
          <w:rtl/>
        </w:rPr>
        <w:t xml:space="preserve">وهجم على القوم : إِذا أتاهم بغتةً.</w:t>
      </w:r>
    </w:p>
    <w:p>
      <w:pPr>
        <w:pStyle w:val="BookText"/>
      </w:pPr>
      <w:r>
        <w:rPr>
          <w:rFonts w:ascii="IRNazanin" w:hAnsi="IRNazanin" w:eastAsia="IRNazanin" w:cs="IRNazanin"/>
          <w:lang w:bidi="fa-IR"/>
          <w:color w:val="111111"/>
          <w:sz w:val="28"/>
          <w:szCs w:val="28"/>
          <w:rtl/>
        </w:rPr>
        <w:t xml:space="preserve">وهجم على العدو هجوماً.</w:t>
      </w:r>
    </w:p>
    <w:p>
      <w:pPr>
        <w:pStyle w:val="BookText"/>
      </w:pPr>
      <w:r>
        <w:rPr>
          <w:rFonts w:ascii="Amiri" w:hAnsi="Amiri" w:eastAsia="Amiri" w:cs="Amiri"/>
          <w:lang w:bidi="ar-SA"/>
          <w:color w:val="111111"/>
          <w:sz w:val="28"/>
          <w:szCs w:val="28"/>
          <w:rtl/>
        </w:rPr>
        <w:t xml:space="preserve">وهجم على ما في نفسه ومن ذلك.</w:t>
      </w:r>
    </w:p>
    <w:p>
      <w:pPr>
        <w:pStyle w:val="BookText"/>
      </w:pPr>
      <w:r>
        <w:rPr>
          <w:rFonts w:ascii="Amiri" w:hAnsi="Amiri" w:eastAsia="Amiri" w:cs="Amiri"/>
          <w:lang w:bidi="ar-SA"/>
          <w:color w:val="111111"/>
          <w:sz w:val="28"/>
          <w:szCs w:val="28"/>
          <w:rtl/>
        </w:rPr>
        <w:t xml:space="preserve">وهجمت عيناه : أي غارتا.</w:t>
      </w:r>
    </w:p>
    <w:p>
      <w:pPr>
        <w:pStyle w:val="BookText"/>
      </w:pPr>
      <w:r>
        <w:rPr>
          <w:rFonts w:ascii="Amiri" w:hAnsi="Amiri" w:eastAsia="Amiri" w:cs="Amiri"/>
          <w:lang w:bidi="ar-SA"/>
          <w:color w:val="111111"/>
          <w:sz w:val="28"/>
          <w:szCs w:val="28"/>
          <w:rtl/>
        </w:rPr>
        <w:t xml:space="preserve">وهجم الناقةَ هجماً : إِذا حلب لبنها كُلَّه.</w:t>
      </w:r>
    </w:p>
    <w:p>
      <w:pPr>
        <w:pStyle w:val="BookText"/>
      </w:pPr>
      <w:r>
        <w:rPr>
          <w:rFonts w:ascii="Amiri" w:hAnsi="Amiri" w:eastAsia="Amiri" w:cs="Amiri"/>
          <w:lang w:bidi="ar-SA"/>
          <w:color w:val="111111"/>
          <w:sz w:val="28"/>
          <w:szCs w:val="28"/>
          <w:rtl/>
        </w:rPr>
        <w:t xml:space="preserve">وهجم البيتَ هجماً : إِذا هدمه. وبيت مهجوم وخباء مهجوم : حُلَّت أطنابه فوقع على الأرض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834" w:name="_Toc2289"/>
      <w:r>
        <w:t>هجا</w:t>
      </w:r>
      <w:bookmarkEnd w:id="2834"/>
    </w:p>
    <w:p>
      <w:pPr>
        <w:pStyle w:val="BookText"/>
      </w:pPr>
      <w:r>
        <w:rPr>
          <w:rFonts w:ascii="Amiri" w:hAnsi="Amiri" w:eastAsia="Amiri" w:cs="Amiri"/>
          <w:lang w:bidi="ar-SA"/>
          <w:color w:val="111111"/>
          <w:sz w:val="28"/>
          <w:szCs w:val="28"/>
          <w:rtl/>
        </w:rPr>
        <w:t xml:space="preserve">[هجا] : هجاه الشاعرُ : إِذا ذَمّه في شعره هجواً وهِجاءً.</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2835" w:name="_Toc2290"/>
      <w:r>
        <w:t>هجس</w:t>
      </w:r>
      <w:bookmarkEnd w:id="2835"/>
    </w:p>
    <w:p>
      <w:pPr>
        <w:pStyle w:val="BookText"/>
      </w:pPr>
      <w:r>
        <w:rPr>
          <w:rFonts w:ascii="Amiri" w:hAnsi="Amiri" w:eastAsia="Amiri" w:cs="Amiri"/>
          <w:lang w:bidi="ar-SA"/>
          <w:color w:val="111111"/>
          <w:sz w:val="28"/>
          <w:szCs w:val="28"/>
          <w:rtl/>
        </w:rPr>
        <w:t xml:space="preserve">[هجس] في نفسه كذا هَجْساً : أي خطر.</w:t>
      </w:r>
    </w:p>
    <w:p>
      <w:pPr>
        <w:pStyle w:val="BookText"/>
      </w:pPr>
      <w:r>
        <w:rPr>
          <w:rFonts w:ascii="IRNazanin" w:hAnsi="IRNazanin" w:eastAsia="IRNazanin" w:cs="IRNazanin"/>
          <w:lang w:bidi="fa-IR"/>
          <w:color w:val="111111"/>
          <w:sz w:val="28"/>
          <w:szCs w:val="28"/>
          <w:rtl/>
        </w:rPr>
        <w:t xml:space="preserve">م</w:t>
      </w:r>
    </w:p>
    <w:p>
      <w:pPr>
        <w:pStyle w:val="Heading5"/>
      </w:pPr>
      <w:bookmarkStart w:id="2836" w:name="_Toc2291"/>
      <w:r>
        <w:t>هجم</w:t>
      </w:r>
      <w:bookmarkEnd w:id="2836"/>
    </w:p>
    <w:p>
      <w:pPr>
        <w:pStyle w:val="BookText"/>
      </w:pPr>
      <w:r>
        <w:rPr>
          <w:rFonts w:ascii="Amiri" w:hAnsi="Amiri" w:eastAsia="Amiri" w:cs="Amiri"/>
          <w:lang w:bidi="ar-SA"/>
          <w:color w:val="111111"/>
          <w:sz w:val="28"/>
          <w:szCs w:val="28"/>
          <w:rtl/>
        </w:rPr>
        <w:t xml:space="preserve">[هجم] عليه : إِذا أتاه بغتةً.</w:t>
      </w:r>
    </w:p>
    <w:p>
      <w:pPr>
        <w:pStyle w:val="BookText"/>
      </w:pPr>
      <w:r>
        <w:rPr>
          <w:rFonts w:ascii="IRNazanin" w:hAnsi="IRNazanin" w:eastAsia="IRNazanin" w:cs="IRNazanin"/>
          <w:lang w:bidi="fa-IR"/>
          <w:color w:val="111111"/>
          <w:sz w:val="28"/>
          <w:szCs w:val="28"/>
          <w:rtl/>
        </w:rPr>
        <w:t xml:space="preserve">والهجم : السوق.</w:t>
      </w:r>
    </w:p>
    <w:p>
      <w:pPr>
        <w:pStyle w:val="BookText"/>
      </w:pPr>
      <w:r>
        <w:rPr>
          <w:rFonts w:ascii="IRNazanin" w:hAnsi="IRNazanin" w:eastAsia="IRNazanin" w:cs="IRNazanin"/>
          <w:lang w:bidi="fa-IR"/>
          <w:color w:val="111111"/>
          <w:sz w:val="28"/>
          <w:szCs w:val="28"/>
          <w:rtl/>
        </w:rPr>
        <w:t xml:space="preserve">والهجم : الحلب.</w:t>
      </w:r>
    </w:p>
    <w:p>
      <w:pPr>
        <w:pStyle w:val="BookText"/>
      </w:pPr>
      <w:r>
        <w:rPr>
          <w:rFonts w:ascii="Amiri" w:hAnsi="Amiri" w:eastAsia="Amiri" w:cs="Amiri"/>
          <w:lang w:bidi="ar-SA"/>
          <w:color w:val="111111"/>
          <w:sz w:val="28"/>
          <w:szCs w:val="28"/>
          <w:rtl/>
        </w:rPr>
        <w:t xml:space="preserve">وهجمت الريح الترابَ على الموضع : إِذا تركته عليه.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837" w:name="_Toc2292"/>
      <w:r>
        <w:t>هجع</w:t>
      </w:r>
      <w:bookmarkEnd w:id="2837"/>
    </w:p>
    <w:p>
      <w:pPr>
        <w:pStyle w:val="BookText"/>
      </w:pPr>
      <w:r>
        <w:rPr>
          <w:rFonts w:ascii="Amiri" w:hAnsi="Amiri" w:eastAsia="Amiri" w:cs="Amiri"/>
          <w:lang w:bidi="ar-SA"/>
          <w:color w:val="111111"/>
          <w:sz w:val="28"/>
          <w:szCs w:val="28"/>
          <w:rtl/>
        </w:rPr>
        <w:t xml:space="preserve">[هجع] : الهجوع : النوم بالليل. قال الله تعالى : ( كانُوا قَلِيلاً مِنَ اللَّيْلِ ما يَهْجَعُونَ )</w:t>
      </w:r>
      <w:r>
        <w:rPr>
          <w:rStyle w:val="FootnoteReference"/>
        </w:rPr>
        <w:footnoteReference w:id="973"/>
      </w:r>
      <w:r>
        <w:rPr>
          <w:rFonts w:ascii="Amiri" w:hAnsi="Amiri" w:eastAsia="Amiri" w:cs="Amiri"/>
          <w:lang w:bidi="ar-SA"/>
          <w:color w:val="111111"/>
          <w:sz w:val="28"/>
          <w:szCs w:val="28"/>
          <w:rtl/>
        </w:rPr>
        <w:t xml:space="preserve">: أي ما ينامون يجوز أن</w:t>
      </w:r>
    </w:p>
    <w:p>
      <w:pPr>
        <w:pStyle w:val="BookText"/>
      </w:pPr>
      <w:r>
        <w:rPr>
          <w:rFonts w:ascii="IRNazanin" w:hAnsi="IRNazanin" w:eastAsia="IRNazanin" w:cs="IRNazanin"/>
          <w:lang w:bidi="fa-IR"/>
          <w:color w:val="111111"/>
          <w:sz w:val="28"/>
          <w:szCs w:val="28"/>
          <w:rtl/>
        </w:rPr>
        <w:t xml:space="preserve">[شماره صفحه واقعی : 6880]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15" w:name="pg14470_135525"/>
    <w:bookmarkEnd w:id="415"/>
    <w:p>
      <w:pPr>
        <w:pStyle w:val="BookText"/>
      </w:pPr>
      <w:r>
        <w:rPr>
          <w:rFonts w:ascii="Amiri" w:hAnsi="Amiri" w:eastAsia="Amiri" w:cs="Amiri"/>
          <w:lang w:bidi="ar-SA"/>
          <w:color w:val="111111"/>
          <w:sz w:val="28"/>
          <w:szCs w:val="28"/>
          <w:rtl/>
        </w:rPr>
        <w:t xml:space="preserve">تكون « ما » زائدة للتوكيد أي يهجعون هجوعاً قليلاً ، ويجوز أن تكون مصدراً في موضع رفع أي كانوا قليلاً من الليل هجوعهم. ويجوز أن تكون « ما » نافية وهو معنى تفسير الحسن ، أي يصلون طويلاً ما ينامون.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هجأ ] الطعامَ ، مهموز : إِذا أكله.</w:t>
      </w:r>
    </w:p>
    <w:p>
      <w:pPr>
        <w:pStyle w:val="BookText"/>
      </w:pPr>
      <w:r>
        <w:rPr>
          <w:rFonts w:ascii="Amiri" w:hAnsi="Amiri" w:eastAsia="Amiri" w:cs="Amiri"/>
          <w:lang w:bidi="ar-SA"/>
          <w:color w:val="111111"/>
          <w:sz w:val="28"/>
          <w:szCs w:val="28"/>
          <w:rtl/>
        </w:rPr>
        <w:t xml:space="preserve">وهجأ جوعُه هجوءاً : أي سكن.</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2838" w:name="_Toc2293"/>
      <w:r>
        <w:t>هَجُن</w:t>
      </w:r>
      <w:bookmarkEnd w:id="2838"/>
    </w:p>
    <w:p>
      <w:pPr>
        <w:pStyle w:val="BookText"/>
      </w:pPr>
      <w:r>
        <w:rPr>
          <w:rFonts w:ascii="Amiri" w:hAnsi="Amiri" w:eastAsia="Amiri" w:cs="Amiri"/>
          <w:lang w:bidi="ar-SA"/>
          <w:color w:val="111111"/>
          <w:sz w:val="28"/>
          <w:szCs w:val="28"/>
          <w:rtl/>
        </w:rPr>
        <w:t xml:space="preserve">[هَجُن] هجانة : أي صار هجيناً.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839" w:name="_Toc2294"/>
      <w:r>
        <w:t>الإِهجار</w:t>
      </w:r>
      <w:bookmarkEnd w:id="2839"/>
    </w:p>
    <w:p>
      <w:pPr>
        <w:pStyle w:val="BookText"/>
      </w:pPr>
      <w:r>
        <w:rPr>
          <w:rFonts w:ascii="Amiri" w:hAnsi="Amiri" w:eastAsia="Amiri" w:cs="Amiri"/>
          <w:lang w:bidi="ar-SA"/>
          <w:color w:val="111111"/>
          <w:sz w:val="28"/>
          <w:szCs w:val="28"/>
          <w:rtl/>
        </w:rPr>
        <w:t xml:space="preserve">[الإِهجار] : حكى بعضهم : أهجر القومُ : إِذا مشوا في الهاجرة.</w:t>
      </w:r>
    </w:p>
    <w:p>
      <w:pPr>
        <w:pStyle w:val="BookText"/>
      </w:pPr>
      <w:r>
        <w:rPr>
          <w:rFonts w:ascii="Amiri" w:hAnsi="Amiri" w:eastAsia="Amiri" w:cs="Amiri"/>
          <w:lang w:bidi="ar-SA"/>
          <w:color w:val="111111"/>
          <w:sz w:val="28"/>
          <w:szCs w:val="28"/>
          <w:rtl/>
        </w:rPr>
        <w:t xml:space="preserve">وأهجرَ في كلامه : أي أفحش. قال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كماجدةِ الأعراقِ قال ابنُ ضرةٍ</w:t>
      </w:r>
    </w:p>
    <w:p>
      <w:pPr>
        <w:pStyle w:val="BookText"/>
      </w:pPr>
      <w:r>
        <w:rPr>
          <w:rFonts w:ascii="Amiri" w:hAnsi="Amiri" w:eastAsia="Amiri" w:cs="Amiri"/>
          <w:lang w:bidi="ar-SA"/>
          <w:color w:val="111111"/>
          <w:sz w:val="28"/>
          <w:szCs w:val="28"/>
          <w:rtl/>
        </w:rPr>
        <w:t xml:space="preserve">عليها كلاماً جار فيه وأهجرا</w:t>
      </w:r>
    </w:p>
    <w:p>
      <w:pPr>
        <w:pStyle w:val="BookText"/>
      </w:pPr>
      <w:r>
        <w:rPr>
          <w:rFonts w:ascii="Amiri" w:hAnsi="Amiri" w:eastAsia="Amiri" w:cs="Amiri"/>
          <w:lang w:bidi="ar-SA"/>
          <w:color w:val="111111"/>
          <w:sz w:val="28"/>
          <w:szCs w:val="28"/>
          <w:rtl/>
        </w:rPr>
        <w:t xml:space="preserve">وقرأ نافع : سامراً يُهْجِرُونَ </w:t>
      </w:r>
      <w:r>
        <w:rPr>
          <w:rStyle w:val="FootnoteReference"/>
        </w:rPr>
        <w:footnoteReference w:id="975"/>
      </w:r>
      <w:r>
        <w:rPr>
          <w:rFonts w:ascii="Amiri" w:hAnsi="Amiri" w:eastAsia="Amiri" w:cs="Amiri"/>
          <w:lang w:bidi="ar-SA"/>
          <w:color w:val="111111"/>
          <w:sz w:val="28"/>
          <w:szCs w:val="28"/>
          <w:rtl/>
        </w:rPr>
        <w:t xml:space="preserve">وهي قراءة ابن عباس. قال : أي تسمرُون بنبيِّ الله ، وتقولون الهُجر. وقرأ الباقون بفتح التاء وضم الجيم.</w:t>
      </w:r>
    </w:p>
    <w:p>
      <w:pPr>
        <w:pStyle w:val="BookText"/>
      </w:pPr>
      <w:r>
        <w:rPr>
          <w:rFonts w:ascii="Amiri" w:hAnsi="Amiri" w:eastAsia="Amiri" w:cs="Amiri"/>
          <w:lang w:bidi="ar-SA"/>
          <w:color w:val="111111"/>
          <w:sz w:val="28"/>
          <w:szCs w:val="28"/>
          <w:rtl/>
        </w:rPr>
        <w:t xml:space="preserve">قيل : أي تهذون. وقيل : أي تفحشون ، على النبي والقرآن.</w:t>
      </w:r>
    </w:p>
    <w:p>
      <w:pPr>
        <w:pStyle w:val="BookText"/>
      </w:pPr>
      <w:r>
        <w:rPr>
          <w:rFonts w:ascii="IRNazanin" w:hAnsi="IRNazanin" w:eastAsia="IRNazanin" w:cs="IRNazanin"/>
          <w:lang w:bidi="fa-IR"/>
          <w:color w:val="111111"/>
          <w:sz w:val="28"/>
          <w:szCs w:val="28"/>
          <w:rtl/>
        </w:rPr>
        <w:t xml:space="preserve">ل</w:t>
      </w:r>
    </w:p>
    <w:p>
      <w:pPr>
        <w:pStyle w:val="Heading5"/>
      </w:pPr>
      <w:bookmarkStart w:id="2840" w:name="_Toc2295"/>
      <w:r>
        <w:t>الإِهجال</w:t>
      </w:r>
      <w:bookmarkEnd w:id="2840"/>
    </w:p>
    <w:p>
      <w:pPr>
        <w:pStyle w:val="BookText"/>
      </w:pPr>
      <w:r>
        <w:rPr>
          <w:rFonts w:ascii="Amiri" w:hAnsi="Amiri" w:eastAsia="Amiri" w:cs="Amiri"/>
          <w:lang w:bidi="ar-SA"/>
          <w:color w:val="111111"/>
          <w:sz w:val="28"/>
          <w:szCs w:val="28"/>
          <w:rtl/>
        </w:rPr>
        <w:t xml:space="preserve">[الإِهجال] : قال بعضهم : يقال : أهجل الإِبلَ : إِذا أهملها ومنه الهجول : المرأة البِغيّ.</w:t>
      </w:r>
    </w:p>
    <w:p>
      <w:pPr>
        <w:pStyle w:val="BookText"/>
      </w:pPr>
      <w:r>
        <w:rPr>
          <w:rFonts w:ascii="IRNazanin" w:hAnsi="IRNazanin" w:eastAsia="IRNazanin" w:cs="IRNazanin"/>
          <w:lang w:bidi="fa-IR"/>
          <w:color w:val="111111"/>
          <w:sz w:val="28"/>
          <w:szCs w:val="28"/>
          <w:rtl/>
        </w:rPr>
        <w:t xml:space="preserve">[شماره صفحه واقعی : 6881]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16" w:name="pg14470_135526"/>
    <w:bookmarkEnd w:id="416"/>
    <w:p>
      <w:pPr>
        <w:pStyle w:val="BookText"/>
      </w:pPr>
      <w:r>
        <w:rPr>
          <w:rFonts w:ascii="Amiri" w:hAnsi="Amiri" w:eastAsia="Amiri" w:cs="Amiri"/>
          <w:lang w:bidi="ar-SA"/>
          <w:color w:val="111111"/>
          <w:sz w:val="28"/>
          <w:szCs w:val="28"/>
          <w:rtl/>
        </w:rPr>
        <w:t xml:space="preserve">همزة</w:t>
      </w:r>
    </w:p>
    <w:p>
      <w:pPr>
        <w:pStyle w:val="Heading5"/>
      </w:pPr>
      <w:bookmarkStart w:id="2841" w:name="_Toc2296"/>
      <w:r>
        <w:t>الإِهجاء</w:t>
      </w:r>
      <w:bookmarkEnd w:id="2841"/>
    </w:p>
    <w:p>
      <w:pPr>
        <w:pStyle w:val="BookText"/>
      </w:pPr>
      <w:r>
        <w:rPr>
          <w:rFonts w:ascii="Amiri" w:hAnsi="Amiri" w:eastAsia="Amiri" w:cs="Amiri"/>
          <w:lang w:bidi="ar-SA"/>
          <w:color w:val="111111"/>
          <w:sz w:val="28"/>
          <w:szCs w:val="28"/>
          <w:rtl/>
        </w:rPr>
        <w:t xml:space="preserve">[الإِهجاء] : يقال : أهجأ الطعامُ جوعَه ، مهموز : أي سكّنه.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842" w:name="_Toc2297"/>
      <w:r>
        <w:t>التهجيد</w:t>
      </w:r>
      <w:bookmarkEnd w:id="2842"/>
    </w:p>
    <w:p>
      <w:pPr>
        <w:pStyle w:val="BookText"/>
      </w:pPr>
      <w:r>
        <w:rPr>
          <w:rFonts w:ascii="Amiri" w:hAnsi="Amiri" w:eastAsia="Amiri" w:cs="Amiri"/>
          <w:lang w:bidi="ar-SA"/>
          <w:color w:val="111111"/>
          <w:sz w:val="28"/>
          <w:szCs w:val="28"/>
          <w:rtl/>
        </w:rPr>
        <w:t xml:space="preserve">[التهجيد] : هَجّده : أي نوّمه. قال لبيد </w:t>
      </w:r>
      <w:r>
        <w:rPr>
          <w:rStyle w:val="FootnoteReference"/>
        </w:rPr>
        <w:footnoteReference w:id="976"/>
      </w:r>
    </w:p>
    <w:p>
      <w:pPr>
        <w:pStyle w:val="BookText"/>
      </w:pPr>
      <w:r>
        <w:rPr>
          <w:rFonts w:ascii="Amiri" w:hAnsi="Amiri" w:eastAsia="Amiri" w:cs="Amiri"/>
          <w:lang w:bidi="ar-SA"/>
          <w:color w:val="111111"/>
          <w:sz w:val="28"/>
          <w:szCs w:val="28"/>
          <w:rtl/>
        </w:rPr>
        <w:t xml:space="preserve">ومجود من صبايات الكري</w:t>
      </w:r>
    </w:p>
    <w:p>
      <w:pPr>
        <w:pStyle w:val="BookText"/>
      </w:pPr>
      <w:r>
        <w:rPr>
          <w:rFonts w:ascii="IRNazanin" w:hAnsi="IRNazanin" w:eastAsia="IRNazanin" w:cs="IRNazanin"/>
          <w:lang w:bidi="fa-IR"/>
          <w:color w:val="111111"/>
          <w:sz w:val="28"/>
          <w:szCs w:val="28"/>
          <w:rtl/>
        </w:rPr>
        <w:t xml:space="preserve">عاطف النمرق صدق المبتذل</w:t>
      </w:r>
    </w:p>
    <w:p>
      <w:pPr>
        <w:pStyle w:val="BookText"/>
      </w:pPr>
      <w:r>
        <w:rPr>
          <w:rFonts w:ascii="Amiri" w:hAnsi="Amiri" w:eastAsia="Amiri" w:cs="Amiri"/>
          <w:lang w:bidi="ar-SA"/>
          <w:color w:val="111111"/>
          <w:sz w:val="28"/>
          <w:szCs w:val="28"/>
          <w:rtl/>
        </w:rPr>
        <w:t xml:space="preserve">ورواية « قال » في البيت التالي : 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هجِّدْنا فقد طال السُّرى</w:t>
      </w:r>
    </w:p>
    <w:p>
      <w:pPr>
        <w:pStyle w:val="BookText"/>
      </w:pPr>
      <w:r>
        <w:rPr>
          <w:rFonts w:ascii="Amiri" w:hAnsi="Amiri" w:eastAsia="Amiri" w:cs="Amiri"/>
          <w:lang w:bidi="ar-SA"/>
          <w:color w:val="111111"/>
          <w:sz w:val="28"/>
          <w:szCs w:val="28"/>
          <w:rtl/>
        </w:rPr>
        <w:t xml:space="preserve">وقَذَرْنا أنْ خنا الدهرِ غَفَلْ</w:t>
      </w:r>
    </w:p>
    <w:p>
      <w:pPr>
        <w:pStyle w:val="BookText"/>
      </w:pPr>
      <w:r>
        <w:rPr>
          <w:rFonts w:ascii="Amiri" w:hAnsi="Amiri" w:eastAsia="Amiri" w:cs="Amiri"/>
          <w:lang w:bidi="ar-SA"/>
          <w:color w:val="111111"/>
          <w:sz w:val="28"/>
          <w:szCs w:val="28"/>
          <w:rtl/>
        </w:rPr>
        <w:t xml:space="preserve">خنا الدهرِ : إِفساده.</w:t>
      </w:r>
    </w:p>
    <w:p>
      <w:pPr>
        <w:pStyle w:val="BookText"/>
      </w:pPr>
      <w:r>
        <w:rPr>
          <w:rFonts w:ascii="IRNazanin" w:hAnsi="IRNazanin" w:eastAsia="IRNazanin" w:cs="IRNazanin"/>
          <w:lang w:bidi="fa-IR"/>
          <w:color w:val="111111"/>
          <w:sz w:val="28"/>
          <w:szCs w:val="28"/>
          <w:rtl/>
        </w:rPr>
        <w:t xml:space="preserve">ر</w:t>
      </w:r>
    </w:p>
    <w:p>
      <w:pPr>
        <w:pStyle w:val="Heading5"/>
      </w:pPr>
      <w:bookmarkStart w:id="2843" w:name="_Toc2298"/>
      <w:r>
        <w:t>التهجير</w:t>
      </w:r>
      <w:bookmarkEnd w:id="2843"/>
    </w:p>
    <w:p>
      <w:pPr>
        <w:pStyle w:val="BookText"/>
      </w:pPr>
      <w:r>
        <w:rPr>
          <w:rFonts w:ascii="Amiri" w:hAnsi="Amiri" w:eastAsia="Amiri" w:cs="Amiri"/>
          <w:lang w:bidi="ar-SA"/>
          <w:color w:val="111111"/>
          <w:sz w:val="28"/>
          <w:szCs w:val="28"/>
          <w:rtl/>
        </w:rPr>
        <w:t xml:space="preserve">[التهجير] : هَجّر القومُ : إِذا ساروا في الهاجرة.</w:t>
      </w:r>
    </w:p>
    <w:p>
      <w:pPr>
        <w:pStyle w:val="BookText"/>
      </w:pPr>
      <w:r>
        <w:rPr>
          <w:rFonts w:ascii="IRNazanin" w:hAnsi="IRNazanin" w:eastAsia="IRNazanin" w:cs="IRNazanin"/>
          <w:lang w:bidi="fa-IR"/>
          <w:color w:val="111111"/>
          <w:sz w:val="28"/>
          <w:szCs w:val="28"/>
          <w:rtl/>
        </w:rPr>
        <w:t xml:space="preserve">ل</w:t>
      </w:r>
    </w:p>
    <w:p>
      <w:pPr>
        <w:pStyle w:val="Heading5"/>
      </w:pPr>
      <w:bookmarkStart w:id="2844" w:name="_Toc2299"/>
      <w:r>
        <w:t>التهجيل</w:t>
      </w:r>
      <w:bookmarkEnd w:id="2844"/>
    </w:p>
    <w:p>
      <w:pPr>
        <w:pStyle w:val="BookText"/>
      </w:pPr>
      <w:r>
        <w:rPr>
          <w:rFonts w:ascii="Amiri" w:hAnsi="Amiri" w:eastAsia="Amiri" w:cs="Amiri"/>
          <w:lang w:bidi="ar-SA"/>
          <w:color w:val="111111"/>
          <w:sz w:val="28"/>
          <w:szCs w:val="28"/>
          <w:rtl/>
        </w:rPr>
        <w:t xml:space="preserve">[التهجيل] : هَجَّل به : إِذا شتمه.</w:t>
      </w:r>
    </w:p>
    <w:p>
      <w:pPr>
        <w:pStyle w:val="BookText"/>
      </w:pPr>
      <w:r>
        <w:rPr>
          <w:rFonts w:ascii="IRNazanin" w:hAnsi="IRNazanin" w:eastAsia="IRNazanin" w:cs="IRNazanin"/>
          <w:lang w:bidi="fa-IR"/>
          <w:color w:val="111111"/>
          <w:sz w:val="28"/>
          <w:szCs w:val="28"/>
          <w:rtl/>
        </w:rPr>
        <w:t xml:space="preserve">ن</w:t>
      </w:r>
    </w:p>
    <w:p>
      <w:pPr>
        <w:pStyle w:val="Heading5"/>
      </w:pPr>
      <w:bookmarkStart w:id="2845" w:name="_Toc2300"/>
      <w:r>
        <w:t>التهجين</w:t>
      </w:r>
      <w:bookmarkEnd w:id="2845"/>
    </w:p>
    <w:p>
      <w:pPr>
        <w:pStyle w:val="BookText"/>
      </w:pPr>
      <w:r>
        <w:rPr>
          <w:rFonts w:ascii="Amiri" w:hAnsi="Amiri" w:eastAsia="Amiri" w:cs="Amiri"/>
          <w:lang w:bidi="ar-SA"/>
          <w:color w:val="111111"/>
          <w:sz w:val="28"/>
          <w:szCs w:val="28"/>
          <w:rtl/>
        </w:rPr>
        <w:t xml:space="preserve">[التهجين] : هَجّنه : أي جعله هجيناً.</w:t>
      </w:r>
    </w:p>
    <w:p>
      <w:pPr>
        <w:pStyle w:val="BookText"/>
      </w:pPr>
      <w:r>
        <w:rPr>
          <w:rFonts w:ascii="IRNazanin" w:hAnsi="IRNazanin" w:eastAsia="IRNazanin" w:cs="IRNazanin"/>
          <w:lang w:bidi="fa-IR"/>
          <w:color w:val="111111"/>
          <w:sz w:val="28"/>
          <w:szCs w:val="28"/>
          <w:rtl/>
        </w:rPr>
        <w:t xml:space="preserve">و</w:t>
      </w:r>
    </w:p>
    <w:p>
      <w:pPr>
        <w:pStyle w:val="Heading5"/>
      </w:pPr>
      <w:bookmarkStart w:id="2846" w:name="_Toc2301"/>
      <w:r>
        <w:t>التهجية</w:t>
      </w:r>
      <w:bookmarkEnd w:id="2846"/>
    </w:p>
    <w:p>
      <w:pPr>
        <w:pStyle w:val="BookText"/>
      </w:pPr>
      <w:r>
        <w:rPr>
          <w:rFonts w:ascii="Amiri" w:hAnsi="Amiri" w:eastAsia="Amiri" w:cs="Amiri"/>
          <w:lang w:bidi="ar-SA"/>
          <w:color w:val="111111"/>
          <w:sz w:val="28"/>
          <w:szCs w:val="28"/>
          <w:rtl/>
        </w:rPr>
        <w:t xml:space="preserve">[التهجية] : هَجّى الحرفَ تهجيةً.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847" w:name="_Toc2302"/>
      <w:r>
        <w:t>المهاجرة</w:t>
      </w:r>
      <w:bookmarkEnd w:id="2847"/>
    </w:p>
    <w:p>
      <w:pPr>
        <w:pStyle w:val="BookText"/>
      </w:pPr>
      <w:r>
        <w:rPr>
          <w:rFonts w:ascii="Amiri" w:hAnsi="Amiri" w:eastAsia="Amiri" w:cs="Amiri"/>
          <w:lang w:bidi="ar-SA"/>
          <w:color w:val="111111"/>
          <w:sz w:val="28"/>
          <w:szCs w:val="28"/>
          <w:rtl/>
        </w:rPr>
        <w:t xml:space="preserve">[المهاجرة] : هاجر القومُ : إِذا انتقلوا من أرض إِلى أرض. قال الله تعالى : ( وَهاجَرُوا وَجاهَدُوا )</w:t>
      </w:r>
      <w:r>
        <w:rPr>
          <w:rStyle w:val="FootnoteReference"/>
        </w:rPr>
        <w:footnoteReference w:id="977"/>
      </w:r>
      <w:r>
        <w:rPr>
          <w:rFonts w:ascii="Amiri" w:hAnsi="Amiri" w:eastAsia="Amiri" w:cs="Amiri"/>
          <w:lang w:bidi="ar-SA"/>
          <w:color w:val="111111"/>
          <w:sz w:val="28"/>
          <w:szCs w:val="28"/>
          <w:rtl/>
        </w:rPr>
        <w:t xml:space="preserve">أي انتقلوا من أوطانهم إِلى النبي عليه‌السلام إِلى المدينة وهي مهاجره ، هاجر إِليها من مكة فدخلها يوم الاثنين لاثنتي عشرة ليلةً خَلَت من</w:t>
      </w:r>
    </w:p>
    <w:p>
      <w:pPr>
        <w:pStyle w:val="BookText"/>
      </w:pPr>
      <w:r>
        <w:rPr>
          <w:rFonts w:ascii="IRNazanin" w:hAnsi="IRNazanin" w:eastAsia="IRNazanin" w:cs="IRNazanin"/>
          <w:lang w:bidi="fa-IR"/>
          <w:color w:val="111111"/>
          <w:sz w:val="28"/>
          <w:szCs w:val="28"/>
          <w:rtl/>
        </w:rPr>
        <w:t xml:space="preserve">[شماره صفحه واقعی : 6882]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17" w:name="pg14470_135527"/>
    <w:bookmarkEnd w:id="417"/>
    <w:p>
      <w:pPr>
        <w:pStyle w:val="BookText"/>
      </w:pPr>
      <w:r>
        <w:rPr>
          <w:rFonts w:ascii="Amiri" w:hAnsi="Amiri" w:eastAsia="Amiri" w:cs="Amiri"/>
          <w:lang w:bidi="ar-SA"/>
          <w:color w:val="111111"/>
          <w:sz w:val="28"/>
          <w:szCs w:val="28"/>
          <w:rtl/>
        </w:rPr>
        <w:t xml:space="preserve">شهر ربيع الأول فكان التاريخ منه ثم رُدَّ إِلى يوم الخميس أول المحرم.</w:t>
      </w:r>
    </w:p>
    <w:p>
      <w:pPr>
        <w:pStyle w:val="BookText"/>
      </w:pPr>
      <w:r>
        <w:rPr>
          <w:rFonts w:ascii="IRNazanin" w:hAnsi="IRNazanin" w:eastAsia="IRNazanin" w:cs="IRNazanin"/>
          <w:lang w:bidi="fa-IR"/>
          <w:color w:val="111111"/>
          <w:sz w:val="28"/>
          <w:szCs w:val="28"/>
          <w:rtl/>
        </w:rPr>
        <w:t xml:space="preserve">و</w:t>
      </w:r>
    </w:p>
    <w:p>
      <w:pPr>
        <w:pStyle w:val="Heading5"/>
      </w:pPr>
      <w:bookmarkStart w:id="2848" w:name="_Toc2303"/>
      <w:r>
        <w:t>المهاجاة</w:t>
      </w:r>
      <w:bookmarkEnd w:id="2848"/>
    </w:p>
    <w:p>
      <w:pPr>
        <w:pStyle w:val="BookText"/>
      </w:pPr>
      <w:r>
        <w:rPr>
          <w:rFonts w:ascii="Amiri" w:hAnsi="Amiri" w:eastAsia="Amiri" w:cs="Amiri"/>
          <w:lang w:bidi="ar-SA"/>
          <w:color w:val="111111"/>
          <w:sz w:val="28"/>
          <w:szCs w:val="28"/>
          <w:rtl/>
        </w:rPr>
        <w:t xml:space="preserve">[المهاجاة] : هاجاه مهاجاة وهجاءً.</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ن</w:t>
      </w:r>
    </w:p>
    <w:p>
      <w:pPr>
        <w:pStyle w:val="Heading5"/>
      </w:pPr>
      <w:bookmarkStart w:id="2849" w:name="_Toc2304"/>
      <w:r>
        <w:t>الاهتجان</w:t>
      </w:r>
      <w:bookmarkEnd w:id="2849"/>
    </w:p>
    <w:p>
      <w:pPr>
        <w:pStyle w:val="BookText"/>
      </w:pPr>
      <w:r>
        <w:rPr>
          <w:rFonts w:ascii="Amiri" w:hAnsi="Amiri" w:eastAsia="Amiri" w:cs="Amiri"/>
          <w:lang w:bidi="ar-SA"/>
          <w:color w:val="111111"/>
          <w:sz w:val="28"/>
          <w:szCs w:val="28"/>
          <w:rtl/>
        </w:rPr>
        <w:t xml:space="preserve">[الاهتجان] : اهتجنت النخلةُ : إِذا حملت وهي صغيرة وكذلك الجارية والشاة ونحوهما.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850" w:name="_Toc2305"/>
      <w:r>
        <w:t>الانهجام</w:t>
      </w:r>
      <w:bookmarkEnd w:id="2850"/>
    </w:p>
    <w:p>
      <w:pPr>
        <w:pStyle w:val="BookText"/>
      </w:pPr>
      <w:r>
        <w:rPr>
          <w:rFonts w:ascii="Amiri" w:hAnsi="Amiri" w:eastAsia="Amiri" w:cs="Amiri"/>
          <w:lang w:bidi="ar-SA"/>
          <w:color w:val="111111"/>
          <w:sz w:val="28"/>
          <w:szCs w:val="28"/>
          <w:rtl/>
        </w:rPr>
        <w:t xml:space="preserve">[الانهجام] : انهجمت عينه : إِذا دمعت.</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851" w:name="_Toc2306"/>
      <w:r>
        <w:t>التهجّد</w:t>
      </w:r>
      <w:bookmarkEnd w:id="2851"/>
    </w:p>
    <w:p>
      <w:pPr>
        <w:pStyle w:val="BookText"/>
      </w:pPr>
      <w:r>
        <w:rPr>
          <w:rFonts w:ascii="Amiri" w:hAnsi="Amiri" w:eastAsia="Amiri" w:cs="Amiri"/>
          <w:lang w:bidi="ar-SA"/>
          <w:color w:val="111111"/>
          <w:sz w:val="28"/>
          <w:szCs w:val="28"/>
          <w:rtl/>
        </w:rPr>
        <w:t xml:space="preserve">[التهجّد] : تهجّد : إِذا سهر لقراءة أو صلاة.</w:t>
      </w:r>
    </w:p>
    <w:p>
      <w:pPr>
        <w:pStyle w:val="BookText"/>
      </w:pPr>
      <w:r>
        <w:rPr>
          <w:rFonts w:ascii="Amiri" w:hAnsi="Amiri" w:eastAsia="Amiri" w:cs="Amiri"/>
          <w:lang w:bidi="ar-SA"/>
          <w:color w:val="111111"/>
          <w:sz w:val="28"/>
          <w:szCs w:val="28"/>
          <w:rtl/>
        </w:rPr>
        <w:t xml:space="preserve">قال الله تعالى : ( وَمِنَ اللَّيْلِ فَتَهَجَّدْ بِهِ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التهجُّد أيضاً النوم ، وهو من الأضداد.</w:t>
      </w:r>
    </w:p>
    <w:p>
      <w:pPr>
        <w:pStyle w:val="BookText"/>
      </w:pPr>
      <w:r>
        <w:rPr>
          <w:rFonts w:ascii="IRNazanin" w:hAnsi="IRNazanin" w:eastAsia="IRNazanin" w:cs="IRNazanin"/>
          <w:lang w:bidi="fa-IR"/>
          <w:color w:val="111111"/>
          <w:sz w:val="28"/>
          <w:szCs w:val="28"/>
          <w:rtl/>
        </w:rPr>
        <w:t xml:space="preserve">ر</w:t>
      </w:r>
    </w:p>
    <w:p>
      <w:pPr>
        <w:pStyle w:val="Heading5"/>
      </w:pPr>
      <w:bookmarkStart w:id="2852" w:name="_Toc2307"/>
      <w:r>
        <w:t>التهجُّر</w:t>
      </w:r>
      <w:bookmarkEnd w:id="2852"/>
    </w:p>
    <w:p>
      <w:pPr>
        <w:pStyle w:val="BookText"/>
      </w:pPr>
      <w:r>
        <w:rPr>
          <w:rFonts w:ascii="Amiri" w:hAnsi="Amiri" w:eastAsia="Amiri" w:cs="Amiri"/>
          <w:lang w:bidi="ar-SA"/>
          <w:color w:val="111111"/>
          <w:sz w:val="28"/>
          <w:szCs w:val="28"/>
          <w:rtl/>
        </w:rPr>
        <w:t xml:space="preserve">[التهجُّر] : تهجّر الرجلُ : إِذا تشبه بالمهاجرين. وفي حديث عمر </w:t>
      </w:r>
      <w:r>
        <w:rPr>
          <w:rStyle w:val="FootnoteReference"/>
        </w:rPr>
        <w:footnoteReference w:id="979"/>
      </w:r>
      <w:r>
        <w:rPr>
          <w:rFonts w:ascii="Amiri" w:hAnsi="Amiri" w:eastAsia="Amiri" w:cs="Amiri"/>
          <w:lang w:bidi="ar-SA"/>
          <w:color w:val="111111"/>
          <w:sz w:val="28"/>
          <w:szCs w:val="28"/>
          <w:rtl/>
        </w:rPr>
        <w:t xml:space="preserve">: « هاجروا ولا تهجّروا » أي اصدقوا في المهاجرة ولا تشبهوا بالمهاجرين على غير صحة.</w:t>
      </w:r>
    </w:p>
    <w:p>
      <w:pPr>
        <w:pStyle w:val="BookText"/>
      </w:pPr>
      <w:r>
        <w:rPr>
          <w:rFonts w:ascii="Amiri" w:hAnsi="Amiri" w:eastAsia="Amiri" w:cs="Amiri"/>
          <w:lang w:bidi="ar-SA"/>
          <w:color w:val="111111"/>
          <w:sz w:val="28"/>
          <w:szCs w:val="28"/>
          <w:rtl/>
        </w:rPr>
        <w:t xml:space="preserve">وتهجّر : أي سار في الهاجرة.</w:t>
      </w:r>
    </w:p>
    <w:p>
      <w:pPr>
        <w:pStyle w:val="BookText"/>
      </w:pPr>
      <w:r>
        <w:rPr>
          <w:rFonts w:ascii="IRNazanin" w:hAnsi="IRNazanin" w:eastAsia="IRNazanin" w:cs="IRNazanin"/>
          <w:lang w:bidi="fa-IR"/>
          <w:color w:val="111111"/>
          <w:sz w:val="28"/>
          <w:szCs w:val="28"/>
          <w:rtl/>
        </w:rPr>
        <w:t xml:space="preserve">[شماره صفحه واقعی : 6883]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18" w:name="pg14470_135528"/>
    <w:bookmarkEnd w:id="418"/>
    <w:p>
      <w:pPr>
        <w:pStyle w:val="BookText"/>
      </w:pPr>
      <w:r>
        <w:rPr>
          <w:rFonts w:ascii="IRNazanin" w:hAnsi="IRNazanin" w:eastAsia="IRNazanin" w:cs="IRNazanin"/>
          <w:lang w:bidi="fa-IR"/>
          <w:color w:val="111111"/>
          <w:sz w:val="28"/>
          <w:szCs w:val="28"/>
          <w:rtl/>
        </w:rPr>
        <w:t xml:space="preserve">و</w:t>
      </w:r>
    </w:p>
    <w:p>
      <w:pPr>
        <w:pStyle w:val="Heading5"/>
      </w:pPr>
      <w:bookmarkStart w:id="2853" w:name="_Toc2308"/>
      <w:r>
        <w:t>التهجِّي</w:t>
      </w:r>
      <w:bookmarkEnd w:id="2853"/>
    </w:p>
    <w:p>
      <w:pPr>
        <w:pStyle w:val="BookText"/>
      </w:pPr>
      <w:r>
        <w:rPr>
          <w:rFonts w:ascii="Amiri" w:hAnsi="Amiri" w:eastAsia="Amiri" w:cs="Amiri"/>
          <w:lang w:bidi="ar-SA"/>
          <w:color w:val="111111"/>
          <w:sz w:val="28"/>
          <w:szCs w:val="28"/>
          <w:rtl/>
        </w:rPr>
        <w:t xml:space="preserve">[التهجِّي] : تهجَّى الحرفَ.</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2854" w:name="_Toc2309"/>
      <w:r>
        <w:t>التهجُّو</w:t>
      </w:r>
      <w:bookmarkEnd w:id="2854"/>
    </w:p>
    <w:p>
      <w:pPr>
        <w:pStyle w:val="BookText"/>
      </w:pPr>
      <w:r>
        <w:rPr>
          <w:rFonts w:ascii="Amiri" w:hAnsi="Amiri" w:eastAsia="Amiri" w:cs="Amiri"/>
          <w:lang w:bidi="ar-SA"/>
          <w:color w:val="111111"/>
          <w:sz w:val="28"/>
          <w:szCs w:val="28"/>
          <w:rtl/>
        </w:rPr>
        <w:t xml:space="preserve">[التهجُّو] : تهجّأ الحرفَ : لغة في تهجاه.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855" w:name="_Toc2310"/>
      <w:r>
        <w:t>التهاجر</w:t>
      </w:r>
      <w:bookmarkEnd w:id="2855"/>
    </w:p>
    <w:p>
      <w:pPr>
        <w:pStyle w:val="BookText"/>
      </w:pPr>
      <w:r>
        <w:rPr>
          <w:rFonts w:ascii="Amiri" w:hAnsi="Amiri" w:eastAsia="Amiri" w:cs="Amiri"/>
          <w:lang w:bidi="ar-SA"/>
          <w:color w:val="111111"/>
          <w:sz w:val="28"/>
          <w:szCs w:val="28"/>
          <w:rtl/>
        </w:rPr>
        <w:t xml:space="preserve">[التهاجر] : نقيض التواصل. وفي الحديث : ( ما تهاجر مؤمنان فوق ثلاثة أيام »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و</w:t>
      </w:r>
    </w:p>
    <w:p>
      <w:pPr>
        <w:pStyle w:val="Heading5"/>
      </w:pPr>
      <w:bookmarkStart w:id="2856" w:name="_Toc2311"/>
      <w:r>
        <w:t>التهاجي</w:t>
      </w:r>
      <w:bookmarkEnd w:id="2856"/>
    </w:p>
    <w:p>
      <w:pPr>
        <w:pStyle w:val="BookText"/>
      </w:pPr>
      <w:r>
        <w:rPr>
          <w:rFonts w:ascii="Amiri" w:hAnsi="Amiri" w:eastAsia="Amiri" w:cs="Amiri"/>
          <w:lang w:bidi="ar-SA"/>
          <w:color w:val="111111"/>
          <w:sz w:val="28"/>
          <w:szCs w:val="28"/>
          <w:rtl/>
        </w:rPr>
        <w:t xml:space="preserve">[التهاجي] : تهاجوا : إِذا هجا بعضهم بعضاً.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عم</w:t>
      </w:r>
    </w:p>
    <w:p>
      <w:pPr>
        <w:pStyle w:val="Heading5"/>
      </w:pPr>
      <w:bookmarkStart w:id="2857" w:name="_Toc2312"/>
      <w:r>
        <w:t>الهَجْعَمة</w:t>
      </w:r>
      <w:bookmarkEnd w:id="2857"/>
    </w:p>
    <w:p>
      <w:pPr>
        <w:pStyle w:val="BookText"/>
      </w:pPr>
      <w:r>
        <w:rPr>
          <w:rFonts w:ascii="Amiri" w:hAnsi="Amiri" w:eastAsia="Amiri" w:cs="Amiri"/>
          <w:lang w:bidi="ar-SA"/>
          <w:color w:val="111111"/>
          <w:sz w:val="28"/>
          <w:szCs w:val="28"/>
          <w:rtl/>
        </w:rPr>
        <w:t xml:space="preserve">[الهَجْعَمة] : يقال : إِن الهَجْعَمة : الجرأة والإِقدام ، ومنه اشتقاق بني هَجْعَم قومٍ من كندة من السكاسك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6884]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9" w:name="pg14470_135529"/>
    <w:bookmarkEnd w:id="419"/>
    <w:p>
      <w:pPr>
        <w:pStyle w:val="Heading3"/>
      </w:pPr>
      <w:bookmarkStart w:id="2858" w:name="_Toc2313"/>
      <w:r>
        <w:t>باب الهاء والدال وما بعدهما</w:t>
      </w:r>
      <w:bookmarkEnd w:id="2858"/>
    </w:p>
    <w:p>
      <w:pPr>
        <w:pStyle w:val="Heading4"/>
      </w:pPr>
      <w:bookmarkStart w:id="2859" w:name="_Toc2314"/>
      <w:r>
        <w:t>الأسماء</w:t>
      </w:r>
      <w:bookmarkEnd w:id="2859"/>
    </w:p>
    <w:p>
      <w:pPr>
        <w:pStyle w:val="Heading5"/>
      </w:pPr>
      <w:bookmarkStart w:id="2860" w:name="_Toc2315"/>
      <w:r>
        <w:t>اشارة</w:t>
      </w:r>
      <w:bookmarkEnd w:id="286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861" w:name="_Toc2316"/>
      <w:r>
        <w:t>الهَدْم</w:t>
      </w:r>
      <w:bookmarkEnd w:id="2861"/>
    </w:p>
    <w:p>
      <w:pPr>
        <w:pStyle w:val="BookText"/>
      </w:pPr>
      <w:r>
        <w:rPr>
          <w:rFonts w:ascii="Amiri" w:hAnsi="Amiri" w:eastAsia="Amiri" w:cs="Amiri"/>
          <w:lang w:bidi="ar-SA"/>
          <w:color w:val="111111"/>
          <w:sz w:val="28"/>
          <w:szCs w:val="28"/>
          <w:rtl/>
        </w:rPr>
        <w:t xml:space="preserve">[الهَدْم] : يقال دماؤهم هَدْم : إِذا لم يُوْدَوا.</w:t>
      </w:r>
    </w:p>
    <w:p>
      <w:pPr>
        <w:pStyle w:val="BookText"/>
      </w:pPr>
      <w:r>
        <w:rPr>
          <w:rFonts w:ascii="Amiri" w:hAnsi="Amiri" w:eastAsia="Amiri" w:cs="Amiri"/>
          <w:lang w:bidi="ar-SA"/>
          <w:color w:val="111111"/>
          <w:sz w:val="28"/>
          <w:szCs w:val="28"/>
          <w:rtl/>
        </w:rPr>
        <w:t xml:space="preserve">وفي حديث الأنصار </w:t>
      </w:r>
      <w:r>
        <w:rPr>
          <w:rStyle w:val="FootnoteReference"/>
        </w:rPr>
        <w:footnoteReference w:id="982"/>
      </w:r>
      <w:r>
        <w:rPr>
          <w:rFonts w:ascii="Amiri" w:hAnsi="Amiri" w:eastAsia="Amiri" w:cs="Amiri"/>
          <w:lang w:bidi="ar-SA"/>
          <w:color w:val="111111"/>
          <w:sz w:val="28"/>
          <w:szCs w:val="28"/>
          <w:rtl/>
        </w:rPr>
        <w:t xml:space="preserve">للنبي عليه‌السلام : أرأيت يا رسول الله إِن حاربنا فيك الأبيض والأسود وقطعنا فيك الأرحام تصبح غداً تلحق بقومك وتدعنا؟ فقال : « معاذ الله بل الدمُ الدمُ ، والهدمُ الهدمُ » أي ما طُلب به من الدم وعُفي عنه فأمرنا فيه واحد.</w:t>
      </w:r>
    </w:p>
    <w:p>
      <w:pPr>
        <w:pStyle w:val="BookText"/>
      </w:pPr>
      <w:r>
        <w:rPr>
          <w:rFonts w:ascii="Amiri" w:hAnsi="Amiri" w:eastAsia="Amiri" w:cs="Amiri"/>
          <w:lang w:bidi="ar-SA"/>
          <w:color w:val="111111"/>
          <w:sz w:val="28"/>
          <w:szCs w:val="28"/>
          <w:rtl/>
        </w:rPr>
        <w:t xml:space="preserve">ي</w:t>
      </w:r>
    </w:p>
    <w:p>
      <w:pPr>
        <w:pStyle w:val="Heading5"/>
      </w:pPr>
      <w:bookmarkStart w:id="2862" w:name="_Toc2317"/>
      <w:r>
        <w:t>الهَدْي</w:t>
      </w:r>
      <w:bookmarkEnd w:id="2862"/>
    </w:p>
    <w:p>
      <w:pPr>
        <w:pStyle w:val="BookText"/>
      </w:pPr>
      <w:r>
        <w:rPr>
          <w:rFonts w:ascii="Amiri" w:hAnsi="Amiri" w:eastAsia="Amiri" w:cs="Amiri"/>
          <w:lang w:bidi="ar-SA"/>
          <w:color w:val="111111"/>
          <w:sz w:val="28"/>
          <w:szCs w:val="28"/>
          <w:rtl/>
        </w:rPr>
        <w:t xml:space="preserve">[الهَدْي] : ما يهدى إِلى البيت من النِّعَم. قال أبو عمرو بن العلاء : واحدته هَدْية ، بالهاء. وقال الفراء : لا واحد له.</w:t>
      </w:r>
    </w:p>
    <w:p>
      <w:pPr>
        <w:pStyle w:val="BookText"/>
      </w:pPr>
      <w:r>
        <w:rPr>
          <w:rFonts w:ascii="Amiri" w:hAnsi="Amiri" w:eastAsia="Amiri" w:cs="Amiri"/>
          <w:lang w:bidi="ar-SA"/>
          <w:color w:val="111111"/>
          <w:sz w:val="28"/>
          <w:szCs w:val="28"/>
          <w:rtl/>
        </w:rPr>
        <w:t xml:space="preserve">قال الله تعالى : ( هَدْياً بالِغَ الْكَعْبَةِ )</w:t>
      </w:r>
      <w:r>
        <w:rPr>
          <w:rStyle w:val="FootnoteReference"/>
        </w:rPr>
        <w:footnoteReference w:id="983"/>
      </w:r>
      <w:r>
        <w:rPr>
          <w:rFonts w:ascii="Amiri" w:hAnsi="Amiri" w:eastAsia="Amiri" w:cs="Amiri"/>
          <w:lang w:bidi="ar-SA"/>
          <w:color w:val="111111"/>
          <w:sz w:val="28"/>
          <w:szCs w:val="28"/>
          <w:rtl/>
        </w:rPr>
        <w:t xml:space="preserve">قال الفقهاء : الذي يجب عليه الهدي لأجل الحج القارنُ والمتمتعُ ، ويجزى كل واحد منهما شاةٌ.</w:t>
      </w:r>
    </w:p>
    <w:p>
      <w:pPr>
        <w:pStyle w:val="BookText"/>
      </w:pPr>
      <w:r>
        <w:rPr>
          <w:rFonts w:ascii="Amiri" w:hAnsi="Amiri" w:eastAsia="Amiri" w:cs="Amiri"/>
          <w:lang w:bidi="ar-SA"/>
          <w:color w:val="111111"/>
          <w:sz w:val="28"/>
          <w:szCs w:val="28"/>
          <w:rtl/>
        </w:rPr>
        <w:t xml:space="preserve">وعن الشعبي : تجب على القارن بَدَنةٌ ، واختلفوا في جواز الشَّرِكة في الهدي ؛ فقال زفر ومن وافقه تجوز الشركة بين من يؤدي الفرض فقط. وقال أبو حنيفة : تجوز بين ذي فرض ومتقرب إِذا كان قصدهما القربة فقط. وقال الشافعي : تجوز الشركة بين ذي الفرض والمتقرب والمستلحم.</w:t>
      </w:r>
    </w:p>
    <w:p>
      <w:pPr>
        <w:pStyle w:val="BookText"/>
      </w:pPr>
      <w:r>
        <w:rPr>
          <w:rFonts w:ascii="IRNazanin" w:hAnsi="IRNazanin" w:eastAsia="IRNazanin" w:cs="IRNazanin"/>
          <w:lang w:bidi="fa-IR"/>
          <w:color w:val="111111"/>
          <w:sz w:val="28"/>
          <w:szCs w:val="28"/>
          <w:rtl/>
        </w:rPr>
        <w:t xml:space="preserve">[شماره صفحه واقعی : 6885]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20" w:name="pg14470_135530"/>
    <w:bookmarkEnd w:id="420"/>
    <w:p>
      <w:pPr>
        <w:pStyle w:val="BookText"/>
      </w:pPr>
      <w:r>
        <w:rPr>
          <w:rFonts w:ascii="Amiri" w:hAnsi="Amiri" w:eastAsia="Amiri" w:cs="Amiri"/>
          <w:lang w:bidi="ar-SA"/>
          <w:color w:val="111111"/>
          <w:sz w:val="28"/>
          <w:szCs w:val="28"/>
          <w:rtl/>
        </w:rPr>
        <w:t xml:space="preserve">وقال مالك : إِن اشتركوا تطوعاً جاز ، وإِن اشتركوا وجوباً لم يجز.</w:t>
      </w:r>
    </w:p>
    <w:p>
      <w:pPr>
        <w:pStyle w:val="BookText"/>
      </w:pPr>
      <w:r>
        <w:rPr>
          <w:rFonts w:ascii="Amiri" w:hAnsi="Amiri" w:eastAsia="Amiri" w:cs="Amiri"/>
          <w:lang w:bidi="ar-SA"/>
          <w:color w:val="111111"/>
          <w:sz w:val="28"/>
          <w:szCs w:val="28"/>
          <w:rtl/>
        </w:rPr>
        <w:t xml:space="preserve">وهَدْي الرجل : سيرتُه. يقال : ما أحسن هَدْيَه.</w:t>
      </w:r>
    </w:p>
    <w:p>
      <w:pPr>
        <w:pStyle w:val="BookText"/>
      </w:pPr>
      <w:r>
        <w:rPr>
          <w:rFonts w:ascii="Amiri" w:hAnsi="Amiri" w:eastAsia="Amiri" w:cs="Amiri"/>
          <w:lang w:bidi="ar-SA"/>
          <w:color w:val="111111"/>
          <w:sz w:val="28"/>
          <w:szCs w:val="28"/>
          <w:rtl/>
        </w:rPr>
        <w:t xml:space="preserve">وفي الحديث : « اهدوا هدي عمار بن ياسر »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نظر فلان في هدي أمره : أي جهته.</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2863" w:name="_Toc2318"/>
      <w:r>
        <w:t>الهَدْء</w:t>
      </w:r>
      <w:bookmarkEnd w:id="2863"/>
    </w:p>
    <w:p>
      <w:pPr>
        <w:pStyle w:val="BookText"/>
      </w:pPr>
      <w:r>
        <w:rPr>
          <w:rFonts w:ascii="Amiri" w:hAnsi="Amiri" w:eastAsia="Amiri" w:cs="Amiri"/>
          <w:lang w:bidi="ar-SA"/>
          <w:color w:val="111111"/>
          <w:sz w:val="28"/>
          <w:szCs w:val="28"/>
          <w:rtl/>
        </w:rPr>
        <w:t xml:space="preserve">[الهَدْء] : يقال : مضى هَدْءٌ من الليل : أي جانب. والجميع هُدُؤ.</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همزة</w:t>
      </w:r>
    </w:p>
    <w:p>
      <w:pPr>
        <w:pStyle w:val="Heading5"/>
      </w:pPr>
      <w:bookmarkStart w:id="2864" w:name="_Toc2319"/>
      <w:r>
        <w:t>الهدأة</w:t>
      </w:r>
      <w:bookmarkEnd w:id="2864"/>
    </w:p>
    <w:p>
      <w:pPr>
        <w:pStyle w:val="BookText"/>
      </w:pPr>
      <w:r>
        <w:rPr>
          <w:rFonts w:ascii="Amiri" w:hAnsi="Amiri" w:eastAsia="Amiri" w:cs="Amiri"/>
          <w:lang w:bidi="ar-SA"/>
          <w:color w:val="111111"/>
          <w:sz w:val="28"/>
          <w:szCs w:val="28"/>
          <w:rtl/>
        </w:rPr>
        <w:t xml:space="preserve">[الهدأة] : يقال : أتيته بعد هدأة من الليل : أي بعد سكون الناس.</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865" w:name="_Toc2320"/>
      <w:r>
        <w:t>هُدْبُ</w:t>
      </w:r>
      <w:bookmarkEnd w:id="2865"/>
    </w:p>
    <w:p>
      <w:pPr>
        <w:pStyle w:val="BookText"/>
      </w:pPr>
      <w:r>
        <w:rPr>
          <w:rFonts w:ascii="Amiri" w:hAnsi="Amiri" w:eastAsia="Amiri" w:cs="Amiri"/>
          <w:lang w:bidi="ar-SA"/>
          <w:color w:val="111111"/>
          <w:sz w:val="28"/>
          <w:szCs w:val="28"/>
          <w:rtl/>
        </w:rPr>
        <w:t xml:space="preserve">[هُدْبُ] العينِ وهُدْب الثوب : معروفان.</w:t>
      </w:r>
    </w:p>
    <w:p>
      <w:pPr>
        <w:pStyle w:val="BookText"/>
      </w:pPr>
      <w:r>
        <w:rPr>
          <w:rFonts w:ascii="Amiri" w:hAnsi="Amiri" w:eastAsia="Amiri" w:cs="Amiri"/>
          <w:lang w:bidi="ar-SA"/>
          <w:color w:val="111111"/>
          <w:sz w:val="28"/>
          <w:szCs w:val="28"/>
          <w:rtl/>
        </w:rPr>
        <w:t xml:space="preserve">والجميع الأهداب.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866" w:name="_Toc2321"/>
      <w:r>
        <w:t>الهُدْبة</w:t>
      </w:r>
      <w:bookmarkEnd w:id="2866"/>
    </w:p>
    <w:p>
      <w:pPr>
        <w:pStyle w:val="BookText"/>
      </w:pPr>
      <w:r>
        <w:rPr>
          <w:rFonts w:ascii="Amiri" w:hAnsi="Amiri" w:eastAsia="Amiri" w:cs="Amiri"/>
          <w:lang w:bidi="ar-SA"/>
          <w:color w:val="111111"/>
          <w:sz w:val="28"/>
          <w:szCs w:val="28"/>
          <w:rtl/>
        </w:rPr>
        <w:t xml:space="preserve">[الهُدْبة] : الخَمْلَة.</w:t>
      </w:r>
    </w:p>
    <w:p>
      <w:pPr>
        <w:pStyle w:val="BookText"/>
      </w:pPr>
      <w:r>
        <w:rPr>
          <w:rFonts w:ascii="IRNazanin" w:hAnsi="IRNazanin" w:eastAsia="IRNazanin" w:cs="IRNazanin"/>
          <w:lang w:bidi="fa-IR"/>
          <w:color w:val="111111"/>
          <w:sz w:val="28"/>
          <w:szCs w:val="28"/>
          <w:rtl/>
        </w:rPr>
        <w:t xml:space="preserve">ن</w:t>
      </w:r>
    </w:p>
    <w:p>
      <w:pPr>
        <w:pStyle w:val="Heading5"/>
      </w:pPr>
      <w:bookmarkStart w:id="2867" w:name="_Toc2322"/>
      <w:r>
        <w:t>الهُدْنة</w:t>
      </w:r>
      <w:bookmarkEnd w:id="2867"/>
    </w:p>
    <w:p>
      <w:pPr>
        <w:pStyle w:val="BookText"/>
      </w:pPr>
      <w:r>
        <w:rPr>
          <w:rFonts w:ascii="Amiri" w:hAnsi="Amiri" w:eastAsia="Amiri" w:cs="Amiri"/>
          <w:lang w:bidi="ar-SA"/>
          <w:color w:val="111111"/>
          <w:sz w:val="28"/>
          <w:szCs w:val="28"/>
          <w:rtl/>
        </w:rPr>
        <w:t xml:space="preserve">[الهُدْنة] : الصلح. يقال : هُدْنة على دَجَن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[شماره صفحه واقعی : 6886]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21" w:name="pg14470_135531"/>
    <w:bookmarkEnd w:id="421"/>
    <w:p>
      <w:pPr>
        <w:pStyle w:val="BookText"/>
      </w:pPr>
      <w:r>
        <w:rPr>
          <w:rFonts w:ascii="IRNazanin" w:hAnsi="IRNazanin" w:eastAsia="IRNazanin" w:cs="IRNazanin"/>
          <w:lang w:bidi="fa-IR"/>
          <w:color w:val="111111"/>
          <w:sz w:val="28"/>
          <w:szCs w:val="28"/>
          <w:rtl/>
        </w:rPr>
        <w:t xml:space="preserve">م</w:t>
      </w:r>
    </w:p>
    <w:p>
      <w:pPr>
        <w:pStyle w:val="Heading5"/>
      </w:pPr>
      <w:bookmarkStart w:id="2868" w:name="_Toc2323"/>
      <w:r>
        <w:t>الهِدْم</w:t>
      </w:r>
      <w:bookmarkEnd w:id="2868"/>
    </w:p>
    <w:p>
      <w:pPr>
        <w:pStyle w:val="BookText"/>
      </w:pPr>
      <w:r>
        <w:rPr>
          <w:rFonts w:ascii="Amiri" w:hAnsi="Amiri" w:eastAsia="Amiri" w:cs="Amiri"/>
          <w:lang w:bidi="ar-SA"/>
          <w:color w:val="111111"/>
          <w:sz w:val="28"/>
          <w:szCs w:val="28"/>
          <w:rtl/>
        </w:rPr>
        <w:t xml:space="preserve">[الهِدْم] : الثوب الخَلَق ، والجميع أهدام.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869" w:name="_Toc2324"/>
      <w:r>
        <w:t>الهِدْفة</w:t>
      </w:r>
      <w:bookmarkEnd w:id="2869"/>
    </w:p>
    <w:p>
      <w:pPr>
        <w:pStyle w:val="BookText"/>
      </w:pPr>
      <w:r>
        <w:rPr>
          <w:rFonts w:ascii="Amiri" w:hAnsi="Amiri" w:eastAsia="Amiri" w:cs="Amiri"/>
          <w:lang w:bidi="ar-SA"/>
          <w:color w:val="111111"/>
          <w:sz w:val="28"/>
          <w:szCs w:val="28"/>
          <w:rtl/>
        </w:rPr>
        <w:t xml:space="preserve">[الهِدْفة] : الجماعة من الناس.</w:t>
      </w:r>
    </w:p>
    <w:p>
      <w:pPr>
        <w:pStyle w:val="BookText"/>
      </w:pPr>
      <w:r>
        <w:rPr>
          <w:rFonts w:ascii="Amiri" w:hAnsi="Amiri" w:eastAsia="Amiri" w:cs="Amiri"/>
          <w:lang w:bidi="ar-SA"/>
          <w:color w:val="111111"/>
          <w:sz w:val="28"/>
          <w:szCs w:val="28"/>
          <w:rtl/>
        </w:rPr>
        <w:t xml:space="preserve">ي</w:t>
      </w:r>
    </w:p>
    <w:p>
      <w:pPr>
        <w:pStyle w:val="Heading5"/>
      </w:pPr>
      <w:bookmarkStart w:id="2870" w:name="_Toc2325"/>
      <w:r>
        <w:t>الهِدْيَة</w:t>
      </w:r>
      <w:bookmarkEnd w:id="2870"/>
    </w:p>
    <w:p>
      <w:pPr>
        <w:pStyle w:val="BookText"/>
      </w:pPr>
      <w:r>
        <w:rPr>
          <w:rFonts w:ascii="Amiri" w:hAnsi="Amiri" w:eastAsia="Amiri" w:cs="Amiri"/>
          <w:lang w:bidi="ar-SA"/>
          <w:color w:val="111111"/>
          <w:sz w:val="28"/>
          <w:szCs w:val="28"/>
          <w:rtl/>
        </w:rPr>
        <w:t xml:space="preserve">[الهِدْيَة] : الهَدْي. يقال : ما أحسن هَدْيه وهِدْيته ويقال : نظر فلان في هِدْية مره : أي جهته وخذ في هِدْيتك : أي جهة أمرك.</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871" w:name="_Toc2326"/>
      <w:r>
        <w:t>الهَدَب</w:t>
      </w:r>
      <w:bookmarkEnd w:id="2871"/>
    </w:p>
    <w:p>
      <w:pPr>
        <w:pStyle w:val="BookText"/>
      </w:pPr>
      <w:r>
        <w:rPr>
          <w:rFonts w:ascii="Amiri" w:hAnsi="Amiri" w:eastAsia="Amiri" w:cs="Amiri"/>
          <w:lang w:bidi="ar-SA"/>
          <w:color w:val="111111"/>
          <w:sz w:val="28"/>
          <w:szCs w:val="28"/>
          <w:rtl/>
        </w:rPr>
        <w:t xml:space="preserve">[الهَدَب] : أغصان الأرطى والأثْل والجميع الأهداب.</w:t>
      </w:r>
    </w:p>
    <w:p>
      <w:pPr>
        <w:pStyle w:val="BookText"/>
      </w:pPr>
      <w:r>
        <w:rPr>
          <w:rFonts w:ascii="Amiri" w:hAnsi="Amiri" w:eastAsia="Amiri" w:cs="Amiri"/>
          <w:lang w:bidi="ar-SA"/>
          <w:color w:val="111111"/>
          <w:sz w:val="28"/>
          <w:szCs w:val="28"/>
          <w:rtl/>
        </w:rPr>
        <w:t xml:space="preserve">ويقال : بل الهَدَب من الورق ما لا عَيْرَ له.</w:t>
      </w:r>
    </w:p>
    <w:p>
      <w:pPr>
        <w:pStyle w:val="BookText"/>
      </w:pPr>
      <w:r>
        <w:rPr>
          <w:rFonts w:ascii="IRNazanin" w:hAnsi="IRNazanin" w:eastAsia="IRNazanin" w:cs="IRNazanin"/>
          <w:lang w:bidi="fa-IR"/>
          <w:color w:val="111111"/>
          <w:sz w:val="28"/>
          <w:szCs w:val="28"/>
          <w:rtl/>
        </w:rPr>
        <w:t xml:space="preserve">ر</w:t>
      </w:r>
    </w:p>
    <w:p>
      <w:pPr>
        <w:pStyle w:val="Heading5"/>
      </w:pPr>
      <w:bookmarkStart w:id="2872" w:name="_Toc2327"/>
      <w:r>
        <w:t>الهَدَر</w:t>
      </w:r>
      <w:bookmarkEnd w:id="2872"/>
    </w:p>
    <w:p>
      <w:pPr>
        <w:pStyle w:val="BookText"/>
      </w:pPr>
      <w:r>
        <w:rPr>
          <w:rFonts w:ascii="Amiri" w:hAnsi="Amiri" w:eastAsia="Amiri" w:cs="Amiri"/>
          <w:lang w:bidi="ar-SA"/>
          <w:color w:val="111111"/>
          <w:sz w:val="28"/>
          <w:szCs w:val="28"/>
          <w:rtl/>
        </w:rPr>
        <w:t xml:space="preserve">[الهَدَر] : يقال : ذهب دم فلان هَدْراً : أي باطلاً قال يصف سيلاً :</w:t>
      </w:r>
    </w:p>
    <w:p>
      <w:pPr>
        <w:pStyle w:val="BookText"/>
      </w:pPr>
      <w:r>
        <w:rPr>
          <w:rFonts w:ascii="Amiri" w:hAnsi="Amiri" w:eastAsia="Amiri" w:cs="Amiri"/>
          <w:lang w:bidi="ar-SA"/>
          <w:color w:val="111111"/>
          <w:sz w:val="28"/>
          <w:szCs w:val="28"/>
          <w:rtl/>
        </w:rPr>
        <w:t xml:space="preserve">حياً لمن عاش وقتلاه هَدَر</w:t>
      </w:r>
    </w:p>
    <w:p>
      <w:pPr>
        <w:pStyle w:val="BookText"/>
      </w:pPr>
      <w:r>
        <w:rPr>
          <w:rFonts w:ascii="IRNazanin" w:hAnsi="IRNazanin" w:eastAsia="IRNazanin" w:cs="IRNazanin"/>
          <w:lang w:bidi="fa-IR"/>
          <w:color w:val="111111"/>
          <w:sz w:val="28"/>
          <w:szCs w:val="28"/>
          <w:rtl/>
        </w:rPr>
        <w:t xml:space="preserve">س</w:t>
      </w:r>
    </w:p>
    <w:p>
      <w:pPr>
        <w:pStyle w:val="Heading5"/>
      </w:pPr>
      <w:bookmarkStart w:id="2873" w:name="_Toc2328"/>
      <w:r>
        <w:t>الهَدَس</w:t>
      </w:r>
      <w:bookmarkEnd w:id="2873"/>
    </w:p>
    <w:p>
      <w:pPr>
        <w:pStyle w:val="BookText"/>
      </w:pPr>
      <w:r>
        <w:rPr>
          <w:rFonts w:ascii="Amiri" w:hAnsi="Amiri" w:eastAsia="Amiri" w:cs="Amiri"/>
          <w:lang w:bidi="ar-SA"/>
          <w:color w:val="111111"/>
          <w:sz w:val="28"/>
          <w:szCs w:val="28"/>
          <w:rtl/>
        </w:rPr>
        <w:t xml:space="preserve">[الهَدَس] : الأُسّ.</w:t>
      </w:r>
    </w:p>
    <w:p>
      <w:pPr>
        <w:pStyle w:val="BookText"/>
      </w:pPr>
      <w:r>
        <w:rPr>
          <w:rFonts w:ascii="IRNazanin" w:hAnsi="IRNazanin" w:eastAsia="IRNazanin" w:cs="IRNazanin"/>
          <w:lang w:bidi="fa-IR"/>
          <w:color w:val="111111"/>
          <w:sz w:val="28"/>
          <w:szCs w:val="28"/>
          <w:rtl/>
        </w:rPr>
        <w:t xml:space="preserve">ف</w:t>
      </w:r>
    </w:p>
    <w:p>
      <w:pPr>
        <w:pStyle w:val="Heading5"/>
      </w:pPr>
      <w:bookmarkStart w:id="2874" w:name="_Toc2329"/>
      <w:r>
        <w:t>الهَدَف</w:t>
      </w:r>
      <w:bookmarkEnd w:id="2874"/>
    </w:p>
    <w:p>
      <w:pPr>
        <w:pStyle w:val="BookText"/>
      </w:pPr>
      <w:r>
        <w:rPr>
          <w:rFonts w:ascii="Amiri" w:hAnsi="Amiri" w:eastAsia="Amiri" w:cs="Amiri"/>
          <w:lang w:bidi="ar-SA"/>
          <w:color w:val="111111"/>
          <w:sz w:val="28"/>
          <w:szCs w:val="28"/>
          <w:rtl/>
        </w:rPr>
        <w:t xml:space="preserve">[الهَدَف] : الغرض.</w:t>
      </w:r>
    </w:p>
    <w:p>
      <w:pPr>
        <w:pStyle w:val="BookText"/>
      </w:pPr>
      <w:r>
        <w:rPr>
          <w:rFonts w:ascii="IRNazanin" w:hAnsi="IRNazanin" w:eastAsia="IRNazanin" w:cs="IRNazanin"/>
          <w:lang w:bidi="fa-IR"/>
          <w:color w:val="111111"/>
          <w:sz w:val="28"/>
          <w:szCs w:val="28"/>
          <w:rtl/>
        </w:rPr>
        <w:t xml:space="preserve">والهدف : الجانب المشرف من الرمل.</w:t>
      </w:r>
    </w:p>
    <w:p>
      <w:pPr>
        <w:pStyle w:val="BookText"/>
      </w:pPr>
      <w:r>
        <w:rPr>
          <w:rFonts w:ascii="Amiri" w:hAnsi="Amiri" w:eastAsia="Amiri" w:cs="Amiri"/>
          <w:lang w:bidi="ar-SA"/>
          <w:color w:val="111111"/>
          <w:sz w:val="28"/>
          <w:szCs w:val="28"/>
          <w:rtl/>
        </w:rPr>
        <w:t xml:space="preserve">وكل شيء عظيم مرتفع هدف. قال كعب :</w:t>
      </w:r>
    </w:p>
    <w:p>
      <w:pPr>
        <w:pStyle w:val="BookText"/>
      </w:pPr>
      <w:r>
        <w:rPr>
          <w:rFonts w:ascii="Amiri" w:hAnsi="Amiri" w:eastAsia="Amiri" w:cs="Amiri"/>
          <w:lang w:bidi="ar-SA"/>
          <w:color w:val="111111"/>
          <w:sz w:val="28"/>
          <w:szCs w:val="28"/>
          <w:rtl/>
        </w:rPr>
        <w:t xml:space="preserve">عظيم رماد القِدر يحتل بيْتَه</w:t>
      </w:r>
    </w:p>
    <w:p>
      <w:pPr>
        <w:pStyle w:val="BookText"/>
      </w:pPr>
      <w:r>
        <w:rPr>
          <w:rFonts w:ascii="Amiri" w:hAnsi="Amiri" w:eastAsia="Amiri" w:cs="Amiri"/>
          <w:lang w:bidi="ar-SA"/>
          <w:color w:val="111111"/>
          <w:sz w:val="28"/>
          <w:szCs w:val="28"/>
          <w:rtl/>
        </w:rPr>
        <w:t xml:space="preserve">على هدف لم تحتجبه غيوب</w:t>
      </w:r>
    </w:p>
    <w:p>
      <w:pPr>
        <w:pStyle w:val="BookText"/>
      </w:pPr>
      <w:r>
        <w:rPr>
          <w:rFonts w:ascii="Amiri" w:hAnsi="Amiri" w:eastAsia="Amiri" w:cs="Amiri"/>
          <w:lang w:bidi="ar-SA"/>
          <w:color w:val="111111"/>
          <w:sz w:val="28"/>
          <w:szCs w:val="28"/>
          <w:rtl/>
        </w:rPr>
        <w:t xml:space="preserve">يحتل : يريد أنه يحل المواضع المرتفعة ليُعلم مكانه ولا يَحُلّ الغيوب فتحتجبه. والغيوب ما اطمأن من الأرض ، جمع</w:t>
      </w:r>
    </w:p>
    <w:p>
      <w:pPr>
        <w:pStyle w:val="BookText"/>
      </w:pPr>
      <w:r>
        <w:rPr>
          <w:rFonts w:ascii="IRNazanin" w:hAnsi="IRNazanin" w:eastAsia="IRNazanin" w:cs="IRNazanin"/>
          <w:lang w:bidi="fa-IR"/>
          <w:color w:val="111111"/>
          <w:sz w:val="28"/>
          <w:szCs w:val="28"/>
          <w:rtl/>
        </w:rPr>
        <w:t xml:space="preserve">[شماره صفحه واقعی : 6887]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22" w:name="pg14470_135532"/>
    <w:bookmarkEnd w:id="422"/>
    <w:p>
      <w:pPr>
        <w:pStyle w:val="BookText"/>
      </w:pPr>
      <w:r>
        <w:rPr>
          <w:rFonts w:ascii="Amiri" w:hAnsi="Amiri" w:eastAsia="Amiri" w:cs="Amiri"/>
          <w:lang w:bidi="ar-SA"/>
          <w:color w:val="111111"/>
          <w:sz w:val="28"/>
          <w:szCs w:val="28"/>
          <w:rtl/>
        </w:rPr>
        <w:t xml:space="preserve">غيب. وفي الحديث : « كان النبي عليه‌السلام إِذا مرّ بهدف مائل أو صدفٍ مائلٍ أسرع المشي ».</w:t>
      </w:r>
    </w:p>
    <w:p>
      <w:pPr>
        <w:pStyle w:val="BookText"/>
      </w:pPr>
      <w:r>
        <w:rPr>
          <w:rFonts w:ascii="Amiri" w:hAnsi="Amiri" w:eastAsia="Amiri" w:cs="Amiri"/>
          <w:lang w:bidi="ar-SA"/>
          <w:color w:val="111111"/>
          <w:sz w:val="28"/>
          <w:szCs w:val="28"/>
          <w:rtl/>
        </w:rPr>
        <w:t xml:space="preserve">والهَدَف : الرجل الجسيم الجافي. قال :</w:t>
      </w:r>
    </w:p>
    <w:p>
      <w:pPr>
        <w:pStyle w:val="BookText"/>
      </w:pPr>
      <w:r>
        <w:rPr>
          <w:rFonts w:ascii="Amiri" w:hAnsi="Amiri" w:eastAsia="Amiri" w:cs="Amiri"/>
          <w:lang w:bidi="ar-SA"/>
          <w:color w:val="111111"/>
          <w:sz w:val="28"/>
          <w:szCs w:val="28"/>
          <w:rtl/>
        </w:rPr>
        <w:t xml:space="preserve">إِذا الهدفُ المعزالُ صوّب رأسه</w:t>
      </w:r>
    </w:p>
    <w:p>
      <w:pPr>
        <w:pStyle w:val="BookText"/>
      </w:pPr>
      <w:r>
        <w:rPr>
          <w:rFonts w:ascii="Amiri" w:hAnsi="Amiri" w:eastAsia="Amiri" w:cs="Amiri"/>
          <w:lang w:bidi="ar-SA"/>
          <w:color w:val="111111"/>
          <w:sz w:val="28"/>
          <w:szCs w:val="28"/>
          <w:rtl/>
        </w:rPr>
        <w:t xml:space="preserve">وأعجبه صفوٌ من الثُّلَّةِ الخُطْل</w:t>
      </w:r>
    </w:p>
    <w:p>
      <w:pPr>
        <w:pStyle w:val="BookText"/>
      </w:pPr>
      <w:r>
        <w:rPr>
          <w:rFonts w:ascii="IRNazanin" w:hAnsi="IRNazanin" w:eastAsia="IRNazanin" w:cs="IRNazanin"/>
          <w:lang w:bidi="fa-IR"/>
          <w:color w:val="111111"/>
          <w:sz w:val="28"/>
          <w:szCs w:val="28"/>
          <w:rtl/>
        </w:rPr>
        <w:t xml:space="preserve">م</w:t>
      </w:r>
    </w:p>
    <w:p>
      <w:pPr>
        <w:pStyle w:val="Heading5"/>
      </w:pPr>
      <w:bookmarkStart w:id="2875" w:name="_Toc2330"/>
      <w:r>
        <w:t>الهَدَم</w:t>
      </w:r>
      <w:bookmarkEnd w:id="2875"/>
    </w:p>
    <w:p>
      <w:pPr>
        <w:pStyle w:val="BookText"/>
      </w:pPr>
      <w:r>
        <w:rPr>
          <w:rFonts w:ascii="Amiri" w:hAnsi="Amiri" w:eastAsia="Amiri" w:cs="Amiri"/>
          <w:lang w:bidi="ar-SA"/>
          <w:color w:val="111111"/>
          <w:sz w:val="28"/>
          <w:szCs w:val="28"/>
          <w:rtl/>
        </w:rPr>
        <w:t xml:space="preserve">[الهَدَم] : ما تهدّم من جَوانب البئر.</w:t>
      </w:r>
    </w:p>
    <w:p>
      <w:pPr>
        <w:pStyle w:val="BookText"/>
      </w:pPr>
      <w:r>
        <w:rPr>
          <w:rFonts w:ascii="Amiri" w:hAnsi="Amiri" w:eastAsia="Amiri" w:cs="Amiri"/>
          <w:lang w:bidi="ar-SA"/>
          <w:color w:val="111111"/>
          <w:sz w:val="28"/>
          <w:szCs w:val="28"/>
          <w:rtl/>
        </w:rPr>
        <w:t xml:space="preserve">وكذلك ما تهدّم من البناء.</w:t>
      </w:r>
    </w:p>
    <w:p>
      <w:pPr>
        <w:pStyle w:val="BookText"/>
      </w:pPr>
      <w:r>
        <w:rPr>
          <w:rFonts w:ascii="Amiri" w:hAnsi="Amiri" w:eastAsia="Amiri" w:cs="Amiri"/>
          <w:lang w:bidi="ar-SA"/>
          <w:color w:val="111111"/>
          <w:sz w:val="28"/>
          <w:szCs w:val="28"/>
          <w:rtl/>
        </w:rPr>
        <w:t xml:space="preserve">ودم هَدَم : أي هدر ويروى الحديث : « والهدمَ الهَدَمَ » بالفتح. قيل هو على التفسير الأول في الهَدْم بسكون الدال. وقيل : الهَدَم البيت. أي بيتي مع بيوتكم. وقيل : يجوز أن يكون الهَدَم القبر ؛ أي مقابرنا واحدة لا أزال حتى أموت عندكم. كما رُوي في حديث آخر « معاذ الله ، المحيا محياكم والممات مماتكم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76" w:name="_Toc2331"/>
      <w:r>
        <w:t>الهَدَرة</w:t>
      </w:r>
      <w:bookmarkEnd w:id="2876"/>
    </w:p>
    <w:p>
      <w:pPr>
        <w:pStyle w:val="BookText"/>
      </w:pPr>
      <w:r>
        <w:rPr>
          <w:rFonts w:ascii="Amiri" w:hAnsi="Amiri" w:eastAsia="Amiri" w:cs="Amiri"/>
          <w:lang w:bidi="ar-SA"/>
          <w:color w:val="111111"/>
          <w:sz w:val="28"/>
          <w:szCs w:val="28"/>
          <w:rtl/>
        </w:rPr>
        <w:t xml:space="preserve">[الهَدَرة] : قوم هَدَرة : أي ضعاف ساقطون لا يُعتدُّ بهم.</w:t>
      </w:r>
    </w:p>
    <w:p>
      <w:pPr>
        <w:pStyle w:val="BookText"/>
      </w:pPr>
      <w:r>
        <w:rPr>
          <w:rFonts w:ascii="IRNazanin" w:hAnsi="IRNazanin" w:eastAsia="IRNazanin" w:cs="IRNazanin"/>
          <w:lang w:bidi="fa-IR"/>
          <w:color w:val="111111"/>
          <w:sz w:val="28"/>
          <w:szCs w:val="28"/>
          <w:rtl/>
        </w:rPr>
        <w:t xml:space="preserve">م</w:t>
      </w:r>
    </w:p>
    <w:p>
      <w:pPr>
        <w:pStyle w:val="Heading5"/>
      </w:pPr>
      <w:bookmarkStart w:id="2877" w:name="_Toc2332"/>
      <w:r>
        <w:t>الهَدَمة</w:t>
      </w:r>
      <w:bookmarkEnd w:id="2877"/>
    </w:p>
    <w:p>
      <w:pPr>
        <w:pStyle w:val="BookText"/>
      </w:pPr>
      <w:r>
        <w:rPr>
          <w:rFonts w:ascii="Amiri" w:hAnsi="Amiri" w:eastAsia="Amiri" w:cs="Amiri"/>
          <w:lang w:bidi="ar-SA"/>
          <w:color w:val="111111"/>
          <w:sz w:val="28"/>
          <w:szCs w:val="28"/>
          <w:rtl/>
        </w:rPr>
        <w:t xml:space="preserve">[الهَدَمة] : الضَّبَعَة. يقال : بالناقة هَدَمةٌ شديدةٌ.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878" w:name="_Toc2333"/>
      <w:r>
        <w:t>الهُدَرة</w:t>
      </w:r>
      <w:bookmarkEnd w:id="2878"/>
    </w:p>
    <w:p>
      <w:pPr>
        <w:pStyle w:val="BookText"/>
      </w:pPr>
      <w:r>
        <w:rPr>
          <w:rFonts w:ascii="Amiri" w:hAnsi="Amiri" w:eastAsia="Amiri" w:cs="Amiri"/>
          <w:lang w:bidi="ar-SA"/>
          <w:color w:val="111111"/>
          <w:sz w:val="28"/>
          <w:szCs w:val="28"/>
          <w:rtl/>
        </w:rPr>
        <w:t xml:space="preserve">[الهُدَرة] : رجل هُدَرة : أي ساقط.</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إِذا حار الجبان الهُدَرهْ</w:t>
      </w:r>
    </w:p>
    <w:p>
      <w:pPr>
        <w:pStyle w:val="BookText"/>
      </w:pPr>
      <w:r>
        <w:rPr>
          <w:rFonts w:ascii="Amiri" w:hAnsi="Amiri" w:eastAsia="Amiri" w:cs="Amiri"/>
          <w:lang w:bidi="ar-SA"/>
          <w:color w:val="111111"/>
          <w:sz w:val="28"/>
          <w:szCs w:val="28"/>
          <w:rtl/>
        </w:rPr>
        <w:t xml:space="preserve">و [ فُعُلة ] ، بضم العين</w:t>
      </w:r>
    </w:p>
    <w:p>
      <w:pPr>
        <w:pStyle w:val="BookText"/>
      </w:pPr>
      <w:r>
        <w:rPr>
          <w:rFonts w:ascii="IRNazanin" w:hAnsi="IRNazanin" w:eastAsia="IRNazanin" w:cs="IRNazanin"/>
          <w:lang w:bidi="fa-IR"/>
          <w:color w:val="111111"/>
          <w:sz w:val="28"/>
          <w:szCs w:val="28"/>
          <w:rtl/>
        </w:rPr>
        <w:t xml:space="preserve">[شماره صفحه واقعی : 6888]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23" w:name="pg14470_135533"/>
    <w:bookmarkEnd w:id="423"/>
    <w:p>
      <w:pPr>
        <w:pStyle w:val="BookText"/>
      </w:pPr>
      <w:r>
        <w:rPr>
          <w:rFonts w:ascii="IRNazanin" w:hAnsi="IRNazanin" w:eastAsia="IRNazanin" w:cs="IRNazanin"/>
          <w:lang w:bidi="fa-IR"/>
          <w:color w:val="111111"/>
          <w:sz w:val="28"/>
          <w:szCs w:val="28"/>
          <w:rtl/>
        </w:rPr>
        <w:t xml:space="preserve">ب</w:t>
      </w:r>
    </w:p>
    <w:p>
      <w:pPr>
        <w:pStyle w:val="Heading5"/>
      </w:pPr>
      <w:bookmarkStart w:id="2879" w:name="_Toc2334"/>
      <w:r>
        <w:t>الهُدُبة</w:t>
      </w:r>
      <w:bookmarkEnd w:id="2879"/>
    </w:p>
    <w:p>
      <w:pPr>
        <w:pStyle w:val="BookText"/>
      </w:pPr>
      <w:r>
        <w:rPr>
          <w:rFonts w:ascii="Amiri" w:hAnsi="Amiri" w:eastAsia="Amiri" w:cs="Amiri"/>
          <w:lang w:bidi="ar-SA"/>
          <w:color w:val="111111"/>
          <w:sz w:val="28"/>
          <w:szCs w:val="28"/>
          <w:rtl/>
        </w:rPr>
        <w:t xml:space="preserve">[الهُدُبة] : الهدْبة.</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880" w:name="_Toc2335"/>
      <w:r>
        <w:t>هِدَع</w:t>
      </w:r>
      <w:bookmarkEnd w:id="2880"/>
    </w:p>
    <w:p>
      <w:pPr>
        <w:pStyle w:val="BookText"/>
      </w:pPr>
      <w:r>
        <w:rPr>
          <w:rFonts w:ascii="Amiri" w:hAnsi="Amiri" w:eastAsia="Amiri" w:cs="Amiri"/>
          <w:lang w:bidi="ar-SA"/>
          <w:color w:val="111111"/>
          <w:sz w:val="28"/>
          <w:szCs w:val="28"/>
          <w:rtl/>
        </w:rPr>
        <w:t xml:space="preserve">[هِدَع] : كلمة يسكن بها صغار الإِبل عند نِفارها.</w:t>
      </w:r>
    </w:p>
    <w:p>
      <w:pPr>
        <w:pStyle w:val="BookText"/>
      </w:pPr>
      <w:r>
        <w:rPr>
          <w:rFonts w:ascii="Amiri" w:hAnsi="Amiri" w:eastAsia="Amiri" w:cs="Amiri"/>
          <w:lang w:bidi="ar-SA"/>
          <w:color w:val="111111"/>
          <w:sz w:val="28"/>
          <w:szCs w:val="28"/>
          <w:rtl/>
        </w:rPr>
        <w:t xml:space="preserve">يقال : هِدَع هِدَع.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2881" w:name="_Toc2336"/>
      <w:r>
        <w:t>المَهْدَنة</w:t>
      </w:r>
      <w:bookmarkEnd w:id="2881"/>
    </w:p>
    <w:p>
      <w:pPr>
        <w:pStyle w:val="BookText"/>
      </w:pPr>
      <w:r>
        <w:rPr>
          <w:rFonts w:ascii="Amiri" w:hAnsi="Amiri" w:eastAsia="Amiri" w:cs="Amiri"/>
          <w:lang w:bidi="ar-SA"/>
          <w:color w:val="111111"/>
          <w:sz w:val="28"/>
          <w:szCs w:val="28"/>
          <w:rtl/>
        </w:rPr>
        <w:t xml:space="preserve">[المَهْدَنة] : السكون. وفي حديث سلمان الفارسي </w:t>
      </w:r>
      <w:r>
        <w:rPr>
          <w:rStyle w:val="FootnoteReference"/>
        </w:rPr>
        <w:footnoteReference w:id="987"/>
      </w:r>
      <w:r>
        <w:rPr>
          <w:rFonts w:ascii="Amiri" w:hAnsi="Amiri" w:eastAsia="Amiri" w:cs="Amiri"/>
          <w:lang w:bidi="ar-SA"/>
          <w:color w:val="111111"/>
          <w:sz w:val="28"/>
          <w:szCs w:val="28"/>
          <w:rtl/>
        </w:rPr>
        <w:t xml:space="preserve">: « إِياكم وملغاة أول الليل فإِنها مَهْدَنة لآخره » ملغاة : مغفلة ، من اللغو. أي لا تسهروا أول الليل في اللغو فتسكنوا في آخره عن القيام للصلاة.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Amiri" w:hAnsi="Amiri" w:eastAsia="Amiri" w:cs="Amiri"/>
          <w:lang w:bidi="ar-SA"/>
          <w:color w:val="111111"/>
          <w:sz w:val="28"/>
          <w:szCs w:val="28"/>
          <w:rtl/>
        </w:rPr>
        <w:t xml:space="preserve">ي</w:t>
      </w:r>
    </w:p>
    <w:p>
      <w:pPr>
        <w:pStyle w:val="Heading5"/>
      </w:pPr>
      <w:bookmarkStart w:id="2882" w:name="_Toc2337"/>
      <w:r>
        <w:t>المِهْدى</w:t>
      </w:r>
      <w:bookmarkEnd w:id="2882"/>
    </w:p>
    <w:p>
      <w:pPr>
        <w:pStyle w:val="BookText"/>
      </w:pPr>
      <w:r>
        <w:rPr>
          <w:rFonts w:ascii="Amiri" w:hAnsi="Amiri" w:eastAsia="Amiri" w:cs="Amiri"/>
          <w:lang w:bidi="ar-SA"/>
          <w:color w:val="111111"/>
          <w:sz w:val="28"/>
          <w:szCs w:val="28"/>
          <w:rtl/>
        </w:rPr>
        <w:t xml:space="preserve">[المِهْدى] : الإِناء يُهدى فيه.</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883" w:name="_Toc2338"/>
      <w:r>
        <w:t>المِهْدَاج</w:t>
      </w:r>
      <w:bookmarkEnd w:id="2883"/>
    </w:p>
    <w:p>
      <w:pPr>
        <w:pStyle w:val="BookText"/>
      </w:pPr>
      <w:r>
        <w:rPr>
          <w:rFonts w:ascii="Amiri" w:hAnsi="Amiri" w:eastAsia="Amiri" w:cs="Amiri"/>
          <w:lang w:bidi="ar-SA"/>
          <w:color w:val="111111"/>
          <w:sz w:val="28"/>
          <w:szCs w:val="28"/>
          <w:rtl/>
        </w:rPr>
        <w:t xml:space="preserve">[المِهْدَاج] : الريح التي لها حنين.</w:t>
      </w:r>
    </w:p>
    <w:p>
      <w:pPr>
        <w:pStyle w:val="BookText"/>
      </w:pPr>
      <w:r>
        <w:rPr>
          <w:rFonts w:ascii="Amiri" w:hAnsi="Amiri" w:eastAsia="Amiri" w:cs="Amiri"/>
          <w:lang w:bidi="ar-SA"/>
          <w:color w:val="111111"/>
          <w:sz w:val="28"/>
          <w:szCs w:val="28"/>
          <w:rtl/>
        </w:rPr>
        <w:t xml:space="preserve">ي</w:t>
      </w:r>
    </w:p>
    <w:p>
      <w:pPr>
        <w:pStyle w:val="Heading5"/>
      </w:pPr>
      <w:bookmarkStart w:id="2884" w:name="_Toc2339"/>
      <w:r>
        <w:t>المِهْداء</w:t>
      </w:r>
      <w:bookmarkEnd w:id="2884"/>
    </w:p>
    <w:p>
      <w:pPr>
        <w:pStyle w:val="BookText"/>
      </w:pPr>
      <w:r>
        <w:rPr>
          <w:rFonts w:ascii="Amiri" w:hAnsi="Amiri" w:eastAsia="Amiri" w:cs="Amiri"/>
          <w:lang w:bidi="ar-SA"/>
          <w:color w:val="111111"/>
          <w:sz w:val="28"/>
          <w:szCs w:val="28"/>
          <w:rtl/>
        </w:rPr>
        <w:t xml:space="preserve">[المِهْداء] : الذي من عادته أن يهدي.</w:t>
      </w:r>
    </w:p>
    <w:p>
      <w:pPr>
        <w:pStyle w:val="BookText"/>
      </w:pPr>
      <w:r>
        <w:rPr>
          <w:rFonts w:ascii="Amiri" w:hAnsi="Amiri" w:eastAsia="Amiri" w:cs="Amiri"/>
          <w:lang w:bidi="ar-SA"/>
          <w:color w:val="111111"/>
          <w:sz w:val="28"/>
          <w:szCs w:val="28"/>
          <w:rtl/>
        </w:rPr>
        <w:t xml:space="preserve">يقال للرجل والمرأة.</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[شماره صفحه واقعی : 6889]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24" w:name="pg14470_135534"/>
    <w:bookmarkEnd w:id="424"/>
    <w:p>
      <w:pPr>
        <w:pStyle w:val="BookText"/>
      </w:pPr>
      <w:r>
        <w:rPr>
          <w:rFonts w:ascii="IRNazanin" w:hAnsi="IRNazanin" w:eastAsia="IRNazanin" w:cs="IRNazanin"/>
          <w:lang w:bidi="fa-IR"/>
          <w:color w:val="111111"/>
          <w:sz w:val="28"/>
          <w:szCs w:val="28"/>
          <w:rtl/>
        </w:rPr>
        <w:t xml:space="preserve">ل</w:t>
      </w:r>
    </w:p>
    <w:p>
      <w:pPr>
        <w:pStyle w:val="Heading5"/>
      </w:pPr>
      <w:bookmarkStart w:id="2885" w:name="_Toc2340"/>
      <w:r>
        <w:t>الهَدّال</w:t>
      </w:r>
      <w:bookmarkEnd w:id="2885"/>
    </w:p>
    <w:p>
      <w:pPr>
        <w:pStyle w:val="BookText"/>
      </w:pPr>
      <w:r>
        <w:rPr>
          <w:rFonts w:ascii="Amiri" w:hAnsi="Amiri" w:eastAsia="Amiri" w:cs="Amiri"/>
          <w:lang w:bidi="ar-SA"/>
          <w:color w:val="111111"/>
          <w:sz w:val="28"/>
          <w:szCs w:val="28"/>
          <w:rtl/>
        </w:rPr>
        <w:t xml:space="preserve">[الهَدّال] : الكشوث بلغة أهل السواد ، وهو شجر مقطوع الأصل يتعلق بأطراف الشجر. وهو حار يابس ، يطْلِق المرّة الصفراء ويدبغ المعدة ويفتح سدد الكبد والطحال ، وإِن شرب بسكنجبين نفع من الحُمّات المتقادمة واليرقان.</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886" w:name="_Toc2341"/>
      <w:r>
        <w:t>هُدّاب</w:t>
      </w:r>
      <w:bookmarkEnd w:id="2886"/>
    </w:p>
    <w:p>
      <w:pPr>
        <w:pStyle w:val="BookText"/>
      </w:pPr>
      <w:r>
        <w:rPr>
          <w:rFonts w:ascii="Amiri" w:hAnsi="Amiri" w:eastAsia="Amiri" w:cs="Amiri"/>
          <w:lang w:bidi="ar-SA"/>
          <w:color w:val="111111"/>
          <w:sz w:val="28"/>
          <w:szCs w:val="28"/>
          <w:rtl/>
        </w:rPr>
        <w:t xml:space="preserve">[هُدّاب] الثوب : ما تبقى من خيوطه لم ينسج. قال امرؤ القيس </w:t>
      </w:r>
      <w:r>
        <w:rPr>
          <w:rStyle w:val="FootnoteReference"/>
        </w:rPr>
        <w:footnoteReference w:id="988"/>
      </w:r>
    </w:p>
    <w:p>
      <w:pPr>
        <w:pStyle w:val="BookText"/>
      </w:pPr>
      <w:r>
        <w:rPr>
          <w:rFonts w:ascii="Amiri" w:hAnsi="Amiri" w:eastAsia="Amiri" w:cs="Amiri"/>
          <w:lang w:bidi="ar-SA"/>
          <w:color w:val="111111"/>
          <w:sz w:val="28"/>
          <w:szCs w:val="28"/>
          <w:rtl/>
        </w:rPr>
        <w:t xml:space="preserve">فظل العذاري يرتمين بلحمها</w:t>
      </w:r>
    </w:p>
    <w:p>
      <w:pPr>
        <w:pStyle w:val="BookText"/>
      </w:pPr>
      <w:r>
        <w:rPr>
          <w:rFonts w:ascii="Amiri" w:hAnsi="Amiri" w:eastAsia="Amiri" w:cs="Amiri"/>
          <w:lang w:bidi="ar-SA"/>
          <w:color w:val="111111"/>
          <w:sz w:val="28"/>
          <w:szCs w:val="28"/>
          <w:rtl/>
        </w:rPr>
        <w:t xml:space="preserve">انظر ديوانه : (95) ؛ شرح المعلقات لابن النحّاس : ( 1 / 10 ) ؛ المقايس : ( 6 / 44 ).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وشَحْمٍ كَهُدّابِ الدّمقس المُفَتّل</w:t>
      </w:r>
    </w:p>
    <w:p>
      <w:pPr>
        <w:pStyle w:val="BookText"/>
      </w:pPr>
      <w:r>
        <w:rPr>
          <w:rFonts w:ascii="Amiri" w:hAnsi="Amiri" w:eastAsia="Amiri" w:cs="Amiri"/>
          <w:lang w:bidi="ar-SA"/>
          <w:color w:val="111111"/>
          <w:sz w:val="28"/>
          <w:szCs w:val="28"/>
          <w:rtl/>
        </w:rPr>
        <w:t xml:space="preserve">والهُدّاب : أغصان الأرْطى.</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887" w:name="_Toc2342"/>
      <w:r>
        <w:t>الهادر</w:t>
      </w:r>
      <w:bookmarkEnd w:id="2887"/>
    </w:p>
    <w:p>
      <w:pPr>
        <w:pStyle w:val="BookText"/>
      </w:pPr>
      <w:r>
        <w:rPr>
          <w:rFonts w:ascii="Amiri" w:hAnsi="Amiri" w:eastAsia="Amiri" w:cs="Amiri"/>
          <w:lang w:bidi="ar-SA"/>
          <w:color w:val="111111"/>
          <w:sz w:val="28"/>
          <w:szCs w:val="28"/>
          <w:rtl/>
        </w:rPr>
        <w:t xml:space="preserve">[الهادر] : اللبن الذي خثر أعلاه وأسفلُه رقيق.</w:t>
      </w:r>
    </w:p>
    <w:p>
      <w:pPr>
        <w:pStyle w:val="BookText"/>
      </w:pPr>
      <w:r>
        <w:rPr>
          <w:rFonts w:ascii="IRNazanin" w:hAnsi="IRNazanin" w:eastAsia="IRNazanin" w:cs="IRNazanin"/>
          <w:lang w:bidi="fa-IR"/>
          <w:color w:val="111111"/>
          <w:sz w:val="28"/>
          <w:szCs w:val="28"/>
          <w:rtl/>
        </w:rPr>
        <w:t xml:space="preserve">ل</w:t>
      </w:r>
    </w:p>
    <w:p>
      <w:pPr>
        <w:pStyle w:val="Heading5"/>
      </w:pPr>
      <w:bookmarkStart w:id="2888" w:name="_Toc2343"/>
      <w:r>
        <w:t>الهادل</w:t>
      </w:r>
      <w:bookmarkEnd w:id="2888"/>
    </w:p>
    <w:p>
      <w:pPr>
        <w:pStyle w:val="BookText"/>
      </w:pPr>
      <w:r>
        <w:rPr>
          <w:rFonts w:ascii="Amiri" w:hAnsi="Amiri" w:eastAsia="Amiri" w:cs="Amiri"/>
          <w:lang w:bidi="ar-SA"/>
          <w:color w:val="111111"/>
          <w:sz w:val="28"/>
          <w:szCs w:val="28"/>
          <w:rtl/>
        </w:rPr>
        <w:t xml:space="preserve">[الهادل] : مشفر هادل : أي أهدل.</w:t>
      </w:r>
    </w:p>
    <w:p>
      <w:pPr>
        <w:pStyle w:val="BookText"/>
      </w:pPr>
      <w:r>
        <w:rPr>
          <w:rFonts w:ascii="Amiri" w:hAnsi="Amiri" w:eastAsia="Amiri" w:cs="Amiri"/>
          <w:lang w:bidi="ar-SA"/>
          <w:color w:val="111111"/>
          <w:sz w:val="28"/>
          <w:szCs w:val="28"/>
          <w:rtl/>
        </w:rPr>
        <w:t xml:space="preserve">ي</w:t>
      </w:r>
    </w:p>
    <w:p>
      <w:pPr>
        <w:pStyle w:val="Heading5"/>
      </w:pPr>
      <w:bookmarkStart w:id="2889" w:name="_Toc2344"/>
      <w:r>
        <w:t>الهادي</w:t>
      </w:r>
      <w:bookmarkEnd w:id="2889"/>
    </w:p>
    <w:p>
      <w:pPr>
        <w:pStyle w:val="BookText"/>
      </w:pPr>
      <w:r>
        <w:rPr>
          <w:rFonts w:ascii="Amiri" w:hAnsi="Amiri" w:eastAsia="Amiri" w:cs="Amiri"/>
          <w:lang w:bidi="ar-SA"/>
          <w:color w:val="111111"/>
          <w:sz w:val="28"/>
          <w:szCs w:val="28"/>
          <w:rtl/>
        </w:rPr>
        <w:t xml:space="preserve">[الهادي] : العنق. يقال : أقبلت هوادي الخيل : أي أعناقها.</w:t>
      </w:r>
    </w:p>
    <w:p>
      <w:pPr>
        <w:pStyle w:val="BookText"/>
      </w:pPr>
      <w:r>
        <w:rPr>
          <w:rFonts w:ascii="Amiri" w:hAnsi="Amiri" w:eastAsia="Amiri" w:cs="Amiri"/>
          <w:lang w:bidi="ar-SA"/>
          <w:color w:val="111111"/>
          <w:sz w:val="28"/>
          <w:szCs w:val="28"/>
          <w:rtl/>
        </w:rPr>
        <w:t xml:space="preserve">ويقال : هواديها أول رعيلها لأنه متقدم عليها.</w:t>
      </w:r>
    </w:p>
    <w:p>
      <w:pPr>
        <w:pStyle w:val="BookText"/>
      </w:pPr>
      <w:r>
        <w:rPr>
          <w:rFonts w:ascii="Amiri" w:hAnsi="Amiri" w:eastAsia="Amiri" w:cs="Amiri"/>
          <w:lang w:bidi="ar-SA"/>
          <w:color w:val="111111"/>
          <w:sz w:val="28"/>
          <w:szCs w:val="28"/>
          <w:rtl/>
        </w:rPr>
        <w:t xml:space="preserve">الهادي : الدليل.</w:t>
      </w:r>
    </w:p>
    <w:p>
      <w:pPr>
        <w:pStyle w:val="BookText"/>
      </w:pPr>
      <w:r>
        <w:rPr>
          <w:rFonts w:ascii="Amiri" w:hAnsi="Amiri" w:eastAsia="Amiri" w:cs="Amiri"/>
          <w:lang w:bidi="ar-SA"/>
          <w:color w:val="111111"/>
          <w:sz w:val="28"/>
          <w:szCs w:val="28"/>
          <w:rtl/>
        </w:rPr>
        <w:t xml:space="preserve">هادي السهم : نَصْلُه.</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[شماره صفحه واقعی : 6890]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25" w:name="pg14470_135535"/>
    <w:bookmarkEnd w:id="425"/>
    <w:p>
      <w:pPr>
        <w:pStyle w:val="BookText"/>
      </w:pPr>
      <w:r>
        <w:rPr>
          <w:rFonts w:ascii="IRNazanin" w:hAnsi="IRNazanin" w:eastAsia="IRNazanin" w:cs="IRNazanin"/>
          <w:lang w:bidi="fa-IR"/>
          <w:color w:val="111111"/>
          <w:sz w:val="28"/>
          <w:szCs w:val="28"/>
          <w:rtl/>
        </w:rPr>
        <w:t xml:space="preserve">ر</w:t>
      </w:r>
    </w:p>
    <w:p>
      <w:pPr>
        <w:pStyle w:val="Heading5"/>
      </w:pPr>
      <w:bookmarkStart w:id="2890" w:name="_Toc2345"/>
      <w:r>
        <w:t>الهادرة</w:t>
      </w:r>
      <w:bookmarkEnd w:id="2890"/>
    </w:p>
    <w:p>
      <w:pPr>
        <w:pStyle w:val="BookText"/>
      </w:pPr>
      <w:r>
        <w:rPr>
          <w:rFonts w:ascii="Amiri" w:hAnsi="Amiri" w:eastAsia="Amiri" w:cs="Amiri"/>
          <w:lang w:bidi="ar-SA"/>
          <w:color w:val="111111"/>
          <w:sz w:val="28"/>
          <w:szCs w:val="28"/>
          <w:rtl/>
        </w:rPr>
        <w:t xml:space="preserve">[الهادرة] : أرض هادرة : أي كثيرة العشب.</w:t>
      </w:r>
    </w:p>
    <w:p>
      <w:pPr>
        <w:pStyle w:val="BookText"/>
      </w:pPr>
      <w:r>
        <w:rPr>
          <w:rFonts w:ascii="Amiri" w:hAnsi="Amiri" w:eastAsia="Amiri" w:cs="Amiri"/>
          <w:lang w:bidi="ar-SA"/>
          <w:color w:val="111111"/>
          <w:sz w:val="28"/>
          <w:szCs w:val="28"/>
          <w:rtl/>
        </w:rPr>
        <w:t xml:space="preserve">ي</w:t>
      </w:r>
    </w:p>
    <w:p>
      <w:pPr>
        <w:pStyle w:val="Heading5"/>
      </w:pPr>
      <w:bookmarkStart w:id="2891" w:name="_Toc2346"/>
      <w:r>
        <w:t>الهادية</w:t>
      </w:r>
      <w:bookmarkEnd w:id="2891"/>
    </w:p>
    <w:p>
      <w:pPr>
        <w:pStyle w:val="BookText"/>
      </w:pPr>
      <w:r>
        <w:rPr>
          <w:rFonts w:ascii="Amiri" w:hAnsi="Amiri" w:eastAsia="Amiri" w:cs="Amiri"/>
          <w:lang w:bidi="ar-SA"/>
          <w:color w:val="111111"/>
          <w:sz w:val="28"/>
          <w:szCs w:val="28"/>
          <w:rtl/>
        </w:rPr>
        <w:t xml:space="preserve">[الهادية] : العصا ، لأنها تتقدم الذي يتوكأ عليها.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892" w:name="_Toc2347"/>
      <w:r>
        <w:t>الهدال</w:t>
      </w:r>
      <w:bookmarkEnd w:id="2892"/>
    </w:p>
    <w:p>
      <w:pPr>
        <w:pStyle w:val="BookText"/>
      </w:pPr>
      <w:r>
        <w:rPr>
          <w:rFonts w:ascii="Amiri" w:hAnsi="Amiri" w:eastAsia="Amiri" w:cs="Amiri"/>
          <w:lang w:bidi="ar-SA"/>
          <w:color w:val="111111"/>
          <w:sz w:val="28"/>
          <w:szCs w:val="28"/>
          <w:rtl/>
        </w:rPr>
        <w:t xml:space="preserve">[الهدال] : تخفيف الهدّال.</w:t>
      </w:r>
    </w:p>
    <w:p>
      <w:pPr>
        <w:pStyle w:val="BookText"/>
      </w:pPr>
      <w:r>
        <w:rPr>
          <w:rFonts w:ascii="Amiri" w:hAnsi="Amiri" w:eastAsia="Amiri" w:cs="Amiri"/>
          <w:lang w:bidi="ar-SA"/>
          <w:color w:val="111111"/>
          <w:sz w:val="28"/>
          <w:szCs w:val="28"/>
          <w:rtl/>
        </w:rPr>
        <w:t xml:space="preserve">ويقال الهدال : كل غصن ينبت مستقيماً في شجرة قال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يدعو الهديلُ بساقِ حرٍّ فوقه</w:t>
      </w:r>
    </w:p>
    <w:p>
      <w:pPr>
        <w:pStyle w:val="BookText"/>
      </w:pPr>
      <w:r>
        <w:rPr>
          <w:rFonts w:ascii="Amiri" w:hAnsi="Amiri" w:eastAsia="Amiri" w:cs="Amiri"/>
          <w:lang w:bidi="ar-SA"/>
          <w:color w:val="111111"/>
          <w:sz w:val="28"/>
          <w:szCs w:val="28"/>
          <w:rtl/>
        </w:rPr>
        <w:t xml:space="preserve">أُصُلاً بأوديةٍ ذوات هدال</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893" w:name="_Toc2348"/>
      <w:r>
        <w:t>الهدان</w:t>
      </w:r>
      <w:bookmarkEnd w:id="2893"/>
    </w:p>
    <w:p>
      <w:pPr>
        <w:pStyle w:val="BookText"/>
      </w:pPr>
      <w:r>
        <w:rPr>
          <w:rFonts w:ascii="Amiri" w:hAnsi="Amiri" w:eastAsia="Amiri" w:cs="Amiri"/>
          <w:lang w:bidi="ar-SA"/>
          <w:color w:val="111111"/>
          <w:sz w:val="28"/>
          <w:szCs w:val="28"/>
          <w:rtl/>
        </w:rPr>
        <w:t xml:space="preserve">[الهدان] : الأحمق البليد. والجميع الهدون.</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2894" w:name="_Toc2349"/>
      <w:r>
        <w:t>الهدوج</w:t>
      </w:r>
      <w:bookmarkEnd w:id="2894"/>
    </w:p>
    <w:p>
      <w:pPr>
        <w:pStyle w:val="BookText"/>
      </w:pPr>
      <w:r>
        <w:rPr>
          <w:rFonts w:ascii="Amiri" w:hAnsi="Amiri" w:eastAsia="Amiri" w:cs="Amiri"/>
          <w:lang w:bidi="ar-SA"/>
          <w:color w:val="111111"/>
          <w:sz w:val="28"/>
          <w:szCs w:val="28"/>
          <w:rtl/>
        </w:rPr>
        <w:t xml:space="preserve">[الهدوج] : ريح هدوج : لها حنين.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2895" w:name="_Toc2350"/>
      <w:r>
        <w:t>الهديل</w:t>
      </w:r>
      <w:bookmarkEnd w:id="2895"/>
    </w:p>
    <w:p>
      <w:pPr>
        <w:pStyle w:val="BookText"/>
      </w:pPr>
      <w:r>
        <w:rPr>
          <w:rFonts w:ascii="Amiri" w:hAnsi="Amiri" w:eastAsia="Amiri" w:cs="Amiri"/>
          <w:lang w:bidi="ar-SA"/>
          <w:color w:val="111111"/>
          <w:sz w:val="28"/>
          <w:szCs w:val="28"/>
          <w:rtl/>
        </w:rPr>
        <w:t xml:space="preserve">[الهديل] : فرخ الحمام. والعرب تقول : كان في عصر نوح هديل من الحمام صاده بعض جوارح الطير فكل حمامة تبكي عليه وتنوح.</w:t>
      </w:r>
    </w:p>
    <w:p>
      <w:pPr>
        <w:pStyle w:val="BookText"/>
      </w:pPr>
      <w:r>
        <w:rPr>
          <w:rFonts w:ascii="Amiri" w:hAnsi="Amiri" w:eastAsia="Amiri" w:cs="Amiri"/>
          <w:lang w:bidi="ar-SA"/>
          <w:color w:val="111111"/>
          <w:sz w:val="28"/>
          <w:szCs w:val="28"/>
          <w:rtl/>
        </w:rPr>
        <w:t xml:space="preserve">ي</w:t>
      </w:r>
    </w:p>
    <w:p>
      <w:pPr>
        <w:pStyle w:val="Heading5"/>
      </w:pPr>
      <w:bookmarkStart w:id="2896" w:name="_Toc2351"/>
      <w:r>
        <w:t>الهديّ</w:t>
      </w:r>
      <w:bookmarkEnd w:id="2896"/>
    </w:p>
    <w:p>
      <w:pPr>
        <w:pStyle w:val="BookText"/>
      </w:pPr>
      <w:r>
        <w:rPr>
          <w:rFonts w:ascii="Amiri" w:hAnsi="Amiri" w:eastAsia="Amiri" w:cs="Amiri"/>
          <w:lang w:bidi="ar-SA"/>
          <w:color w:val="111111"/>
          <w:sz w:val="28"/>
          <w:szCs w:val="28"/>
          <w:rtl/>
        </w:rPr>
        <w:t xml:space="preserve">[الهديّ] : لغة في الهدي الذي يُهدى إِلى البيت.</w:t>
      </w:r>
    </w:p>
    <w:p>
      <w:pPr>
        <w:pStyle w:val="BookText"/>
      </w:pPr>
      <w:r>
        <w:rPr>
          <w:rFonts w:ascii="IRNazanin" w:hAnsi="IRNazanin" w:eastAsia="IRNazanin" w:cs="IRNazanin"/>
          <w:lang w:bidi="fa-IR"/>
          <w:color w:val="111111"/>
          <w:sz w:val="28"/>
          <w:szCs w:val="28"/>
          <w:rtl/>
        </w:rPr>
        <w:t xml:space="preserve">[شماره صفحه واقعی : 6891]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26" w:name="pg14470_135536"/>
    <w:bookmarkEnd w:id="426"/>
    <w:p>
      <w:pPr>
        <w:pStyle w:val="BookText"/>
      </w:pPr>
      <w:r>
        <w:rPr>
          <w:rFonts w:ascii="Amiri" w:hAnsi="Amiri" w:eastAsia="Amiri" w:cs="Amiri"/>
          <w:lang w:bidi="ar-SA"/>
          <w:color w:val="111111"/>
          <w:sz w:val="28"/>
          <w:szCs w:val="28"/>
          <w:rtl/>
        </w:rPr>
        <w:t xml:space="preserve">عن ابن السكّيت : يقال : هي لغة تميم.</w:t>
      </w:r>
    </w:p>
    <w:p>
      <w:pPr>
        <w:pStyle w:val="BookText"/>
      </w:pPr>
      <w:r>
        <w:rPr>
          <w:rFonts w:ascii="Amiri" w:hAnsi="Amiri" w:eastAsia="Amiri" w:cs="Amiri"/>
          <w:lang w:bidi="ar-SA"/>
          <w:color w:val="111111"/>
          <w:sz w:val="28"/>
          <w:szCs w:val="28"/>
          <w:rtl/>
        </w:rPr>
        <w:t xml:space="preserve">ويقال : الهديّ جمع هدي مثل عبد وعبيد ، وكلب وكليب. وقرأ بعضهم : حتى يبلغ الهديّ محله </w:t>
      </w:r>
      <w:r>
        <w:rPr>
          <w:rStyle w:val="FootnoteReference"/>
        </w:rPr>
        <w:footnoteReference w:id="990"/>
      </w:r>
      <w:r>
        <w:rPr>
          <w:rFonts w:ascii="Amiri" w:hAnsi="Amiri" w:eastAsia="Amiri" w:cs="Amiri"/>
          <w:lang w:bidi="ar-SA"/>
          <w:color w:val="111111"/>
          <w:sz w:val="28"/>
          <w:szCs w:val="28"/>
          <w:rtl/>
        </w:rPr>
        <w:t xml:space="preserve">بالتشديد.</w:t>
      </w:r>
    </w:p>
    <w:p>
      <w:pPr>
        <w:pStyle w:val="BookText"/>
      </w:pPr>
      <w:r>
        <w:rPr>
          <w:rFonts w:ascii="Amiri" w:hAnsi="Amiri" w:eastAsia="Amiri" w:cs="Amiri"/>
          <w:lang w:bidi="ar-SA"/>
          <w:color w:val="111111"/>
          <w:sz w:val="28"/>
          <w:szCs w:val="28"/>
          <w:rtl/>
        </w:rPr>
        <w:t xml:space="preserve">والهديّ : العروس تهدى إِلى زوجها.</w:t>
      </w:r>
    </w:p>
    <w:p>
      <w:pPr>
        <w:pStyle w:val="BookText"/>
      </w:pPr>
      <w:r>
        <w:rPr>
          <w:rFonts w:ascii="Amiri" w:hAnsi="Amiri" w:eastAsia="Amiri" w:cs="Amiri"/>
          <w:lang w:bidi="ar-SA"/>
          <w:color w:val="111111"/>
          <w:sz w:val="28"/>
          <w:szCs w:val="28"/>
          <w:rtl/>
        </w:rPr>
        <w:t xml:space="preserve">والهديّ : الذي له حرمة كحرمة البيت.</w:t>
      </w:r>
    </w:p>
    <w:p>
      <w:pPr>
        <w:pStyle w:val="BookText"/>
      </w:pPr>
      <w:r>
        <w:rPr>
          <w:rFonts w:ascii="Amiri" w:hAnsi="Amiri" w:eastAsia="Amiri" w:cs="Amiri"/>
          <w:lang w:bidi="ar-SA"/>
          <w:color w:val="111111"/>
          <w:sz w:val="28"/>
          <w:szCs w:val="28"/>
          <w:rtl/>
        </w:rPr>
        <w:t xml:space="preserve">ويقال : الهديّ الجار.</w:t>
      </w:r>
    </w:p>
    <w:p>
      <w:pPr>
        <w:pStyle w:val="BookText"/>
      </w:pPr>
      <w:r>
        <w:rPr>
          <w:rFonts w:ascii="Amiri" w:hAnsi="Amiri" w:eastAsia="Amiri" w:cs="Amiri"/>
          <w:lang w:bidi="ar-SA"/>
          <w:color w:val="111111"/>
          <w:sz w:val="28"/>
          <w:szCs w:val="28"/>
          <w:rtl/>
        </w:rPr>
        <w:t xml:space="preserve">ويقال : الهديّ الأسير.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2897" w:name="_Toc2352"/>
      <w:r>
        <w:t>الهدية</w:t>
      </w:r>
      <w:bookmarkEnd w:id="2897"/>
    </w:p>
    <w:p>
      <w:pPr>
        <w:pStyle w:val="BookText"/>
      </w:pPr>
      <w:r>
        <w:rPr>
          <w:rFonts w:ascii="Amiri" w:hAnsi="Amiri" w:eastAsia="Amiri" w:cs="Amiri"/>
          <w:lang w:bidi="ar-SA"/>
          <w:color w:val="111111"/>
          <w:sz w:val="28"/>
          <w:szCs w:val="28"/>
          <w:rtl/>
        </w:rPr>
        <w:t xml:space="preserve">[الهدية] : ما أهدى الإِنسانُ إِلى صاحبه. وفي الحديث : « تُصُدِّق على بريرةٍ بصدقة فأهدت منها لعائشة فذكرت ذلك للنبي عليه‌السلام ، فقال : هو لنا هدية ولها صدقة »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898" w:name="_Toc2353"/>
      <w:r>
        <w:t>الهودج</w:t>
      </w:r>
      <w:bookmarkEnd w:id="2898"/>
    </w:p>
    <w:p>
      <w:pPr>
        <w:pStyle w:val="BookText"/>
      </w:pPr>
      <w:r>
        <w:rPr>
          <w:rFonts w:ascii="Amiri" w:hAnsi="Amiri" w:eastAsia="Amiri" w:cs="Amiri"/>
          <w:lang w:bidi="ar-SA"/>
          <w:color w:val="111111"/>
          <w:sz w:val="28"/>
          <w:szCs w:val="28"/>
          <w:rtl/>
        </w:rPr>
        <w:t xml:space="preserve">[الهودج] : مركب مُقَبَّبٌ من مراكب النساء.</w:t>
      </w:r>
    </w:p>
    <w:p>
      <w:pPr>
        <w:pStyle w:val="BookText"/>
      </w:pPr>
      <w:r>
        <w:rPr>
          <w:rFonts w:ascii="IRNazanin" w:hAnsi="IRNazanin" w:eastAsia="IRNazanin" w:cs="IRNazanin"/>
          <w:lang w:bidi="fa-IR"/>
          <w:color w:val="111111"/>
          <w:sz w:val="28"/>
          <w:szCs w:val="28"/>
          <w:rtl/>
        </w:rPr>
        <w:t xml:space="preserve">ع</w:t>
      </w:r>
    </w:p>
    <w:p>
      <w:pPr>
        <w:pStyle w:val="Heading5"/>
      </w:pPr>
      <w:bookmarkStart w:id="2899" w:name="_Toc2354"/>
      <w:r>
        <w:t>الهودع</w:t>
      </w:r>
      <w:bookmarkEnd w:id="2899"/>
    </w:p>
    <w:p>
      <w:pPr>
        <w:pStyle w:val="BookText"/>
      </w:pPr>
      <w:r>
        <w:rPr>
          <w:rFonts w:ascii="Amiri" w:hAnsi="Amiri" w:eastAsia="Amiri" w:cs="Amiri"/>
          <w:lang w:bidi="ar-SA"/>
          <w:color w:val="111111"/>
          <w:sz w:val="28"/>
          <w:szCs w:val="28"/>
          <w:rtl/>
        </w:rPr>
        <w:t xml:space="preserve">[الهودع] : قال بعضهم : الهَوْدَع : النعام.</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900" w:name="_Toc2355"/>
      <w:r>
        <w:t>هيدب</w:t>
      </w:r>
      <w:bookmarkEnd w:id="2900"/>
    </w:p>
    <w:p>
      <w:pPr>
        <w:pStyle w:val="BookText"/>
      </w:pPr>
      <w:r>
        <w:rPr>
          <w:rFonts w:ascii="Amiri" w:hAnsi="Amiri" w:eastAsia="Amiri" w:cs="Amiri"/>
          <w:lang w:bidi="ar-SA"/>
          <w:color w:val="111111"/>
          <w:sz w:val="28"/>
          <w:szCs w:val="28"/>
          <w:rtl/>
        </w:rPr>
        <w:t xml:space="preserve">[هيدب] السحابِ : ما ينصب منه عند المطر كأنه خيوط.</w:t>
      </w:r>
    </w:p>
    <w:p>
      <w:pPr>
        <w:pStyle w:val="BookText"/>
      </w:pPr>
      <w:r>
        <w:rPr>
          <w:rFonts w:ascii="Amiri" w:hAnsi="Amiri" w:eastAsia="Amiri" w:cs="Amiri"/>
          <w:lang w:bidi="ar-SA"/>
          <w:color w:val="111111"/>
          <w:sz w:val="28"/>
          <w:szCs w:val="28"/>
          <w:rtl/>
        </w:rPr>
        <w:t xml:space="preserve">والهيدب : الرجل الثقل العَيّى.</w:t>
      </w:r>
    </w:p>
    <w:p>
      <w:pPr>
        <w:pStyle w:val="BookText"/>
      </w:pPr>
      <w:r>
        <w:rPr>
          <w:rFonts w:ascii="IRNazanin" w:hAnsi="IRNazanin" w:eastAsia="IRNazanin" w:cs="IRNazanin"/>
          <w:lang w:bidi="fa-IR"/>
          <w:color w:val="111111"/>
          <w:sz w:val="28"/>
          <w:szCs w:val="28"/>
          <w:rtl/>
        </w:rPr>
        <w:t xml:space="preserve">[شماره صفحه واقعی : 6892]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27" w:name="pg14470_135537"/>
    <w:bookmarkEnd w:id="427"/>
    <w:p>
      <w:pPr>
        <w:pStyle w:val="BookText"/>
      </w:pPr>
      <w:r>
        <w:rPr>
          <w:rFonts w:ascii="Amiri" w:hAnsi="Amiri" w:eastAsia="Amiri" w:cs="Amiri"/>
          <w:lang w:bidi="ar-SA"/>
          <w:color w:val="111111"/>
          <w:sz w:val="28"/>
          <w:szCs w:val="28"/>
          <w:rtl/>
        </w:rPr>
        <w:t xml:space="preserve">فِعْلِل ، بكسر الفاء</w:t>
      </w:r>
    </w:p>
    <w:p>
      <w:pPr>
        <w:pStyle w:val="BookText"/>
      </w:pPr>
      <w:r>
        <w:rPr>
          <w:rFonts w:ascii="IRNazanin" w:hAnsi="IRNazanin" w:eastAsia="IRNazanin" w:cs="IRNazanin"/>
          <w:lang w:bidi="fa-IR"/>
          <w:color w:val="111111"/>
          <w:sz w:val="28"/>
          <w:szCs w:val="28"/>
          <w:rtl/>
        </w:rPr>
        <w:t xml:space="preserve">لق</w:t>
      </w:r>
    </w:p>
    <w:p>
      <w:pPr>
        <w:pStyle w:val="BookText"/>
      </w:pPr>
      <w:r>
        <w:rPr>
          <w:rFonts w:ascii="Amiri" w:hAnsi="Amiri" w:eastAsia="Amiri" w:cs="Amiri"/>
          <w:lang w:bidi="ar-SA"/>
          <w:color w:val="111111"/>
          <w:sz w:val="28"/>
          <w:szCs w:val="28"/>
          <w:rtl/>
        </w:rPr>
        <w:t xml:space="preserve">[ الهِدْلِق ] ، بالقاف : المسترخي المشافر من الإِبل.</w:t>
      </w:r>
    </w:p>
    <w:p>
      <w:pPr>
        <w:pStyle w:val="BookText"/>
      </w:pPr>
      <w:r>
        <w:rPr>
          <w:rFonts w:ascii="IRNazanin" w:hAnsi="IRNazanin" w:eastAsia="IRNazanin" w:cs="IRNazanin"/>
          <w:lang w:bidi="fa-IR"/>
          <w:color w:val="111111"/>
          <w:sz w:val="28"/>
          <w:szCs w:val="28"/>
          <w:rtl/>
        </w:rPr>
        <w:t xml:space="preserve">مل</w:t>
      </w:r>
    </w:p>
    <w:p>
      <w:pPr>
        <w:pStyle w:val="Heading5"/>
      </w:pPr>
      <w:bookmarkStart w:id="2901" w:name="_Toc2356"/>
      <w:r>
        <w:t>الهِدْمِل</w:t>
      </w:r>
      <w:bookmarkEnd w:id="2901"/>
    </w:p>
    <w:p>
      <w:pPr>
        <w:pStyle w:val="BookText"/>
      </w:pPr>
      <w:r>
        <w:rPr>
          <w:rFonts w:ascii="Amiri" w:hAnsi="Amiri" w:eastAsia="Amiri" w:cs="Amiri"/>
          <w:lang w:bidi="ar-SA"/>
          <w:color w:val="111111"/>
          <w:sz w:val="28"/>
          <w:szCs w:val="28"/>
          <w:rtl/>
        </w:rPr>
        <w:t xml:space="preserve">[الهِدْمِل] : الثوب الخَلَق. قال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عجوز عليها هِدْمل ذات خَيْعَل</w:t>
      </w:r>
    </w:p>
    <w:p>
      <w:pPr>
        <w:pStyle w:val="BookText"/>
      </w:pPr>
      <w:r>
        <w:rPr>
          <w:rFonts w:ascii="Amiri" w:hAnsi="Amiri" w:eastAsia="Amiri" w:cs="Amiri"/>
          <w:lang w:bidi="ar-SA"/>
          <w:color w:val="111111"/>
          <w:sz w:val="28"/>
          <w:szCs w:val="28"/>
          <w:rtl/>
        </w:rPr>
        <w:t xml:space="preserve">و [ فِعَلْلة ] ، بفتح العين</w:t>
      </w:r>
    </w:p>
    <w:p>
      <w:pPr>
        <w:pStyle w:val="BookText"/>
      </w:pPr>
      <w:r>
        <w:rPr>
          <w:rFonts w:ascii="Amiri" w:hAnsi="Amiri" w:eastAsia="Amiri" w:cs="Amiri"/>
          <w:lang w:bidi="ar-SA"/>
          <w:color w:val="111111"/>
          <w:sz w:val="28"/>
          <w:szCs w:val="28"/>
          <w:rtl/>
        </w:rPr>
        <w:t xml:space="preserve">وسكون اللام بالهاء</w:t>
      </w:r>
    </w:p>
    <w:p>
      <w:pPr>
        <w:pStyle w:val="BookText"/>
      </w:pPr>
      <w:r>
        <w:rPr>
          <w:rFonts w:ascii="IRNazanin" w:hAnsi="IRNazanin" w:eastAsia="IRNazanin" w:cs="IRNazanin"/>
          <w:lang w:bidi="fa-IR"/>
          <w:color w:val="111111"/>
          <w:sz w:val="28"/>
          <w:szCs w:val="28"/>
          <w:rtl/>
        </w:rPr>
        <w:t xml:space="preserve">مل</w:t>
      </w:r>
    </w:p>
    <w:p>
      <w:pPr>
        <w:pStyle w:val="Heading5"/>
      </w:pPr>
      <w:bookmarkStart w:id="2902" w:name="_Toc2357"/>
      <w:r>
        <w:t>الهِدَمْلة</w:t>
      </w:r>
      <w:bookmarkEnd w:id="2902"/>
    </w:p>
    <w:p>
      <w:pPr>
        <w:pStyle w:val="BookText"/>
      </w:pPr>
      <w:r>
        <w:rPr>
          <w:rFonts w:ascii="Amiri" w:hAnsi="Amiri" w:eastAsia="Amiri" w:cs="Amiri"/>
          <w:lang w:bidi="ar-SA"/>
          <w:color w:val="111111"/>
          <w:sz w:val="28"/>
          <w:szCs w:val="28"/>
          <w:rtl/>
        </w:rPr>
        <w:t xml:space="preserve">[الهِدَمْلة] : الرملة الكثيرة الشجر. قال جرير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حيّوا الهِدَمْلةَ من ذات المواعيس</w:t>
      </w:r>
    </w:p>
    <w:p>
      <w:pPr>
        <w:pStyle w:val="BookText"/>
      </w:pPr>
      <w:r>
        <w:rPr>
          <w:rFonts w:ascii="Amiri" w:hAnsi="Amiri" w:eastAsia="Amiri" w:cs="Amiri"/>
          <w:lang w:bidi="ar-SA"/>
          <w:color w:val="111111"/>
          <w:sz w:val="28"/>
          <w:szCs w:val="28"/>
          <w:rtl/>
        </w:rPr>
        <w:t xml:space="preserve">فالحِنْوُ أصبح قفراً غير مأنوس</w:t>
      </w:r>
    </w:p>
    <w:p>
      <w:pPr>
        <w:pStyle w:val="BookText"/>
      </w:pPr>
      <w:r>
        <w:rPr>
          <w:rFonts w:ascii="Amiri" w:hAnsi="Amiri" w:eastAsia="Amiri" w:cs="Amiri"/>
          <w:lang w:bidi="ar-SA"/>
          <w:color w:val="111111"/>
          <w:sz w:val="28"/>
          <w:szCs w:val="28"/>
          <w:rtl/>
        </w:rPr>
        <w:t xml:space="preserve">قال بعضهم : والهِدَمْلة أيضاً الدهر الذي لا يوقف عليه لطول التقادم. يقال : كان ذلك أيام الهِدَمْلة.</w:t>
      </w:r>
    </w:p>
    <w:p>
      <w:pPr>
        <w:pStyle w:val="BookText"/>
      </w:pPr>
      <w:r>
        <w:rPr>
          <w:rFonts w:ascii="Amiri" w:hAnsi="Amiri" w:eastAsia="Amiri" w:cs="Amiri"/>
          <w:lang w:bidi="ar-SA"/>
          <w:color w:val="111111"/>
          <w:sz w:val="28"/>
          <w:szCs w:val="28"/>
          <w:rtl/>
        </w:rPr>
        <w:t xml:space="preserve">وأنشد لكثير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لم يُدَمِّنْها أنيسٌ ولم يكن</w:t>
      </w:r>
    </w:p>
    <w:p>
      <w:pPr>
        <w:pStyle w:val="BookText"/>
      </w:pPr>
      <w:r>
        <w:rPr>
          <w:rFonts w:ascii="Amiri" w:hAnsi="Amiri" w:eastAsia="Amiri" w:cs="Amiri"/>
          <w:lang w:bidi="ar-SA"/>
          <w:color w:val="111111"/>
          <w:sz w:val="28"/>
          <w:szCs w:val="28"/>
          <w:rtl/>
        </w:rPr>
        <w:t xml:space="preserve">بها بعد أيام الهِدَمْلة عامرٌ</w:t>
      </w:r>
    </w:p>
    <w:p>
      <w:pPr>
        <w:pStyle w:val="BookText"/>
      </w:pPr>
      <w:r>
        <w:rPr>
          <w:rFonts w:ascii="Amiri" w:hAnsi="Amiri" w:eastAsia="Amiri" w:cs="Amiri"/>
          <w:lang w:bidi="ar-SA"/>
          <w:color w:val="111111"/>
          <w:sz w:val="28"/>
          <w:szCs w:val="28"/>
          <w:rtl/>
        </w:rPr>
        <w:t xml:space="preserve">فُعَلِل ، بضم الفاء وفتح العين</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بد</w:t>
      </w:r>
    </w:p>
    <w:p>
      <w:pPr>
        <w:pStyle w:val="Heading5"/>
      </w:pPr>
      <w:bookmarkStart w:id="2903" w:name="_Toc2358"/>
      <w:r>
        <w:t>الهُدَبِد</w:t>
      </w:r>
      <w:bookmarkEnd w:id="2903"/>
    </w:p>
    <w:p>
      <w:pPr>
        <w:pStyle w:val="BookText"/>
      </w:pPr>
      <w:r>
        <w:rPr>
          <w:rFonts w:ascii="Amiri" w:hAnsi="Amiri" w:eastAsia="Amiri" w:cs="Amiri"/>
          <w:lang w:bidi="ar-SA"/>
          <w:color w:val="111111"/>
          <w:sz w:val="28"/>
          <w:szCs w:val="28"/>
          <w:rtl/>
        </w:rPr>
        <w:t xml:space="preserve">[الهُدَبِد] : العَمَش. يقال : بعينه هُدَبِد والهُدَبِد : اللبن الخاثر جداً.</w:t>
      </w:r>
    </w:p>
    <w:p>
      <w:pPr>
        <w:pStyle w:val="BookText"/>
      </w:pPr>
      <w:r>
        <w:rPr>
          <w:rFonts w:ascii="IRNazanin" w:hAnsi="IRNazanin" w:eastAsia="IRNazanin" w:cs="IRNazanin"/>
          <w:lang w:bidi="fa-IR"/>
          <w:color w:val="111111"/>
          <w:sz w:val="28"/>
          <w:szCs w:val="28"/>
          <w:rtl/>
        </w:rPr>
        <w:t xml:space="preserve">[شماره صفحه واقعی : 6893]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28" w:name="pg14470_135538"/>
    <w:bookmarkEnd w:id="428"/>
    <w:p>
      <w:pPr>
        <w:pStyle w:val="BookText"/>
      </w:pPr>
      <w:r>
        <w:rPr>
          <w:rFonts w:ascii="Amiri" w:hAnsi="Amiri" w:eastAsia="Amiri" w:cs="Amiri"/>
          <w:lang w:bidi="ar-SA"/>
          <w:color w:val="111111"/>
          <w:sz w:val="28"/>
          <w:szCs w:val="28"/>
          <w:rtl/>
        </w:rPr>
        <w:t xml:space="preserve">فِنعالة ، بكسر الفاء</w:t>
      </w:r>
    </w:p>
    <w:p>
      <w:pPr>
        <w:pStyle w:val="BookText"/>
      </w:pPr>
      <w:r>
        <w:rPr>
          <w:rFonts w:ascii="Amiri" w:hAnsi="Amiri" w:eastAsia="Amiri" w:cs="Amiri"/>
          <w:lang w:bidi="ar-SA"/>
          <w:color w:val="111111"/>
          <w:sz w:val="28"/>
          <w:szCs w:val="28"/>
          <w:rtl/>
        </w:rPr>
        <w:t xml:space="preserve">ي</w:t>
      </w:r>
    </w:p>
    <w:p>
      <w:pPr>
        <w:pStyle w:val="Heading5"/>
      </w:pPr>
      <w:bookmarkStart w:id="2904" w:name="_Toc2359"/>
      <w:r>
        <w:t>الهنداية</w:t>
      </w:r>
      <w:bookmarkEnd w:id="2904"/>
    </w:p>
    <w:p>
      <w:pPr>
        <w:pStyle w:val="BookText"/>
      </w:pPr>
      <w:r>
        <w:rPr>
          <w:rFonts w:ascii="Amiri" w:hAnsi="Amiri" w:eastAsia="Amiri" w:cs="Amiri"/>
          <w:lang w:bidi="ar-SA"/>
          <w:color w:val="111111"/>
          <w:sz w:val="28"/>
          <w:szCs w:val="28"/>
          <w:rtl/>
        </w:rPr>
        <w:t xml:space="preserve">[الهنداية] : ابن هنداية : من فرسان كندة في الجاهلية والنون فيه زائدة.</w:t>
      </w:r>
    </w:p>
    <w:p>
      <w:pPr>
        <w:pStyle w:val="BookText"/>
      </w:pPr>
      <w:r>
        <w:rPr>
          <w:rFonts w:ascii="Amiri" w:hAnsi="Amiri" w:eastAsia="Amiri" w:cs="Amiri"/>
          <w:lang w:bidi="ar-SA"/>
          <w:color w:val="111111"/>
          <w:sz w:val="28"/>
          <w:szCs w:val="28"/>
          <w:rtl/>
        </w:rPr>
        <w:t xml:space="preserve">فيعلول ، بالفتح</w:t>
      </w:r>
    </w:p>
    <w:p>
      <w:pPr>
        <w:pStyle w:val="BookText"/>
      </w:pPr>
      <w:r>
        <w:rPr>
          <w:rFonts w:ascii="Amiri" w:hAnsi="Amiri" w:eastAsia="Amiri" w:cs="Amiri"/>
          <w:lang w:bidi="ar-SA"/>
          <w:color w:val="111111"/>
          <w:sz w:val="28"/>
          <w:szCs w:val="28"/>
          <w:rtl/>
        </w:rPr>
        <w:t xml:space="preserve">كر</w:t>
      </w:r>
    </w:p>
    <w:p>
      <w:pPr>
        <w:pStyle w:val="Heading5"/>
      </w:pPr>
      <w:bookmarkStart w:id="2905" w:name="_Toc2360"/>
      <w:r>
        <w:t>الهيدكور</w:t>
      </w:r>
      <w:bookmarkEnd w:id="2905"/>
    </w:p>
    <w:p>
      <w:pPr>
        <w:pStyle w:val="BookText"/>
      </w:pPr>
      <w:r>
        <w:rPr>
          <w:rFonts w:ascii="Amiri" w:hAnsi="Amiri" w:eastAsia="Amiri" w:cs="Amiri"/>
          <w:lang w:bidi="ar-SA"/>
          <w:color w:val="111111"/>
          <w:sz w:val="28"/>
          <w:szCs w:val="28"/>
          <w:rtl/>
        </w:rPr>
        <w:t xml:space="preserve">[الهيدكور] : الشاب الناعم. عن ابن دريد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والهيدكور : رجل من كندة.</w:t>
      </w:r>
    </w:p>
    <w:p>
      <w:pPr>
        <w:pStyle w:val="BookText"/>
      </w:pPr>
      <w:r>
        <w:rPr>
          <w:rFonts w:ascii="IRNazanin" w:hAnsi="IRNazanin" w:eastAsia="IRNazanin" w:cs="IRNazanin"/>
          <w:lang w:bidi="fa-IR"/>
          <w:color w:val="111111"/>
          <w:sz w:val="28"/>
          <w:szCs w:val="28"/>
          <w:rtl/>
        </w:rPr>
        <w:t xml:space="preserve">[شماره صفحه واقعی : 6894]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9" w:name="pg14470_135539"/>
    <w:bookmarkEnd w:id="429"/>
    <w:p>
      <w:pPr>
        <w:pStyle w:val="Heading4"/>
      </w:pPr>
      <w:bookmarkStart w:id="2906" w:name="_Toc2361"/>
      <w:r>
        <w:t>الأفعال</w:t>
      </w:r>
      <w:bookmarkEnd w:id="2906"/>
    </w:p>
    <w:p>
      <w:pPr>
        <w:pStyle w:val="Heading5"/>
      </w:pPr>
      <w:bookmarkStart w:id="2907" w:name="_Toc2362"/>
      <w:r>
        <w:t>اشارة</w:t>
      </w:r>
      <w:bookmarkEnd w:id="2907"/>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ن</w:t>
      </w:r>
    </w:p>
    <w:p>
      <w:pPr>
        <w:pStyle w:val="Heading5"/>
      </w:pPr>
      <w:bookmarkStart w:id="2908" w:name="_Toc2363"/>
      <w:r>
        <w:t>هدن</w:t>
      </w:r>
      <w:bookmarkEnd w:id="2908"/>
    </w:p>
    <w:p>
      <w:pPr>
        <w:pStyle w:val="BookText"/>
      </w:pPr>
      <w:r>
        <w:rPr>
          <w:rFonts w:ascii="Amiri" w:hAnsi="Amiri" w:eastAsia="Amiri" w:cs="Amiri"/>
          <w:lang w:bidi="ar-SA"/>
          <w:color w:val="111111"/>
          <w:sz w:val="28"/>
          <w:szCs w:val="28"/>
          <w:rtl/>
        </w:rPr>
        <w:t xml:space="preserve">[هدن] : الهدون : السكون.</w:t>
      </w:r>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ن</w:t>
      </w:r>
    </w:p>
    <w:p>
      <w:pPr>
        <w:pStyle w:val="Heading5"/>
      </w:pPr>
      <w:bookmarkStart w:id="2909" w:name="_Toc2364"/>
      <w:r>
        <w:t>هدن</w:t>
      </w:r>
      <w:bookmarkEnd w:id="2909"/>
    </w:p>
    <w:p>
      <w:pPr>
        <w:pStyle w:val="BookText"/>
      </w:pPr>
      <w:r>
        <w:rPr>
          <w:rFonts w:ascii="Amiri" w:hAnsi="Amiri" w:eastAsia="Amiri" w:cs="Amiri"/>
          <w:lang w:bidi="ar-SA"/>
          <w:color w:val="111111"/>
          <w:sz w:val="28"/>
          <w:szCs w:val="28"/>
          <w:rtl/>
        </w:rPr>
        <w:t xml:space="preserve">[هدن] : الهدون : السكون.</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910" w:name="_Toc2365"/>
      <w:r>
        <w:t>هَدَب</w:t>
      </w:r>
      <w:bookmarkEnd w:id="2910"/>
    </w:p>
    <w:p>
      <w:pPr>
        <w:pStyle w:val="BookText"/>
      </w:pPr>
      <w:r>
        <w:rPr>
          <w:rFonts w:ascii="Amiri" w:hAnsi="Amiri" w:eastAsia="Amiri" w:cs="Amiri"/>
          <w:lang w:bidi="ar-SA"/>
          <w:color w:val="111111"/>
          <w:sz w:val="28"/>
          <w:szCs w:val="28"/>
          <w:rtl/>
        </w:rPr>
        <w:t xml:space="preserve">[هَدَب] : الهَدْب : الحلب. هَدَب الناقة : إِذا حلبها.</w:t>
      </w:r>
    </w:p>
    <w:p>
      <w:pPr>
        <w:pStyle w:val="BookText"/>
      </w:pPr>
      <w:r>
        <w:rPr>
          <w:rFonts w:ascii="Amiri" w:hAnsi="Amiri" w:eastAsia="Amiri" w:cs="Amiri"/>
          <w:lang w:bidi="ar-SA"/>
          <w:color w:val="111111"/>
          <w:sz w:val="28"/>
          <w:szCs w:val="28"/>
          <w:rtl/>
        </w:rPr>
        <w:t xml:space="preserve">وهَدَب التمرة هدباً : إِذا اجتناها. وفي حديث بعض الصحابة </w:t>
      </w:r>
      <w:r>
        <w:rPr>
          <w:rStyle w:val="FootnoteReference"/>
        </w:rPr>
        <w:footnoteReference w:id="996"/>
      </w:r>
      <w:r>
        <w:rPr>
          <w:rFonts w:ascii="Amiri" w:hAnsi="Amiri" w:eastAsia="Amiri" w:cs="Amiri"/>
          <w:lang w:bidi="ar-SA"/>
          <w:color w:val="111111"/>
          <w:sz w:val="28"/>
          <w:szCs w:val="28"/>
          <w:rtl/>
        </w:rPr>
        <w:t xml:space="preserve">: « هاجرنا مع رسول الله صَلى الله عَليه وسلم نبتغي وجه الله فوجب أجرنا على الله فمنا مَن مضى لم يأكل من أجره شيئاً ومنا مَن أينعت له ثمرةٌ فهو يهدِبها »</w:t>
      </w:r>
    </w:p>
    <w:p>
      <w:pPr>
        <w:pStyle w:val="BookText"/>
      </w:pPr>
      <w:r>
        <w:rPr>
          <w:rFonts w:ascii="IRNazanin" w:hAnsi="IRNazanin" w:eastAsia="IRNazanin" w:cs="IRNazanin"/>
          <w:lang w:bidi="fa-IR"/>
          <w:color w:val="111111"/>
          <w:sz w:val="28"/>
          <w:szCs w:val="28"/>
          <w:rtl/>
        </w:rPr>
        <w:t xml:space="preserve">ج</w:t>
      </w:r>
    </w:p>
    <w:p>
      <w:pPr>
        <w:pStyle w:val="Heading5"/>
      </w:pPr>
      <w:bookmarkStart w:id="2911" w:name="_Toc2366"/>
      <w:r>
        <w:t>هَدَج</w:t>
      </w:r>
      <w:bookmarkEnd w:id="2911"/>
    </w:p>
    <w:p>
      <w:pPr>
        <w:pStyle w:val="BookText"/>
      </w:pPr>
      <w:r>
        <w:rPr>
          <w:rFonts w:ascii="Amiri" w:hAnsi="Amiri" w:eastAsia="Amiri" w:cs="Amiri"/>
          <w:lang w:bidi="ar-SA"/>
          <w:color w:val="111111"/>
          <w:sz w:val="28"/>
          <w:szCs w:val="28"/>
          <w:rtl/>
        </w:rPr>
        <w:t xml:space="preserve">[هَدَج] </w:t>
      </w:r>
      <w:r>
        <w:rPr>
          <w:rStyle w:val="FootnoteReference"/>
        </w:rPr>
        <w:footnoteReference w:id="997"/>
      </w:r>
      <w:r>
        <w:rPr>
          <w:rFonts w:ascii="Amiri" w:hAnsi="Amiri" w:eastAsia="Amiri" w:cs="Amiri"/>
          <w:lang w:bidi="ar-SA"/>
          <w:color w:val="111111"/>
          <w:sz w:val="28"/>
          <w:szCs w:val="28"/>
          <w:rtl/>
        </w:rPr>
        <w:t xml:space="preserve">: الهَدَجان : مشي الشيخ الكبير.</w:t>
      </w:r>
    </w:p>
    <w:p>
      <w:pPr>
        <w:pStyle w:val="BookText"/>
      </w:pPr>
      <w:r>
        <w:rPr>
          <w:rFonts w:ascii="Amiri" w:hAnsi="Amiri" w:eastAsia="Amiri" w:cs="Amiri"/>
          <w:lang w:bidi="ar-SA"/>
          <w:color w:val="111111"/>
          <w:sz w:val="28"/>
          <w:szCs w:val="28"/>
          <w:rtl/>
        </w:rPr>
        <w:t xml:space="preserve">وهَدَج الظليم : إِذا مشى في ارتعاش.</w:t>
      </w:r>
    </w:p>
    <w:p>
      <w:pPr>
        <w:pStyle w:val="BookText"/>
      </w:pPr>
      <w:r>
        <w:rPr>
          <w:rFonts w:ascii="Amiri" w:hAnsi="Amiri" w:eastAsia="Amiri" w:cs="Amiri"/>
          <w:lang w:bidi="ar-SA"/>
          <w:color w:val="111111"/>
          <w:sz w:val="28"/>
          <w:szCs w:val="28"/>
          <w:rtl/>
        </w:rPr>
        <w:t xml:space="preserve">وظليم هدّاج.</w:t>
      </w:r>
    </w:p>
    <w:p>
      <w:pPr>
        <w:pStyle w:val="BookText"/>
      </w:pPr>
      <w:r>
        <w:rPr>
          <w:rFonts w:ascii="Amiri" w:hAnsi="Amiri" w:eastAsia="Amiri" w:cs="Amiri"/>
          <w:lang w:bidi="ar-SA"/>
          <w:color w:val="111111"/>
          <w:sz w:val="28"/>
          <w:szCs w:val="28"/>
          <w:rtl/>
        </w:rPr>
        <w:t xml:space="preserve">وهَدَجت الريح : إِذا حنّت.</w:t>
      </w:r>
    </w:p>
    <w:p>
      <w:pPr>
        <w:pStyle w:val="BookText"/>
      </w:pPr>
      <w:r>
        <w:rPr>
          <w:rFonts w:ascii="IRNazanin" w:hAnsi="IRNazanin" w:eastAsia="IRNazanin" w:cs="IRNazanin"/>
          <w:lang w:bidi="fa-IR"/>
          <w:color w:val="111111"/>
          <w:sz w:val="28"/>
          <w:szCs w:val="28"/>
          <w:rtl/>
        </w:rPr>
        <w:t xml:space="preserve">ر</w:t>
      </w:r>
    </w:p>
    <w:p>
      <w:pPr>
        <w:pStyle w:val="Heading5"/>
      </w:pPr>
      <w:bookmarkStart w:id="2912" w:name="_Toc2367"/>
      <w:r>
        <w:t>هَدَر</w:t>
      </w:r>
      <w:bookmarkEnd w:id="2912"/>
    </w:p>
    <w:p>
      <w:pPr>
        <w:pStyle w:val="BookText"/>
      </w:pPr>
      <w:r>
        <w:rPr>
          <w:rFonts w:ascii="Amiri" w:hAnsi="Amiri" w:eastAsia="Amiri" w:cs="Amiri"/>
          <w:lang w:bidi="ar-SA"/>
          <w:color w:val="111111"/>
          <w:sz w:val="28"/>
          <w:szCs w:val="28"/>
          <w:rtl/>
        </w:rPr>
        <w:t xml:space="preserve">[هَدَر] البعيرُ هَدْراً وهديراً : إِذا صاح.</w:t>
      </w:r>
    </w:p>
    <w:p>
      <w:pPr>
        <w:pStyle w:val="BookText"/>
      </w:pPr>
      <w:r>
        <w:rPr>
          <w:rFonts w:ascii="Amiri" w:hAnsi="Amiri" w:eastAsia="Amiri" w:cs="Amiri"/>
          <w:lang w:bidi="ar-SA"/>
          <w:color w:val="111111"/>
          <w:sz w:val="28"/>
          <w:szCs w:val="28"/>
          <w:rtl/>
        </w:rPr>
        <w:t xml:space="preserve">وهَدَر الحمام : إِذا قرقر.</w:t>
      </w:r>
    </w:p>
    <w:p>
      <w:pPr>
        <w:pStyle w:val="BookText"/>
      </w:pPr>
      <w:r>
        <w:rPr>
          <w:rFonts w:ascii="Amiri" w:hAnsi="Amiri" w:eastAsia="Amiri" w:cs="Amiri"/>
          <w:lang w:bidi="ar-SA"/>
          <w:color w:val="111111"/>
          <w:sz w:val="28"/>
          <w:szCs w:val="28"/>
          <w:rtl/>
        </w:rPr>
        <w:t xml:space="preserve">وهَدَر العصيرُ : إِذا سمع صوت غليانه.</w:t>
      </w:r>
    </w:p>
    <w:p>
      <w:pPr>
        <w:pStyle w:val="BookText"/>
      </w:pPr>
      <w:r>
        <w:rPr>
          <w:rFonts w:ascii="Amiri" w:hAnsi="Amiri" w:eastAsia="Amiri" w:cs="Amiri"/>
          <w:lang w:bidi="ar-SA"/>
          <w:color w:val="111111"/>
          <w:sz w:val="28"/>
          <w:szCs w:val="28"/>
          <w:rtl/>
        </w:rPr>
        <w:t xml:space="preserve">وهدرت الجرة كذلك.</w:t>
      </w:r>
    </w:p>
    <w:p>
      <w:pPr>
        <w:pStyle w:val="BookText"/>
      </w:pPr>
      <w:r>
        <w:rPr>
          <w:rFonts w:ascii="Amiri" w:hAnsi="Amiri" w:eastAsia="Amiri" w:cs="Amiri"/>
          <w:lang w:bidi="ar-SA"/>
          <w:color w:val="111111"/>
          <w:sz w:val="28"/>
          <w:szCs w:val="28"/>
          <w:rtl/>
        </w:rPr>
        <w:t xml:space="preserve">ويقال : ضربه فهدرت رئته : أي سقطت.</w:t>
      </w:r>
    </w:p>
    <w:p>
      <w:pPr>
        <w:pStyle w:val="BookText"/>
      </w:pPr>
      <w:r>
        <w:rPr>
          <w:rFonts w:ascii="IRNazanin" w:hAnsi="IRNazanin" w:eastAsia="IRNazanin" w:cs="IRNazanin"/>
          <w:lang w:bidi="fa-IR"/>
          <w:color w:val="111111"/>
          <w:sz w:val="28"/>
          <w:szCs w:val="28"/>
          <w:rtl/>
        </w:rPr>
        <w:t xml:space="preserve">[شماره صفحه واقعی : 6895]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30" w:name="pg14470_135540"/>
    <w:bookmarkEnd w:id="430"/>
    <w:p>
      <w:pPr>
        <w:pStyle w:val="BookText"/>
      </w:pPr>
      <w:r>
        <w:rPr>
          <w:rFonts w:ascii="Amiri" w:hAnsi="Amiri" w:eastAsia="Amiri" w:cs="Amiri"/>
          <w:lang w:bidi="ar-SA"/>
          <w:color w:val="111111"/>
          <w:sz w:val="28"/>
          <w:szCs w:val="28"/>
          <w:rtl/>
        </w:rPr>
        <w:t xml:space="preserve">وهدر الدمُ هدراً : إِذا بطل.</w:t>
      </w:r>
    </w:p>
    <w:p>
      <w:pPr>
        <w:pStyle w:val="BookText"/>
      </w:pPr>
      <w:r>
        <w:rPr>
          <w:rFonts w:ascii="Amiri" w:hAnsi="Amiri" w:eastAsia="Amiri" w:cs="Amiri"/>
          <w:lang w:bidi="ar-SA"/>
          <w:color w:val="111111"/>
          <w:sz w:val="28"/>
          <w:szCs w:val="28"/>
          <w:rtl/>
        </w:rPr>
        <w:t xml:space="preserve">وهدر : لغة في هَتَر.</w:t>
      </w:r>
    </w:p>
    <w:p>
      <w:pPr>
        <w:pStyle w:val="BookText"/>
      </w:pPr>
      <w:r>
        <w:rPr>
          <w:rFonts w:ascii="IRNazanin" w:hAnsi="IRNazanin" w:eastAsia="IRNazanin" w:cs="IRNazanin"/>
          <w:lang w:bidi="fa-IR"/>
          <w:color w:val="111111"/>
          <w:sz w:val="28"/>
          <w:szCs w:val="28"/>
          <w:rtl/>
        </w:rPr>
        <w:t xml:space="preserve">س</w:t>
      </w:r>
    </w:p>
    <w:p>
      <w:pPr>
        <w:pStyle w:val="Heading5"/>
      </w:pPr>
      <w:bookmarkStart w:id="2913" w:name="_Toc2368"/>
      <w:r>
        <w:t>هدس</w:t>
      </w:r>
      <w:bookmarkEnd w:id="2913"/>
    </w:p>
    <w:p>
      <w:pPr>
        <w:pStyle w:val="BookText"/>
      </w:pPr>
      <w:r>
        <w:rPr>
          <w:rFonts w:ascii="Amiri" w:hAnsi="Amiri" w:eastAsia="Amiri" w:cs="Amiri"/>
          <w:lang w:bidi="ar-SA"/>
          <w:color w:val="111111"/>
          <w:sz w:val="28"/>
          <w:szCs w:val="28"/>
          <w:rtl/>
        </w:rPr>
        <w:t xml:space="preserve">[هدس] : قال ابن دريد </w:t>
      </w:r>
      <w:r>
        <w:rPr>
          <w:rStyle w:val="FootnoteReference"/>
        </w:rPr>
        <w:footnoteReference w:id="998"/>
      </w:r>
      <w:r>
        <w:rPr>
          <w:rFonts w:ascii="Amiri" w:hAnsi="Amiri" w:eastAsia="Amiri" w:cs="Amiri"/>
          <w:lang w:bidi="ar-SA"/>
          <w:color w:val="111111"/>
          <w:sz w:val="28"/>
          <w:szCs w:val="28"/>
          <w:rtl/>
        </w:rPr>
        <w:t xml:space="preserve">: يقال : هدسه هَدْساً : إِذا طرده وزجره ، لغة يمانية.</w:t>
      </w:r>
    </w:p>
    <w:p>
      <w:pPr>
        <w:pStyle w:val="BookText"/>
      </w:pPr>
      <w:r>
        <w:rPr>
          <w:rFonts w:ascii="IRNazanin" w:hAnsi="IRNazanin" w:eastAsia="IRNazanin" w:cs="IRNazanin"/>
          <w:lang w:bidi="fa-IR"/>
          <w:color w:val="111111"/>
          <w:sz w:val="28"/>
          <w:szCs w:val="28"/>
          <w:rtl/>
        </w:rPr>
        <w:t xml:space="preserve">ق</w:t>
      </w:r>
    </w:p>
    <w:p>
      <w:pPr>
        <w:pStyle w:val="Heading5"/>
      </w:pPr>
      <w:bookmarkStart w:id="2914" w:name="_Toc2369"/>
      <w:r>
        <w:t>هَدَق</w:t>
      </w:r>
      <w:bookmarkEnd w:id="2914"/>
    </w:p>
    <w:p>
      <w:pPr>
        <w:pStyle w:val="BookText"/>
      </w:pPr>
      <w:r>
        <w:rPr>
          <w:rFonts w:ascii="Amiri" w:hAnsi="Amiri" w:eastAsia="Amiri" w:cs="Amiri"/>
          <w:lang w:bidi="ar-SA"/>
          <w:color w:val="111111"/>
          <w:sz w:val="28"/>
          <w:szCs w:val="28"/>
          <w:rtl/>
        </w:rPr>
        <w:t xml:space="preserve">[هَدَق] : الهَدْق ، بالقاف : الكسر. عن ابن دريد.</w:t>
      </w:r>
    </w:p>
    <w:p>
      <w:pPr>
        <w:pStyle w:val="BookText"/>
      </w:pPr>
      <w:r>
        <w:rPr>
          <w:rFonts w:ascii="IRNazanin" w:hAnsi="IRNazanin" w:eastAsia="IRNazanin" w:cs="IRNazanin"/>
          <w:lang w:bidi="fa-IR"/>
          <w:color w:val="111111"/>
          <w:sz w:val="28"/>
          <w:szCs w:val="28"/>
          <w:rtl/>
        </w:rPr>
        <w:t xml:space="preserve">ل</w:t>
      </w:r>
    </w:p>
    <w:p>
      <w:pPr>
        <w:pStyle w:val="Heading5"/>
      </w:pPr>
      <w:bookmarkStart w:id="2915" w:name="_Toc2370"/>
      <w:r>
        <w:t>هَدَل</w:t>
      </w:r>
      <w:bookmarkEnd w:id="2915"/>
    </w:p>
    <w:p>
      <w:pPr>
        <w:pStyle w:val="BookText"/>
      </w:pPr>
      <w:r>
        <w:rPr>
          <w:rFonts w:ascii="Amiri" w:hAnsi="Amiri" w:eastAsia="Amiri" w:cs="Amiri"/>
          <w:lang w:bidi="ar-SA"/>
          <w:color w:val="111111"/>
          <w:sz w:val="28"/>
          <w:szCs w:val="28"/>
          <w:rtl/>
        </w:rPr>
        <w:t xml:space="preserve">[هَدَل] الثوبَ وغيره هَدْلاً : إِذا أرسله إِلى أسفل.</w:t>
      </w:r>
    </w:p>
    <w:p>
      <w:pPr>
        <w:pStyle w:val="BookText"/>
      </w:pPr>
      <w:r>
        <w:rPr>
          <w:rFonts w:ascii="Amiri" w:hAnsi="Amiri" w:eastAsia="Amiri" w:cs="Amiri"/>
          <w:lang w:bidi="ar-SA"/>
          <w:color w:val="111111"/>
          <w:sz w:val="28"/>
          <w:szCs w:val="28"/>
          <w:rtl/>
        </w:rPr>
        <w:t xml:space="preserve">وهديل القُمري : صوته وكذلك الدُّبسي ونحوه من حمام الوحش. قال ثعلب : الهديل للحمام كلها.</w:t>
      </w:r>
    </w:p>
    <w:p>
      <w:pPr>
        <w:pStyle w:val="BookText"/>
      </w:pPr>
      <w:r>
        <w:rPr>
          <w:rFonts w:ascii="IRNazanin" w:hAnsi="IRNazanin" w:eastAsia="IRNazanin" w:cs="IRNazanin"/>
          <w:lang w:bidi="fa-IR"/>
          <w:color w:val="111111"/>
          <w:sz w:val="28"/>
          <w:szCs w:val="28"/>
          <w:rtl/>
        </w:rPr>
        <w:t xml:space="preserve">م</w:t>
      </w:r>
    </w:p>
    <w:p>
      <w:pPr>
        <w:pStyle w:val="Heading5"/>
      </w:pPr>
      <w:bookmarkStart w:id="2916" w:name="_Toc2371"/>
      <w:r>
        <w:t>هدم</w:t>
      </w:r>
      <w:bookmarkEnd w:id="2916"/>
    </w:p>
    <w:p>
      <w:pPr>
        <w:pStyle w:val="BookText"/>
      </w:pPr>
      <w:r>
        <w:rPr>
          <w:rFonts w:ascii="Amiri" w:hAnsi="Amiri" w:eastAsia="Amiri" w:cs="Amiri"/>
          <w:lang w:bidi="ar-SA"/>
          <w:color w:val="111111"/>
          <w:sz w:val="28"/>
          <w:szCs w:val="28"/>
          <w:rtl/>
        </w:rPr>
        <w:t xml:space="preserve">[هدم] : هَدْمُ البناءِ : نقضُهُ. وقرأ ابن كثير ونافع لَهُدِمَتْ صوامع وبيع </w:t>
      </w:r>
      <w:r>
        <w:rPr>
          <w:rStyle w:val="FootnoteReference"/>
        </w:rPr>
        <w:footnoteReference w:id="999"/>
      </w:r>
      <w:r>
        <w:rPr>
          <w:rFonts w:ascii="Amiri" w:hAnsi="Amiri" w:eastAsia="Amiri" w:cs="Amiri"/>
          <w:lang w:bidi="ar-SA"/>
          <w:color w:val="111111"/>
          <w:sz w:val="28"/>
          <w:szCs w:val="28"/>
          <w:rtl/>
        </w:rPr>
        <w:t xml:space="preserve">والباقون بالتشديد.</w:t>
      </w:r>
    </w:p>
    <w:p>
      <w:pPr>
        <w:pStyle w:val="BookText"/>
      </w:pPr>
      <w:r>
        <w:rPr>
          <w:rFonts w:ascii="Amiri" w:hAnsi="Amiri" w:eastAsia="Amiri" w:cs="Amiri"/>
          <w:lang w:bidi="ar-SA"/>
          <w:color w:val="111111"/>
          <w:sz w:val="28"/>
          <w:szCs w:val="28"/>
          <w:rtl/>
        </w:rPr>
        <w:t xml:space="preserve">ي</w:t>
      </w:r>
    </w:p>
    <w:p>
      <w:pPr>
        <w:pStyle w:val="Heading5"/>
      </w:pPr>
      <w:bookmarkStart w:id="2917" w:name="_Toc2372"/>
      <w:r>
        <w:t>هدى</w:t>
      </w:r>
      <w:bookmarkEnd w:id="2917"/>
    </w:p>
    <w:p>
      <w:pPr>
        <w:pStyle w:val="BookText"/>
      </w:pPr>
      <w:r>
        <w:rPr>
          <w:rFonts w:ascii="Amiri" w:hAnsi="Amiri" w:eastAsia="Amiri" w:cs="Amiri"/>
          <w:lang w:bidi="ar-SA"/>
          <w:color w:val="111111"/>
          <w:sz w:val="28"/>
          <w:szCs w:val="28"/>
          <w:rtl/>
        </w:rPr>
        <w:t xml:space="preserve">[هدى] : هداه إِلى الطريق هداية : أي دلّه. قال الله : ( وَيَهْدِي إِلى صِراطِ الْعَزِيزِ الْحَمِيدِ )</w:t>
      </w:r>
      <w:r>
        <w:rPr>
          <w:rStyle w:val="FootnoteReference"/>
        </w:rPr>
        <w:footnoteReference w:id="1000"/>
      </w:r>
      <w:r>
        <w:rPr>
          <w:rFonts w:ascii="Amiri" w:hAnsi="Amiri" w:eastAsia="Amiri" w:cs="Amiri"/>
          <w:lang w:bidi="ar-SA"/>
          <w:color w:val="111111"/>
          <w:sz w:val="28"/>
          <w:szCs w:val="28"/>
          <w:rtl/>
        </w:rPr>
        <w:t xml:space="preserve">وهداه الطريقَ أيضاً. قال الله تعالى : ( وَهَدَيْناهُمَا الصِّراطَ الْمُسْتَقِيمَ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وهداه للدين هُدىً : أي بيَّن له. قال الله تعالى : ( هُدىً لِلْمُتَّقِينَ ) قيل : إِنما خصّ اللهُ تعالى به المتقين وإِن كان هدىً للناس لأنهم آمنوا به. وقيل : إِنما خصّهم به تشريفاً لهم ، والفاعل هاد والمفعول مَهدِيّ ( وأصله مَهْدُوْيٌ بوزن مفعول قلبت الواو ياءً وأدغمت في الياء بعدها لام الاسم وجوباً لاجتماعهما في كلمة وسبق إِحداهما ساكنةً ثم قلبت ضمة الدال</w:t>
      </w:r>
    </w:p>
    <w:p>
      <w:pPr>
        <w:pStyle w:val="BookText"/>
      </w:pPr>
      <w:r>
        <w:rPr>
          <w:rFonts w:ascii="IRNazanin" w:hAnsi="IRNazanin" w:eastAsia="IRNazanin" w:cs="IRNazanin"/>
          <w:lang w:bidi="fa-IR"/>
          <w:color w:val="111111"/>
          <w:sz w:val="28"/>
          <w:szCs w:val="28"/>
          <w:rtl/>
        </w:rPr>
        <w:t xml:space="preserve">[شماره صفحه واقعی : 6896]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كسرةً لتصحّ الياء المدغمة. وفي حديثه عليه‌السلام : « إِن تولوا أبا بكر تجدوه زاهداً في الدنيا راغباً في الآخرة ، وإِن تولوا عمر تجدوه قوياً أميناً لا تأخذه في الله لومة لائم ، وإِن تولوا علياً تجدوه هادياً مهدياً يسلك بكم الصراط المستقيم ولن تفعلوا » قاله البزار ) </w:t>
      </w:r>
      <w:r>
        <w:rPr>
          <w:rStyle w:val="FootnoteReference"/>
        </w:rPr>
        <w:footnoteReference w:id="1002"/>
      </w:r>
      <w:r>
        <w:rPr>
          <w:rFonts w:ascii="Amiri" w:hAnsi="Amiri" w:eastAsia="Amiri" w:cs="Amiri"/>
          <w:lang w:bidi="ar-SA"/>
          <w:color w:val="111111"/>
          <w:sz w:val="28"/>
          <w:szCs w:val="28"/>
          <w:rtl/>
        </w:rPr>
        <w:t xml:space="preserve">قال الله تعالى : ( وَما أَنْتَ بِهادِي الْعُمْيِ عَنْ ضَلالَتِهِمْ )</w:t>
      </w:r>
      <w:r>
        <w:rPr>
          <w:rStyle w:val="FootnoteReference"/>
        </w:rPr>
        <w:footnoteReference w:id="1003"/>
      </w:r>
      <w:r>
        <w:rPr>
          <w:rFonts w:ascii="Amiri" w:hAnsi="Amiri" w:eastAsia="Amiri" w:cs="Amiri"/>
          <w:lang w:bidi="ar-SA"/>
          <w:color w:val="111111"/>
          <w:sz w:val="28"/>
          <w:szCs w:val="28"/>
          <w:rtl/>
        </w:rPr>
        <w:t xml:space="preserve">وقرأ حمزة والأعمش في النمل والروم تهدي بالفعل المستقبل ونصب العميَ.</w:t>
      </w:r>
    </w:p>
    <w:p>
      <w:pPr>
        <w:pStyle w:val="BookText"/>
      </w:pPr>
      <w:r>
        <w:rPr>
          <w:rFonts w:ascii="Amiri" w:hAnsi="Amiri" w:eastAsia="Amiri" w:cs="Amiri"/>
          <w:lang w:bidi="ar-SA"/>
          <w:color w:val="111111"/>
          <w:sz w:val="28"/>
          <w:szCs w:val="28"/>
          <w:rtl/>
        </w:rPr>
        <w:t xml:space="preserve">ويقال : هدى له : أي بيَّن له. قال الله تعالى : ( أَوَلَمْ يَهْدِ لَهُمْ )</w:t>
      </w:r>
      <w:r>
        <w:rPr>
          <w:rStyle w:val="FootnoteReference"/>
        </w:rPr>
        <w:footnoteReference w:id="1004"/>
      </w:r>
      <w:r>
        <w:rPr>
          <w:rFonts w:ascii="Amiri" w:hAnsi="Amiri" w:eastAsia="Amiri" w:cs="Amiri"/>
          <w:lang w:bidi="ar-SA"/>
          <w:color w:val="111111"/>
          <w:sz w:val="28"/>
          <w:szCs w:val="28"/>
          <w:rtl/>
        </w:rPr>
        <w:t xml:space="preserve">وقرأ حمزة والكسائي والأعمش أمّن لا يهدي إِلا أن يهدي </w:t>
      </w:r>
      <w:r>
        <w:rPr>
          <w:rStyle w:val="FootnoteReference"/>
        </w:rPr>
        <w:footnoteReference w:id="1005"/>
      </w:r>
      <w:r>
        <w:rPr>
          <w:rFonts w:ascii="Amiri" w:hAnsi="Amiri" w:eastAsia="Amiri" w:cs="Amiri"/>
          <w:lang w:bidi="ar-SA"/>
          <w:color w:val="111111"/>
          <w:sz w:val="28"/>
          <w:szCs w:val="28"/>
          <w:rtl/>
        </w:rPr>
        <w:t xml:space="preserve">قال الكسائي والفراء : يهدي بمعنى يهتدي. وقال أبو العباس : لا نعرف ذلك ولكن التقدير أمن لا يهدي غيره. تمَّ الكلام ثم قال : ( إِلَّا أَنْ يُهْدى ) استثناءً ليس من الأول ، أي لكنه يحتاج أن يُهدى. كما تقول : فلان لا يُشْبِعُ غيرَهُ إِلا أن يَشْبَع. أي لكنه يحتاج أن يُشْبع.</w:t>
      </w:r>
    </w:p>
    <w:p>
      <w:pPr>
        <w:pStyle w:val="BookText"/>
      </w:pPr>
      <w:r>
        <w:rPr>
          <w:rFonts w:ascii="Amiri" w:hAnsi="Amiri" w:eastAsia="Amiri" w:cs="Amiri"/>
          <w:lang w:bidi="ar-SA"/>
          <w:color w:val="111111"/>
          <w:sz w:val="28"/>
          <w:szCs w:val="28"/>
          <w:rtl/>
        </w:rPr>
        <w:t xml:space="preserve">وهدى المرأة إِلى زوجها هداءً. قال زهير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تكن النساء مخبّآتٍ</w:t>
      </w:r>
    </w:p>
    <w:p>
      <w:pPr>
        <w:pStyle w:val="BookText"/>
      </w:pPr>
      <w:r>
        <w:rPr>
          <w:rFonts w:ascii="Amiri" w:hAnsi="Amiri" w:eastAsia="Amiri" w:cs="Amiri"/>
          <w:lang w:bidi="ar-SA"/>
          <w:color w:val="111111"/>
          <w:sz w:val="28"/>
          <w:szCs w:val="28"/>
          <w:rtl/>
        </w:rPr>
        <w:t xml:space="preserve">فَحُق لكل محصنة هِداء</w:t>
      </w:r>
    </w:p>
    <w:p>
      <w:pPr>
        <w:pStyle w:val="BookText"/>
      </w:pPr>
      <w:r>
        <w:rPr>
          <w:rFonts w:ascii="Amiri" w:hAnsi="Amiri" w:eastAsia="Amiri" w:cs="Amiri"/>
          <w:lang w:bidi="ar-SA"/>
          <w:color w:val="111111"/>
          <w:sz w:val="28"/>
          <w:szCs w:val="28"/>
          <w:rtl/>
        </w:rPr>
        <w:t xml:space="preserve">وهدى فلان هدي فلان : أي سار بسيرته.</w:t>
      </w:r>
    </w:p>
    <w:p>
      <w:pPr>
        <w:pStyle w:val="BookText"/>
      </w:pPr>
      <w:r>
        <w:rPr>
          <w:rFonts w:ascii="Amiri" w:hAnsi="Amiri" w:eastAsia="Amiri" w:cs="Amiri"/>
          <w:lang w:bidi="ar-SA"/>
          <w:color w:val="111111"/>
          <w:sz w:val="28"/>
          <w:szCs w:val="28"/>
          <w:rtl/>
        </w:rPr>
        <w:t xml:space="preserve">وهداه : أي تقدمه. وكل ما تقدم فهو هاد. قال طرفة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للفتى عقل يعيش به</w:t>
      </w:r>
    </w:p>
    <w:p>
      <w:pPr>
        <w:pStyle w:val="BookText"/>
      </w:pPr>
      <w:r>
        <w:rPr>
          <w:rFonts w:ascii="Amiri" w:hAnsi="Amiri" w:eastAsia="Amiri" w:cs="Amiri"/>
          <w:lang w:bidi="ar-SA"/>
          <w:color w:val="111111"/>
          <w:sz w:val="28"/>
          <w:szCs w:val="28"/>
          <w:rtl/>
        </w:rPr>
        <w:t xml:space="preserve">حيث تهدي ساقَه قدمه</w:t>
      </w:r>
    </w:p>
    <w:p>
      <w:pPr>
        <w:pStyle w:val="BookText"/>
      </w:pPr>
      <w:r>
        <w:rPr>
          <w:rFonts w:ascii="IRNazanin" w:hAnsi="IRNazanin" w:eastAsia="IRNazanin" w:cs="IRNazanin"/>
          <w:lang w:bidi="fa-IR"/>
          <w:color w:val="111111"/>
          <w:sz w:val="28"/>
          <w:szCs w:val="28"/>
          <w:rtl/>
        </w:rPr>
        <w:t xml:space="preserve">[شماره صفحه واقعی : 6897]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31" w:name="pg14470_135542"/>
    <w:bookmarkEnd w:id="431"/>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هدأ ] هدوءاً : إِذا سكن.</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918" w:name="_Toc2373"/>
      <w:r>
        <w:t>هدِب</w:t>
      </w:r>
      <w:bookmarkEnd w:id="2918"/>
    </w:p>
    <w:p>
      <w:pPr>
        <w:pStyle w:val="BookText"/>
      </w:pPr>
      <w:r>
        <w:rPr>
          <w:rFonts w:ascii="Amiri" w:hAnsi="Amiri" w:eastAsia="Amiri" w:cs="Amiri"/>
          <w:lang w:bidi="ar-SA"/>
          <w:color w:val="111111"/>
          <w:sz w:val="28"/>
          <w:szCs w:val="28"/>
          <w:rtl/>
        </w:rPr>
        <w:t xml:space="preserve">[هدِب] : الهَدَب : مصدر قولك : شجرة هدباء : أي متدلية الأغصان.</w:t>
      </w:r>
    </w:p>
    <w:p>
      <w:pPr>
        <w:pStyle w:val="BookText"/>
      </w:pPr>
      <w:r>
        <w:rPr>
          <w:rFonts w:ascii="Amiri" w:hAnsi="Amiri" w:eastAsia="Amiri" w:cs="Amiri"/>
          <w:lang w:bidi="ar-SA"/>
          <w:color w:val="111111"/>
          <w:sz w:val="28"/>
          <w:szCs w:val="28"/>
          <w:rtl/>
        </w:rPr>
        <w:t xml:space="preserve">ورجل أهدب : أي طويل أشفار العين. وفي صفة علي للنبي عليه‌السلام : « كان أهدبَ الأشفار »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ولبدٌ أهدب : إِذا طال زِئْبرُهُ.</w:t>
      </w:r>
    </w:p>
    <w:p>
      <w:pPr>
        <w:pStyle w:val="BookText"/>
      </w:pPr>
      <w:r>
        <w:rPr>
          <w:rFonts w:ascii="IRNazanin" w:hAnsi="IRNazanin" w:eastAsia="IRNazanin" w:cs="IRNazanin"/>
          <w:lang w:bidi="fa-IR"/>
          <w:color w:val="111111"/>
          <w:sz w:val="28"/>
          <w:szCs w:val="28"/>
          <w:rtl/>
        </w:rPr>
        <w:t xml:space="preserve">ل</w:t>
      </w:r>
    </w:p>
    <w:p>
      <w:pPr>
        <w:pStyle w:val="Heading5"/>
      </w:pPr>
      <w:bookmarkStart w:id="2919" w:name="_Toc2374"/>
      <w:r>
        <w:t>هدِل</w:t>
      </w:r>
      <w:bookmarkEnd w:id="2919"/>
    </w:p>
    <w:p>
      <w:pPr>
        <w:pStyle w:val="BookText"/>
      </w:pPr>
      <w:r>
        <w:rPr>
          <w:rFonts w:ascii="Amiri" w:hAnsi="Amiri" w:eastAsia="Amiri" w:cs="Amiri"/>
          <w:lang w:bidi="ar-SA"/>
          <w:color w:val="111111"/>
          <w:sz w:val="28"/>
          <w:szCs w:val="28"/>
          <w:rtl/>
        </w:rPr>
        <w:t xml:space="preserve">[هدِل] : الهدل : استرخاء مشفر البعير ونحوه. والنعت أهدل.</w:t>
      </w:r>
    </w:p>
    <w:p>
      <w:pPr>
        <w:pStyle w:val="BookText"/>
      </w:pPr>
      <w:r>
        <w:rPr>
          <w:rFonts w:ascii="IRNazanin" w:hAnsi="IRNazanin" w:eastAsia="IRNazanin" w:cs="IRNazanin"/>
          <w:lang w:bidi="fa-IR"/>
          <w:color w:val="111111"/>
          <w:sz w:val="28"/>
          <w:szCs w:val="28"/>
          <w:rtl/>
        </w:rPr>
        <w:t xml:space="preserve">م</w:t>
      </w:r>
    </w:p>
    <w:p>
      <w:pPr>
        <w:pStyle w:val="Heading5"/>
      </w:pPr>
      <w:bookmarkStart w:id="2920" w:name="_Toc2375"/>
      <w:r>
        <w:t>هدِم</w:t>
      </w:r>
      <w:bookmarkEnd w:id="2920"/>
    </w:p>
    <w:p>
      <w:pPr>
        <w:pStyle w:val="BookText"/>
      </w:pPr>
      <w:r>
        <w:rPr>
          <w:rFonts w:ascii="Amiri" w:hAnsi="Amiri" w:eastAsia="Amiri" w:cs="Amiri"/>
          <w:lang w:bidi="ar-SA"/>
          <w:color w:val="111111"/>
          <w:sz w:val="28"/>
          <w:szCs w:val="28"/>
          <w:rtl/>
        </w:rPr>
        <w:t xml:space="preserve">[هدِم] : هدِمت الناقة هَدَما : إِذا اشتدت شهوتها للفحل. وناقة هدِمة.</w:t>
      </w:r>
    </w:p>
    <w:p>
      <w:pPr>
        <w:pStyle w:val="BookText"/>
      </w:pPr>
      <w:r>
        <w:rPr>
          <w:rFonts w:ascii="Amiri" w:hAnsi="Amiri" w:eastAsia="Amiri" w:cs="Amiri"/>
          <w:lang w:bidi="ar-SA"/>
          <w:color w:val="111111"/>
          <w:sz w:val="28"/>
          <w:szCs w:val="28"/>
          <w:rtl/>
        </w:rPr>
        <w:t xml:space="preserve">همزة</w:t>
      </w:r>
    </w:p>
    <w:p>
      <w:pPr>
        <w:pStyle w:val="Heading5"/>
      </w:pPr>
      <w:bookmarkStart w:id="2921" w:name="_Toc2376"/>
      <w:r>
        <w:t>هدِئ</w:t>
      </w:r>
      <w:bookmarkEnd w:id="2921"/>
    </w:p>
    <w:p>
      <w:pPr>
        <w:pStyle w:val="BookText"/>
      </w:pPr>
      <w:r>
        <w:rPr>
          <w:rFonts w:ascii="IRNazanin" w:hAnsi="IRNazanin" w:eastAsia="IRNazanin" w:cs="IRNazanin"/>
          <w:lang w:bidi="fa-IR"/>
          <w:color w:val="111111"/>
          <w:sz w:val="28"/>
          <w:szCs w:val="28"/>
          <w:rtl/>
        </w:rPr>
        <w:t xml:space="preserve">[هدِئ] : الهَدَأ : مصدر الأهدأ ، وهو الأحدب. قال ( الراجز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حوّزها من بُرَقٍ العميم ) </w:t>
      </w:r>
      <w:r>
        <w:rPr>
          <w:rStyle w:val="FootnoteReference"/>
        </w:rPr>
        <w:footnoteReference w:id="1010"/>
      </w:r>
    </w:p>
    <w:p>
      <w:pPr>
        <w:pStyle w:val="BookText"/>
      </w:pPr>
      <w:r>
        <w:rPr>
          <w:rFonts w:ascii="Amiri" w:hAnsi="Amiri" w:eastAsia="Amiri" w:cs="Amiri"/>
          <w:lang w:bidi="ar-SA"/>
          <w:color w:val="111111"/>
          <w:sz w:val="28"/>
          <w:szCs w:val="28"/>
          <w:rtl/>
        </w:rPr>
        <w:t xml:space="preserve">أهدأ يمشي مشية الظليم (4)</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922" w:name="_Toc2377"/>
      <w:r>
        <w:t>الإِهدار</w:t>
      </w:r>
      <w:bookmarkEnd w:id="2922"/>
    </w:p>
    <w:p>
      <w:pPr>
        <w:pStyle w:val="BookText"/>
      </w:pPr>
      <w:r>
        <w:rPr>
          <w:rFonts w:ascii="Amiri" w:hAnsi="Amiri" w:eastAsia="Amiri" w:cs="Amiri"/>
          <w:lang w:bidi="ar-SA"/>
          <w:color w:val="111111"/>
          <w:sz w:val="28"/>
          <w:szCs w:val="28"/>
          <w:rtl/>
        </w:rPr>
        <w:t xml:space="preserve">[الإِهدار] : أهدر دمه : أي أبطله.</w:t>
      </w:r>
    </w:p>
    <w:p>
      <w:pPr>
        <w:pStyle w:val="BookText"/>
      </w:pPr>
      <w:r>
        <w:rPr>
          <w:rFonts w:ascii="IRNazanin" w:hAnsi="IRNazanin" w:eastAsia="IRNazanin" w:cs="IRNazanin"/>
          <w:lang w:bidi="fa-IR"/>
          <w:color w:val="111111"/>
          <w:sz w:val="28"/>
          <w:szCs w:val="28"/>
          <w:rtl/>
        </w:rPr>
        <w:t xml:space="preserve">[شماره صفحه واقعی : 6898]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32" w:name="pg14470_135543"/>
    <w:bookmarkEnd w:id="432"/>
    <w:p>
      <w:pPr>
        <w:pStyle w:val="BookText"/>
      </w:pPr>
      <w:r>
        <w:rPr>
          <w:rFonts w:ascii="IRNazanin" w:hAnsi="IRNazanin" w:eastAsia="IRNazanin" w:cs="IRNazanin"/>
          <w:lang w:bidi="fa-IR"/>
          <w:color w:val="111111"/>
          <w:sz w:val="28"/>
          <w:szCs w:val="28"/>
          <w:rtl/>
        </w:rPr>
        <w:t xml:space="preserve">ف</w:t>
      </w:r>
    </w:p>
    <w:p>
      <w:pPr>
        <w:pStyle w:val="Heading5"/>
      </w:pPr>
      <w:bookmarkStart w:id="2923" w:name="_Toc2378"/>
      <w:r>
        <w:t>الإِهداف</w:t>
      </w:r>
      <w:bookmarkEnd w:id="2923"/>
    </w:p>
    <w:p>
      <w:pPr>
        <w:pStyle w:val="BookText"/>
      </w:pPr>
      <w:r>
        <w:rPr>
          <w:rFonts w:ascii="Amiri" w:hAnsi="Amiri" w:eastAsia="Amiri" w:cs="Amiri"/>
          <w:lang w:bidi="ar-SA"/>
          <w:color w:val="111111"/>
          <w:sz w:val="28"/>
          <w:szCs w:val="28"/>
          <w:rtl/>
        </w:rPr>
        <w:t xml:space="preserve">[الإِهداف] : أهدف الشيءُ : إِذا انتصب.</w:t>
      </w:r>
    </w:p>
    <w:p>
      <w:pPr>
        <w:pStyle w:val="BookText"/>
      </w:pPr>
      <w:r>
        <w:rPr>
          <w:rFonts w:ascii="Amiri" w:hAnsi="Amiri" w:eastAsia="Amiri" w:cs="Amiri"/>
          <w:lang w:bidi="ar-SA"/>
          <w:color w:val="111111"/>
          <w:sz w:val="28"/>
          <w:szCs w:val="28"/>
          <w:rtl/>
        </w:rPr>
        <w:t xml:space="preserve">وأهدف على الجبل والتل : أي أشرف.</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011"/>
      </w:r>
      <w:r>
        <w:rPr>
          <w:rFonts w:ascii="Amiri" w:hAnsi="Amiri" w:eastAsia="Amiri" w:cs="Amiri"/>
          <w:lang w:bidi="ar-SA"/>
          <w:color w:val="111111"/>
          <w:sz w:val="28"/>
          <w:szCs w:val="28"/>
          <w:rtl/>
        </w:rPr>
        <w:t xml:space="preserve">: قال عبد الرحمن بن أبي بكر لأبيه رضي‌الله‌عنهما : أهدفْتَ لي يومَ بدر فضِفْتُ عنك فقال له أبو بكر : لو اهدفْتَ لي لم أضفْ عنك.</w:t>
      </w:r>
    </w:p>
    <w:p>
      <w:pPr>
        <w:pStyle w:val="BookText"/>
      </w:pPr>
      <w:r>
        <w:rPr>
          <w:rFonts w:ascii="Amiri" w:hAnsi="Amiri" w:eastAsia="Amiri" w:cs="Amiri"/>
          <w:lang w:bidi="ar-SA"/>
          <w:color w:val="111111"/>
          <w:sz w:val="28"/>
          <w:szCs w:val="28"/>
          <w:rtl/>
        </w:rPr>
        <w:t xml:space="preserve">ضفت : أي عدلت.</w:t>
      </w:r>
    </w:p>
    <w:p>
      <w:pPr>
        <w:pStyle w:val="BookText"/>
      </w:pPr>
      <w:r>
        <w:rPr>
          <w:rFonts w:ascii="Amiri" w:hAnsi="Amiri" w:eastAsia="Amiri" w:cs="Amiri"/>
          <w:lang w:bidi="ar-SA"/>
          <w:color w:val="111111"/>
          <w:sz w:val="28"/>
          <w:szCs w:val="28"/>
          <w:rtl/>
        </w:rPr>
        <w:t xml:space="preserve">ي</w:t>
      </w:r>
    </w:p>
    <w:p>
      <w:pPr>
        <w:pStyle w:val="Heading5"/>
      </w:pPr>
      <w:bookmarkStart w:id="2924" w:name="_Toc2379"/>
      <w:r>
        <w:t>الإِهداء</w:t>
      </w:r>
      <w:bookmarkEnd w:id="2924"/>
    </w:p>
    <w:p>
      <w:pPr>
        <w:pStyle w:val="BookText"/>
      </w:pPr>
      <w:r>
        <w:rPr>
          <w:rFonts w:ascii="Amiri" w:hAnsi="Amiri" w:eastAsia="Amiri" w:cs="Amiri"/>
          <w:lang w:bidi="ar-SA"/>
          <w:color w:val="111111"/>
          <w:sz w:val="28"/>
          <w:szCs w:val="28"/>
          <w:rtl/>
        </w:rPr>
        <w:t xml:space="preserve">[الإِهداء] : أهدى إِليه هدية. وأهدى إِلى البيت هَدَياً وفي الحديث : « نذرت أخت عقبة بن عامر المشي إِلى البيت فعجزت فأمرها النبي عليه‌السلام أن تركب وتُهدي وتحجّ » قال أبو حنيفة : مَنْ نذر المشي إِلى بيت الله فلم يطِق ركب وعليه دم وهو شَاةٌ.</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2925" w:name="_Toc2380"/>
      <w:r>
        <w:t>الإِهداء</w:t>
      </w:r>
      <w:bookmarkEnd w:id="2925"/>
    </w:p>
    <w:p>
      <w:pPr>
        <w:pStyle w:val="BookText"/>
      </w:pPr>
      <w:r>
        <w:rPr>
          <w:rFonts w:ascii="Amiri" w:hAnsi="Amiri" w:eastAsia="Amiri" w:cs="Amiri"/>
          <w:lang w:bidi="ar-SA"/>
          <w:color w:val="111111"/>
          <w:sz w:val="28"/>
          <w:szCs w:val="28"/>
          <w:rtl/>
        </w:rPr>
        <w:t xml:space="preserve">[الإِهداء] : أهدأه : أي أسكته. والمرأة تهدئ ولدها : أي تسكته لينام.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926" w:name="_Toc2381"/>
      <w:r>
        <w:t>التهديب</w:t>
      </w:r>
      <w:bookmarkEnd w:id="2926"/>
    </w:p>
    <w:p>
      <w:pPr>
        <w:pStyle w:val="BookText"/>
      </w:pPr>
      <w:r>
        <w:rPr>
          <w:rFonts w:ascii="Amiri" w:hAnsi="Amiri" w:eastAsia="Amiri" w:cs="Amiri"/>
          <w:lang w:bidi="ar-SA"/>
          <w:color w:val="111111"/>
          <w:sz w:val="28"/>
          <w:szCs w:val="28"/>
          <w:rtl/>
        </w:rPr>
        <w:t xml:space="preserve">[التهديب] : كِساء مهدّب : ذو أهداب.</w:t>
      </w:r>
    </w:p>
    <w:p>
      <w:pPr>
        <w:pStyle w:val="BookText"/>
      </w:pPr>
      <w:r>
        <w:rPr>
          <w:rFonts w:ascii="IRNazanin" w:hAnsi="IRNazanin" w:eastAsia="IRNazanin" w:cs="IRNazanin"/>
          <w:lang w:bidi="fa-IR"/>
          <w:color w:val="111111"/>
          <w:sz w:val="28"/>
          <w:szCs w:val="28"/>
          <w:rtl/>
        </w:rPr>
        <w:t xml:space="preserve">ر</w:t>
      </w:r>
    </w:p>
    <w:p>
      <w:pPr>
        <w:pStyle w:val="Heading5"/>
      </w:pPr>
      <w:bookmarkStart w:id="2927" w:name="_Toc2382"/>
      <w:r>
        <w:t>التهدير</w:t>
      </w:r>
      <w:bookmarkEnd w:id="2927"/>
    </w:p>
    <w:p>
      <w:pPr>
        <w:pStyle w:val="BookText"/>
      </w:pPr>
      <w:r>
        <w:rPr>
          <w:rFonts w:ascii="Amiri" w:hAnsi="Amiri" w:eastAsia="Amiri" w:cs="Amiri"/>
          <w:lang w:bidi="ar-SA"/>
          <w:color w:val="111111"/>
          <w:sz w:val="28"/>
          <w:szCs w:val="28"/>
          <w:rtl/>
        </w:rPr>
        <w:t xml:space="preserve">[التهدير] : هدّر الفحلُ : إِذا صاح. قال الوليد بن عقبة لمعاوية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قطعْتَ الدهرَ كالسَّدِم المعنَّى</w:t>
      </w:r>
    </w:p>
    <w:p>
      <w:pPr>
        <w:pStyle w:val="BookText"/>
      </w:pPr>
      <w:r>
        <w:rPr>
          <w:rFonts w:ascii="Amiri" w:hAnsi="Amiri" w:eastAsia="Amiri" w:cs="Amiri"/>
          <w:lang w:bidi="ar-SA"/>
          <w:color w:val="111111"/>
          <w:sz w:val="28"/>
          <w:szCs w:val="28"/>
          <w:rtl/>
        </w:rPr>
        <w:t xml:space="preserve">تُهدِّر في دمشق فما تَرِيمُ</w:t>
      </w:r>
    </w:p>
    <w:p>
      <w:pPr>
        <w:pStyle w:val="BookText"/>
      </w:pPr>
      <w:r>
        <w:rPr>
          <w:rFonts w:ascii="Amiri" w:hAnsi="Amiri" w:eastAsia="Amiri" w:cs="Amiri"/>
          <w:lang w:bidi="ar-SA"/>
          <w:color w:val="111111"/>
          <w:sz w:val="28"/>
          <w:szCs w:val="28"/>
          <w:rtl/>
        </w:rPr>
        <w:t xml:space="preserve">ومن أمثالهم : « كالمهدّر في العُنّة » </w:t>
      </w:r>
      <w:r>
        <w:rPr>
          <w:rStyle w:val="FootnoteReference"/>
        </w:rPr>
        <w:footnoteReference w:id="1013"/>
      </w:r>
      <w:r>
        <w:rPr>
          <w:rFonts w:ascii="Amiri" w:hAnsi="Amiri" w:eastAsia="Amiri" w:cs="Amiri"/>
          <w:lang w:bidi="ar-SA"/>
          <w:color w:val="111111"/>
          <w:sz w:val="28"/>
          <w:szCs w:val="28"/>
          <w:rtl/>
        </w:rPr>
        <w:t xml:space="preserve">العنَّة : حظيرة الإِبل.</w:t>
      </w:r>
    </w:p>
    <w:p>
      <w:pPr>
        <w:pStyle w:val="BookText"/>
      </w:pPr>
      <w:r>
        <w:rPr>
          <w:rFonts w:ascii="IRNazanin" w:hAnsi="IRNazanin" w:eastAsia="IRNazanin" w:cs="IRNazanin"/>
          <w:lang w:bidi="fa-IR"/>
          <w:color w:val="111111"/>
          <w:sz w:val="28"/>
          <w:szCs w:val="28"/>
          <w:rtl/>
        </w:rPr>
        <w:t xml:space="preserve">[شماره صفحه واقعی : 6899]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33" w:name="pg14470_135544"/>
    <w:bookmarkEnd w:id="433"/>
    <w:p>
      <w:pPr>
        <w:pStyle w:val="BookText"/>
      </w:pPr>
      <w:r>
        <w:rPr>
          <w:rFonts w:ascii="IRNazanin" w:hAnsi="IRNazanin" w:eastAsia="IRNazanin" w:cs="IRNazanin"/>
          <w:lang w:bidi="fa-IR"/>
          <w:color w:val="111111"/>
          <w:sz w:val="28"/>
          <w:szCs w:val="28"/>
          <w:rtl/>
        </w:rPr>
        <w:t xml:space="preserve">م</w:t>
      </w:r>
    </w:p>
    <w:p>
      <w:pPr>
        <w:pStyle w:val="Heading5"/>
      </w:pPr>
      <w:bookmarkStart w:id="2928" w:name="_Toc2383"/>
      <w:r>
        <w:t>التهديم</w:t>
      </w:r>
      <w:bookmarkEnd w:id="2928"/>
    </w:p>
    <w:p>
      <w:pPr>
        <w:pStyle w:val="BookText"/>
      </w:pPr>
      <w:r>
        <w:rPr>
          <w:rFonts w:ascii="Amiri" w:hAnsi="Amiri" w:eastAsia="Amiri" w:cs="Amiri"/>
          <w:lang w:bidi="ar-SA"/>
          <w:color w:val="111111"/>
          <w:sz w:val="28"/>
          <w:szCs w:val="28"/>
          <w:rtl/>
        </w:rPr>
        <w:t xml:space="preserve">[التهديم] : هدموا بيوتهم : إِذا خربوها.</w:t>
      </w:r>
    </w:p>
    <w:p>
      <w:pPr>
        <w:pStyle w:val="BookText"/>
      </w:pPr>
      <w:r>
        <w:rPr>
          <w:rFonts w:ascii="Amiri" w:hAnsi="Amiri" w:eastAsia="Amiri" w:cs="Amiri"/>
          <w:lang w:bidi="ar-SA"/>
          <w:color w:val="111111"/>
          <w:sz w:val="28"/>
          <w:szCs w:val="28"/>
          <w:rtl/>
        </w:rPr>
        <w:t xml:space="preserve">قال الله تعالى : ( لَهُدِّمَتْ صَوامِعُ وَبِيَعٌ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929" w:name="_Toc2384"/>
      <w:r>
        <w:t>التهدين</w:t>
      </w:r>
      <w:bookmarkEnd w:id="2929"/>
    </w:p>
    <w:p>
      <w:pPr>
        <w:pStyle w:val="BookText"/>
      </w:pPr>
      <w:r>
        <w:rPr>
          <w:rFonts w:ascii="Amiri" w:hAnsi="Amiri" w:eastAsia="Amiri" w:cs="Amiri"/>
          <w:lang w:bidi="ar-SA"/>
          <w:color w:val="111111"/>
          <w:sz w:val="28"/>
          <w:szCs w:val="28"/>
          <w:rtl/>
        </w:rPr>
        <w:t xml:space="preserve">[التهدين] : هدّنت المرأةُ ولدها : إِذا أسكتته لينام.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2930" w:name="_Toc2385"/>
      <w:r>
        <w:t>المهادنة</w:t>
      </w:r>
      <w:bookmarkEnd w:id="2930"/>
    </w:p>
    <w:p>
      <w:pPr>
        <w:pStyle w:val="BookText"/>
      </w:pPr>
      <w:r>
        <w:rPr>
          <w:rFonts w:ascii="Amiri" w:hAnsi="Amiri" w:eastAsia="Amiri" w:cs="Amiri"/>
          <w:lang w:bidi="ar-SA"/>
          <w:color w:val="111111"/>
          <w:sz w:val="28"/>
          <w:szCs w:val="28"/>
          <w:rtl/>
        </w:rPr>
        <w:t xml:space="preserve">[المهادنة] : المصالحة.</w:t>
      </w:r>
    </w:p>
    <w:p>
      <w:pPr>
        <w:pStyle w:val="BookText"/>
      </w:pPr>
      <w:r>
        <w:rPr>
          <w:rFonts w:ascii="Amiri" w:hAnsi="Amiri" w:eastAsia="Amiri" w:cs="Amiri"/>
          <w:lang w:bidi="ar-SA"/>
          <w:color w:val="111111"/>
          <w:sz w:val="28"/>
          <w:szCs w:val="28"/>
          <w:rtl/>
        </w:rPr>
        <w:t xml:space="preserve">ي</w:t>
      </w:r>
    </w:p>
    <w:p>
      <w:pPr>
        <w:pStyle w:val="Heading5"/>
      </w:pPr>
      <w:bookmarkStart w:id="2931" w:name="_Toc2386"/>
      <w:r>
        <w:t>المهاداة</w:t>
      </w:r>
      <w:bookmarkEnd w:id="2931"/>
    </w:p>
    <w:p>
      <w:pPr>
        <w:pStyle w:val="BookText"/>
      </w:pPr>
      <w:r>
        <w:rPr>
          <w:rFonts w:ascii="Amiri" w:hAnsi="Amiri" w:eastAsia="Amiri" w:cs="Amiri"/>
          <w:lang w:bidi="ar-SA"/>
          <w:color w:val="111111"/>
          <w:sz w:val="28"/>
          <w:szCs w:val="28"/>
          <w:rtl/>
        </w:rPr>
        <w:t xml:space="preserve">[المهاداة] : هاداه : إِذا أهدى أحدهما للآخر.</w:t>
      </w:r>
    </w:p>
    <w:p>
      <w:pPr>
        <w:pStyle w:val="BookText"/>
      </w:pPr>
      <w:r>
        <w:rPr>
          <w:rFonts w:ascii="Amiri" w:hAnsi="Amiri" w:eastAsia="Amiri" w:cs="Amiri"/>
          <w:lang w:bidi="ar-SA"/>
          <w:color w:val="111111"/>
          <w:sz w:val="28"/>
          <w:szCs w:val="28"/>
          <w:rtl/>
        </w:rPr>
        <w:t xml:space="preserve">ويقال : جاء يُهادي بين اثنين : إِذا مشى بينهما معتمداً عليهما. قال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يهادَيْن جَمّاء المرافقِ وَعْثَةً</w:t>
      </w:r>
    </w:p>
    <w:p>
      <w:pPr>
        <w:pStyle w:val="BookText"/>
      </w:pPr>
      <w:r>
        <w:rPr>
          <w:rFonts w:ascii="Amiri" w:hAnsi="Amiri" w:eastAsia="Amiri" w:cs="Amiri"/>
          <w:lang w:bidi="ar-SA"/>
          <w:color w:val="111111"/>
          <w:sz w:val="28"/>
          <w:szCs w:val="28"/>
          <w:rtl/>
        </w:rPr>
        <w:t xml:space="preserve">كَلِيلَةَ حجم الكعب ريّا المُخَلْخَلِ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ي</w:t>
      </w:r>
    </w:p>
    <w:p>
      <w:pPr>
        <w:pStyle w:val="Heading5"/>
      </w:pPr>
      <w:bookmarkStart w:id="2932" w:name="_Toc2387"/>
      <w:r>
        <w:t>الاهتداء</w:t>
      </w:r>
      <w:bookmarkEnd w:id="2932"/>
    </w:p>
    <w:p>
      <w:pPr>
        <w:pStyle w:val="BookText"/>
      </w:pPr>
      <w:r>
        <w:rPr>
          <w:rFonts w:ascii="Amiri" w:hAnsi="Amiri" w:eastAsia="Amiri" w:cs="Amiri"/>
          <w:lang w:bidi="ar-SA"/>
          <w:color w:val="111111"/>
          <w:sz w:val="28"/>
          <w:szCs w:val="28"/>
          <w:rtl/>
        </w:rPr>
        <w:t xml:space="preserve">[الاهتداء] : اهتدى للشيء : نقيض ضلّ عنه. قال الله تعالى : ( لا يَضُرُّكُمْ مَنْ ضَلَّ إِذَا اهْتَدَيْتُمْ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وقرأ نافع في رواية ورش وابن كثير وأبو عمرو وابن عامر : أمن لا يَهَدِّي </w:t>
      </w:r>
      <w:r>
        <w:rPr>
          <w:rStyle w:val="FootnoteReference"/>
        </w:rPr>
        <w:footnoteReference w:id="1017"/>
      </w:r>
      <w:r>
        <w:rPr>
          <w:rFonts w:ascii="Amiri" w:hAnsi="Amiri" w:eastAsia="Amiri" w:cs="Amiri"/>
          <w:lang w:bidi="ar-SA"/>
          <w:color w:val="111111"/>
          <w:sz w:val="28"/>
          <w:szCs w:val="28"/>
          <w:rtl/>
        </w:rPr>
        <w:t xml:space="preserve">بفتح الهاء. والدال مشدّدة. والأصل : « يهتدي » فأدغمت التاء في الدال وقلبت حركتها على الهاء. قال أبو عبيد وقرأ عاصم « يَهْدِي » بكسر الهاء وتشديد الدال وهي قراءة الحسن ويعقوب ، كسرت الهاء لالتقاء الساكنين. وقال الكسائي : قرأ عاصم بكسر الياء والهاء ، وكان سيبويه لا</w:t>
      </w:r>
    </w:p>
    <w:p>
      <w:pPr>
        <w:pStyle w:val="BookText"/>
      </w:pPr>
      <w:r>
        <w:rPr>
          <w:rFonts w:ascii="IRNazanin" w:hAnsi="IRNazanin" w:eastAsia="IRNazanin" w:cs="IRNazanin"/>
          <w:lang w:bidi="fa-IR"/>
          <w:color w:val="111111"/>
          <w:sz w:val="28"/>
          <w:szCs w:val="28"/>
          <w:rtl/>
        </w:rPr>
        <w:t xml:space="preserve">[شماره صفحه واقعی : 6900]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34" w:name="pg14470_135545"/>
    <w:bookmarkEnd w:id="434"/>
    <w:p>
      <w:pPr>
        <w:pStyle w:val="BookText"/>
      </w:pPr>
      <w:r>
        <w:rPr>
          <w:rFonts w:ascii="Amiri" w:hAnsi="Amiri" w:eastAsia="Amiri" w:cs="Amiri"/>
          <w:lang w:bidi="ar-SA"/>
          <w:color w:val="111111"/>
          <w:sz w:val="28"/>
          <w:szCs w:val="28"/>
          <w:rtl/>
        </w:rPr>
        <w:t xml:space="preserve">يجيزه لأن الكسر في الياء ثقيل. وأما القراءة التي حكى أبو عبيد فهي عند سيبويه جائزة. وروى قالون عن نافع : « يَهْدّى » بسكون الهاء وتشديد الدال. قال محمد بن يزيد : لا يقدر أحد أن ينطق بذلك لأنه يروم أن يجمع بين ساكنين. قال : ولا بد لمن رام هذا أن يحرك حركة خفيفة إِلى الكسر. وأجاز سيبويه ذلك وسمّاه اختلاس الحركة.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Amiri" w:hAnsi="Amiri" w:eastAsia="Amiri" w:cs="Amiri"/>
          <w:lang w:bidi="ar-SA"/>
          <w:color w:val="111111"/>
          <w:sz w:val="28"/>
          <w:szCs w:val="28"/>
          <w:rtl/>
        </w:rPr>
        <w:t xml:space="preserve">ك</w:t>
      </w:r>
    </w:p>
    <w:p>
      <w:pPr>
        <w:pStyle w:val="Heading5"/>
      </w:pPr>
      <w:bookmarkStart w:id="2933" w:name="_Toc2388"/>
      <w:r>
        <w:t>الانهداك</w:t>
      </w:r>
      <w:bookmarkEnd w:id="2933"/>
    </w:p>
    <w:p>
      <w:pPr>
        <w:pStyle w:val="BookText"/>
      </w:pPr>
      <w:r>
        <w:rPr>
          <w:rFonts w:ascii="Amiri" w:hAnsi="Amiri" w:eastAsia="Amiri" w:cs="Amiri"/>
          <w:lang w:bidi="ar-SA"/>
          <w:color w:val="111111"/>
          <w:sz w:val="28"/>
          <w:szCs w:val="28"/>
          <w:rtl/>
        </w:rPr>
        <w:t xml:space="preserve">[الانهداك] : قال بعضهم : يقال : انهدك عليه بكلام كثير : أي انطلق.</w:t>
      </w:r>
    </w:p>
    <w:p>
      <w:pPr>
        <w:pStyle w:val="BookText"/>
      </w:pPr>
      <w:r>
        <w:rPr>
          <w:rFonts w:ascii="IRNazanin" w:hAnsi="IRNazanin" w:eastAsia="IRNazanin" w:cs="IRNazanin"/>
          <w:lang w:bidi="fa-IR"/>
          <w:color w:val="111111"/>
          <w:sz w:val="28"/>
          <w:szCs w:val="28"/>
          <w:rtl/>
        </w:rPr>
        <w:t xml:space="preserve">م</w:t>
      </w:r>
    </w:p>
    <w:p>
      <w:pPr>
        <w:pStyle w:val="Heading5"/>
      </w:pPr>
      <w:bookmarkStart w:id="2934" w:name="_Toc2389"/>
      <w:r>
        <w:t>الانهدام</w:t>
      </w:r>
      <w:bookmarkEnd w:id="2934"/>
    </w:p>
    <w:p>
      <w:pPr>
        <w:pStyle w:val="BookText"/>
      </w:pPr>
      <w:r>
        <w:rPr>
          <w:rFonts w:ascii="Amiri" w:hAnsi="Amiri" w:eastAsia="Amiri" w:cs="Amiri"/>
          <w:lang w:bidi="ar-SA"/>
          <w:color w:val="111111"/>
          <w:sz w:val="28"/>
          <w:szCs w:val="28"/>
          <w:rtl/>
        </w:rPr>
        <w:t xml:space="preserve">[الانهدام] : انهدم الجدار : أي انهدّ.</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935" w:name="_Toc2390"/>
      <w:r>
        <w:t>الاستهداف</w:t>
      </w:r>
      <w:bookmarkEnd w:id="2935"/>
    </w:p>
    <w:p>
      <w:pPr>
        <w:pStyle w:val="BookText"/>
      </w:pPr>
      <w:r>
        <w:rPr>
          <w:rFonts w:ascii="Amiri" w:hAnsi="Amiri" w:eastAsia="Amiri" w:cs="Amiri"/>
          <w:lang w:bidi="ar-SA"/>
          <w:color w:val="111111"/>
          <w:sz w:val="28"/>
          <w:szCs w:val="28"/>
          <w:rtl/>
        </w:rPr>
        <w:t xml:space="preserve">[الاستهداف] : استهدف له الشيءُ : أي انتصب.</w:t>
      </w:r>
    </w:p>
    <w:p>
      <w:pPr>
        <w:pStyle w:val="BookText"/>
      </w:pPr>
      <w:r>
        <w:rPr>
          <w:rFonts w:ascii="Amiri" w:hAnsi="Amiri" w:eastAsia="Amiri" w:cs="Amiri"/>
          <w:lang w:bidi="ar-SA"/>
          <w:color w:val="111111"/>
          <w:sz w:val="28"/>
          <w:szCs w:val="28"/>
          <w:rtl/>
        </w:rPr>
        <w:t xml:space="preserve">وحكى بعضهم : أنه يقال : استهدف الحالب : إِذا تقاصر للحلب. وأنشده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سمعنا خشف بيضاءَ جعدةٍ</w:t>
      </w:r>
    </w:p>
    <w:p>
      <w:pPr>
        <w:pStyle w:val="BookText"/>
      </w:pPr>
      <w:r>
        <w:rPr>
          <w:rFonts w:ascii="Amiri" w:hAnsi="Amiri" w:eastAsia="Amiri" w:cs="Amiri"/>
          <w:lang w:bidi="ar-SA"/>
          <w:color w:val="111111"/>
          <w:sz w:val="28"/>
          <w:szCs w:val="28"/>
          <w:rtl/>
        </w:rPr>
        <w:t xml:space="preserve">على قدمي مستهدِفٍ متقاصرِ</w:t>
      </w:r>
    </w:p>
    <w:p>
      <w:pPr>
        <w:pStyle w:val="BookText"/>
      </w:pPr>
      <w:r>
        <w:rPr>
          <w:rFonts w:ascii="Amiri" w:hAnsi="Amiri" w:eastAsia="Amiri" w:cs="Amiri"/>
          <w:lang w:bidi="ar-SA"/>
          <w:color w:val="111111"/>
          <w:sz w:val="28"/>
          <w:szCs w:val="28"/>
          <w:rtl/>
        </w:rPr>
        <w:t xml:space="preserve">أراد بقوله بيضاء جعدة الرغوةَ تساقط على قدمي الحالب. وقيل : ليس المستهدف المتقاصر وإِنما هو المستقبل للهدف. والهدف هاهنا العظيم المشرف يعني به الضرع.</w:t>
      </w:r>
    </w:p>
    <w:p>
      <w:pPr>
        <w:pStyle w:val="BookText"/>
      </w:pPr>
      <w:r>
        <w:rPr>
          <w:rFonts w:ascii="Amiri" w:hAnsi="Amiri" w:eastAsia="Amiri" w:cs="Amiri"/>
          <w:lang w:bidi="ar-SA"/>
          <w:color w:val="111111"/>
          <w:sz w:val="28"/>
          <w:szCs w:val="28"/>
          <w:rtl/>
        </w:rPr>
        <w:t xml:space="preserve">ي</w:t>
      </w:r>
    </w:p>
    <w:p>
      <w:pPr>
        <w:pStyle w:val="Heading5"/>
      </w:pPr>
      <w:bookmarkStart w:id="2936" w:name="_Toc2391"/>
      <w:r>
        <w:t>الاستهداء</w:t>
      </w:r>
      <w:bookmarkEnd w:id="2936"/>
    </w:p>
    <w:p>
      <w:pPr>
        <w:pStyle w:val="BookText"/>
      </w:pPr>
      <w:r>
        <w:rPr>
          <w:rFonts w:ascii="Amiri" w:hAnsi="Amiri" w:eastAsia="Amiri" w:cs="Amiri"/>
          <w:lang w:bidi="ar-SA"/>
          <w:color w:val="111111"/>
          <w:sz w:val="28"/>
          <w:szCs w:val="28"/>
          <w:rtl/>
        </w:rPr>
        <w:t xml:space="preserve">[الاستهداء] : استهداه هدية : أي سأله إِياها.</w:t>
      </w:r>
    </w:p>
    <w:p>
      <w:pPr>
        <w:pStyle w:val="BookText"/>
      </w:pPr>
      <w:r>
        <w:rPr>
          <w:rFonts w:ascii="IRNazanin" w:hAnsi="IRNazanin" w:eastAsia="IRNazanin" w:cs="IRNazanin"/>
          <w:lang w:bidi="fa-IR"/>
          <w:color w:val="111111"/>
          <w:sz w:val="28"/>
          <w:szCs w:val="28"/>
          <w:rtl/>
        </w:rPr>
        <w:t xml:space="preserve">[شماره صفحه واقعی : 6901]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35" w:name="pg14470_135546"/>
    <w:bookmarkEnd w:id="435"/>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2937" w:name="_Toc2392"/>
      <w:r>
        <w:t>التهدّج</w:t>
      </w:r>
      <w:bookmarkEnd w:id="2937"/>
    </w:p>
    <w:p>
      <w:pPr>
        <w:pStyle w:val="BookText"/>
      </w:pPr>
      <w:r>
        <w:rPr>
          <w:rFonts w:ascii="IRNazanin" w:hAnsi="IRNazanin" w:eastAsia="IRNazanin" w:cs="IRNazanin"/>
          <w:lang w:bidi="fa-IR"/>
          <w:color w:val="111111"/>
          <w:sz w:val="28"/>
          <w:szCs w:val="28"/>
          <w:rtl/>
        </w:rPr>
        <w:t xml:space="preserve">[التهدّج] : تقطع الصوت.</w:t>
      </w:r>
    </w:p>
    <w:p>
      <w:pPr>
        <w:pStyle w:val="BookText"/>
      </w:pPr>
      <w:r>
        <w:rPr>
          <w:rFonts w:ascii="Amiri" w:hAnsi="Amiri" w:eastAsia="Amiri" w:cs="Amiri"/>
          <w:lang w:bidi="ar-SA"/>
          <w:color w:val="111111"/>
          <w:sz w:val="28"/>
          <w:szCs w:val="28"/>
          <w:rtl/>
        </w:rPr>
        <w:t xml:space="preserve">وحكى بعضهم تهدّجت الناقة إِذا تعطّفت على ولدها.</w:t>
      </w:r>
    </w:p>
    <w:p>
      <w:pPr>
        <w:pStyle w:val="BookText"/>
      </w:pPr>
      <w:r>
        <w:rPr>
          <w:rFonts w:ascii="IRNazanin" w:hAnsi="IRNazanin" w:eastAsia="IRNazanin" w:cs="IRNazanin"/>
          <w:lang w:bidi="fa-IR"/>
          <w:color w:val="111111"/>
          <w:sz w:val="28"/>
          <w:szCs w:val="28"/>
          <w:rtl/>
        </w:rPr>
        <w:t xml:space="preserve">ل</w:t>
      </w:r>
    </w:p>
    <w:p>
      <w:pPr>
        <w:pStyle w:val="Heading5"/>
      </w:pPr>
      <w:bookmarkStart w:id="2938" w:name="_Toc2393"/>
      <w:r>
        <w:t>التهدّل</w:t>
      </w:r>
      <w:bookmarkEnd w:id="2938"/>
    </w:p>
    <w:p>
      <w:pPr>
        <w:pStyle w:val="BookText"/>
      </w:pPr>
      <w:r>
        <w:rPr>
          <w:rFonts w:ascii="Amiri" w:hAnsi="Amiri" w:eastAsia="Amiri" w:cs="Amiri"/>
          <w:lang w:bidi="ar-SA"/>
          <w:color w:val="111111"/>
          <w:sz w:val="28"/>
          <w:szCs w:val="28"/>
          <w:rtl/>
        </w:rPr>
        <w:t xml:space="preserve">[التهدّل] : تهدّلت شفته : أي استرخت.</w:t>
      </w:r>
    </w:p>
    <w:p>
      <w:pPr>
        <w:pStyle w:val="BookText"/>
      </w:pPr>
      <w:r>
        <w:rPr>
          <w:rFonts w:ascii="Amiri" w:hAnsi="Amiri" w:eastAsia="Amiri" w:cs="Amiri"/>
          <w:lang w:bidi="ar-SA"/>
          <w:color w:val="111111"/>
          <w:sz w:val="28"/>
          <w:szCs w:val="28"/>
          <w:rtl/>
        </w:rPr>
        <w:t xml:space="preserve">وتهدّلت أغصان الشجرة : إِذا تدلّت.</w:t>
      </w:r>
    </w:p>
    <w:p>
      <w:pPr>
        <w:pStyle w:val="BookText"/>
      </w:pPr>
      <w:r>
        <w:rPr>
          <w:rFonts w:ascii="IRNazanin" w:hAnsi="IRNazanin" w:eastAsia="IRNazanin" w:cs="IRNazanin"/>
          <w:lang w:bidi="fa-IR"/>
          <w:color w:val="111111"/>
          <w:sz w:val="28"/>
          <w:szCs w:val="28"/>
          <w:rtl/>
        </w:rPr>
        <w:t xml:space="preserve">م</w:t>
      </w:r>
    </w:p>
    <w:p>
      <w:pPr>
        <w:pStyle w:val="Heading5"/>
      </w:pPr>
      <w:bookmarkStart w:id="2939" w:name="_Toc2394"/>
      <w:r>
        <w:t>التهدّم</w:t>
      </w:r>
      <w:bookmarkEnd w:id="2939"/>
    </w:p>
    <w:p>
      <w:pPr>
        <w:pStyle w:val="BookText"/>
      </w:pPr>
      <w:r>
        <w:rPr>
          <w:rFonts w:ascii="Amiri" w:hAnsi="Amiri" w:eastAsia="Amiri" w:cs="Amiri"/>
          <w:lang w:bidi="ar-SA"/>
          <w:color w:val="111111"/>
          <w:sz w:val="28"/>
          <w:szCs w:val="28"/>
          <w:rtl/>
        </w:rPr>
        <w:t xml:space="preserve">[التهدّم] : تهدّم الجدار : أي انهدم. قال ( عبدة ابن الطبيب ) </w:t>
      </w:r>
      <w:r>
        <w:rPr>
          <w:rStyle w:val="FootnoteReference"/>
        </w:rPr>
        <w:footnoteReference w:id="1019"/>
      </w:r>
      <w:r>
        <w:rPr>
          <w:rFonts w:ascii="Amiri" w:hAnsi="Amiri" w:eastAsia="Amiri" w:cs="Amiri"/>
          <w:lang w:bidi="ar-SA"/>
          <w:color w:val="111111"/>
          <w:sz w:val="28"/>
          <w:szCs w:val="28"/>
          <w:rtl/>
        </w:rPr>
        <w:t xml:space="preserve">في قيس بن عاصم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كان قيسٌ هُلْكُهُ هُلْكُ واحدٍ</w:t>
      </w:r>
    </w:p>
    <w:p>
      <w:pPr>
        <w:pStyle w:val="BookText"/>
      </w:pPr>
      <w:r>
        <w:rPr>
          <w:rFonts w:ascii="Amiri" w:hAnsi="Amiri" w:eastAsia="Amiri" w:cs="Amiri"/>
          <w:lang w:bidi="ar-SA"/>
          <w:color w:val="111111"/>
          <w:sz w:val="28"/>
          <w:szCs w:val="28"/>
          <w:rtl/>
        </w:rPr>
        <w:t xml:space="preserve">ولكنه بنيانُ قومٍ تهدّما</w:t>
      </w:r>
    </w:p>
    <w:p>
      <w:pPr>
        <w:pStyle w:val="BookText"/>
      </w:pPr>
      <w:r>
        <w:rPr>
          <w:rFonts w:ascii="Amiri" w:hAnsi="Amiri" w:eastAsia="Amiri" w:cs="Amiri"/>
          <w:lang w:bidi="ar-SA"/>
          <w:color w:val="111111"/>
          <w:sz w:val="28"/>
          <w:szCs w:val="28"/>
          <w:rtl/>
        </w:rPr>
        <w:t xml:space="preserve">ومن هذا قيل في تأويل الرؤيا : إِن تهدّم جُدُرٍ الدار مصيبة تصيب أهلها فأما سقوط السقف على أهل الدار فصالح فيه الرزق ، من قوله تعالى : ( لَأَكَلُوا مِنْ فَوْقِهِمْ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تهدّم عليه. من الغضب : أي اشتد غضبه عليه. ومن ذلك قيل في التأويل : إِن تهدّم البيوت قد يكون عداوةً وخرابَ مودةٍ.</w:t>
      </w:r>
    </w:p>
    <w:p>
      <w:pPr>
        <w:pStyle w:val="BookText"/>
      </w:pPr>
      <w:r>
        <w:rPr>
          <w:rFonts w:ascii="Amiri" w:hAnsi="Amiri" w:eastAsia="Amiri" w:cs="Amiri"/>
          <w:lang w:bidi="ar-SA"/>
          <w:color w:val="111111"/>
          <w:sz w:val="28"/>
          <w:szCs w:val="28"/>
          <w:rtl/>
        </w:rPr>
        <w:t xml:space="preserve">ويقال : عجوز متهدمة : أي هرِمة. وناقة متهدِّمة.</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2940" w:name="_Toc2395"/>
      <w:r>
        <w:t>التهادن</w:t>
      </w:r>
      <w:bookmarkEnd w:id="2940"/>
    </w:p>
    <w:p>
      <w:pPr>
        <w:pStyle w:val="BookText"/>
      </w:pPr>
      <w:r>
        <w:rPr>
          <w:rFonts w:ascii="Amiri" w:hAnsi="Amiri" w:eastAsia="Amiri" w:cs="Amiri"/>
          <w:lang w:bidi="ar-SA"/>
          <w:color w:val="111111"/>
          <w:sz w:val="28"/>
          <w:szCs w:val="28"/>
          <w:rtl/>
        </w:rPr>
        <w:t xml:space="preserve">[التهادن] : تهادنوا : أي اصطلحوا.</w:t>
      </w:r>
    </w:p>
    <w:p>
      <w:pPr>
        <w:pStyle w:val="BookText"/>
      </w:pPr>
      <w:r>
        <w:rPr>
          <w:rFonts w:ascii="Amiri" w:hAnsi="Amiri" w:eastAsia="Amiri" w:cs="Amiri"/>
          <w:lang w:bidi="ar-SA"/>
          <w:color w:val="111111"/>
          <w:sz w:val="28"/>
          <w:szCs w:val="28"/>
          <w:rtl/>
        </w:rPr>
        <w:t xml:space="preserve">وعن ثعلب : تهادن الأمر : إِذا استقام. ومنه الهدنة.</w:t>
      </w:r>
    </w:p>
    <w:p>
      <w:pPr>
        <w:pStyle w:val="BookText"/>
      </w:pPr>
      <w:r>
        <w:rPr>
          <w:rFonts w:ascii="IRNazanin" w:hAnsi="IRNazanin" w:eastAsia="IRNazanin" w:cs="IRNazanin"/>
          <w:lang w:bidi="fa-IR"/>
          <w:color w:val="111111"/>
          <w:sz w:val="28"/>
          <w:szCs w:val="28"/>
          <w:rtl/>
        </w:rPr>
        <w:t xml:space="preserve">[شماره صفحه واقعی : 6902]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36" w:name="pg14470_135547"/>
    <w:bookmarkEnd w:id="436"/>
    <w:p>
      <w:pPr>
        <w:pStyle w:val="BookText"/>
      </w:pPr>
      <w:r>
        <w:rPr>
          <w:rFonts w:ascii="Amiri" w:hAnsi="Amiri" w:eastAsia="Amiri" w:cs="Amiri"/>
          <w:lang w:bidi="ar-SA"/>
          <w:color w:val="111111"/>
          <w:sz w:val="28"/>
          <w:szCs w:val="28"/>
          <w:rtl/>
        </w:rPr>
        <w:t xml:space="preserve">ي</w:t>
      </w:r>
    </w:p>
    <w:p>
      <w:pPr>
        <w:pStyle w:val="Heading5"/>
      </w:pPr>
      <w:bookmarkStart w:id="2941" w:name="_Toc2396"/>
      <w:r>
        <w:t>التهادي</w:t>
      </w:r>
      <w:bookmarkEnd w:id="2941"/>
    </w:p>
    <w:p>
      <w:pPr>
        <w:pStyle w:val="BookText"/>
      </w:pPr>
      <w:r>
        <w:rPr>
          <w:rFonts w:ascii="Amiri" w:hAnsi="Amiri" w:eastAsia="Amiri" w:cs="Amiri"/>
          <w:lang w:bidi="ar-SA"/>
          <w:color w:val="111111"/>
          <w:sz w:val="28"/>
          <w:szCs w:val="28"/>
          <w:rtl/>
        </w:rPr>
        <w:t xml:space="preserve">[التهادي] : تهادَوا : إِذا أهدى بعضهم لبعض هدية. وفي الحديث : « تهادوا تحابوا »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والتهادي : التمايل في المشي. يقال : جاءت المرأة تهادى في مشيتها.</w:t>
      </w:r>
    </w:p>
    <w:p>
      <w:pPr>
        <w:pStyle w:val="BookText"/>
      </w:pPr>
      <w:r>
        <w:rPr>
          <w:rFonts w:ascii="Amiri" w:hAnsi="Amiri" w:eastAsia="Amiri" w:cs="Amiri"/>
          <w:lang w:bidi="ar-SA"/>
          <w:color w:val="111111"/>
          <w:sz w:val="28"/>
          <w:szCs w:val="28"/>
          <w:rtl/>
        </w:rPr>
        <w:t xml:space="preserve">الفعللة</w:t>
      </w:r>
    </w:p>
    <w:p>
      <w:pPr>
        <w:pStyle w:val="BookText"/>
      </w:pPr>
      <w:r>
        <w:rPr>
          <w:rFonts w:ascii="Amiri" w:hAnsi="Amiri" w:eastAsia="Amiri" w:cs="Amiri"/>
          <w:lang w:bidi="ar-SA"/>
          <w:color w:val="111111"/>
          <w:sz w:val="28"/>
          <w:szCs w:val="28"/>
          <w:rtl/>
        </w:rPr>
        <w:t xml:space="preserve">كر</w:t>
      </w:r>
    </w:p>
    <w:p>
      <w:pPr>
        <w:pStyle w:val="Heading5"/>
      </w:pPr>
      <w:bookmarkStart w:id="2942" w:name="_Toc2397"/>
      <w:r>
        <w:t>الهدكرة</w:t>
      </w:r>
      <w:bookmarkEnd w:id="2942"/>
    </w:p>
    <w:p>
      <w:pPr>
        <w:pStyle w:val="BookText"/>
      </w:pPr>
      <w:r>
        <w:rPr>
          <w:rFonts w:ascii="Amiri" w:hAnsi="Amiri" w:eastAsia="Amiri" w:cs="Amiri"/>
          <w:lang w:bidi="ar-SA"/>
          <w:color w:val="111111"/>
          <w:sz w:val="28"/>
          <w:szCs w:val="28"/>
          <w:rtl/>
        </w:rPr>
        <w:t xml:space="preserve">[الهدكرة] : يقال إِن الهدكرة أخذ ما أمكنك أخذه.</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ج</w:t>
      </w:r>
    </w:p>
    <w:p>
      <w:pPr>
        <w:pStyle w:val="Heading5"/>
      </w:pPr>
      <w:bookmarkStart w:id="2943" w:name="_Toc2398"/>
      <w:r>
        <w:t>الهودجة</w:t>
      </w:r>
      <w:bookmarkEnd w:id="2943"/>
    </w:p>
    <w:p>
      <w:pPr>
        <w:pStyle w:val="BookText"/>
      </w:pPr>
      <w:r>
        <w:rPr>
          <w:rFonts w:ascii="Amiri" w:hAnsi="Amiri" w:eastAsia="Amiri" w:cs="Amiri"/>
          <w:lang w:bidi="ar-SA"/>
          <w:color w:val="111111"/>
          <w:sz w:val="28"/>
          <w:szCs w:val="28"/>
          <w:rtl/>
        </w:rPr>
        <w:t xml:space="preserve">[الهودجة] : حكى بعضهم : هَوْدَجَتِ الناقةُ : إِذا ارتفع سنامها كأنه هودج.</w:t>
      </w:r>
    </w:p>
    <w:p>
      <w:pPr>
        <w:pStyle w:val="BookText"/>
      </w:pPr>
      <w:r>
        <w:rPr>
          <w:rFonts w:ascii="IRNazanin" w:hAnsi="IRNazanin" w:eastAsia="IRNazanin" w:cs="IRNazanin"/>
          <w:lang w:bidi="fa-IR"/>
          <w:color w:val="111111"/>
          <w:sz w:val="28"/>
          <w:szCs w:val="28"/>
          <w:rtl/>
        </w:rPr>
        <w:t xml:space="preserve">[شماره صفحه واقعی : 6903]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6904]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7" w:name="pg14470_135549"/>
    <w:bookmarkEnd w:id="437"/>
    <w:p>
      <w:pPr>
        <w:pStyle w:val="Heading3"/>
      </w:pPr>
      <w:bookmarkStart w:id="2944" w:name="_Toc2399"/>
      <w:r>
        <w:t>باب الهاء والذال وما بعدهما</w:t>
      </w:r>
      <w:bookmarkEnd w:id="2944"/>
    </w:p>
    <w:p>
      <w:pPr>
        <w:pStyle w:val="Heading4"/>
      </w:pPr>
      <w:bookmarkStart w:id="2945" w:name="_Toc2400"/>
      <w:r>
        <w:t>الأسماء</w:t>
      </w:r>
      <w:bookmarkEnd w:id="2945"/>
    </w:p>
    <w:p>
      <w:pPr>
        <w:pStyle w:val="Heading5"/>
      </w:pPr>
      <w:bookmarkStart w:id="2946" w:name="_Toc2401"/>
      <w:r>
        <w:t>اشارة</w:t>
      </w:r>
      <w:bookmarkEnd w:id="2946"/>
    </w:p>
    <w:p>
      <w:pPr>
        <w:pStyle w:val="BookText"/>
      </w:pPr>
      <w:r>
        <w:rPr>
          <w:rFonts w:ascii="Amiri" w:hAnsi="Amiri" w:eastAsia="Amiri" w:cs="Amiri"/>
          <w:lang w:bidi="ar-SA"/>
          <w:color w:val="111111"/>
          <w:sz w:val="28"/>
          <w:szCs w:val="28"/>
          <w:rtl/>
        </w:rPr>
        <w:t xml:space="preserve">( 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947" w:name="_Toc2402"/>
      <w:r>
        <w:t>الهَذَر</w:t>
      </w:r>
      <w:bookmarkEnd w:id="2947"/>
    </w:p>
    <w:p>
      <w:pPr>
        <w:pStyle w:val="BookText"/>
      </w:pPr>
      <w:r>
        <w:rPr>
          <w:rFonts w:ascii="Amiri" w:hAnsi="Amiri" w:eastAsia="Amiri" w:cs="Amiri"/>
          <w:lang w:bidi="ar-SA"/>
          <w:color w:val="111111"/>
          <w:sz w:val="28"/>
          <w:szCs w:val="28"/>
          <w:rtl/>
        </w:rPr>
        <w:t xml:space="preserve">[الهَذَر] : الهَذَيان ، وهو الاسم من هذر يهذِرُ ، بالضم والكسر هَذْراً ، بالسكون إِذا هذى عن الجوهري )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48" w:name="_Toc2403"/>
      <w:r>
        <w:t>الهُذَرة</w:t>
      </w:r>
      <w:bookmarkEnd w:id="2948"/>
    </w:p>
    <w:p>
      <w:pPr>
        <w:pStyle w:val="BookText"/>
      </w:pPr>
      <w:r>
        <w:rPr>
          <w:rFonts w:ascii="Amiri" w:hAnsi="Amiri" w:eastAsia="Amiri" w:cs="Amiri"/>
          <w:lang w:bidi="ar-SA"/>
          <w:color w:val="111111"/>
          <w:sz w:val="28"/>
          <w:szCs w:val="28"/>
          <w:rtl/>
        </w:rPr>
        <w:t xml:space="preserve">[الهُذَرة] : رجل هُذَرة : أي كثير الكلام.</w:t>
      </w:r>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49" w:name="_Toc2404"/>
      <w:r>
        <w:t>الهَذِر</w:t>
      </w:r>
      <w:bookmarkEnd w:id="2949"/>
    </w:p>
    <w:p>
      <w:pPr>
        <w:pStyle w:val="BookText"/>
      </w:pPr>
      <w:r>
        <w:rPr>
          <w:rFonts w:ascii="Amiri" w:hAnsi="Amiri" w:eastAsia="Amiri" w:cs="Amiri"/>
          <w:lang w:bidi="ar-SA"/>
          <w:color w:val="111111"/>
          <w:sz w:val="28"/>
          <w:szCs w:val="28"/>
          <w:rtl/>
        </w:rPr>
        <w:t xml:space="preserve">[الهَذِر] : رجل هَذِر : أي كثير الكلام.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2950" w:name="_Toc2405"/>
      <w:r>
        <w:t>المِهْذم</w:t>
      </w:r>
      <w:bookmarkEnd w:id="2950"/>
    </w:p>
    <w:p>
      <w:pPr>
        <w:pStyle w:val="BookText"/>
      </w:pPr>
      <w:r>
        <w:rPr>
          <w:rFonts w:ascii="Amiri" w:hAnsi="Amiri" w:eastAsia="Amiri" w:cs="Amiri"/>
          <w:lang w:bidi="ar-SA"/>
          <w:color w:val="111111"/>
          <w:sz w:val="28"/>
          <w:szCs w:val="28"/>
          <w:rtl/>
        </w:rPr>
        <w:t xml:space="preserve">[المِهْذم] : سيف مِهْذم : أي قاطع.</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951" w:name="_Toc2406"/>
      <w:r>
        <w:t>المِهْذار</w:t>
      </w:r>
      <w:bookmarkEnd w:id="2951"/>
    </w:p>
    <w:p>
      <w:pPr>
        <w:pStyle w:val="BookText"/>
      </w:pPr>
      <w:r>
        <w:rPr>
          <w:rFonts w:ascii="Amiri" w:hAnsi="Amiri" w:eastAsia="Amiri" w:cs="Amiri"/>
          <w:lang w:bidi="ar-SA"/>
          <w:color w:val="111111"/>
          <w:sz w:val="28"/>
          <w:szCs w:val="28"/>
          <w:rtl/>
        </w:rPr>
        <w:t xml:space="preserve">[المِهْذار] : رجل مِهْذار : أي كثير الكلام.</w:t>
      </w:r>
    </w:p>
    <w:p>
      <w:pPr>
        <w:pStyle w:val="BookText"/>
      </w:pPr>
      <w:r>
        <w:rPr>
          <w:rFonts w:ascii="IRNazanin" w:hAnsi="IRNazanin" w:eastAsia="IRNazanin" w:cs="IRNazanin"/>
          <w:lang w:bidi="fa-IR"/>
          <w:color w:val="111111"/>
          <w:sz w:val="28"/>
          <w:szCs w:val="28"/>
          <w:rtl/>
        </w:rPr>
        <w:t xml:space="preserve">[شماره صفحه واقعی : 6905]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38" w:name="pg14470_135550"/>
    <w:bookmarkEnd w:id="438"/>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52" w:name="_Toc2407"/>
      <w:r>
        <w:t>الهَذّار</w:t>
      </w:r>
      <w:bookmarkEnd w:id="2952"/>
    </w:p>
    <w:p>
      <w:pPr>
        <w:pStyle w:val="BookText"/>
      </w:pPr>
      <w:r>
        <w:rPr>
          <w:rFonts w:ascii="Amiri" w:hAnsi="Amiri" w:eastAsia="Amiri" w:cs="Amiri"/>
          <w:lang w:bidi="ar-SA"/>
          <w:color w:val="111111"/>
          <w:sz w:val="28"/>
          <w:szCs w:val="28"/>
          <w:rtl/>
        </w:rPr>
        <w:t xml:space="preserve">[الهَذّار] : رجل هَذّار : كثير الكلام.</w:t>
      </w:r>
    </w:p>
    <w:p>
      <w:pPr>
        <w:pStyle w:val="BookText"/>
      </w:pPr>
      <w:r>
        <w:rPr>
          <w:rFonts w:ascii="IRNazanin" w:hAnsi="IRNazanin" w:eastAsia="IRNazanin" w:cs="IRNazanin"/>
          <w:lang w:bidi="fa-IR"/>
          <w:color w:val="111111"/>
          <w:sz w:val="28"/>
          <w:szCs w:val="28"/>
          <w:rtl/>
        </w:rPr>
        <w:t xml:space="preserve">ف</w:t>
      </w:r>
    </w:p>
    <w:p>
      <w:pPr>
        <w:pStyle w:val="Heading5"/>
      </w:pPr>
      <w:bookmarkStart w:id="2953" w:name="_Toc2408"/>
      <w:r>
        <w:t>الهذّاف</w:t>
      </w:r>
      <w:bookmarkEnd w:id="2953"/>
    </w:p>
    <w:p>
      <w:pPr>
        <w:pStyle w:val="BookText"/>
      </w:pPr>
      <w:r>
        <w:rPr>
          <w:rFonts w:ascii="Amiri" w:hAnsi="Amiri" w:eastAsia="Amiri" w:cs="Amiri"/>
          <w:lang w:bidi="ar-SA"/>
          <w:color w:val="111111"/>
          <w:sz w:val="28"/>
          <w:szCs w:val="28"/>
          <w:rtl/>
        </w:rPr>
        <w:t xml:space="preserve">[الهذّاف] : سائق هَذّاف : أي سريع جادّ.</w:t>
      </w:r>
    </w:p>
    <w:p>
      <w:pPr>
        <w:pStyle w:val="BookText"/>
      </w:pPr>
      <w:r>
        <w:rPr>
          <w:rFonts w:ascii="IRNazanin" w:hAnsi="IRNazanin" w:eastAsia="IRNazanin" w:cs="IRNazanin"/>
          <w:lang w:bidi="fa-IR"/>
          <w:color w:val="111111"/>
          <w:sz w:val="28"/>
          <w:szCs w:val="28"/>
          <w:rtl/>
        </w:rPr>
        <w:t xml:space="preserve">م</w:t>
      </w:r>
    </w:p>
    <w:p>
      <w:pPr>
        <w:pStyle w:val="Heading5"/>
      </w:pPr>
      <w:bookmarkStart w:id="2954" w:name="_Toc2409"/>
      <w:r>
        <w:t>الهذّام</w:t>
      </w:r>
      <w:bookmarkEnd w:id="2954"/>
    </w:p>
    <w:p>
      <w:pPr>
        <w:pStyle w:val="BookText"/>
      </w:pPr>
      <w:r>
        <w:rPr>
          <w:rFonts w:ascii="Amiri" w:hAnsi="Amiri" w:eastAsia="Amiri" w:cs="Amiri"/>
          <w:lang w:bidi="ar-SA"/>
          <w:color w:val="111111"/>
          <w:sz w:val="28"/>
          <w:szCs w:val="28"/>
          <w:rtl/>
        </w:rPr>
        <w:t xml:space="preserve">[الهذّام] : سيف هذّام : أي قطّاع.</w:t>
      </w:r>
    </w:p>
    <w:p>
      <w:pPr>
        <w:pStyle w:val="BookText"/>
      </w:pPr>
      <w:r>
        <w:rPr>
          <w:rFonts w:ascii="IRNazanin" w:hAnsi="IRNazanin" w:eastAsia="IRNazanin" w:cs="IRNazanin"/>
          <w:lang w:bidi="fa-IR"/>
          <w:color w:val="111111"/>
          <w:sz w:val="28"/>
          <w:szCs w:val="28"/>
          <w:rtl/>
        </w:rPr>
        <w:t xml:space="preserve">و</w:t>
      </w:r>
    </w:p>
    <w:p>
      <w:pPr>
        <w:pStyle w:val="Heading5"/>
      </w:pPr>
      <w:bookmarkStart w:id="2955" w:name="_Toc2410"/>
      <w:r>
        <w:t>الهذّاء</w:t>
      </w:r>
      <w:bookmarkEnd w:id="2955"/>
    </w:p>
    <w:p>
      <w:pPr>
        <w:pStyle w:val="BookText"/>
      </w:pPr>
      <w:r>
        <w:rPr>
          <w:rFonts w:ascii="Amiri" w:hAnsi="Amiri" w:eastAsia="Amiri" w:cs="Amiri"/>
          <w:lang w:bidi="ar-SA"/>
          <w:color w:val="111111"/>
          <w:sz w:val="28"/>
          <w:szCs w:val="28"/>
          <w:rtl/>
        </w:rPr>
        <w:t xml:space="preserve">[الهذّاء] : سيف هَذّاء : أي قَطّاع.</w:t>
      </w:r>
    </w:p>
    <w:p>
      <w:pPr>
        <w:pStyle w:val="BookText"/>
      </w:pPr>
      <w:r>
        <w:rPr>
          <w:rFonts w:ascii="Amiri" w:hAnsi="Amiri" w:eastAsia="Amiri" w:cs="Amiri"/>
          <w:lang w:bidi="ar-SA"/>
          <w:color w:val="111111"/>
          <w:sz w:val="28"/>
          <w:szCs w:val="28"/>
          <w:rtl/>
        </w:rPr>
        <w:t xml:space="preserve">وي</w:t>
      </w:r>
    </w:p>
    <w:p>
      <w:pPr>
        <w:pStyle w:val="Heading5"/>
      </w:pPr>
      <w:bookmarkStart w:id="2956" w:name="_Toc2411"/>
      <w:r>
        <w:t>الهذاء</w:t>
      </w:r>
      <w:bookmarkEnd w:id="2956"/>
    </w:p>
    <w:p>
      <w:pPr>
        <w:pStyle w:val="BookText"/>
      </w:pPr>
      <w:r>
        <w:rPr>
          <w:rFonts w:ascii="Amiri" w:hAnsi="Amiri" w:eastAsia="Amiri" w:cs="Amiri"/>
          <w:lang w:bidi="ar-SA"/>
          <w:color w:val="111111"/>
          <w:sz w:val="28"/>
          <w:szCs w:val="28"/>
          <w:rtl/>
        </w:rPr>
        <w:t xml:space="preserve">[الهذاء] : رجل هذّاء : كثير الكلام.</w:t>
      </w:r>
    </w:p>
    <w:p>
      <w:pPr>
        <w:pStyle w:val="BookText"/>
      </w:pPr>
      <w:r>
        <w:rPr>
          <w:rFonts w:ascii="Amiri" w:hAnsi="Amiri" w:eastAsia="Amiri" w:cs="Amiri"/>
          <w:lang w:bidi="ar-SA"/>
          <w:color w:val="111111"/>
          <w:sz w:val="28"/>
          <w:szCs w:val="28"/>
          <w:rtl/>
        </w:rPr>
        <w:t xml:space="preserve">همزة</w:t>
      </w:r>
    </w:p>
    <w:p>
      <w:pPr>
        <w:pStyle w:val="Heading5"/>
      </w:pPr>
      <w:bookmarkStart w:id="2957" w:name="_Toc2412"/>
      <w:r>
        <w:t>الهذاء</w:t>
      </w:r>
      <w:bookmarkEnd w:id="2957"/>
    </w:p>
    <w:p>
      <w:pPr>
        <w:pStyle w:val="BookText"/>
      </w:pPr>
      <w:r>
        <w:rPr>
          <w:rFonts w:ascii="Amiri" w:hAnsi="Amiri" w:eastAsia="Amiri" w:cs="Amiri"/>
          <w:lang w:bidi="ar-SA"/>
          <w:color w:val="111111"/>
          <w:sz w:val="28"/>
          <w:szCs w:val="28"/>
          <w:rtl/>
        </w:rPr>
        <w:t xml:space="preserve">[الهذاء] : سيف هذّاء : أي قطّاع.</w:t>
      </w:r>
    </w:p>
    <w:p>
      <w:pPr>
        <w:pStyle w:val="BookText"/>
      </w:pPr>
      <w:r>
        <w:rPr>
          <w:rFonts w:ascii="Amiri" w:hAnsi="Amiri" w:eastAsia="Amiri" w:cs="Amiri"/>
          <w:lang w:bidi="ar-SA"/>
          <w:color w:val="111111"/>
          <w:sz w:val="28"/>
          <w:szCs w:val="28"/>
          <w:rtl/>
        </w:rPr>
        <w:t xml:space="preserve">و [ فُعَال ] ، بضم الفاء والتخفيف</w:t>
      </w:r>
    </w:p>
    <w:p>
      <w:pPr>
        <w:pStyle w:val="BookText"/>
      </w:pPr>
      <w:r>
        <w:rPr>
          <w:rFonts w:ascii="IRNazanin" w:hAnsi="IRNazanin" w:eastAsia="IRNazanin" w:cs="IRNazanin"/>
          <w:lang w:bidi="fa-IR"/>
          <w:color w:val="111111"/>
          <w:sz w:val="28"/>
          <w:szCs w:val="28"/>
          <w:rtl/>
        </w:rPr>
        <w:t xml:space="preserve">م</w:t>
      </w:r>
    </w:p>
    <w:p>
      <w:pPr>
        <w:pStyle w:val="Heading5"/>
      </w:pPr>
      <w:bookmarkStart w:id="2958" w:name="_Toc2413"/>
      <w:r>
        <w:t>الهُذَام</w:t>
      </w:r>
      <w:bookmarkEnd w:id="2958"/>
    </w:p>
    <w:p>
      <w:pPr>
        <w:pStyle w:val="BookText"/>
      </w:pPr>
      <w:r>
        <w:rPr>
          <w:rFonts w:ascii="Amiri" w:hAnsi="Amiri" w:eastAsia="Amiri" w:cs="Amiri"/>
          <w:lang w:bidi="ar-SA"/>
          <w:color w:val="111111"/>
          <w:sz w:val="28"/>
          <w:szCs w:val="28"/>
          <w:rtl/>
        </w:rPr>
        <w:t xml:space="preserve">[الهُذَام] : السيف القاطع.</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959" w:name="_Toc2414"/>
      <w:r>
        <w:t>الهيذام</w:t>
      </w:r>
      <w:bookmarkEnd w:id="2959"/>
    </w:p>
    <w:p>
      <w:pPr>
        <w:pStyle w:val="BookText"/>
      </w:pPr>
      <w:r>
        <w:rPr>
          <w:rFonts w:ascii="Amiri" w:hAnsi="Amiri" w:eastAsia="Amiri" w:cs="Amiri"/>
          <w:lang w:bidi="ar-SA"/>
          <w:color w:val="111111"/>
          <w:sz w:val="28"/>
          <w:szCs w:val="28"/>
          <w:rtl/>
        </w:rPr>
        <w:t xml:space="preserve">[الهيذام] : الشجاع.</w:t>
      </w:r>
    </w:p>
    <w:p>
      <w:pPr>
        <w:pStyle w:val="BookText"/>
      </w:pPr>
      <w:r>
        <w:rPr>
          <w:rFonts w:ascii="Amiri" w:hAnsi="Amiri" w:eastAsia="Amiri" w:cs="Amiri"/>
          <w:lang w:bidi="ar-SA"/>
          <w:color w:val="111111"/>
          <w:sz w:val="28"/>
          <w:szCs w:val="28"/>
          <w:rtl/>
        </w:rPr>
        <w:t xml:space="preserve">والهيذام : الأكول.</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960" w:name="_Toc2415"/>
      <w:r>
        <w:t>الهُذْلول</w:t>
      </w:r>
      <w:bookmarkEnd w:id="2960"/>
    </w:p>
    <w:p>
      <w:pPr>
        <w:pStyle w:val="BookText"/>
      </w:pPr>
      <w:r>
        <w:rPr>
          <w:rFonts w:ascii="Amiri" w:hAnsi="Amiri" w:eastAsia="Amiri" w:cs="Amiri"/>
          <w:lang w:bidi="ar-SA"/>
          <w:color w:val="111111"/>
          <w:sz w:val="28"/>
          <w:szCs w:val="28"/>
          <w:rtl/>
        </w:rPr>
        <w:t xml:space="preserve">[الهُذْلول] ، بتكرير الام : الذئب ، لهذلانه.</w:t>
      </w:r>
    </w:p>
    <w:p>
      <w:pPr>
        <w:pStyle w:val="BookText"/>
      </w:pPr>
      <w:r>
        <w:rPr>
          <w:rFonts w:ascii="Amiri" w:hAnsi="Amiri" w:eastAsia="Amiri" w:cs="Amiri"/>
          <w:lang w:bidi="ar-SA"/>
          <w:color w:val="111111"/>
          <w:sz w:val="28"/>
          <w:szCs w:val="28"/>
          <w:rtl/>
        </w:rPr>
        <w:t xml:space="preserve">والهُذْلول : الرجل الخفيف.</w:t>
      </w:r>
    </w:p>
    <w:p>
      <w:pPr>
        <w:pStyle w:val="BookText"/>
      </w:pPr>
      <w:r>
        <w:rPr>
          <w:rFonts w:ascii="Amiri" w:hAnsi="Amiri" w:eastAsia="Amiri" w:cs="Amiri"/>
          <w:lang w:bidi="ar-SA"/>
          <w:color w:val="111111"/>
          <w:sz w:val="28"/>
          <w:szCs w:val="28"/>
          <w:rtl/>
        </w:rPr>
        <w:t xml:space="preserve">والهذلول : السهم السريع.</w:t>
      </w:r>
    </w:p>
    <w:p>
      <w:pPr>
        <w:pStyle w:val="BookText"/>
      </w:pPr>
      <w:r>
        <w:rPr>
          <w:rFonts w:ascii="Amiri" w:hAnsi="Amiri" w:eastAsia="Amiri" w:cs="Amiri"/>
          <w:lang w:bidi="ar-SA"/>
          <w:color w:val="111111"/>
          <w:sz w:val="28"/>
          <w:szCs w:val="28"/>
          <w:rtl/>
        </w:rPr>
        <w:t xml:space="preserve">والهُذْلول : الرمل المستطيل.</w:t>
      </w:r>
    </w:p>
    <w:p>
      <w:pPr>
        <w:pStyle w:val="BookText"/>
      </w:pPr>
      <w:r>
        <w:rPr>
          <w:rFonts w:ascii="IRNazanin" w:hAnsi="IRNazanin" w:eastAsia="IRNazanin" w:cs="IRNazanin"/>
          <w:lang w:bidi="fa-IR"/>
          <w:color w:val="111111"/>
          <w:sz w:val="28"/>
          <w:szCs w:val="28"/>
          <w:rtl/>
        </w:rPr>
        <w:t xml:space="preserve">[شماره صفحه واقعی : 6906]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9" w:name="pg14470_135551"/>
    <w:bookmarkEnd w:id="439"/>
    <w:p>
      <w:pPr>
        <w:pStyle w:val="BookText"/>
      </w:pPr>
      <w:r>
        <w:rPr>
          <w:rFonts w:ascii="Amiri" w:hAnsi="Amiri" w:eastAsia="Amiri" w:cs="Amiri"/>
          <w:lang w:bidi="ar-SA"/>
          <w:color w:val="111111"/>
          <w:sz w:val="28"/>
          <w:szCs w:val="28"/>
          <w:rtl/>
        </w:rPr>
        <w:t xml:space="preserve">والهذلول : التل الصغير.</w:t>
      </w:r>
    </w:p>
    <w:p>
      <w:pPr>
        <w:pStyle w:val="BookText"/>
      </w:pPr>
      <w:r>
        <w:rPr>
          <w:rFonts w:ascii="Amiri" w:hAnsi="Amiri" w:eastAsia="Amiri" w:cs="Amiri"/>
          <w:lang w:bidi="ar-SA"/>
          <w:color w:val="111111"/>
          <w:sz w:val="28"/>
          <w:szCs w:val="28"/>
          <w:rtl/>
        </w:rPr>
        <w:t xml:space="preserve">فَيْعَلى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961" w:name="_Toc2416"/>
      <w:r>
        <w:t>الهَيْذَبى</w:t>
      </w:r>
      <w:bookmarkEnd w:id="2961"/>
    </w:p>
    <w:p>
      <w:pPr>
        <w:pStyle w:val="BookText"/>
      </w:pPr>
      <w:r>
        <w:rPr>
          <w:rFonts w:ascii="Amiri" w:hAnsi="Amiri" w:eastAsia="Amiri" w:cs="Amiri"/>
          <w:lang w:bidi="ar-SA"/>
          <w:color w:val="111111"/>
          <w:sz w:val="28"/>
          <w:szCs w:val="28"/>
          <w:rtl/>
        </w:rPr>
        <w:t xml:space="preserve">[الهَيْذَبى] : مشية سريعة. يقال : مشى الهيذبى. من قولك : أهذبَ : أي أسرعَ.</w:t>
      </w:r>
    </w:p>
    <w:p>
      <w:pPr>
        <w:pStyle w:val="BookText"/>
      </w:pPr>
      <w:r>
        <w:rPr>
          <w:rFonts w:ascii="Amiri" w:hAnsi="Amiri" w:eastAsia="Amiri" w:cs="Amiri"/>
          <w:lang w:bidi="ar-SA"/>
          <w:color w:val="111111"/>
          <w:sz w:val="28"/>
          <w:szCs w:val="28"/>
          <w:rtl/>
        </w:rPr>
        <w:t xml:space="preserve">فِعليان ، بكسر الفاء واللام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2962" w:name="_Toc2417"/>
      <w:r>
        <w:t>الهذريان</w:t>
      </w:r>
      <w:bookmarkEnd w:id="2962"/>
    </w:p>
    <w:p>
      <w:pPr>
        <w:pStyle w:val="BookText"/>
      </w:pPr>
      <w:r>
        <w:rPr>
          <w:rFonts w:ascii="Amiri" w:hAnsi="Amiri" w:eastAsia="Amiri" w:cs="Amiri"/>
          <w:lang w:bidi="ar-SA"/>
          <w:color w:val="111111"/>
          <w:sz w:val="28"/>
          <w:szCs w:val="28"/>
          <w:rtl/>
        </w:rPr>
        <w:t xml:space="preserve">[الهذريان] : رجل هِذْريان : أي يكثر الكلام.</w:t>
      </w:r>
    </w:p>
    <w:p>
      <w:pPr>
        <w:pStyle w:val="BookText"/>
      </w:pPr>
      <w:r>
        <w:rPr>
          <w:rFonts w:ascii="Amiri" w:hAnsi="Amiri" w:eastAsia="Amiri" w:cs="Amiri"/>
          <w:lang w:bidi="ar-SA"/>
          <w:color w:val="111111"/>
          <w:sz w:val="28"/>
          <w:szCs w:val="28"/>
          <w:rtl/>
        </w:rPr>
        <w:t xml:space="preserve">ويقال : هو الخفيف.</w:t>
      </w:r>
    </w:p>
    <w:p>
      <w:pPr>
        <w:pStyle w:val="BookText"/>
      </w:pPr>
      <w:r>
        <w:rPr>
          <w:rFonts w:ascii="IRNazanin" w:hAnsi="IRNazanin" w:eastAsia="IRNazanin" w:cs="IRNazanin"/>
          <w:lang w:bidi="fa-IR"/>
          <w:color w:val="111111"/>
          <w:sz w:val="28"/>
          <w:szCs w:val="28"/>
          <w:rtl/>
        </w:rPr>
        <w:t xml:space="preserve">[شماره صفحه واقعی : 6907]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40" w:name="pg14470_135552"/>
    <w:bookmarkEnd w:id="440"/>
    <w:p>
      <w:pPr>
        <w:pStyle w:val="Heading4"/>
      </w:pPr>
      <w:bookmarkStart w:id="2963" w:name="_Toc2418"/>
      <w:r>
        <w:t>الأفعال</w:t>
      </w:r>
      <w:bookmarkEnd w:id="2963"/>
    </w:p>
    <w:p>
      <w:pPr>
        <w:pStyle w:val="Heading5"/>
      </w:pPr>
      <w:bookmarkStart w:id="2964" w:name="_Toc2419"/>
      <w:r>
        <w:t>اشارة</w:t>
      </w:r>
      <w:bookmarkEnd w:id="2964"/>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2965" w:name="_Toc2420"/>
      <w:r>
        <w:t>الهَذا</w:t>
      </w:r>
      <w:bookmarkEnd w:id="2965"/>
    </w:p>
    <w:p>
      <w:pPr>
        <w:pStyle w:val="BookText"/>
      </w:pPr>
      <w:r>
        <w:rPr>
          <w:rFonts w:ascii="Amiri" w:hAnsi="Amiri" w:eastAsia="Amiri" w:cs="Amiri"/>
          <w:lang w:bidi="ar-SA"/>
          <w:color w:val="111111"/>
          <w:sz w:val="28"/>
          <w:szCs w:val="28"/>
          <w:rtl/>
        </w:rPr>
        <w:t xml:space="preserve">[الهَذا] يهذو : لغة في يهذي : إِذا تكلم بما لا يُعْقَل.</w:t>
      </w:r>
    </w:p>
    <w:p>
      <w:pPr>
        <w:pStyle w:val="BookText"/>
      </w:pPr>
      <w:r>
        <w:rPr>
          <w:rFonts w:ascii="Amiri" w:hAnsi="Amiri" w:eastAsia="Amiri" w:cs="Amiri"/>
          <w:lang w:bidi="ar-SA"/>
          <w:color w:val="111111"/>
          <w:sz w:val="28"/>
          <w:szCs w:val="28"/>
          <w:rtl/>
        </w:rPr>
        <w:t xml:space="preserve">وقال بعضهم : هذاه بالسيف هذواً مثل هذّه.</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2966" w:name="_Toc2421"/>
      <w:r>
        <w:t>هَذَر</w:t>
      </w:r>
      <w:bookmarkEnd w:id="2966"/>
    </w:p>
    <w:p>
      <w:pPr>
        <w:pStyle w:val="BookText"/>
      </w:pPr>
      <w:r>
        <w:rPr>
          <w:rFonts w:ascii="Amiri" w:hAnsi="Amiri" w:eastAsia="Amiri" w:cs="Amiri"/>
          <w:lang w:bidi="ar-SA"/>
          <w:color w:val="111111"/>
          <w:sz w:val="28"/>
          <w:szCs w:val="28"/>
          <w:rtl/>
        </w:rPr>
        <w:t xml:space="preserve">[هَذَر] : الهَذْر : الهذيان. قال :</w:t>
      </w:r>
    </w:p>
    <w:p>
      <w:pPr>
        <w:pStyle w:val="BookText"/>
      </w:pPr>
      <w:r>
        <w:rPr>
          <w:rFonts w:ascii="Amiri" w:hAnsi="Amiri" w:eastAsia="Amiri" w:cs="Amiri"/>
          <w:lang w:bidi="ar-SA"/>
          <w:color w:val="111111"/>
          <w:sz w:val="28"/>
          <w:szCs w:val="28"/>
          <w:rtl/>
        </w:rPr>
        <w:t xml:space="preserve">مَن هَذْر هَذّارٍ يمجُّ البلغما </w:t>
      </w:r>
      <w:r>
        <w:rPr>
          <w:rStyle w:val="FootnoteReference"/>
        </w:rPr>
        <w:footnoteReference w:id="1024"/>
      </w:r>
    </w:p>
    <w:p>
      <w:pPr>
        <w:pStyle w:val="BookText"/>
      </w:pPr>
      <w:r>
        <w:rPr>
          <w:rFonts w:ascii="Amiri" w:hAnsi="Amiri" w:eastAsia="Amiri" w:cs="Amiri"/>
          <w:lang w:bidi="ar-SA"/>
          <w:color w:val="111111"/>
          <w:sz w:val="28"/>
          <w:szCs w:val="28"/>
          <w:rtl/>
        </w:rPr>
        <w:t xml:space="preserve">اني اذري حسبي ان يشتما</w:t>
      </w:r>
    </w:p>
    <w:p>
      <w:pPr>
        <w:pStyle w:val="BookText"/>
      </w:pPr>
      <w:r>
        <w:rPr>
          <w:rFonts w:ascii="IRNazanin" w:hAnsi="IRNazanin" w:eastAsia="IRNazanin" w:cs="IRNazanin"/>
          <w:lang w:bidi="fa-IR"/>
          <w:color w:val="111111"/>
          <w:sz w:val="28"/>
          <w:szCs w:val="28"/>
          <w:rtl/>
        </w:rPr>
        <w:t xml:space="preserve">ل</w:t>
      </w:r>
    </w:p>
    <w:p>
      <w:pPr>
        <w:pStyle w:val="Heading5"/>
      </w:pPr>
      <w:bookmarkStart w:id="2967" w:name="_Toc2422"/>
      <w:r>
        <w:t>هَذَل</w:t>
      </w:r>
      <w:bookmarkEnd w:id="2967"/>
    </w:p>
    <w:p>
      <w:pPr>
        <w:pStyle w:val="BookText"/>
      </w:pPr>
      <w:r>
        <w:rPr>
          <w:rFonts w:ascii="Amiri" w:hAnsi="Amiri" w:eastAsia="Amiri" w:cs="Amiri"/>
          <w:lang w:bidi="ar-SA"/>
          <w:color w:val="111111"/>
          <w:sz w:val="28"/>
          <w:szCs w:val="28"/>
          <w:rtl/>
        </w:rPr>
        <w:t xml:space="preserve">[هَذَل] : الهَذَلان : سرعة المشي.</w:t>
      </w:r>
    </w:p>
    <w:p>
      <w:pPr>
        <w:pStyle w:val="BookText"/>
      </w:pPr>
      <w:r>
        <w:rPr>
          <w:rFonts w:ascii="IRNazanin" w:hAnsi="IRNazanin" w:eastAsia="IRNazanin" w:cs="IRNazanin"/>
          <w:lang w:bidi="fa-IR"/>
          <w:color w:val="111111"/>
          <w:sz w:val="28"/>
          <w:szCs w:val="28"/>
          <w:rtl/>
        </w:rPr>
        <w:t xml:space="preserve">م</w:t>
      </w:r>
    </w:p>
    <w:p>
      <w:pPr>
        <w:pStyle w:val="Heading5"/>
      </w:pPr>
      <w:bookmarkStart w:id="2968" w:name="_Toc2423"/>
      <w:r>
        <w:t>هذم</w:t>
      </w:r>
      <w:bookmarkEnd w:id="2968"/>
    </w:p>
    <w:p>
      <w:pPr>
        <w:pStyle w:val="BookText"/>
      </w:pPr>
      <w:r>
        <w:rPr>
          <w:rFonts w:ascii="IRNazanin" w:hAnsi="IRNazanin" w:eastAsia="IRNazanin" w:cs="IRNazanin"/>
          <w:lang w:bidi="fa-IR"/>
          <w:color w:val="111111"/>
          <w:sz w:val="28"/>
          <w:szCs w:val="28"/>
          <w:rtl/>
        </w:rPr>
        <w:t xml:space="preserve">[هذم] : الهذم : القطع.</w:t>
      </w:r>
    </w:p>
    <w:p>
      <w:pPr>
        <w:pStyle w:val="BookText"/>
      </w:pPr>
      <w:r>
        <w:rPr>
          <w:rFonts w:ascii="Amiri" w:hAnsi="Amiri" w:eastAsia="Amiri" w:cs="Amiri"/>
          <w:lang w:bidi="ar-SA"/>
          <w:color w:val="111111"/>
          <w:sz w:val="28"/>
          <w:szCs w:val="28"/>
          <w:rtl/>
        </w:rPr>
        <w:t xml:space="preserve">والهذم : سرعة الأكل.</w:t>
      </w:r>
    </w:p>
    <w:p>
      <w:pPr>
        <w:pStyle w:val="BookText"/>
      </w:pPr>
      <w:r>
        <w:rPr>
          <w:rFonts w:ascii="Amiri" w:hAnsi="Amiri" w:eastAsia="Amiri" w:cs="Amiri"/>
          <w:lang w:bidi="ar-SA"/>
          <w:color w:val="111111"/>
          <w:sz w:val="28"/>
          <w:szCs w:val="28"/>
          <w:rtl/>
        </w:rPr>
        <w:t xml:space="preserve">ي</w:t>
      </w:r>
    </w:p>
    <w:p>
      <w:pPr>
        <w:pStyle w:val="Heading5"/>
      </w:pPr>
      <w:bookmarkStart w:id="2969" w:name="_Toc2424"/>
      <w:r>
        <w:t>هذا</w:t>
      </w:r>
      <w:bookmarkEnd w:id="2969"/>
    </w:p>
    <w:p>
      <w:pPr>
        <w:pStyle w:val="BookText"/>
      </w:pPr>
      <w:r>
        <w:rPr>
          <w:rFonts w:ascii="Amiri" w:hAnsi="Amiri" w:eastAsia="Amiri" w:cs="Amiri"/>
          <w:lang w:bidi="ar-SA"/>
          <w:color w:val="111111"/>
          <w:sz w:val="28"/>
          <w:szCs w:val="28"/>
          <w:rtl/>
        </w:rPr>
        <w:t xml:space="preserve">[هذا] هذياناً : إِذا تكلم بما لا يُعقل.</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Amiri" w:hAnsi="Amiri" w:eastAsia="Amiri" w:cs="Amiri"/>
          <w:lang w:bidi="ar-SA"/>
          <w:color w:val="111111"/>
          <w:sz w:val="28"/>
          <w:szCs w:val="28"/>
          <w:rtl/>
        </w:rPr>
        <w:t xml:space="preserve">همزة</w:t>
      </w:r>
    </w:p>
    <w:p>
      <w:pPr>
        <w:pStyle w:val="Heading5"/>
      </w:pPr>
      <w:bookmarkStart w:id="2970" w:name="_Toc2425"/>
      <w:r>
        <w:t>هذأ</w:t>
      </w:r>
      <w:bookmarkEnd w:id="2970"/>
    </w:p>
    <w:p>
      <w:pPr>
        <w:pStyle w:val="BookText"/>
      </w:pPr>
      <w:r>
        <w:rPr>
          <w:rFonts w:ascii="Amiri" w:hAnsi="Amiri" w:eastAsia="Amiri" w:cs="Amiri"/>
          <w:lang w:bidi="ar-SA"/>
          <w:color w:val="111111"/>
          <w:sz w:val="28"/>
          <w:szCs w:val="28"/>
          <w:rtl/>
        </w:rPr>
        <w:t xml:space="preserve">[هذأ] : هذأه بالسيف ، مهموز : أي قطعه.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6908]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41" w:name="pg14470_135553"/>
    <w:bookmarkEnd w:id="441"/>
    <w:p>
      <w:pPr>
        <w:pStyle w:val="BookText"/>
      </w:pPr>
      <w:r>
        <w:rPr>
          <w:rFonts w:ascii="IRNazanin" w:hAnsi="IRNazanin" w:eastAsia="IRNazanin" w:cs="IRNazanin"/>
          <w:lang w:bidi="fa-IR"/>
          <w:color w:val="111111"/>
          <w:sz w:val="28"/>
          <w:szCs w:val="28"/>
          <w:rtl/>
        </w:rPr>
        <w:t xml:space="preserve">ب</w:t>
      </w:r>
    </w:p>
    <w:p>
      <w:pPr>
        <w:pStyle w:val="Heading5"/>
      </w:pPr>
      <w:bookmarkStart w:id="2971" w:name="_Toc2426"/>
      <w:r>
        <w:t>الإِهذاب</w:t>
      </w:r>
      <w:bookmarkEnd w:id="2971"/>
    </w:p>
    <w:p>
      <w:pPr>
        <w:pStyle w:val="BookText"/>
      </w:pPr>
      <w:r>
        <w:rPr>
          <w:rFonts w:ascii="Amiri" w:hAnsi="Amiri" w:eastAsia="Amiri" w:cs="Amiri"/>
          <w:lang w:bidi="ar-SA"/>
          <w:color w:val="111111"/>
          <w:sz w:val="28"/>
          <w:szCs w:val="28"/>
          <w:rtl/>
        </w:rPr>
        <w:t xml:space="preserve">[الإِهذاب] : أهذب الفرسُ : إِذا أسرع في عدوه وفرس مُهْذِب ، وكذلك غيره والجميع مهاذيب.</w:t>
      </w:r>
    </w:p>
    <w:p>
      <w:pPr>
        <w:pStyle w:val="BookText"/>
      </w:pPr>
      <w:r>
        <w:rPr>
          <w:rFonts w:ascii="Amiri" w:hAnsi="Amiri" w:eastAsia="Amiri" w:cs="Amiri"/>
          <w:lang w:bidi="ar-SA"/>
          <w:color w:val="111111"/>
          <w:sz w:val="28"/>
          <w:szCs w:val="28"/>
          <w:rtl/>
        </w:rPr>
        <w:t xml:space="preserve">وأهذب الطائر : إِذا أسرع في طيرانه. قال امرؤ القيس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فللسّاقِ أُلْهُوبٌ وللسوط درةٌ</w:t>
      </w:r>
    </w:p>
    <w:p>
      <w:pPr>
        <w:pStyle w:val="BookText"/>
      </w:pPr>
      <w:r>
        <w:rPr>
          <w:rFonts w:ascii="Amiri" w:hAnsi="Amiri" w:eastAsia="Amiri" w:cs="Amiri"/>
          <w:lang w:bidi="ar-SA"/>
          <w:color w:val="111111"/>
          <w:sz w:val="28"/>
          <w:szCs w:val="28"/>
          <w:rtl/>
        </w:rPr>
        <w:t xml:space="preserve">وللزجر منه وَقْعُ أخرجَ مُهْذِبِ</w:t>
      </w:r>
    </w:p>
    <w:p>
      <w:pPr>
        <w:pStyle w:val="BookText"/>
      </w:pPr>
      <w:r>
        <w:rPr>
          <w:rFonts w:ascii="Amiri" w:hAnsi="Amiri" w:eastAsia="Amiri" w:cs="Amiri"/>
          <w:lang w:bidi="ar-SA"/>
          <w:color w:val="111111"/>
          <w:sz w:val="28"/>
          <w:szCs w:val="28"/>
          <w:rtl/>
        </w:rPr>
        <w:t xml:space="preserve">شبهه بالظليم في السرعة.</w:t>
      </w:r>
    </w:p>
    <w:p>
      <w:pPr>
        <w:pStyle w:val="BookText"/>
      </w:pPr>
      <w:r>
        <w:rPr>
          <w:rFonts w:ascii="Amiri" w:hAnsi="Amiri" w:eastAsia="Amiri" w:cs="Amiri"/>
          <w:lang w:bidi="ar-SA"/>
          <w:color w:val="111111"/>
          <w:sz w:val="28"/>
          <w:szCs w:val="28"/>
          <w:rtl/>
        </w:rPr>
        <w:t xml:space="preserve">ويقال : جاءنا مُهْذِبا : إِذا جاء مسرعاً جادّاً. قال :</w:t>
      </w:r>
    </w:p>
    <w:p>
      <w:pPr>
        <w:pStyle w:val="BookText"/>
      </w:pPr>
      <w:r>
        <w:rPr>
          <w:rFonts w:ascii="Amiri" w:hAnsi="Amiri" w:eastAsia="Amiri" w:cs="Amiri"/>
          <w:lang w:bidi="ar-SA"/>
          <w:color w:val="111111"/>
          <w:sz w:val="28"/>
          <w:szCs w:val="28"/>
          <w:rtl/>
        </w:rPr>
        <w:t xml:space="preserve">نفسي فداءٌ لأخٍ ناصح</w:t>
      </w:r>
    </w:p>
    <w:p>
      <w:pPr>
        <w:pStyle w:val="BookText"/>
      </w:pPr>
      <w:r>
        <w:rPr>
          <w:rFonts w:ascii="Amiri" w:hAnsi="Amiri" w:eastAsia="Amiri" w:cs="Amiri"/>
          <w:lang w:bidi="ar-SA"/>
          <w:color w:val="111111"/>
          <w:sz w:val="28"/>
          <w:szCs w:val="28"/>
          <w:rtl/>
        </w:rPr>
        <w:t xml:space="preserve">يأتي إِذا ناديته مُهذِبا</w:t>
      </w:r>
    </w:p>
    <w:p>
      <w:pPr>
        <w:pStyle w:val="BookText"/>
      </w:pPr>
      <w:r>
        <w:rPr>
          <w:rFonts w:ascii="IRNazanin" w:hAnsi="IRNazanin" w:eastAsia="IRNazanin" w:cs="IRNazanin"/>
          <w:lang w:bidi="fa-IR"/>
          <w:color w:val="111111"/>
          <w:sz w:val="28"/>
          <w:szCs w:val="28"/>
          <w:rtl/>
        </w:rPr>
        <w:t xml:space="preserve">ر</w:t>
      </w:r>
    </w:p>
    <w:p>
      <w:pPr>
        <w:pStyle w:val="Heading5"/>
      </w:pPr>
      <w:bookmarkStart w:id="2972" w:name="_Toc2427"/>
      <w:r>
        <w:t>الإِهذار</w:t>
      </w:r>
      <w:bookmarkEnd w:id="2972"/>
    </w:p>
    <w:p>
      <w:pPr>
        <w:pStyle w:val="BookText"/>
      </w:pPr>
      <w:r>
        <w:rPr>
          <w:rFonts w:ascii="Amiri" w:hAnsi="Amiri" w:eastAsia="Amiri" w:cs="Amiri"/>
          <w:lang w:bidi="ar-SA"/>
          <w:color w:val="111111"/>
          <w:sz w:val="28"/>
          <w:szCs w:val="28"/>
          <w:rtl/>
        </w:rPr>
        <w:t xml:space="preserve">[الإِهذار] : أهذر الرجل في كلامه : إِذا أكثر.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973" w:name="_Toc2428"/>
      <w:r>
        <w:t>التهذيب</w:t>
      </w:r>
      <w:bookmarkEnd w:id="2973"/>
    </w:p>
    <w:p>
      <w:pPr>
        <w:pStyle w:val="BookText"/>
      </w:pPr>
      <w:r>
        <w:rPr>
          <w:rFonts w:ascii="Amiri" w:hAnsi="Amiri" w:eastAsia="Amiri" w:cs="Amiri"/>
          <w:lang w:bidi="ar-SA"/>
          <w:color w:val="111111"/>
          <w:sz w:val="28"/>
          <w:szCs w:val="28"/>
          <w:rtl/>
        </w:rPr>
        <w:t xml:space="preserve">[التهذيب] : هذّب وأهذب بمعنى : أي أسرع.</w:t>
      </w:r>
    </w:p>
    <w:p>
      <w:pPr>
        <w:pStyle w:val="BookText"/>
      </w:pPr>
      <w:r>
        <w:rPr>
          <w:rFonts w:ascii="Amiri" w:hAnsi="Amiri" w:eastAsia="Amiri" w:cs="Amiri"/>
          <w:lang w:bidi="ar-SA"/>
          <w:color w:val="111111"/>
          <w:sz w:val="28"/>
          <w:szCs w:val="28"/>
          <w:rtl/>
        </w:rPr>
        <w:t xml:space="preserve">ورجل مهذّب : أي منقّىً من العيوب.</w:t>
      </w:r>
    </w:p>
    <w:p>
      <w:pPr>
        <w:pStyle w:val="BookText"/>
      </w:pPr>
      <w:r>
        <w:rPr>
          <w:rFonts w:ascii="Amiri" w:hAnsi="Amiri" w:eastAsia="Amiri" w:cs="Amiri"/>
          <w:lang w:bidi="ar-SA"/>
          <w:color w:val="111111"/>
          <w:sz w:val="28"/>
          <w:szCs w:val="28"/>
          <w:rtl/>
        </w:rPr>
        <w:t xml:space="preserve">ومنه سمي المهذب من كتب الشافعية قال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ولست بمستبق اخالا تلمه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شعث أيُّ الرجال المهذَّب</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رم</w:t>
      </w:r>
    </w:p>
    <w:p>
      <w:pPr>
        <w:pStyle w:val="Heading5"/>
      </w:pPr>
      <w:bookmarkStart w:id="2974" w:name="_Toc2429"/>
      <w:r>
        <w:t>الهذرمة</w:t>
      </w:r>
      <w:bookmarkEnd w:id="2974"/>
    </w:p>
    <w:p>
      <w:pPr>
        <w:pStyle w:val="BookText"/>
      </w:pPr>
      <w:r>
        <w:rPr>
          <w:rFonts w:ascii="Amiri" w:hAnsi="Amiri" w:eastAsia="Amiri" w:cs="Amiri"/>
          <w:lang w:bidi="ar-SA"/>
          <w:color w:val="111111"/>
          <w:sz w:val="28"/>
          <w:szCs w:val="28"/>
          <w:rtl/>
        </w:rPr>
        <w:t xml:space="preserve">[الهذرمة] : سرعة الكلام وكثرته. قال أبو النجم يذم رجلاً </w:t>
      </w:r>
      <w:r>
        <w:rPr>
          <w:rStyle w:val="FootnoteReference"/>
        </w:rPr>
        <w:footnoteReference w:id="1027"/>
      </w:r>
    </w:p>
    <w:p>
      <w:pPr>
        <w:pStyle w:val="BookText"/>
      </w:pPr>
      <w:r>
        <w:rPr>
          <w:rFonts w:ascii="Amiri" w:hAnsi="Amiri" w:eastAsia="Amiri" w:cs="Amiri"/>
          <w:lang w:bidi="ar-SA"/>
          <w:color w:val="111111"/>
          <w:sz w:val="28"/>
          <w:szCs w:val="28"/>
          <w:rtl/>
        </w:rPr>
        <w:t xml:space="preserve">لينا علي الداهية المكتمه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في المجلس جمَ الهذرمة</w:t>
      </w:r>
    </w:p>
    <w:p>
      <w:pPr>
        <w:pStyle w:val="BookText"/>
      </w:pPr>
      <w:r>
        <w:rPr>
          <w:rFonts w:ascii="IRNazanin" w:hAnsi="IRNazanin" w:eastAsia="IRNazanin" w:cs="IRNazanin"/>
          <w:lang w:bidi="fa-IR"/>
          <w:color w:val="111111"/>
          <w:sz w:val="28"/>
          <w:szCs w:val="28"/>
          <w:rtl/>
        </w:rPr>
        <w:t xml:space="preserve">[شماره صفحه واقعی : 6909]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42" w:name="pg14470_135554"/>
    <w:bookmarkEnd w:id="442"/>
    <w:p>
      <w:pPr>
        <w:pStyle w:val="BookText"/>
      </w:pPr>
      <w:r>
        <w:rPr>
          <w:rFonts w:ascii="Amiri" w:hAnsi="Amiri" w:eastAsia="Amiri" w:cs="Amiri"/>
          <w:lang w:bidi="ar-SA"/>
          <w:color w:val="111111"/>
          <w:sz w:val="28"/>
          <w:szCs w:val="28"/>
          <w:rtl/>
        </w:rPr>
        <w:t xml:space="preserve">ويقال : هذرم قراءته : إِذا هذّها وتابعها.</w:t>
      </w:r>
    </w:p>
    <w:p>
      <w:pPr>
        <w:pStyle w:val="BookText"/>
      </w:pPr>
      <w:r>
        <w:rPr>
          <w:rFonts w:ascii="IRNazanin" w:hAnsi="IRNazanin" w:eastAsia="IRNazanin" w:cs="IRNazanin"/>
          <w:lang w:bidi="fa-IR"/>
          <w:color w:val="111111"/>
          <w:sz w:val="28"/>
          <w:szCs w:val="28"/>
          <w:rtl/>
        </w:rPr>
        <w:t xml:space="preserve">لم</w:t>
      </w:r>
    </w:p>
    <w:p>
      <w:pPr>
        <w:pStyle w:val="Heading5"/>
      </w:pPr>
      <w:bookmarkStart w:id="2975" w:name="_Toc2430"/>
      <w:r>
        <w:t>الهَذْلمة</w:t>
      </w:r>
      <w:bookmarkEnd w:id="2975"/>
    </w:p>
    <w:p>
      <w:pPr>
        <w:pStyle w:val="BookText"/>
      </w:pPr>
      <w:r>
        <w:rPr>
          <w:rFonts w:ascii="Amiri" w:hAnsi="Amiri" w:eastAsia="Amiri" w:cs="Amiri"/>
          <w:lang w:bidi="ar-SA"/>
          <w:color w:val="111111"/>
          <w:sz w:val="28"/>
          <w:szCs w:val="28"/>
          <w:rtl/>
        </w:rPr>
        <w:t xml:space="preserve">[الهَذْلمة] : جنس من المشي.</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976" w:name="_Toc2431"/>
      <w:r>
        <w:t>الهوذلة</w:t>
      </w:r>
      <w:bookmarkEnd w:id="2976"/>
    </w:p>
    <w:p>
      <w:pPr>
        <w:pStyle w:val="BookText"/>
      </w:pPr>
      <w:r>
        <w:rPr>
          <w:rFonts w:ascii="Amiri" w:hAnsi="Amiri" w:eastAsia="Amiri" w:cs="Amiri"/>
          <w:lang w:bidi="ar-SA"/>
          <w:color w:val="111111"/>
          <w:sz w:val="28"/>
          <w:szCs w:val="28"/>
          <w:rtl/>
        </w:rPr>
        <w:t xml:space="preserve">[الهوذلة] : هوذل الرجل : إِذا اضطرب في مشيته مسرعاً.</w:t>
      </w:r>
    </w:p>
    <w:p>
      <w:pPr>
        <w:pStyle w:val="BookText"/>
      </w:pPr>
      <w:r>
        <w:rPr>
          <w:rFonts w:ascii="Amiri" w:hAnsi="Amiri" w:eastAsia="Amiri" w:cs="Amiri"/>
          <w:lang w:bidi="ar-SA"/>
          <w:color w:val="111111"/>
          <w:sz w:val="28"/>
          <w:szCs w:val="28"/>
          <w:rtl/>
        </w:rPr>
        <w:t xml:space="preserve">وهو ذل البعير ببوله : إِذا اهتز وتحِرك.</w:t>
      </w:r>
    </w:p>
    <w:p>
      <w:pPr>
        <w:pStyle w:val="BookText"/>
      </w:pPr>
      <w:r>
        <w:rPr>
          <w:rFonts w:ascii="Amiri" w:hAnsi="Amiri" w:eastAsia="Amiri" w:cs="Amiri"/>
          <w:lang w:bidi="ar-SA"/>
          <w:color w:val="111111"/>
          <w:sz w:val="28"/>
          <w:szCs w:val="28"/>
          <w:rtl/>
        </w:rPr>
        <w:t xml:space="preserve">وهو ذل السقاءُ : إِذا تمخّض.</w:t>
      </w:r>
    </w:p>
    <w:p>
      <w:pPr>
        <w:pStyle w:val="BookText"/>
      </w:pPr>
      <w:r>
        <w:rPr>
          <w:rFonts w:ascii="IRNazanin" w:hAnsi="IRNazanin" w:eastAsia="IRNazanin" w:cs="IRNazanin"/>
          <w:lang w:bidi="fa-IR"/>
          <w:color w:val="111111"/>
          <w:sz w:val="28"/>
          <w:szCs w:val="28"/>
          <w:rtl/>
        </w:rPr>
        <w:t xml:space="preserve">[شماره صفحه واقعی : 6910]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43" w:name="pg14470_135555"/>
    <w:bookmarkEnd w:id="443"/>
    <w:p>
      <w:pPr>
        <w:pStyle w:val="Heading3"/>
      </w:pPr>
      <w:bookmarkStart w:id="2977" w:name="_Toc2432"/>
      <w:r>
        <w:t>باب الهاء والراء وما بعدهما</w:t>
      </w:r>
      <w:bookmarkEnd w:id="2977"/>
    </w:p>
    <w:p>
      <w:pPr>
        <w:pStyle w:val="Heading4"/>
      </w:pPr>
      <w:bookmarkStart w:id="2978" w:name="_Toc2433"/>
      <w:r>
        <w:t>الأسماء</w:t>
      </w:r>
      <w:bookmarkEnd w:id="2978"/>
    </w:p>
    <w:p>
      <w:pPr>
        <w:pStyle w:val="Heading5"/>
      </w:pPr>
      <w:bookmarkStart w:id="2979" w:name="_Toc2434"/>
      <w:r>
        <w:t>اشارة</w:t>
      </w:r>
      <w:bookmarkEnd w:id="297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980" w:name="_Toc2435"/>
      <w:r>
        <w:t>الهَرْج</w:t>
      </w:r>
      <w:bookmarkEnd w:id="2980"/>
    </w:p>
    <w:p>
      <w:pPr>
        <w:pStyle w:val="BookText"/>
      </w:pPr>
      <w:r>
        <w:rPr>
          <w:rFonts w:ascii="Amiri" w:hAnsi="Amiri" w:eastAsia="Amiri" w:cs="Amiri"/>
          <w:lang w:bidi="ar-SA"/>
          <w:color w:val="111111"/>
          <w:sz w:val="28"/>
          <w:szCs w:val="28"/>
          <w:rtl/>
        </w:rPr>
        <w:t xml:space="preserve">[الهَرْج] : الفتنة. وأصله مصدر. قال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 شعري أأول الهرج هذا</w:t>
      </w:r>
    </w:p>
    <w:p>
      <w:pPr>
        <w:pStyle w:val="BookText"/>
      </w:pPr>
      <w:r>
        <w:rPr>
          <w:rFonts w:ascii="Amiri" w:hAnsi="Amiri" w:eastAsia="Amiri" w:cs="Amiri"/>
          <w:lang w:bidi="ar-SA"/>
          <w:color w:val="111111"/>
          <w:sz w:val="28"/>
          <w:szCs w:val="28"/>
          <w:rtl/>
        </w:rPr>
        <w:t xml:space="preserve">أم زمانٌ من فتنةٍ </w:t>
      </w:r>
      <w:r>
        <w:rPr>
          <w:rStyle w:val="FootnoteReference"/>
        </w:rPr>
        <w:footnoteReference w:id="1029"/>
      </w:r>
    </w:p>
    <w:p>
      <w:pPr>
        <w:pStyle w:val="BookText"/>
      </w:pPr>
      <w:r>
        <w:rPr>
          <w:rFonts w:ascii="Amiri" w:hAnsi="Amiri" w:eastAsia="Amiri" w:cs="Amiri"/>
          <w:lang w:bidi="ar-SA"/>
          <w:color w:val="111111"/>
          <w:sz w:val="28"/>
          <w:szCs w:val="28"/>
          <w:rtl/>
        </w:rPr>
        <w:t xml:space="preserve">غير هَرْجِ</w:t>
      </w:r>
    </w:p>
    <w:p>
      <w:pPr>
        <w:pStyle w:val="BookText"/>
      </w:pPr>
      <w:r>
        <w:rPr>
          <w:rFonts w:ascii="IRNazanin" w:hAnsi="IRNazanin" w:eastAsia="IRNazanin" w:cs="IRNazanin"/>
          <w:lang w:bidi="fa-IR"/>
          <w:color w:val="111111"/>
          <w:sz w:val="28"/>
          <w:szCs w:val="28"/>
          <w:rtl/>
        </w:rPr>
        <w:t xml:space="preserve">م</w:t>
      </w:r>
    </w:p>
    <w:p>
      <w:pPr>
        <w:pStyle w:val="Heading5"/>
      </w:pPr>
      <w:bookmarkStart w:id="2981" w:name="_Toc2436"/>
      <w:r>
        <w:t>الهَرْم</w:t>
      </w:r>
      <w:bookmarkEnd w:id="2981"/>
    </w:p>
    <w:p>
      <w:pPr>
        <w:pStyle w:val="BookText"/>
      </w:pPr>
      <w:r>
        <w:rPr>
          <w:rFonts w:ascii="Amiri" w:hAnsi="Amiri" w:eastAsia="Amiri" w:cs="Amiri"/>
          <w:lang w:bidi="ar-SA"/>
          <w:color w:val="111111"/>
          <w:sz w:val="28"/>
          <w:szCs w:val="28"/>
          <w:rtl/>
        </w:rPr>
        <w:t xml:space="preserve">[الهَرْم] : ضرب من الحمض ينبت في السهل.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982" w:name="_Toc2437"/>
      <w:r>
        <w:t>الهَرْعة</w:t>
      </w:r>
      <w:bookmarkEnd w:id="2982"/>
    </w:p>
    <w:p>
      <w:pPr>
        <w:pStyle w:val="BookText"/>
      </w:pPr>
      <w:r>
        <w:rPr>
          <w:rFonts w:ascii="Amiri" w:hAnsi="Amiri" w:eastAsia="Amiri" w:cs="Amiri"/>
          <w:lang w:bidi="ar-SA"/>
          <w:color w:val="111111"/>
          <w:sz w:val="28"/>
          <w:szCs w:val="28"/>
          <w:rtl/>
        </w:rPr>
        <w:t xml:space="preserve">[الهَرْعة] : يقال : الهَرْعة القملة.</w:t>
      </w:r>
    </w:p>
    <w:p>
      <w:pPr>
        <w:pStyle w:val="BookText"/>
      </w:pPr>
      <w:r>
        <w:rPr>
          <w:rFonts w:ascii="IRNazanin" w:hAnsi="IRNazanin" w:eastAsia="IRNazanin" w:cs="IRNazanin"/>
          <w:lang w:bidi="fa-IR"/>
          <w:color w:val="111111"/>
          <w:sz w:val="28"/>
          <w:szCs w:val="28"/>
          <w:rtl/>
        </w:rPr>
        <w:t xml:space="preserve">م</w:t>
      </w:r>
    </w:p>
    <w:p>
      <w:pPr>
        <w:pStyle w:val="Heading5"/>
      </w:pPr>
      <w:bookmarkStart w:id="2983" w:name="_Toc2438"/>
      <w:r>
        <w:t>الهَرْمة</w:t>
      </w:r>
      <w:bookmarkEnd w:id="2983"/>
    </w:p>
    <w:p>
      <w:pPr>
        <w:pStyle w:val="BookText"/>
      </w:pPr>
      <w:r>
        <w:rPr>
          <w:rFonts w:ascii="Amiri" w:hAnsi="Amiri" w:eastAsia="Amiri" w:cs="Amiri"/>
          <w:lang w:bidi="ar-SA"/>
          <w:color w:val="111111"/>
          <w:sz w:val="28"/>
          <w:szCs w:val="28"/>
          <w:rtl/>
        </w:rPr>
        <w:t xml:space="preserve">[الهَرْمة] : واحدة الهَرَم. ويقال : هو ابن هرمة : إِذا كان آخرَ ولد أبويه.</w:t>
      </w:r>
    </w:p>
    <w:p>
      <w:pPr>
        <w:pStyle w:val="BookText"/>
      </w:pPr>
      <w:r>
        <w:rPr>
          <w:rFonts w:ascii="Amiri" w:hAnsi="Amiri" w:eastAsia="Amiri" w:cs="Amiri"/>
          <w:lang w:bidi="ar-SA"/>
          <w:color w:val="111111"/>
          <w:sz w:val="28"/>
          <w:szCs w:val="28"/>
          <w:rtl/>
        </w:rPr>
        <w:t xml:space="preserve">وهَرْمة : اسم رجل. ( وإِبراهيم بن هَرْمة شاعر من نزار ثم من قريش وهو القائل في نفسه :</w:t>
      </w:r>
    </w:p>
    <w:p>
      <w:pPr>
        <w:pStyle w:val="BookText"/>
      </w:pPr>
      <w:r>
        <w:rPr>
          <w:rFonts w:ascii="Amiri" w:hAnsi="Amiri" w:eastAsia="Amiri" w:cs="Amiri"/>
          <w:lang w:bidi="ar-SA"/>
          <w:color w:val="111111"/>
          <w:sz w:val="28"/>
          <w:szCs w:val="28"/>
          <w:rtl/>
        </w:rPr>
        <w:t xml:space="preserve">بالله ربِّك إِن دخلت فقل له</w:t>
      </w:r>
    </w:p>
    <w:p>
      <w:pPr>
        <w:pStyle w:val="BookText"/>
      </w:pPr>
      <w:r>
        <w:rPr>
          <w:rFonts w:ascii="Amiri" w:hAnsi="Amiri" w:eastAsia="Amiri" w:cs="Amiri"/>
          <w:lang w:bidi="ar-SA"/>
          <w:color w:val="111111"/>
          <w:sz w:val="28"/>
          <w:szCs w:val="28"/>
          <w:rtl/>
        </w:rPr>
        <w:t xml:space="preserve">هذا ابن هَرْمة واقفاً بالباب) </w:t>
      </w:r>
      <w:r>
        <w:rPr>
          <w:rStyle w:val="FootnoteReference"/>
        </w:rPr>
        <w:footnoteReference w:id="1030"/>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[شماره صفحه واقعی : 6911]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44" w:name="pg14470_135556"/>
    <w:bookmarkEnd w:id="444"/>
    <w:p>
      <w:pPr>
        <w:pStyle w:val="BookText"/>
      </w:pPr>
      <w:r>
        <w:rPr>
          <w:rFonts w:ascii="IRNazanin" w:hAnsi="IRNazanin" w:eastAsia="IRNazanin" w:cs="IRNazanin"/>
          <w:lang w:bidi="fa-IR"/>
          <w:color w:val="111111"/>
          <w:sz w:val="28"/>
          <w:szCs w:val="28"/>
          <w:rtl/>
        </w:rPr>
        <w:t xml:space="preserve">ط</w:t>
      </w:r>
    </w:p>
    <w:p>
      <w:pPr>
        <w:pStyle w:val="Heading5"/>
      </w:pPr>
      <w:bookmarkStart w:id="2984" w:name="_Toc2439"/>
      <w:r>
        <w:t>الهِرْطة</w:t>
      </w:r>
      <w:bookmarkEnd w:id="2984"/>
    </w:p>
    <w:p>
      <w:pPr>
        <w:pStyle w:val="BookText"/>
      </w:pPr>
      <w:r>
        <w:rPr>
          <w:rFonts w:ascii="Amiri" w:hAnsi="Amiri" w:eastAsia="Amiri" w:cs="Amiri"/>
          <w:lang w:bidi="ar-SA"/>
          <w:color w:val="111111"/>
          <w:sz w:val="28"/>
          <w:szCs w:val="28"/>
          <w:rtl/>
        </w:rPr>
        <w:t xml:space="preserve">[الهِرْطة] : النعجة العجفاء الكبيرة ، وكذلك الناقة ونحوهما.</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985" w:name="_Toc2440"/>
      <w:r>
        <w:t>هَرَم</w:t>
      </w:r>
      <w:bookmarkEnd w:id="2985"/>
    </w:p>
    <w:p>
      <w:pPr>
        <w:pStyle w:val="BookText"/>
      </w:pPr>
      <w:r>
        <w:rPr>
          <w:rFonts w:ascii="Amiri" w:hAnsi="Amiri" w:eastAsia="Amiri" w:cs="Amiri"/>
          <w:lang w:bidi="ar-SA"/>
          <w:color w:val="111111"/>
          <w:sz w:val="28"/>
          <w:szCs w:val="28"/>
          <w:rtl/>
        </w:rPr>
        <w:t xml:space="preserve">[هَرَم] : اسم موضع بالجوف من اليمن كان فيه بناء عجيب بناه ملوك حمير.</w:t>
      </w:r>
    </w:p>
    <w:p>
      <w:pPr>
        <w:pStyle w:val="BookText"/>
      </w:pPr>
      <w:r>
        <w:rPr>
          <w:rFonts w:ascii="Amiri" w:hAnsi="Amiri" w:eastAsia="Amiri" w:cs="Amiri"/>
          <w:lang w:bidi="ar-SA"/>
          <w:color w:val="111111"/>
          <w:sz w:val="28"/>
          <w:szCs w:val="28"/>
          <w:rtl/>
        </w:rPr>
        <w:t xml:space="preserve">والهرمان بمصر فيهما بناء عجيب ، يقال : إِنهما قبران لملكين من ملوك مصر الأولين.</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2986" w:name="_Toc2441"/>
      <w:r>
        <w:t>الهَرِس</w:t>
      </w:r>
      <w:bookmarkEnd w:id="2986"/>
    </w:p>
    <w:p>
      <w:pPr>
        <w:pStyle w:val="BookText"/>
      </w:pPr>
      <w:r>
        <w:rPr>
          <w:rFonts w:ascii="Amiri" w:hAnsi="Amiri" w:eastAsia="Amiri" w:cs="Amiri"/>
          <w:lang w:bidi="ar-SA"/>
          <w:color w:val="111111"/>
          <w:sz w:val="28"/>
          <w:szCs w:val="28"/>
          <w:rtl/>
        </w:rPr>
        <w:t xml:space="preserve">[الهَرِس] : الأسد. قال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شديدَ الساعدين أخا وثابٍ</w:t>
      </w:r>
    </w:p>
    <w:p>
      <w:pPr>
        <w:pStyle w:val="BookText"/>
      </w:pPr>
      <w:r>
        <w:rPr>
          <w:rFonts w:ascii="Amiri" w:hAnsi="Amiri" w:eastAsia="Amiri" w:cs="Amiri"/>
          <w:lang w:bidi="ar-SA"/>
          <w:color w:val="111111"/>
          <w:sz w:val="28"/>
          <w:szCs w:val="28"/>
          <w:rtl/>
        </w:rPr>
        <w:t xml:space="preserve">شديداً أسْرهُ هرِساً هَمُوساً</w:t>
      </w:r>
    </w:p>
    <w:p>
      <w:pPr>
        <w:pStyle w:val="BookText"/>
      </w:pPr>
      <w:r>
        <w:rPr>
          <w:rFonts w:ascii="Amiri" w:hAnsi="Amiri" w:eastAsia="Amiri" w:cs="Amiri"/>
          <w:lang w:bidi="ar-SA"/>
          <w:color w:val="111111"/>
          <w:sz w:val="28"/>
          <w:szCs w:val="28"/>
          <w:rtl/>
        </w:rPr>
        <w:t xml:space="preserve">ويقال : الهَرْس ، بالتخفيف.</w:t>
      </w:r>
    </w:p>
    <w:p>
      <w:pPr>
        <w:pStyle w:val="BookText"/>
      </w:pPr>
      <w:r>
        <w:rPr>
          <w:rFonts w:ascii="IRNazanin" w:hAnsi="IRNazanin" w:eastAsia="IRNazanin" w:cs="IRNazanin"/>
          <w:lang w:bidi="fa-IR"/>
          <w:color w:val="111111"/>
          <w:sz w:val="28"/>
          <w:szCs w:val="28"/>
          <w:rtl/>
        </w:rPr>
        <w:t xml:space="preserve">م</w:t>
      </w:r>
    </w:p>
    <w:p>
      <w:pPr>
        <w:pStyle w:val="Heading5"/>
      </w:pPr>
      <w:bookmarkStart w:id="2987" w:name="_Toc2442"/>
      <w:r>
        <w:t>الهَرِم</w:t>
      </w:r>
      <w:bookmarkEnd w:id="2987"/>
    </w:p>
    <w:p>
      <w:pPr>
        <w:pStyle w:val="BookText"/>
      </w:pPr>
      <w:r>
        <w:rPr>
          <w:rFonts w:ascii="Amiri" w:hAnsi="Amiri" w:eastAsia="Amiri" w:cs="Amiri"/>
          <w:lang w:bidi="ar-SA"/>
          <w:color w:val="111111"/>
          <w:sz w:val="28"/>
          <w:szCs w:val="28"/>
          <w:rtl/>
        </w:rPr>
        <w:t xml:space="preserve">[الهَرِم] : هَرِم : من أسماء الرجال. وهَرِم ابن حيان : من خيار التابعين ، وهو من عبد القيس.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2988" w:name="_Toc2443"/>
      <w:r>
        <w:t>الهَرِسة</w:t>
      </w:r>
      <w:bookmarkEnd w:id="2988"/>
    </w:p>
    <w:p>
      <w:pPr>
        <w:pStyle w:val="BookText"/>
      </w:pPr>
      <w:r>
        <w:rPr>
          <w:rFonts w:ascii="Amiri" w:hAnsi="Amiri" w:eastAsia="Amiri" w:cs="Amiri"/>
          <w:lang w:bidi="ar-SA"/>
          <w:color w:val="111111"/>
          <w:sz w:val="28"/>
          <w:szCs w:val="28"/>
          <w:rtl/>
        </w:rPr>
        <w:t xml:space="preserve">[الهَرِسة] : أرض هَرِسة : تنبت الهَرَاس.</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89" w:name="_Toc2444"/>
      <w:r>
        <w:t>الهُرُد</w:t>
      </w:r>
      <w:bookmarkEnd w:id="2989"/>
    </w:p>
    <w:p>
      <w:pPr>
        <w:pStyle w:val="BookText"/>
      </w:pPr>
      <w:r>
        <w:rPr>
          <w:rFonts w:ascii="Amiri" w:hAnsi="Amiri" w:eastAsia="Amiri" w:cs="Amiri"/>
          <w:lang w:bidi="ar-SA"/>
          <w:color w:val="111111"/>
          <w:sz w:val="28"/>
          <w:szCs w:val="28"/>
          <w:rtl/>
        </w:rPr>
        <w:t xml:space="preserve">[الهُرُد] : صبغ أصفر يصبغ به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6912]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45" w:name="pg14470_135557"/>
    <w:bookmarkEnd w:id="44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990" w:name="_Toc2445"/>
      <w:r>
        <w:t>المَهْرَمة</w:t>
      </w:r>
      <w:bookmarkEnd w:id="2990"/>
    </w:p>
    <w:p>
      <w:pPr>
        <w:pStyle w:val="BookText"/>
      </w:pPr>
      <w:r>
        <w:rPr>
          <w:rFonts w:ascii="Amiri" w:hAnsi="Amiri" w:eastAsia="Amiri" w:cs="Amiri"/>
          <w:lang w:bidi="ar-SA"/>
          <w:color w:val="111111"/>
          <w:sz w:val="28"/>
          <w:szCs w:val="28"/>
          <w:rtl/>
        </w:rPr>
        <w:t xml:space="preserve">[المَهْرَمة] : الهرم. يقال : تركُ العشاءِ مهرمة.</w:t>
      </w:r>
    </w:p>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ق</w:t>
      </w:r>
    </w:p>
    <w:p>
      <w:pPr>
        <w:pStyle w:val="Heading5"/>
      </w:pPr>
      <w:bookmarkStart w:id="2991" w:name="_Toc2446"/>
      <w:r>
        <w:t>المُهْرَق</w:t>
      </w:r>
      <w:bookmarkEnd w:id="2991"/>
    </w:p>
    <w:p>
      <w:pPr>
        <w:pStyle w:val="BookText"/>
      </w:pPr>
      <w:r>
        <w:rPr>
          <w:rFonts w:ascii="Amiri" w:hAnsi="Amiri" w:eastAsia="Amiri" w:cs="Amiri"/>
          <w:lang w:bidi="ar-SA"/>
          <w:color w:val="111111"/>
          <w:sz w:val="28"/>
          <w:szCs w:val="28"/>
          <w:rtl/>
        </w:rPr>
        <w:t xml:space="preserve">[المُهْرَق] ، بالقاف : الصحيفة ، وأصله بالفارسية مُهْرَة.</w:t>
      </w:r>
    </w:p>
    <w:p>
      <w:pPr>
        <w:pStyle w:val="BookText"/>
      </w:pPr>
      <w:r>
        <w:rPr>
          <w:rFonts w:ascii="Amiri" w:hAnsi="Amiri" w:eastAsia="Amiri" w:cs="Amiri"/>
          <w:lang w:bidi="ar-SA"/>
          <w:color w:val="111111"/>
          <w:sz w:val="28"/>
          <w:szCs w:val="28"/>
          <w:rtl/>
        </w:rPr>
        <w:t xml:space="preserve">ويقال : المهرق أيضاً : الصخرة الملساء.</w:t>
      </w:r>
    </w:p>
    <w:p>
      <w:pPr>
        <w:pStyle w:val="BookText"/>
      </w:pPr>
      <w:r>
        <w:rPr>
          <w:rFonts w:ascii="Amiri" w:hAnsi="Amiri" w:eastAsia="Amiri" w:cs="Amiri"/>
          <w:lang w:bidi="ar-SA"/>
          <w:color w:val="111111"/>
          <w:sz w:val="28"/>
          <w:szCs w:val="28"/>
          <w:rtl/>
        </w:rPr>
        <w:t xml:space="preserve">ويقال : المُهْرَق واحد المهارق وهي قيعان مستوية.</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ج</w:t>
      </w:r>
    </w:p>
    <w:p>
      <w:pPr>
        <w:pStyle w:val="Heading5"/>
      </w:pPr>
      <w:bookmarkStart w:id="2992" w:name="_Toc2447"/>
      <w:r>
        <w:t>المِهْرَج</w:t>
      </w:r>
      <w:bookmarkEnd w:id="2992"/>
    </w:p>
    <w:p>
      <w:pPr>
        <w:pStyle w:val="BookText"/>
      </w:pPr>
      <w:r>
        <w:rPr>
          <w:rFonts w:ascii="Amiri" w:hAnsi="Amiri" w:eastAsia="Amiri" w:cs="Amiri"/>
          <w:lang w:bidi="ar-SA"/>
          <w:color w:val="111111"/>
          <w:sz w:val="28"/>
          <w:szCs w:val="28"/>
          <w:rtl/>
        </w:rPr>
        <w:t xml:space="preserve">[المِهْرَج] : فرس مِهْرَج. كثير الجري.</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2993" w:name="_Toc2448"/>
      <w:r>
        <w:t>المهروت</w:t>
      </w:r>
      <w:bookmarkEnd w:id="2993"/>
    </w:p>
    <w:p>
      <w:pPr>
        <w:pStyle w:val="BookText"/>
      </w:pPr>
      <w:r>
        <w:rPr>
          <w:rFonts w:ascii="IRNazanin" w:hAnsi="IRNazanin" w:eastAsia="IRNazanin" w:cs="IRNazanin"/>
          <w:lang w:bidi="fa-IR"/>
          <w:color w:val="111111"/>
          <w:sz w:val="28"/>
          <w:szCs w:val="28"/>
          <w:rtl/>
        </w:rPr>
        <w:t xml:space="preserve">[المهروت] ، بالتاء : الأهرت.</w:t>
      </w:r>
    </w:p>
    <w:p>
      <w:pPr>
        <w:pStyle w:val="BookText"/>
      </w:pPr>
      <w:r>
        <w:rPr>
          <w:rFonts w:ascii="IRNazanin" w:hAnsi="IRNazanin" w:eastAsia="IRNazanin" w:cs="IRNazanin"/>
          <w:lang w:bidi="fa-IR"/>
          <w:color w:val="111111"/>
          <w:sz w:val="28"/>
          <w:szCs w:val="28"/>
          <w:rtl/>
        </w:rPr>
        <w:t xml:space="preserve">د</w:t>
      </w:r>
    </w:p>
    <w:p>
      <w:pPr>
        <w:pStyle w:val="Heading5"/>
      </w:pPr>
      <w:bookmarkStart w:id="2994" w:name="_Toc2449"/>
      <w:r>
        <w:t>المهرود</w:t>
      </w:r>
      <w:bookmarkEnd w:id="2994"/>
    </w:p>
    <w:p>
      <w:pPr>
        <w:pStyle w:val="BookText"/>
      </w:pPr>
      <w:r>
        <w:rPr>
          <w:rFonts w:ascii="IRNazanin" w:hAnsi="IRNazanin" w:eastAsia="IRNazanin" w:cs="IRNazanin"/>
          <w:lang w:bidi="fa-IR"/>
          <w:color w:val="111111"/>
          <w:sz w:val="28"/>
          <w:szCs w:val="28"/>
          <w:rtl/>
        </w:rPr>
        <w:t xml:space="preserve">[المهرود] : ثوب مهرود : صبغ بالهرد.</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995" w:name="_Toc2450"/>
      <w:r>
        <w:t>المهراج</w:t>
      </w:r>
      <w:bookmarkEnd w:id="2995"/>
    </w:p>
    <w:p>
      <w:pPr>
        <w:pStyle w:val="BookText"/>
      </w:pPr>
      <w:r>
        <w:rPr>
          <w:rFonts w:ascii="Amiri" w:hAnsi="Amiri" w:eastAsia="Amiri" w:cs="Amiri"/>
          <w:lang w:bidi="ar-SA"/>
          <w:color w:val="111111"/>
          <w:sz w:val="28"/>
          <w:szCs w:val="28"/>
          <w:rtl/>
        </w:rPr>
        <w:t xml:space="preserve">[المهراج] : يقال : إِن الأرضَ المهراجَ الحسنةُ النباتِ.</w:t>
      </w:r>
    </w:p>
    <w:p>
      <w:pPr>
        <w:pStyle w:val="BookText"/>
      </w:pPr>
      <w:r>
        <w:rPr>
          <w:rFonts w:ascii="IRNazanin" w:hAnsi="IRNazanin" w:eastAsia="IRNazanin" w:cs="IRNazanin"/>
          <w:lang w:bidi="fa-IR"/>
          <w:color w:val="111111"/>
          <w:sz w:val="28"/>
          <w:szCs w:val="28"/>
          <w:rtl/>
        </w:rPr>
        <w:t xml:space="preserve">س</w:t>
      </w:r>
    </w:p>
    <w:p>
      <w:pPr>
        <w:pStyle w:val="Heading5"/>
      </w:pPr>
      <w:bookmarkStart w:id="2996" w:name="_Toc2451"/>
      <w:r>
        <w:t>المهراس</w:t>
      </w:r>
      <w:bookmarkEnd w:id="2996"/>
    </w:p>
    <w:p>
      <w:pPr>
        <w:pStyle w:val="BookText"/>
      </w:pPr>
      <w:r>
        <w:rPr>
          <w:rFonts w:ascii="Amiri" w:hAnsi="Amiri" w:eastAsia="Amiri" w:cs="Amiri"/>
          <w:lang w:bidi="ar-SA"/>
          <w:color w:val="111111"/>
          <w:sz w:val="28"/>
          <w:szCs w:val="28"/>
          <w:rtl/>
        </w:rPr>
        <w:t xml:space="preserve">[المهراس] : ما يُدق به.</w:t>
      </w:r>
    </w:p>
    <w:p>
      <w:pPr>
        <w:pStyle w:val="BookText"/>
      </w:pPr>
      <w:r>
        <w:rPr>
          <w:rFonts w:ascii="Amiri" w:hAnsi="Amiri" w:eastAsia="Amiri" w:cs="Amiri"/>
          <w:lang w:bidi="ar-SA"/>
          <w:color w:val="111111"/>
          <w:sz w:val="28"/>
          <w:szCs w:val="28"/>
          <w:rtl/>
        </w:rPr>
        <w:t xml:space="preserve">والمهراس : حجر منقور كالحوض يتوضأ منه.</w:t>
      </w:r>
    </w:p>
    <w:p>
      <w:pPr>
        <w:pStyle w:val="BookText"/>
      </w:pPr>
      <w:r>
        <w:rPr>
          <w:rFonts w:ascii="IRNazanin" w:hAnsi="IRNazanin" w:eastAsia="IRNazanin" w:cs="IRNazanin"/>
          <w:lang w:bidi="fa-IR"/>
          <w:color w:val="111111"/>
          <w:sz w:val="28"/>
          <w:szCs w:val="28"/>
          <w:rtl/>
        </w:rPr>
        <w:t xml:space="preserve">[شماره صفحه واقعی : 6913]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46" w:name="pg14470_135558"/>
    <w:bookmarkEnd w:id="446"/>
    <w:p>
      <w:pPr>
        <w:pStyle w:val="BookText"/>
      </w:pPr>
      <w:r>
        <w:rPr>
          <w:rFonts w:ascii="Amiri" w:hAnsi="Amiri" w:eastAsia="Amiri" w:cs="Amiri"/>
          <w:lang w:bidi="ar-SA"/>
          <w:color w:val="111111"/>
          <w:sz w:val="28"/>
          <w:szCs w:val="28"/>
          <w:rtl/>
        </w:rPr>
        <w:t xml:space="preserve">والمهاريس : الإِبل الشداد الجسام. قال الحطيئة في إِبله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مهارس يُروي رسلُها ضيفَ أهلها</w:t>
      </w:r>
    </w:p>
    <w:p>
      <w:pPr>
        <w:pStyle w:val="BookText"/>
      </w:pPr>
      <w:r>
        <w:rPr>
          <w:rFonts w:ascii="Amiri" w:hAnsi="Amiri" w:eastAsia="Amiri" w:cs="Amiri"/>
          <w:lang w:bidi="ar-SA"/>
          <w:color w:val="111111"/>
          <w:sz w:val="28"/>
          <w:szCs w:val="28"/>
          <w:rtl/>
        </w:rPr>
        <w:t xml:space="preserve">إِذا النار أبدتْ أوجه الخَفِرات</w:t>
      </w:r>
    </w:p>
    <w:p>
      <w:pPr>
        <w:pStyle w:val="BookText"/>
      </w:pPr>
      <w:r>
        <w:rPr>
          <w:rFonts w:ascii="Amiri" w:hAnsi="Amiri" w:eastAsia="Amiri" w:cs="Amiri"/>
          <w:lang w:bidi="ar-SA"/>
          <w:color w:val="111111"/>
          <w:sz w:val="28"/>
          <w:szCs w:val="28"/>
          <w:rtl/>
        </w:rPr>
        <w:t xml:space="preserve">يريد بذلك شدة الجدب في الشتاء.</w:t>
      </w:r>
    </w:p>
    <w:p>
      <w:pPr>
        <w:pStyle w:val="BookText"/>
      </w:pPr>
      <w:r>
        <w:rPr>
          <w:rFonts w:ascii="IRNazanin" w:hAnsi="IRNazanin" w:eastAsia="IRNazanin" w:cs="IRNazanin"/>
          <w:lang w:bidi="fa-IR"/>
          <w:color w:val="111111"/>
          <w:sz w:val="28"/>
          <w:szCs w:val="28"/>
          <w:rtl/>
        </w:rPr>
        <w:t xml:space="preserve">ن</w:t>
      </w:r>
    </w:p>
    <w:p>
      <w:pPr>
        <w:pStyle w:val="Heading5"/>
      </w:pPr>
      <w:bookmarkStart w:id="2997" w:name="_Toc2452"/>
      <w:r>
        <w:t>مِهران</w:t>
      </w:r>
      <w:bookmarkEnd w:id="2997"/>
    </w:p>
    <w:p>
      <w:pPr>
        <w:pStyle w:val="BookText"/>
      </w:pPr>
      <w:r>
        <w:rPr>
          <w:rFonts w:ascii="Amiri" w:hAnsi="Amiri" w:eastAsia="Amiri" w:cs="Amiri"/>
          <w:lang w:bidi="ar-SA"/>
          <w:color w:val="111111"/>
          <w:sz w:val="28"/>
          <w:szCs w:val="28"/>
          <w:rtl/>
        </w:rPr>
        <w:t xml:space="preserve">[مِهران] : من أسماء الرجال وهو أعجمي.</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998" w:name="_Toc2453"/>
      <w:r>
        <w:t>الهارب</w:t>
      </w:r>
      <w:bookmarkEnd w:id="2998"/>
    </w:p>
    <w:p>
      <w:pPr>
        <w:pStyle w:val="BookText"/>
      </w:pPr>
      <w:r>
        <w:rPr>
          <w:rFonts w:ascii="Amiri" w:hAnsi="Amiri" w:eastAsia="Amiri" w:cs="Amiri"/>
          <w:lang w:bidi="ar-SA"/>
          <w:color w:val="111111"/>
          <w:sz w:val="28"/>
          <w:szCs w:val="28"/>
          <w:rtl/>
        </w:rPr>
        <w:t xml:space="preserve">[الهارب] : يقال : ما له هارب ولا قارب : أي شيء.</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999" w:name="_Toc2454"/>
      <w:r>
        <w:t>الهراس</w:t>
      </w:r>
      <w:bookmarkEnd w:id="2999"/>
    </w:p>
    <w:p>
      <w:pPr>
        <w:pStyle w:val="BookText"/>
      </w:pPr>
      <w:r>
        <w:rPr>
          <w:rFonts w:ascii="Amiri" w:hAnsi="Amiri" w:eastAsia="Amiri" w:cs="Amiri"/>
          <w:lang w:bidi="ar-SA"/>
          <w:color w:val="111111"/>
          <w:sz w:val="28"/>
          <w:szCs w:val="28"/>
          <w:rtl/>
        </w:rPr>
        <w:t xml:space="preserve">[الهراس] : شجر ذو شوك.</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Amiri" w:hAnsi="Amiri" w:eastAsia="Amiri" w:cs="Amiri"/>
          <w:lang w:bidi="ar-SA"/>
          <w:color w:val="111111"/>
          <w:sz w:val="28"/>
          <w:szCs w:val="28"/>
          <w:rtl/>
        </w:rPr>
        <w:t xml:space="preserve">همزة</w:t>
      </w:r>
    </w:p>
    <w:p>
      <w:pPr>
        <w:pStyle w:val="Heading5"/>
      </w:pPr>
      <w:bookmarkStart w:id="3000" w:name="_Toc2455"/>
      <w:r>
        <w:t>الهراء</w:t>
      </w:r>
      <w:bookmarkEnd w:id="3000"/>
    </w:p>
    <w:p>
      <w:pPr>
        <w:pStyle w:val="BookText"/>
      </w:pPr>
      <w:r>
        <w:rPr>
          <w:rFonts w:ascii="Amiri" w:hAnsi="Amiri" w:eastAsia="Amiri" w:cs="Amiri"/>
          <w:lang w:bidi="ar-SA"/>
          <w:color w:val="111111"/>
          <w:sz w:val="28"/>
          <w:szCs w:val="28"/>
          <w:rtl/>
        </w:rPr>
        <w:t xml:space="preserve">[الهراء] : المنطق الفاسد. قال ذو الرمة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بدن مثلُ الحرير ومنطقٌ</w:t>
      </w:r>
    </w:p>
    <w:p>
      <w:pPr>
        <w:pStyle w:val="BookText"/>
      </w:pPr>
      <w:r>
        <w:rPr>
          <w:rFonts w:ascii="Amiri" w:hAnsi="Amiri" w:eastAsia="Amiri" w:cs="Amiri"/>
          <w:lang w:bidi="ar-SA"/>
          <w:color w:val="111111"/>
          <w:sz w:val="28"/>
          <w:szCs w:val="28"/>
          <w:rtl/>
        </w:rPr>
        <w:t xml:space="preserve">رخيمُ الحواشي لا هُراءٌ ولا نَزْرُ</w:t>
      </w:r>
    </w:p>
    <w:p>
      <w:pPr>
        <w:pStyle w:val="BookText"/>
      </w:pPr>
      <w:r>
        <w:rPr>
          <w:rFonts w:ascii="Amiri" w:hAnsi="Amiri" w:eastAsia="Amiri" w:cs="Amiri"/>
          <w:lang w:bidi="ar-SA"/>
          <w:color w:val="111111"/>
          <w:sz w:val="28"/>
          <w:szCs w:val="28"/>
          <w:rtl/>
        </w:rPr>
        <w:t xml:space="preserve">و [ فِعالة ] ، بكسر الفاء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001" w:name="_Toc2456"/>
      <w:r>
        <w:t>الهِراوة</w:t>
      </w:r>
      <w:bookmarkEnd w:id="3001"/>
    </w:p>
    <w:p>
      <w:pPr>
        <w:pStyle w:val="BookText"/>
      </w:pPr>
      <w:r>
        <w:rPr>
          <w:rFonts w:ascii="Amiri" w:hAnsi="Amiri" w:eastAsia="Amiri" w:cs="Amiri"/>
          <w:lang w:bidi="ar-SA"/>
          <w:color w:val="111111"/>
          <w:sz w:val="28"/>
          <w:szCs w:val="28"/>
          <w:rtl/>
        </w:rPr>
        <w:t xml:space="preserve">[الهِراوة] : العصا الضخمة.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6914]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7" w:name="pg14470_135559"/>
    <w:bookmarkEnd w:id="447"/>
    <w:p>
      <w:pPr>
        <w:pStyle w:val="BookText"/>
      </w:pPr>
      <w:r>
        <w:rPr>
          <w:rFonts w:ascii="IRNazanin" w:hAnsi="IRNazanin" w:eastAsia="IRNazanin" w:cs="IRNazanin"/>
          <w:lang w:bidi="fa-IR"/>
          <w:color w:val="111111"/>
          <w:sz w:val="28"/>
          <w:szCs w:val="28"/>
          <w:rtl/>
        </w:rPr>
        <w:t xml:space="preserve">ت</w:t>
      </w:r>
    </w:p>
    <w:p>
      <w:pPr>
        <w:pStyle w:val="Heading5"/>
      </w:pPr>
      <w:bookmarkStart w:id="3002" w:name="_Toc2457"/>
      <w:r>
        <w:t>الهريت</w:t>
      </w:r>
      <w:bookmarkEnd w:id="3002"/>
    </w:p>
    <w:p>
      <w:pPr>
        <w:pStyle w:val="BookText"/>
      </w:pPr>
      <w:r>
        <w:rPr>
          <w:rFonts w:ascii="Amiri" w:hAnsi="Amiri" w:eastAsia="Amiri" w:cs="Amiri"/>
          <w:lang w:bidi="ar-SA"/>
          <w:color w:val="111111"/>
          <w:sz w:val="28"/>
          <w:szCs w:val="28"/>
          <w:rtl/>
        </w:rPr>
        <w:t xml:space="preserve">[الهريت] : الأهرت وهو واسع الشِّدقين. قال في صفة فرس :</w:t>
      </w:r>
    </w:p>
    <w:p>
      <w:pPr>
        <w:pStyle w:val="BookText"/>
      </w:pPr>
      <w:r>
        <w:rPr>
          <w:rFonts w:ascii="Amiri" w:hAnsi="Amiri" w:eastAsia="Amiri" w:cs="Amiri"/>
          <w:lang w:bidi="ar-SA"/>
          <w:color w:val="111111"/>
          <w:sz w:val="28"/>
          <w:szCs w:val="28"/>
          <w:rtl/>
        </w:rPr>
        <w:t xml:space="preserve">هريتٌ قصيرُ عِذار اللجام</w:t>
      </w:r>
    </w:p>
    <w:p>
      <w:pPr>
        <w:pStyle w:val="BookText"/>
      </w:pPr>
      <w:r>
        <w:rPr>
          <w:rFonts w:ascii="Amiri" w:hAnsi="Amiri" w:eastAsia="Amiri" w:cs="Amiri"/>
          <w:lang w:bidi="ar-SA"/>
          <w:color w:val="111111"/>
          <w:sz w:val="28"/>
          <w:szCs w:val="28"/>
          <w:rtl/>
        </w:rPr>
        <w:t xml:space="preserve">أسيلٌ طويل عِذار الرسن</w:t>
      </w:r>
    </w:p>
    <w:p>
      <w:pPr>
        <w:pStyle w:val="BookText"/>
      </w:pPr>
      <w:r>
        <w:rPr>
          <w:rFonts w:ascii="Amiri" w:hAnsi="Amiri" w:eastAsia="Amiri" w:cs="Amiri"/>
          <w:lang w:bidi="ar-SA"/>
          <w:color w:val="111111"/>
          <w:sz w:val="28"/>
          <w:szCs w:val="28"/>
          <w:rtl/>
        </w:rPr>
        <w:t xml:space="preserve">وصفه بسعة الشدقين وطول الخدِّ.</w:t>
      </w:r>
    </w:p>
    <w:p>
      <w:pPr>
        <w:pStyle w:val="BookText"/>
      </w:pPr>
      <w:r>
        <w:rPr>
          <w:rFonts w:ascii="Amiri" w:hAnsi="Amiri" w:eastAsia="Amiri" w:cs="Amiri"/>
          <w:lang w:bidi="ar-SA"/>
          <w:color w:val="111111"/>
          <w:sz w:val="28"/>
          <w:szCs w:val="28"/>
          <w:rtl/>
        </w:rPr>
        <w:t xml:space="preserve">والهريت : الرجل الذي لا يكتم السر.</w:t>
      </w:r>
    </w:p>
    <w:p>
      <w:pPr>
        <w:pStyle w:val="BookText"/>
      </w:pPr>
      <w:r>
        <w:rPr>
          <w:rFonts w:ascii="Amiri" w:hAnsi="Amiri" w:eastAsia="Amiri" w:cs="Amiri"/>
          <w:lang w:bidi="ar-SA"/>
          <w:color w:val="111111"/>
          <w:sz w:val="28"/>
          <w:szCs w:val="28"/>
          <w:rtl/>
        </w:rPr>
        <w:t xml:space="preserve">والهريت : المرأة المُفضاة.</w:t>
      </w:r>
    </w:p>
    <w:p>
      <w:pPr>
        <w:pStyle w:val="BookText"/>
      </w:pPr>
      <w:r>
        <w:rPr>
          <w:rFonts w:ascii="IRNazanin" w:hAnsi="IRNazanin" w:eastAsia="IRNazanin" w:cs="IRNazanin"/>
          <w:lang w:bidi="fa-IR"/>
          <w:color w:val="111111"/>
          <w:sz w:val="28"/>
          <w:szCs w:val="28"/>
          <w:rtl/>
        </w:rPr>
        <w:t xml:space="preserve">د</w:t>
      </w:r>
    </w:p>
    <w:p>
      <w:pPr>
        <w:pStyle w:val="Heading5"/>
      </w:pPr>
      <w:bookmarkStart w:id="3003" w:name="_Toc2458"/>
      <w:r>
        <w:t>الهَريد</w:t>
      </w:r>
      <w:bookmarkEnd w:id="3003"/>
    </w:p>
    <w:p>
      <w:pPr>
        <w:pStyle w:val="BookText"/>
      </w:pPr>
      <w:r>
        <w:rPr>
          <w:rFonts w:ascii="Amiri" w:hAnsi="Amiri" w:eastAsia="Amiri" w:cs="Amiri"/>
          <w:lang w:bidi="ar-SA"/>
          <w:color w:val="111111"/>
          <w:sz w:val="28"/>
          <w:szCs w:val="28"/>
          <w:rtl/>
        </w:rPr>
        <w:t xml:space="preserve">[الهَريد] : ثوب هريد بمعنى مهرود أي مشقوق.</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غداةَ شواحطٍ فنجوْتَ شدّاً</w:t>
      </w:r>
    </w:p>
    <w:p>
      <w:pPr>
        <w:pStyle w:val="BookText"/>
      </w:pPr>
      <w:r>
        <w:rPr>
          <w:rFonts w:ascii="Amiri" w:hAnsi="Amiri" w:eastAsia="Amiri" w:cs="Amiri"/>
          <w:lang w:bidi="ar-SA"/>
          <w:color w:val="111111"/>
          <w:sz w:val="28"/>
          <w:szCs w:val="28"/>
          <w:rtl/>
        </w:rPr>
        <w:t xml:space="preserve">وثوبُك في عباقيةٍ هَرِيْدُ</w:t>
      </w:r>
    </w:p>
    <w:p>
      <w:pPr>
        <w:pStyle w:val="BookText"/>
      </w:pPr>
      <w:r>
        <w:rPr>
          <w:rFonts w:ascii="Amiri" w:hAnsi="Amiri" w:eastAsia="Amiri" w:cs="Amiri"/>
          <w:lang w:bidi="ar-SA"/>
          <w:color w:val="111111"/>
          <w:sz w:val="28"/>
          <w:szCs w:val="28"/>
          <w:rtl/>
        </w:rPr>
        <w:t xml:space="preserve">همزة</w:t>
      </w:r>
    </w:p>
    <w:p>
      <w:pPr>
        <w:pStyle w:val="Heading5"/>
      </w:pPr>
      <w:bookmarkStart w:id="3004" w:name="_Toc2459"/>
      <w:r>
        <w:t>الهريء</w:t>
      </w:r>
      <w:bookmarkEnd w:id="3004"/>
    </w:p>
    <w:p>
      <w:pPr>
        <w:pStyle w:val="BookText"/>
      </w:pPr>
      <w:r>
        <w:rPr>
          <w:rFonts w:ascii="Amiri" w:hAnsi="Amiri" w:eastAsia="Amiri" w:cs="Amiri"/>
          <w:lang w:bidi="ar-SA"/>
          <w:color w:val="111111"/>
          <w:sz w:val="28"/>
          <w:szCs w:val="28"/>
          <w:rtl/>
        </w:rPr>
        <w:t xml:space="preserve">[الهريء] : لحم هَريء ، بالهمز : طبخ حتى تهرّأ.</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س</w:t>
      </w:r>
    </w:p>
    <w:p>
      <w:pPr>
        <w:pStyle w:val="Heading5"/>
      </w:pPr>
      <w:bookmarkStart w:id="3005" w:name="_Toc2460"/>
      <w:r>
        <w:t>الهريسة</w:t>
      </w:r>
      <w:bookmarkEnd w:id="3005"/>
    </w:p>
    <w:p>
      <w:pPr>
        <w:pStyle w:val="BookText"/>
      </w:pPr>
      <w:r>
        <w:rPr>
          <w:rFonts w:ascii="Amiri" w:hAnsi="Amiri" w:eastAsia="Amiri" w:cs="Amiri"/>
          <w:lang w:bidi="ar-SA"/>
          <w:color w:val="111111"/>
          <w:sz w:val="28"/>
          <w:szCs w:val="28"/>
          <w:rtl/>
        </w:rPr>
        <w:t xml:space="preserve">[الهريسة] : معروفة.</w:t>
      </w:r>
    </w:p>
    <w:p>
      <w:pPr>
        <w:pStyle w:val="BookText"/>
      </w:pPr>
      <w:r>
        <w:rPr>
          <w:rFonts w:ascii="IRNazanin" w:hAnsi="IRNazanin" w:eastAsia="IRNazanin" w:cs="IRNazanin"/>
          <w:lang w:bidi="fa-IR"/>
          <w:color w:val="111111"/>
          <w:sz w:val="28"/>
          <w:szCs w:val="28"/>
          <w:rtl/>
        </w:rPr>
        <w:t xml:space="preserve">ص</w:t>
      </w:r>
    </w:p>
    <w:p>
      <w:pPr>
        <w:pStyle w:val="Heading5"/>
      </w:pPr>
      <w:bookmarkStart w:id="3006" w:name="_Toc2461"/>
      <w:r>
        <w:t>الهريصة</w:t>
      </w:r>
      <w:bookmarkEnd w:id="3006"/>
    </w:p>
    <w:p>
      <w:pPr>
        <w:pStyle w:val="BookText"/>
      </w:pPr>
      <w:r>
        <w:rPr>
          <w:rFonts w:ascii="Amiri" w:hAnsi="Amiri" w:eastAsia="Amiri" w:cs="Amiri"/>
          <w:lang w:bidi="ar-SA"/>
          <w:color w:val="111111"/>
          <w:sz w:val="28"/>
          <w:szCs w:val="28"/>
          <w:rtl/>
        </w:rPr>
        <w:t xml:space="preserve">[الهريصة] : قال بعضهم : الهريصة : مستنقع الماء.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الهريئة ] ، بالهمز : شدة البرد تصيب الماشيةَ فيضرُّ بها.</w:t>
      </w:r>
    </w:p>
    <w:p>
      <w:pPr>
        <w:pStyle w:val="BookText"/>
      </w:pPr>
      <w:r>
        <w:rPr>
          <w:rFonts w:ascii="Amiri" w:hAnsi="Amiri" w:eastAsia="Amiri" w:cs="Amiri"/>
          <w:lang w:bidi="ar-SA"/>
          <w:color w:val="111111"/>
          <w:sz w:val="28"/>
          <w:szCs w:val="28"/>
          <w:rtl/>
        </w:rPr>
        <w:t xml:space="preserve">ويقال : الهريئة وقت البرد.</w:t>
      </w:r>
    </w:p>
    <w:p>
      <w:pPr>
        <w:pStyle w:val="BookText"/>
      </w:pPr>
      <w:r>
        <w:rPr>
          <w:rFonts w:ascii="IRNazanin" w:hAnsi="IRNazanin" w:eastAsia="IRNazanin" w:cs="IRNazanin"/>
          <w:lang w:bidi="fa-IR"/>
          <w:color w:val="111111"/>
          <w:sz w:val="28"/>
          <w:szCs w:val="28"/>
          <w:rtl/>
        </w:rPr>
        <w:t xml:space="preserve">[شماره صفحه واقعی : 6915]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8" w:name="pg14470_135560"/>
    <w:bookmarkEnd w:id="448"/>
    <w:p>
      <w:pPr>
        <w:pStyle w:val="BookText"/>
      </w:pPr>
      <w:r>
        <w:rPr>
          <w:rFonts w:ascii="IRNazanin" w:hAnsi="IRNazanin" w:eastAsia="IRNazanin" w:cs="IRNazanin"/>
          <w:lang w:bidi="fa-IR"/>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3007" w:name="_Toc2462"/>
      <w:r>
        <w:t>هرشى</w:t>
      </w:r>
      <w:bookmarkEnd w:id="3007"/>
    </w:p>
    <w:p>
      <w:pPr>
        <w:pStyle w:val="BookText"/>
      </w:pPr>
      <w:r>
        <w:rPr>
          <w:rFonts w:ascii="Amiri" w:hAnsi="Amiri" w:eastAsia="Amiri" w:cs="Amiri"/>
          <w:lang w:bidi="ar-SA"/>
          <w:color w:val="111111"/>
          <w:sz w:val="28"/>
          <w:szCs w:val="28"/>
          <w:rtl/>
        </w:rPr>
        <w:t xml:space="preserve">[هرشى] ، بالشين معجمة : اسم هضبة في قوله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خذا صدرَ هرشى أو قفاها فإِنَّه</w:t>
      </w:r>
    </w:p>
    <w:p>
      <w:pPr>
        <w:pStyle w:val="BookText"/>
      </w:pPr>
      <w:r>
        <w:rPr>
          <w:rFonts w:ascii="Amiri" w:hAnsi="Amiri" w:eastAsia="Amiri" w:cs="Amiri"/>
          <w:lang w:bidi="ar-SA"/>
          <w:color w:val="111111"/>
          <w:sz w:val="28"/>
          <w:szCs w:val="28"/>
          <w:rtl/>
        </w:rPr>
        <w:t xml:space="preserve">كلا جانبي هرشى لهنَّ طريقُ</w:t>
      </w:r>
    </w:p>
    <w:p>
      <w:pPr>
        <w:pStyle w:val="BookText"/>
      </w:pPr>
      <w:r>
        <w:rPr>
          <w:rFonts w:ascii="IRNazanin" w:hAnsi="IRNazanin" w:eastAsia="IRNazanin" w:cs="IRNazanin"/>
          <w:lang w:bidi="fa-IR"/>
          <w:color w:val="111111"/>
          <w:sz w:val="28"/>
          <w:szCs w:val="28"/>
          <w:rtl/>
        </w:rPr>
        <w:t xml:space="preserve">م</w:t>
      </w:r>
    </w:p>
    <w:p>
      <w:pPr>
        <w:pStyle w:val="Heading5"/>
      </w:pPr>
      <w:bookmarkStart w:id="3008" w:name="_Toc2463"/>
      <w:r>
        <w:t>الهرمى</w:t>
      </w:r>
      <w:bookmarkEnd w:id="3008"/>
    </w:p>
    <w:p>
      <w:pPr>
        <w:pStyle w:val="BookText"/>
      </w:pPr>
      <w:r>
        <w:rPr>
          <w:rFonts w:ascii="Amiri" w:hAnsi="Amiri" w:eastAsia="Amiri" w:cs="Amiri"/>
          <w:lang w:bidi="ar-SA"/>
          <w:color w:val="111111"/>
          <w:sz w:val="28"/>
          <w:szCs w:val="28"/>
          <w:rtl/>
        </w:rPr>
        <w:t xml:space="preserve">[الهرمى] : نسوة هرمى : أي هرمات.</w:t>
      </w:r>
    </w:p>
    <w:p>
      <w:pPr>
        <w:pStyle w:val="BookText"/>
      </w:pPr>
      <w:r>
        <w:rPr>
          <w:rFonts w:ascii="Amiri" w:hAnsi="Amiri" w:eastAsia="Amiri" w:cs="Amiri"/>
          <w:lang w:bidi="ar-SA"/>
          <w:color w:val="111111"/>
          <w:sz w:val="28"/>
          <w:szCs w:val="28"/>
          <w:rtl/>
        </w:rPr>
        <w:t xml:space="preserve">و [ فِعلى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009" w:name="_Toc2464"/>
      <w:r>
        <w:t>الهِردى</w:t>
      </w:r>
      <w:bookmarkEnd w:id="3009"/>
    </w:p>
    <w:p>
      <w:pPr>
        <w:pStyle w:val="BookText"/>
      </w:pPr>
      <w:r>
        <w:rPr>
          <w:rFonts w:ascii="Amiri" w:hAnsi="Amiri" w:eastAsia="Amiri" w:cs="Amiri"/>
          <w:lang w:bidi="ar-SA"/>
          <w:color w:val="111111"/>
          <w:sz w:val="28"/>
          <w:szCs w:val="28"/>
          <w:rtl/>
        </w:rPr>
        <w:t xml:space="preserve">[الهِردى] : نبت.</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010" w:name="_Toc2465"/>
      <w:r>
        <w:t>الهُرْمانُ</w:t>
      </w:r>
      <w:bookmarkEnd w:id="3010"/>
    </w:p>
    <w:p>
      <w:pPr>
        <w:pStyle w:val="BookText"/>
      </w:pPr>
      <w:r>
        <w:rPr>
          <w:rFonts w:ascii="Amiri" w:hAnsi="Amiri" w:eastAsia="Amiri" w:cs="Amiri"/>
          <w:lang w:bidi="ar-SA"/>
          <w:color w:val="111111"/>
          <w:sz w:val="28"/>
          <w:szCs w:val="28"/>
          <w:rtl/>
        </w:rPr>
        <w:t xml:space="preserve">[الهُرْمانُ] : العقل والرأي. يقال : ما له هُرْمانُ.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فُعْلَلة ، بفتح الفاء واللام</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 هَرْثَمة ] ، بالثاء منقوطة بثلاث : من أسماء الأسد. وبه سمي الرجل هرثمة.</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011" w:name="_Toc2466"/>
      <w:r>
        <w:t>الهيرع</w:t>
      </w:r>
      <w:bookmarkEnd w:id="3011"/>
    </w:p>
    <w:p>
      <w:pPr>
        <w:pStyle w:val="BookText"/>
      </w:pPr>
      <w:r>
        <w:rPr>
          <w:rFonts w:ascii="Amiri" w:hAnsi="Amiri" w:eastAsia="Amiri" w:cs="Amiri"/>
          <w:lang w:bidi="ar-SA"/>
          <w:color w:val="111111"/>
          <w:sz w:val="28"/>
          <w:szCs w:val="28"/>
          <w:rtl/>
        </w:rPr>
        <w:t xml:space="preserve">[الهيرع] : الأحمق الذي لا يتماسك.</w:t>
      </w:r>
    </w:p>
    <w:p>
      <w:pPr>
        <w:pStyle w:val="BookText"/>
      </w:pPr>
      <w:r>
        <w:rPr>
          <w:rFonts w:ascii="IRNazanin" w:hAnsi="IRNazanin" w:eastAsia="IRNazanin" w:cs="IRNazanin"/>
          <w:lang w:bidi="fa-IR"/>
          <w:color w:val="111111"/>
          <w:sz w:val="28"/>
          <w:szCs w:val="28"/>
          <w:rtl/>
        </w:rPr>
        <w:t xml:space="preserve">[شماره صفحه واقعی : 6916]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9" w:name="pg14470_135561"/>
    <w:bookmarkEnd w:id="449"/>
    <w:p>
      <w:pPr>
        <w:pStyle w:val="BookText"/>
      </w:pPr>
      <w:r>
        <w:rPr>
          <w:rFonts w:ascii="Amiri" w:hAnsi="Amiri" w:eastAsia="Amiri" w:cs="Amiri"/>
          <w:lang w:bidi="ar-SA"/>
          <w:color w:val="111111"/>
          <w:sz w:val="28"/>
          <w:szCs w:val="28"/>
          <w:rtl/>
        </w:rPr>
        <w:t xml:space="preserve">فِعَلْل ، بكسر الفاء وفتح العين</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 هِرَقْل ] ، بالقاف : اسم ملك من ملوك الروم.</w:t>
      </w:r>
    </w:p>
    <w:p>
      <w:pPr>
        <w:pStyle w:val="BookText"/>
      </w:pPr>
      <w:r>
        <w:rPr>
          <w:rFonts w:ascii="Amiri" w:hAnsi="Amiri" w:eastAsia="Amiri" w:cs="Amiri"/>
          <w:lang w:bidi="ar-SA"/>
          <w:color w:val="111111"/>
          <w:sz w:val="28"/>
          <w:szCs w:val="28"/>
          <w:rtl/>
        </w:rPr>
        <w:t xml:space="preserve">و [ فُعْلِلة ] ، بضم الفاء</w:t>
      </w:r>
    </w:p>
    <w:p>
      <w:pPr>
        <w:pStyle w:val="BookText"/>
      </w:pPr>
      <w:r>
        <w:rPr>
          <w:rFonts w:ascii="Amiri" w:hAnsi="Amiri" w:eastAsia="Amiri" w:cs="Amiri"/>
          <w:lang w:bidi="ar-SA"/>
          <w:color w:val="111111"/>
          <w:sz w:val="28"/>
          <w:szCs w:val="28"/>
          <w:rtl/>
        </w:rPr>
        <w:t xml:space="preserve">وكسر اللام بالهاء</w:t>
      </w:r>
    </w:p>
    <w:p>
      <w:pPr>
        <w:pStyle w:val="BookText"/>
      </w:pPr>
      <w:r>
        <w:rPr>
          <w:rFonts w:ascii="Amiri" w:hAnsi="Amiri" w:eastAsia="Amiri" w:cs="Amiri"/>
          <w:lang w:bidi="ar-SA"/>
          <w:color w:val="111111"/>
          <w:sz w:val="28"/>
          <w:szCs w:val="28"/>
          <w:rtl/>
        </w:rPr>
        <w:t xml:space="preserve">كل</w:t>
      </w:r>
    </w:p>
    <w:p>
      <w:pPr>
        <w:pStyle w:val="Heading5"/>
      </w:pPr>
      <w:bookmarkStart w:id="3012" w:name="_Toc2467"/>
      <w:r>
        <w:t>الهُرْكِلة</w:t>
      </w:r>
      <w:bookmarkEnd w:id="3012"/>
    </w:p>
    <w:p>
      <w:pPr>
        <w:pStyle w:val="BookText"/>
      </w:pPr>
      <w:r>
        <w:rPr>
          <w:rFonts w:ascii="Amiri" w:hAnsi="Amiri" w:eastAsia="Amiri" w:cs="Amiri"/>
          <w:lang w:bidi="ar-SA"/>
          <w:color w:val="111111"/>
          <w:sz w:val="28"/>
          <w:szCs w:val="28"/>
          <w:rtl/>
        </w:rPr>
        <w:t xml:space="preserve">[الهُرْكِلة] : قال ابن السكيت : امرأة هُرْكِلة مثل هركوكة.</w:t>
      </w:r>
    </w:p>
    <w:p>
      <w:pPr>
        <w:pStyle w:val="BookText"/>
      </w:pPr>
      <w:r>
        <w:rPr>
          <w:rFonts w:ascii="IRNazanin" w:hAnsi="IRNazanin" w:eastAsia="IRNazanin" w:cs="IRNazanin"/>
          <w:lang w:bidi="fa-IR"/>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نع</w:t>
      </w:r>
    </w:p>
    <w:p>
      <w:pPr>
        <w:pStyle w:val="BookText"/>
      </w:pPr>
      <w:r>
        <w:rPr>
          <w:rFonts w:ascii="Amiri" w:hAnsi="Amiri" w:eastAsia="Amiri" w:cs="Amiri"/>
          <w:lang w:bidi="ar-SA"/>
          <w:color w:val="111111"/>
          <w:sz w:val="28"/>
          <w:szCs w:val="28"/>
          <w:rtl/>
        </w:rPr>
        <w:t xml:space="preserve">[ الهرنوع ] ، بالنون : دويبة. ويقال : هي القملة الكبيرة.</w:t>
      </w:r>
    </w:p>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مل</w:t>
      </w:r>
    </w:p>
    <w:p>
      <w:pPr>
        <w:pStyle w:val="Heading5"/>
      </w:pPr>
      <w:bookmarkStart w:id="3013" w:name="_Toc2468"/>
      <w:r>
        <w:t>الهُرْمولة</w:t>
      </w:r>
      <w:bookmarkEnd w:id="3013"/>
    </w:p>
    <w:p>
      <w:pPr>
        <w:pStyle w:val="BookText"/>
      </w:pPr>
      <w:r>
        <w:rPr>
          <w:rFonts w:ascii="Amiri" w:hAnsi="Amiri" w:eastAsia="Amiri" w:cs="Amiri"/>
          <w:lang w:bidi="ar-SA"/>
          <w:color w:val="111111"/>
          <w:sz w:val="28"/>
          <w:szCs w:val="28"/>
          <w:rtl/>
        </w:rPr>
        <w:t xml:space="preserve">[الهُرْمولة] : الخرقة تَنْقَدُّ من أسفل القميص إِذا بلي.</w:t>
      </w:r>
    </w:p>
    <w:p>
      <w:pPr>
        <w:pStyle w:val="BookText"/>
      </w:pPr>
      <w:r>
        <w:rPr>
          <w:rFonts w:ascii="Amiri" w:hAnsi="Amiri" w:eastAsia="Amiri" w:cs="Amiri"/>
          <w:lang w:bidi="ar-SA"/>
          <w:color w:val="111111"/>
          <w:sz w:val="28"/>
          <w:szCs w:val="28"/>
          <w:rtl/>
        </w:rPr>
        <w:t xml:space="preserve">وشعر هراميل : إِذا سقط.</w:t>
      </w:r>
    </w:p>
    <w:p>
      <w:pPr>
        <w:pStyle w:val="BookText"/>
      </w:pPr>
      <w:r>
        <w:rPr>
          <w:rFonts w:ascii="Amiri" w:hAnsi="Amiri" w:eastAsia="Amiri" w:cs="Amiri"/>
          <w:lang w:bidi="ar-SA"/>
          <w:color w:val="111111"/>
          <w:sz w:val="28"/>
          <w:szCs w:val="28"/>
          <w:rtl/>
        </w:rPr>
        <w:t xml:space="preserve">و [ فِعْلَولة ] ، بكسر الفاء وفتح اللام</w:t>
      </w:r>
    </w:p>
    <w:p>
      <w:pPr>
        <w:pStyle w:val="BookText"/>
      </w:pPr>
      <w:r>
        <w:rPr>
          <w:rFonts w:ascii="Amiri" w:hAnsi="Amiri" w:eastAsia="Amiri" w:cs="Amiri"/>
          <w:lang w:bidi="ar-SA"/>
          <w:color w:val="111111"/>
          <w:sz w:val="28"/>
          <w:szCs w:val="28"/>
          <w:rtl/>
        </w:rPr>
        <w:t xml:space="preserve">كل</w:t>
      </w:r>
    </w:p>
    <w:p>
      <w:pPr>
        <w:pStyle w:val="Heading5"/>
      </w:pPr>
      <w:bookmarkStart w:id="3014" w:name="_Toc2469"/>
      <w:r>
        <w:t>الهِرْكَوْلة</w:t>
      </w:r>
      <w:bookmarkEnd w:id="3014"/>
    </w:p>
    <w:p>
      <w:pPr>
        <w:pStyle w:val="BookText"/>
      </w:pPr>
      <w:r>
        <w:rPr>
          <w:rFonts w:ascii="Amiri" w:hAnsi="Amiri" w:eastAsia="Amiri" w:cs="Amiri"/>
          <w:lang w:bidi="ar-SA"/>
          <w:color w:val="111111"/>
          <w:sz w:val="28"/>
          <w:szCs w:val="28"/>
          <w:rtl/>
        </w:rPr>
        <w:t xml:space="preserve">[الهِرْكَوْلة] : المرأة العظيمة الوركين. عن الأصمعي عن أبي عمرو. وعن أبي زيد الهِرْكَوْلة : الحسنة الجسم والخلق والمشية.</w:t>
      </w:r>
    </w:p>
    <w:p>
      <w:pPr>
        <w:pStyle w:val="BookText"/>
      </w:pPr>
      <w:r>
        <w:rPr>
          <w:rFonts w:ascii="IRNazanin" w:hAnsi="IRNazanin" w:eastAsia="IRNazanin" w:cs="IRNazanin"/>
          <w:lang w:bidi="fa-IR"/>
          <w:color w:val="111111"/>
          <w:sz w:val="28"/>
          <w:szCs w:val="28"/>
          <w:rtl/>
        </w:rPr>
        <w:t xml:space="preserve">قال الأعشى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هِرْكَوْلة فُنُقٌ دُرمٌ مرافقها</w:t>
      </w:r>
    </w:p>
    <w:p>
      <w:pPr>
        <w:pStyle w:val="BookText"/>
      </w:pPr>
      <w:r>
        <w:rPr>
          <w:rFonts w:ascii="Amiri" w:hAnsi="Amiri" w:eastAsia="Amiri" w:cs="Amiri"/>
          <w:lang w:bidi="ar-SA"/>
          <w:color w:val="111111"/>
          <w:sz w:val="28"/>
          <w:szCs w:val="28"/>
          <w:rtl/>
        </w:rPr>
        <w:t xml:space="preserve">كأن أخمصَها بالشوك منتعلُ</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[شماره صفحه واقعی : 6917]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50" w:name="pg14470_135562"/>
    <w:bookmarkEnd w:id="450"/>
    <w:p>
      <w:pPr>
        <w:pStyle w:val="BookText"/>
      </w:pPr>
      <w:r>
        <w:rPr>
          <w:rFonts w:ascii="IRNazanin" w:hAnsi="IRNazanin" w:eastAsia="IRNazanin" w:cs="IRNazanin"/>
          <w:lang w:bidi="fa-IR"/>
          <w:color w:val="111111"/>
          <w:sz w:val="28"/>
          <w:szCs w:val="28"/>
          <w:rtl/>
        </w:rPr>
        <w:t xml:space="preserve">جب</w:t>
      </w:r>
    </w:p>
    <w:p>
      <w:pPr>
        <w:pStyle w:val="Heading5"/>
      </w:pPr>
      <w:bookmarkStart w:id="3015" w:name="_Toc2470"/>
      <w:r>
        <w:t>الهِرْجَاب</w:t>
      </w:r>
      <w:bookmarkEnd w:id="3015"/>
    </w:p>
    <w:p>
      <w:pPr>
        <w:pStyle w:val="BookText"/>
      </w:pPr>
      <w:r>
        <w:rPr>
          <w:rFonts w:ascii="Amiri" w:hAnsi="Amiri" w:eastAsia="Amiri" w:cs="Amiri"/>
          <w:lang w:bidi="ar-SA"/>
          <w:color w:val="111111"/>
          <w:sz w:val="28"/>
          <w:szCs w:val="28"/>
          <w:rtl/>
        </w:rPr>
        <w:t xml:space="preserve">[الهِرْجَاب] : الناقة الطويلة.</w:t>
      </w:r>
    </w:p>
    <w:p>
      <w:pPr>
        <w:pStyle w:val="BookText"/>
      </w:pPr>
      <w:r>
        <w:rPr>
          <w:rFonts w:ascii="Amiri" w:hAnsi="Amiri" w:eastAsia="Amiri" w:cs="Amiri"/>
          <w:lang w:bidi="ar-SA"/>
          <w:color w:val="111111"/>
          <w:sz w:val="28"/>
          <w:szCs w:val="28"/>
          <w:rtl/>
        </w:rPr>
        <w:t xml:space="preserve">ويقال : الهرجاب أيضاً : الرجل الطويل الضخم.</w:t>
      </w:r>
    </w:p>
    <w:p>
      <w:pPr>
        <w:pStyle w:val="BookText"/>
      </w:pPr>
      <w:r>
        <w:rPr>
          <w:rFonts w:ascii="Amiri" w:hAnsi="Amiri" w:eastAsia="Amiri" w:cs="Amiri"/>
          <w:lang w:bidi="ar-SA"/>
          <w:color w:val="111111"/>
          <w:sz w:val="28"/>
          <w:szCs w:val="28"/>
          <w:rtl/>
        </w:rPr>
        <w:t xml:space="preserve">وهِرْجاب : اسم موضع بتثليث </w:t>
      </w:r>
      <w:r>
        <w:rPr>
          <w:rStyle w:val="FootnoteReference"/>
        </w:rPr>
        <w:footnoteReference w:id="1038"/>
      </w:r>
    </w:p>
    <w:p>
      <w:pPr>
        <w:pStyle w:val="BookText"/>
      </w:pPr>
      <w:r>
        <w:rPr>
          <w:rFonts w:ascii="Amiri" w:hAnsi="Amiri" w:eastAsia="Amiri" w:cs="Amiri"/>
          <w:lang w:bidi="ar-SA"/>
          <w:color w:val="111111"/>
          <w:sz w:val="28"/>
          <w:szCs w:val="28"/>
          <w:rtl/>
        </w:rPr>
        <w:t xml:space="preserve">الا ان خير الناس رسلا ونجدة</w:t>
      </w:r>
    </w:p>
    <w:p>
      <w:pPr>
        <w:pStyle w:val="BookText"/>
      </w:pPr>
      <w:r>
        <w:rPr>
          <w:rFonts w:ascii="Amiri" w:hAnsi="Amiri" w:eastAsia="Amiri" w:cs="Amiri"/>
          <w:lang w:bidi="ar-SA"/>
          <w:color w:val="111111"/>
          <w:sz w:val="28"/>
          <w:szCs w:val="28"/>
          <w:rtl/>
        </w:rPr>
        <w:t xml:space="preserve">بهرجاب لم تحبس عليه الركايب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جس</w:t>
      </w:r>
    </w:p>
    <w:p>
      <w:pPr>
        <w:pStyle w:val="Heading5"/>
      </w:pPr>
      <w:bookmarkStart w:id="3016" w:name="_Toc2471"/>
      <w:r>
        <w:t>الهرجاس</w:t>
      </w:r>
      <w:bookmarkEnd w:id="3016"/>
    </w:p>
    <w:p>
      <w:pPr>
        <w:pStyle w:val="BookText"/>
      </w:pPr>
      <w:r>
        <w:rPr>
          <w:rFonts w:ascii="Amiri" w:hAnsi="Amiri" w:eastAsia="Amiri" w:cs="Amiri"/>
          <w:lang w:bidi="ar-SA"/>
          <w:color w:val="111111"/>
          <w:sz w:val="28"/>
          <w:szCs w:val="28"/>
          <w:rtl/>
        </w:rPr>
        <w:t xml:space="preserve">[الهرجاس] : السمين.</w:t>
      </w:r>
    </w:p>
    <w:p>
      <w:pPr>
        <w:pStyle w:val="BookText"/>
      </w:pPr>
      <w:r>
        <w:rPr>
          <w:rFonts w:ascii="IRNazanin" w:hAnsi="IRNazanin" w:eastAsia="IRNazanin" w:cs="IRNazanin"/>
          <w:lang w:bidi="fa-IR"/>
          <w:color w:val="111111"/>
          <w:sz w:val="28"/>
          <w:szCs w:val="28"/>
          <w:rtl/>
        </w:rPr>
        <w:t xml:space="preserve">مس</w:t>
      </w:r>
    </w:p>
    <w:p>
      <w:pPr>
        <w:pStyle w:val="Heading5"/>
      </w:pPr>
      <w:bookmarkStart w:id="3017" w:name="_Toc2472"/>
      <w:r>
        <w:t>الهِرْمَاس</w:t>
      </w:r>
      <w:bookmarkEnd w:id="3017"/>
    </w:p>
    <w:p>
      <w:pPr>
        <w:pStyle w:val="BookText"/>
      </w:pPr>
      <w:r>
        <w:rPr>
          <w:rFonts w:ascii="Amiri" w:hAnsi="Amiri" w:eastAsia="Amiri" w:cs="Amiri"/>
          <w:lang w:bidi="ar-SA"/>
          <w:color w:val="111111"/>
          <w:sz w:val="28"/>
          <w:szCs w:val="28"/>
          <w:rtl/>
        </w:rPr>
        <w:t xml:space="preserve">[الهِرْمَاس] : الأسد. قال الهذلي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صعبُ البديهةِ مسنونٌ أظافرُه</w:t>
      </w:r>
    </w:p>
    <w:p>
      <w:pPr>
        <w:pStyle w:val="BookText"/>
      </w:pPr>
      <w:r>
        <w:rPr>
          <w:rFonts w:ascii="Amiri" w:hAnsi="Amiri" w:eastAsia="Amiri" w:cs="Amiri"/>
          <w:lang w:bidi="ar-SA"/>
          <w:color w:val="111111"/>
          <w:sz w:val="28"/>
          <w:szCs w:val="28"/>
          <w:rtl/>
        </w:rPr>
        <w:t xml:space="preserve">مواثبٌ أهرتُ الشِّدقين هِرْماسُ</w:t>
      </w:r>
    </w:p>
    <w:p>
      <w:pPr>
        <w:pStyle w:val="BookText"/>
      </w:pPr>
      <w:r>
        <w:rPr>
          <w:rFonts w:ascii="Amiri" w:hAnsi="Amiri" w:eastAsia="Amiri" w:cs="Amiri"/>
          <w:lang w:bidi="ar-SA"/>
          <w:color w:val="111111"/>
          <w:sz w:val="28"/>
          <w:szCs w:val="28"/>
          <w:rtl/>
        </w:rPr>
        <w:t xml:space="preserve">ويروى حسّاس.</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بالفتح وتشديد اللام الأولى</w:t>
      </w:r>
    </w:p>
    <w:p>
      <w:pPr>
        <w:pStyle w:val="BookText"/>
      </w:pPr>
      <w:r>
        <w:rPr>
          <w:rFonts w:ascii="IRNazanin" w:hAnsi="IRNazanin" w:eastAsia="IRNazanin" w:cs="IRNazanin"/>
          <w:lang w:bidi="fa-IR"/>
          <w:color w:val="111111"/>
          <w:sz w:val="28"/>
          <w:szCs w:val="28"/>
          <w:rtl/>
        </w:rPr>
        <w:t xml:space="preserve">مع</w:t>
      </w:r>
    </w:p>
    <w:p>
      <w:pPr>
        <w:pStyle w:val="Heading5"/>
      </w:pPr>
      <w:bookmarkStart w:id="3018" w:name="_Toc2473"/>
      <w:r>
        <w:t>الهَرَمّع</w:t>
      </w:r>
      <w:bookmarkEnd w:id="3018"/>
    </w:p>
    <w:p>
      <w:pPr>
        <w:pStyle w:val="BookText"/>
      </w:pPr>
      <w:r>
        <w:rPr>
          <w:rFonts w:ascii="Amiri" w:hAnsi="Amiri" w:eastAsia="Amiri" w:cs="Amiri"/>
          <w:lang w:bidi="ar-SA"/>
          <w:color w:val="111111"/>
          <w:sz w:val="28"/>
          <w:szCs w:val="28"/>
          <w:rtl/>
        </w:rPr>
        <w:t xml:space="preserve">[الهَرَمّع] : الرجل السريع البكاء.</w:t>
      </w:r>
    </w:p>
    <w:p>
      <w:pPr>
        <w:pStyle w:val="BookText"/>
      </w:pPr>
      <w:r>
        <w:rPr>
          <w:rFonts w:ascii="Amiri" w:hAnsi="Amiri" w:eastAsia="Amiri" w:cs="Amiri"/>
          <w:lang w:bidi="ar-SA"/>
          <w:color w:val="111111"/>
          <w:sz w:val="28"/>
          <w:szCs w:val="28"/>
          <w:rtl/>
        </w:rPr>
        <w:t xml:space="preserve">و [ فِعْلَلّ ] ، بكسر الفاء</w:t>
      </w:r>
    </w:p>
    <w:p>
      <w:pPr>
        <w:pStyle w:val="BookText"/>
      </w:pPr>
      <w:r>
        <w:rPr>
          <w:rFonts w:ascii="Amiri" w:hAnsi="Amiri" w:eastAsia="Amiri" w:cs="Amiri"/>
          <w:lang w:bidi="ar-SA"/>
          <w:color w:val="111111"/>
          <w:sz w:val="28"/>
          <w:szCs w:val="28"/>
          <w:rtl/>
        </w:rPr>
        <w:t xml:space="preserve">وتشديد اللام الثانية</w:t>
      </w:r>
    </w:p>
    <w:p>
      <w:pPr>
        <w:pStyle w:val="BookText"/>
      </w:pPr>
      <w:r>
        <w:rPr>
          <w:rFonts w:ascii="IRNazanin" w:hAnsi="IRNazanin" w:eastAsia="IRNazanin" w:cs="IRNazanin"/>
          <w:lang w:bidi="fa-IR"/>
          <w:color w:val="111111"/>
          <w:sz w:val="28"/>
          <w:szCs w:val="28"/>
          <w:rtl/>
        </w:rPr>
        <w:t xml:space="preserve">شم</w:t>
      </w:r>
    </w:p>
    <w:p>
      <w:pPr>
        <w:pStyle w:val="BookText"/>
      </w:pPr>
      <w:r>
        <w:rPr>
          <w:rFonts w:ascii="Amiri" w:hAnsi="Amiri" w:eastAsia="Amiri" w:cs="Amiri"/>
          <w:lang w:bidi="ar-SA"/>
          <w:color w:val="111111"/>
          <w:sz w:val="28"/>
          <w:szCs w:val="28"/>
          <w:rtl/>
        </w:rPr>
        <w:t xml:space="preserve">[ الهِرْشَمّ ] ، بالشين معجمة : الحجر الرخو.</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019" w:name="_Toc2474"/>
      <w:r>
        <w:t>الهِرْدَبّة</w:t>
      </w:r>
      <w:bookmarkEnd w:id="3019"/>
    </w:p>
    <w:p>
      <w:pPr>
        <w:pStyle w:val="BookText"/>
      </w:pPr>
      <w:r>
        <w:rPr>
          <w:rFonts w:ascii="Amiri" w:hAnsi="Amiri" w:eastAsia="Amiri" w:cs="Amiri"/>
          <w:lang w:bidi="ar-SA"/>
          <w:color w:val="111111"/>
          <w:sz w:val="28"/>
          <w:szCs w:val="28"/>
          <w:rtl/>
        </w:rPr>
        <w:t xml:space="preserve">[الهِرْدَبّة] : الرجل الجبان.</w:t>
      </w:r>
    </w:p>
    <w:p>
      <w:pPr>
        <w:pStyle w:val="BookText"/>
      </w:pPr>
      <w:r>
        <w:rPr>
          <w:rFonts w:ascii="Amiri" w:hAnsi="Amiri" w:eastAsia="Amiri" w:cs="Amiri"/>
          <w:lang w:bidi="ar-SA"/>
          <w:color w:val="111111"/>
          <w:sz w:val="28"/>
          <w:szCs w:val="28"/>
          <w:rtl/>
        </w:rPr>
        <w:t xml:space="preserve">ويقال : الهِرْدَبّة أيضاً العجوز.</w:t>
      </w:r>
    </w:p>
    <w:p>
      <w:pPr>
        <w:pStyle w:val="BookText"/>
      </w:pPr>
      <w:r>
        <w:rPr>
          <w:rFonts w:ascii="IRNazanin" w:hAnsi="IRNazanin" w:eastAsia="IRNazanin" w:cs="IRNazanin"/>
          <w:lang w:bidi="fa-IR"/>
          <w:color w:val="111111"/>
          <w:sz w:val="28"/>
          <w:szCs w:val="28"/>
          <w:rtl/>
        </w:rPr>
        <w:t xml:space="preserve">[شماره صفحه واقعی : 6918]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51" w:name="pg14470_135563"/>
    <w:bookmarkEnd w:id="451"/>
    <w:p>
      <w:pPr>
        <w:pStyle w:val="BookText"/>
      </w:pPr>
      <w:r>
        <w:rPr>
          <w:rFonts w:ascii="IRNazanin" w:hAnsi="IRNazanin" w:eastAsia="IRNazanin" w:cs="IRNazanin"/>
          <w:lang w:bidi="fa-IR"/>
          <w:color w:val="111111"/>
          <w:sz w:val="28"/>
          <w:szCs w:val="28"/>
          <w:rtl/>
        </w:rPr>
        <w:t xml:space="preserve">شف</w:t>
      </w:r>
    </w:p>
    <w:p>
      <w:pPr>
        <w:pStyle w:val="BookText"/>
      </w:pPr>
      <w:r>
        <w:rPr>
          <w:rFonts w:ascii="Amiri" w:hAnsi="Amiri" w:eastAsia="Amiri" w:cs="Amiri"/>
          <w:lang w:bidi="ar-SA"/>
          <w:color w:val="111111"/>
          <w:sz w:val="28"/>
          <w:szCs w:val="28"/>
          <w:rtl/>
        </w:rPr>
        <w:t xml:space="preserve">[ الهِرْشَفّة ] ، بالشين معجمة : العجوز الفانية.</w:t>
      </w:r>
    </w:p>
    <w:p>
      <w:pPr>
        <w:pStyle w:val="BookText"/>
      </w:pPr>
      <w:r>
        <w:rPr>
          <w:rFonts w:ascii="Amiri" w:hAnsi="Amiri" w:eastAsia="Amiri" w:cs="Amiri"/>
          <w:lang w:bidi="ar-SA"/>
          <w:color w:val="111111"/>
          <w:sz w:val="28"/>
          <w:szCs w:val="28"/>
          <w:rtl/>
        </w:rPr>
        <w:t xml:space="preserve">والهِرْشَفّة : الدلو البالية.</w:t>
      </w:r>
    </w:p>
    <w:p>
      <w:pPr>
        <w:pStyle w:val="BookText"/>
      </w:pPr>
      <w:r>
        <w:rPr>
          <w:rFonts w:ascii="Amiri" w:hAnsi="Amiri" w:eastAsia="Amiri" w:cs="Amiri"/>
          <w:lang w:bidi="ar-SA"/>
          <w:color w:val="111111"/>
          <w:sz w:val="28"/>
          <w:szCs w:val="28"/>
          <w:rtl/>
        </w:rPr>
        <w:t xml:space="preserve">ويقال : الهِرْشَفّة خرقة أو صوفة يؤخذ بها ماء المطر عن الأرض ثم يعصر في الإِناء. وأنشد أبو عبيدة </w:t>
      </w:r>
      <w:r>
        <w:rPr>
          <w:rStyle w:val="FootnoteReference"/>
        </w:rPr>
        <w:footnoteReference w:id="1040"/>
      </w:r>
    </w:p>
    <w:p>
      <w:pPr>
        <w:pStyle w:val="BookText"/>
      </w:pPr>
      <w:r>
        <w:rPr>
          <w:rFonts w:ascii="Amiri" w:hAnsi="Amiri" w:eastAsia="Amiri" w:cs="Amiri"/>
          <w:lang w:bidi="ar-SA"/>
          <w:color w:val="111111"/>
          <w:sz w:val="28"/>
          <w:szCs w:val="28"/>
          <w:rtl/>
        </w:rPr>
        <w:t xml:space="preserve">رب عجوز راسها كالقفة</w:t>
      </w:r>
    </w:p>
    <w:p>
      <w:pPr>
        <w:pStyle w:val="BookText"/>
      </w:pPr>
      <w:r>
        <w:rPr>
          <w:rFonts w:ascii="Amiri" w:hAnsi="Amiri" w:eastAsia="Amiri" w:cs="Amiri"/>
          <w:lang w:bidi="ar-SA"/>
          <w:color w:val="111111"/>
          <w:sz w:val="28"/>
          <w:szCs w:val="28"/>
          <w:rtl/>
        </w:rPr>
        <w:t xml:space="preserve">تمشي بخفف معها هر شفة</w:t>
      </w:r>
    </w:p>
    <w:p>
      <w:pPr>
        <w:pStyle w:val="BookText"/>
      </w:pPr>
      <w:r>
        <w:rPr>
          <w:rFonts w:ascii="Amiri" w:hAnsi="Amiri" w:eastAsia="Amiri" w:cs="Amiri"/>
          <w:lang w:bidi="ar-SA"/>
          <w:color w:val="111111"/>
          <w:sz w:val="28"/>
          <w:szCs w:val="28"/>
          <w:rtl/>
        </w:rPr>
        <w:t xml:space="preserve">وروايته في التاج ( هرشف ) :</w:t>
      </w:r>
    </w:p>
    <w:p>
      <w:pPr>
        <w:pStyle w:val="BookText"/>
      </w:pPr>
      <w:r>
        <w:rPr>
          <w:rFonts w:ascii="Amiri" w:hAnsi="Amiri" w:eastAsia="Amiri" w:cs="Amiri"/>
          <w:lang w:bidi="ar-SA"/>
          <w:color w:val="111111"/>
          <w:sz w:val="28"/>
          <w:szCs w:val="28"/>
          <w:rtl/>
        </w:rPr>
        <w:t xml:space="preserve">كل عجوز راسها كالكفة</w:t>
      </w:r>
    </w:p>
    <w:p>
      <w:pPr>
        <w:pStyle w:val="BookText"/>
      </w:pPr>
      <w:r>
        <w:rPr>
          <w:rFonts w:ascii="IRNazanin" w:hAnsi="IRNazanin" w:eastAsia="IRNazanin" w:cs="IRNazanin"/>
          <w:lang w:bidi="fa-IR"/>
          <w:color w:val="111111"/>
          <w:sz w:val="28"/>
          <w:szCs w:val="28"/>
          <w:rtl/>
        </w:rPr>
        <w:t xml:space="preserve">تحمل جفا معها هرشفه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عجوز رأسها كالقُفّه</w:t>
      </w:r>
    </w:p>
    <w:p>
      <w:pPr>
        <w:pStyle w:val="BookText"/>
      </w:pPr>
      <w:r>
        <w:rPr>
          <w:rFonts w:ascii="Amiri" w:hAnsi="Amiri" w:eastAsia="Amiri" w:cs="Amiri"/>
          <w:lang w:bidi="ar-SA"/>
          <w:color w:val="111111"/>
          <w:sz w:val="28"/>
          <w:szCs w:val="28"/>
          <w:rtl/>
        </w:rPr>
        <w:t xml:space="preserve">تسعى بجفّ معها هِرْشَفّه</w:t>
      </w:r>
    </w:p>
    <w:p>
      <w:pPr>
        <w:pStyle w:val="BookText"/>
      </w:pPr>
      <w:r>
        <w:rPr>
          <w:rFonts w:ascii="Amiri" w:hAnsi="Amiri" w:eastAsia="Amiri" w:cs="Amiri"/>
          <w:lang w:bidi="ar-SA"/>
          <w:color w:val="111111"/>
          <w:sz w:val="28"/>
          <w:szCs w:val="28"/>
          <w:rtl/>
        </w:rPr>
        <w:t xml:space="preserve">أي معها جُف وهو وعاء الطلع يعصر فيه الماء من الأرض بالهرشفة.</w:t>
      </w:r>
    </w:p>
    <w:p>
      <w:pPr>
        <w:pStyle w:val="BookText"/>
      </w:pPr>
      <w:r>
        <w:rPr>
          <w:rFonts w:ascii="Amiri" w:hAnsi="Amiri" w:eastAsia="Amiri" w:cs="Amiri"/>
          <w:lang w:bidi="ar-SA"/>
          <w:color w:val="111111"/>
          <w:sz w:val="28"/>
          <w:szCs w:val="28"/>
          <w:rtl/>
        </w:rPr>
        <w:t xml:space="preserve">قال بعضهم : والهرشفة صوفة الدواة ونحوها.</w:t>
      </w:r>
    </w:p>
    <w:p>
      <w:pPr>
        <w:pStyle w:val="BookText"/>
      </w:pPr>
      <w:r>
        <w:rPr>
          <w:rFonts w:ascii="IRNazanin" w:hAnsi="IRNazanin" w:eastAsia="IRNazanin" w:cs="IRNazanin"/>
          <w:lang w:bidi="fa-IR"/>
          <w:color w:val="111111"/>
          <w:sz w:val="28"/>
          <w:szCs w:val="28"/>
          <w:rtl/>
        </w:rPr>
        <w:t xml:space="preserve">شم</w:t>
      </w:r>
    </w:p>
    <w:p>
      <w:pPr>
        <w:pStyle w:val="Heading5"/>
      </w:pPr>
      <w:bookmarkStart w:id="3020" w:name="_Toc2475"/>
      <w:r>
        <w:t>الهِرْشَمة</w:t>
      </w:r>
      <w:bookmarkEnd w:id="3020"/>
    </w:p>
    <w:p>
      <w:pPr>
        <w:pStyle w:val="BookText"/>
      </w:pPr>
      <w:r>
        <w:rPr>
          <w:rFonts w:ascii="Amiri" w:hAnsi="Amiri" w:eastAsia="Amiri" w:cs="Amiri"/>
          <w:lang w:bidi="ar-SA"/>
          <w:color w:val="111111"/>
          <w:sz w:val="28"/>
          <w:szCs w:val="28"/>
          <w:rtl/>
        </w:rPr>
        <w:t xml:space="preserve">[الهِرْشَمة] : يقال : الهِرْشَمّة ، بالشين معجمة : الغزيرة من الغنم.</w:t>
      </w:r>
    </w:p>
    <w:p>
      <w:pPr>
        <w:pStyle w:val="BookText"/>
      </w:pPr>
      <w:r>
        <w:rPr>
          <w:rFonts w:ascii="IRNazanin" w:hAnsi="IRNazanin" w:eastAsia="IRNazanin" w:cs="IRNazanin"/>
          <w:lang w:bidi="fa-IR"/>
          <w:color w:val="111111"/>
          <w:sz w:val="28"/>
          <w:szCs w:val="28"/>
          <w:rtl/>
        </w:rPr>
        <w:t xml:space="preserve">[شماره صفحه واقعی : 6919]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52" w:name="pg14470_135564"/>
    <w:bookmarkEnd w:id="452"/>
    <w:p>
      <w:pPr>
        <w:pStyle w:val="Heading4"/>
      </w:pPr>
      <w:bookmarkStart w:id="3021" w:name="_Toc2476"/>
      <w:r>
        <w:t>الأفعال</w:t>
      </w:r>
      <w:bookmarkEnd w:id="3021"/>
    </w:p>
    <w:p>
      <w:pPr>
        <w:pStyle w:val="Heading5"/>
      </w:pPr>
      <w:bookmarkStart w:id="3022" w:name="_Toc2477"/>
      <w:r>
        <w:t>اشارة</w:t>
      </w:r>
      <w:bookmarkEnd w:id="302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3023" w:name="_Toc2478"/>
      <w:r>
        <w:t>هرب</w:t>
      </w:r>
      <w:bookmarkEnd w:id="3023"/>
    </w:p>
    <w:p>
      <w:pPr>
        <w:pStyle w:val="BookText"/>
      </w:pPr>
      <w:r>
        <w:rPr>
          <w:rFonts w:ascii="IRNazanin" w:hAnsi="IRNazanin" w:eastAsia="IRNazanin" w:cs="IRNazanin"/>
          <w:lang w:bidi="fa-IR"/>
          <w:color w:val="111111"/>
          <w:sz w:val="28"/>
          <w:szCs w:val="28"/>
          <w:rtl/>
        </w:rPr>
        <w:t xml:space="preserve">[هرب] : الهرب : الفِرار. قال :</w:t>
      </w:r>
    </w:p>
    <w:p>
      <w:pPr>
        <w:pStyle w:val="BookText"/>
      </w:pPr>
      <w:r>
        <w:rPr>
          <w:rFonts w:ascii="Amiri" w:hAnsi="Amiri" w:eastAsia="Amiri" w:cs="Amiri"/>
          <w:lang w:bidi="ar-SA"/>
          <w:color w:val="111111"/>
          <w:sz w:val="28"/>
          <w:szCs w:val="28"/>
          <w:rtl/>
        </w:rPr>
        <w:t xml:space="preserve">لا تنكحن عجوزاً إِن أُتيت بها</w:t>
      </w:r>
    </w:p>
    <w:p>
      <w:pPr>
        <w:pStyle w:val="BookText"/>
      </w:pPr>
      <w:r>
        <w:rPr>
          <w:rFonts w:ascii="Amiri" w:hAnsi="Amiri" w:eastAsia="Amiri" w:cs="Amiri"/>
          <w:lang w:bidi="ar-SA"/>
          <w:color w:val="111111"/>
          <w:sz w:val="28"/>
          <w:szCs w:val="28"/>
          <w:rtl/>
        </w:rPr>
        <w:t xml:space="preserve">واخلع ثيابك منها ممعناً هرباً</w:t>
      </w:r>
    </w:p>
    <w:p>
      <w:pPr>
        <w:pStyle w:val="BookText"/>
      </w:pPr>
      <w:r>
        <w:rPr>
          <w:rFonts w:ascii="IRNazanin" w:hAnsi="IRNazanin" w:eastAsia="IRNazanin" w:cs="IRNazanin"/>
          <w:lang w:bidi="fa-IR"/>
          <w:color w:val="111111"/>
          <w:sz w:val="28"/>
          <w:szCs w:val="28"/>
          <w:rtl/>
        </w:rPr>
        <w:t xml:space="preserve">ت</w:t>
      </w:r>
    </w:p>
    <w:p>
      <w:pPr>
        <w:pStyle w:val="Heading5"/>
      </w:pPr>
      <w:bookmarkStart w:id="3024" w:name="_Toc2479"/>
      <w:r>
        <w:t>هرت</w:t>
      </w:r>
      <w:bookmarkEnd w:id="3024"/>
    </w:p>
    <w:p>
      <w:pPr>
        <w:pStyle w:val="BookText"/>
      </w:pPr>
      <w:r>
        <w:rPr>
          <w:rFonts w:ascii="Amiri" w:hAnsi="Amiri" w:eastAsia="Amiri" w:cs="Amiri"/>
          <w:lang w:bidi="ar-SA"/>
          <w:color w:val="111111"/>
          <w:sz w:val="28"/>
          <w:szCs w:val="28"/>
          <w:rtl/>
        </w:rPr>
        <w:t xml:space="preserve">[هرت] : هروته بالهِراوة : إِذا ضربته بها.</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3025" w:name="_Toc2480"/>
      <w:r>
        <w:t>هرت</w:t>
      </w:r>
      <w:bookmarkEnd w:id="3025"/>
    </w:p>
    <w:p>
      <w:pPr>
        <w:pStyle w:val="BookText"/>
      </w:pPr>
      <w:r>
        <w:rPr>
          <w:rFonts w:ascii="Amiri" w:hAnsi="Amiri" w:eastAsia="Amiri" w:cs="Amiri"/>
          <w:lang w:bidi="ar-SA"/>
          <w:color w:val="111111"/>
          <w:sz w:val="28"/>
          <w:szCs w:val="28"/>
          <w:rtl/>
        </w:rPr>
        <w:t xml:space="preserve">[هرت] : هَرْتُ الثوبِ ، بالتاء : شقُّه.</w:t>
      </w:r>
    </w:p>
    <w:p>
      <w:pPr>
        <w:pStyle w:val="BookText"/>
      </w:pPr>
      <w:r>
        <w:rPr>
          <w:rFonts w:ascii="Amiri" w:hAnsi="Amiri" w:eastAsia="Amiri" w:cs="Amiri"/>
          <w:lang w:bidi="ar-SA"/>
          <w:color w:val="111111"/>
          <w:sz w:val="28"/>
          <w:szCs w:val="28"/>
          <w:rtl/>
        </w:rPr>
        <w:t xml:space="preserve">والهرت : الطعن في العِرض.</w:t>
      </w:r>
    </w:p>
    <w:p>
      <w:pPr>
        <w:pStyle w:val="BookText"/>
      </w:pPr>
      <w:r>
        <w:rPr>
          <w:rFonts w:ascii="Amiri" w:hAnsi="Amiri" w:eastAsia="Amiri" w:cs="Amiri"/>
          <w:lang w:bidi="ar-SA"/>
          <w:color w:val="111111"/>
          <w:sz w:val="28"/>
          <w:szCs w:val="28"/>
          <w:rtl/>
        </w:rPr>
        <w:t xml:space="preserve">وهَرْتُ اللحم : طبخُه حتى يتفسخ.</w:t>
      </w:r>
    </w:p>
    <w:p>
      <w:pPr>
        <w:pStyle w:val="BookText"/>
      </w:pPr>
      <w:r>
        <w:rPr>
          <w:rFonts w:ascii="IRNazanin" w:hAnsi="IRNazanin" w:eastAsia="IRNazanin" w:cs="IRNazanin"/>
          <w:lang w:bidi="fa-IR"/>
          <w:color w:val="111111"/>
          <w:sz w:val="28"/>
          <w:szCs w:val="28"/>
          <w:rtl/>
        </w:rPr>
        <w:t xml:space="preserve">ج</w:t>
      </w:r>
    </w:p>
    <w:p>
      <w:pPr>
        <w:pStyle w:val="Heading5"/>
      </w:pPr>
      <w:bookmarkStart w:id="3026" w:name="_Toc2481"/>
      <w:r>
        <w:t>هرج</w:t>
      </w:r>
      <w:bookmarkEnd w:id="3026"/>
    </w:p>
    <w:p>
      <w:pPr>
        <w:pStyle w:val="BookText"/>
      </w:pPr>
      <w:r>
        <w:rPr>
          <w:rFonts w:ascii="Amiri" w:hAnsi="Amiri" w:eastAsia="Amiri" w:cs="Amiri"/>
          <w:lang w:bidi="ar-SA"/>
          <w:color w:val="111111"/>
          <w:sz w:val="28"/>
          <w:szCs w:val="28"/>
          <w:rtl/>
        </w:rPr>
        <w:t xml:space="preserve">[هرج] : الهرج : كثرة الحديث والتخليط فيه.</w:t>
      </w:r>
    </w:p>
    <w:p>
      <w:pPr>
        <w:pStyle w:val="BookText"/>
      </w:pPr>
      <w:r>
        <w:rPr>
          <w:rFonts w:ascii="Amiri" w:hAnsi="Amiri" w:eastAsia="Amiri" w:cs="Amiri"/>
          <w:lang w:bidi="ar-SA"/>
          <w:color w:val="111111"/>
          <w:sz w:val="28"/>
          <w:szCs w:val="28"/>
          <w:rtl/>
        </w:rPr>
        <w:t xml:space="preserve">يقال : هرج في حديثه.</w:t>
      </w:r>
    </w:p>
    <w:p>
      <w:pPr>
        <w:pStyle w:val="BookText"/>
      </w:pPr>
      <w:r>
        <w:rPr>
          <w:rFonts w:ascii="Amiri" w:hAnsi="Amiri" w:eastAsia="Amiri" w:cs="Amiri"/>
          <w:lang w:bidi="ar-SA"/>
          <w:color w:val="111111"/>
          <w:sz w:val="28"/>
          <w:szCs w:val="28"/>
          <w:rtl/>
        </w:rPr>
        <w:t xml:space="preserve">والهرج : الكلام في أمر الفتنة.</w:t>
      </w:r>
    </w:p>
    <w:p>
      <w:pPr>
        <w:pStyle w:val="BookText"/>
      </w:pPr>
      <w:r>
        <w:rPr>
          <w:rFonts w:ascii="Amiri" w:hAnsi="Amiri" w:eastAsia="Amiri" w:cs="Amiri"/>
          <w:lang w:bidi="ar-SA"/>
          <w:color w:val="111111"/>
          <w:sz w:val="28"/>
          <w:szCs w:val="28"/>
          <w:rtl/>
        </w:rPr>
        <w:t xml:space="preserve">والهرج : النكاح. يقال : بات يهرِجها.</w:t>
      </w:r>
    </w:p>
    <w:p>
      <w:pPr>
        <w:pStyle w:val="BookText"/>
      </w:pPr>
      <w:r>
        <w:rPr>
          <w:rFonts w:ascii="Amiri" w:hAnsi="Amiri" w:eastAsia="Amiri" w:cs="Amiri"/>
          <w:lang w:bidi="ar-SA"/>
          <w:color w:val="111111"/>
          <w:sz w:val="28"/>
          <w:szCs w:val="28"/>
          <w:rtl/>
        </w:rPr>
        <w:t xml:space="preserve">والهرج : سرعة عدو الفرس. يقال : مر يهرِج.</w:t>
      </w:r>
    </w:p>
    <w:p>
      <w:pPr>
        <w:pStyle w:val="BookText"/>
      </w:pPr>
      <w:r>
        <w:rPr>
          <w:rFonts w:ascii="IRNazanin" w:hAnsi="IRNazanin" w:eastAsia="IRNazanin" w:cs="IRNazanin"/>
          <w:lang w:bidi="fa-IR"/>
          <w:color w:val="111111"/>
          <w:sz w:val="28"/>
          <w:szCs w:val="28"/>
          <w:rtl/>
        </w:rPr>
        <w:t xml:space="preserve">د</w:t>
      </w:r>
    </w:p>
    <w:p>
      <w:pPr>
        <w:pStyle w:val="Heading5"/>
      </w:pPr>
      <w:bookmarkStart w:id="3027" w:name="_Toc2482"/>
      <w:r>
        <w:t>هرد</w:t>
      </w:r>
      <w:bookmarkEnd w:id="3027"/>
    </w:p>
    <w:p>
      <w:pPr>
        <w:pStyle w:val="BookText"/>
      </w:pPr>
      <w:r>
        <w:rPr>
          <w:rFonts w:ascii="Amiri" w:hAnsi="Amiri" w:eastAsia="Amiri" w:cs="Amiri"/>
          <w:lang w:bidi="ar-SA"/>
          <w:color w:val="111111"/>
          <w:sz w:val="28"/>
          <w:szCs w:val="28"/>
          <w:rtl/>
        </w:rPr>
        <w:t xml:space="preserve">[هرد] : هَرْدُ الثوبِ : شقه.</w:t>
      </w:r>
    </w:p>
    <w:p>
      <w:pPr>
        <w:pStyle w:val="BookText"/>
      </w:pPr>
      <w:r>
        <w:rPr>
          <w:rFonts w:ascii="Amiri" w:hAnsi="Amiri" w:eastAsia="Amiri" w:cs="Amiri"/>
          <w:lang w:bidi="ar-SA"/>
          <w:color w:val="111111"/>
          <w:sz w:val="28"/>
          <w:szCs w:val="28"/>
          <w:rtl/>
        </w:rPr>
        <w:t xml:space="preserve">وهَرْدُ العرضِ : الطعن فيه.</w:t>
      </w:r>
    </w:p>
    <w:p>
      <w:pPr>
        <w:pStyle w:val="BookText"/>
      </w:pPr>
      <w:r>
        <w:rPr>
          <w:rFonts w:ascii="Amiri" w:hAnsi="Amiri" w:eastAsia="Amiri" w:cs="Amiri"/>
          <w:lang w:bidi="ar-SA"/>
          <w:color w:val="111111"/>
          <w:sz w:val="28"/>
          <w:szCs w:val="28"/>
          <w:rtl/>
        </w:rPr>
        <w:t xml:space="preserve">وهَرْدُ اللحمِ : طبخه حتى يتفسخ.</w:t>
      </w:r>
    </w:p>
    <w:p>
      <w:pPr>
        <w:pStyle w:val="BookText"/>
      </w:pPr>
      <w:r>
        <w:rPr>
          <w:rFonts w:ascii="IRNazanin" w:hAnsi="IRNazanin" w:eastAsia="IRNazanin" w:cs="IRNazanin"/>
          <w:lang w:bidi="fa-IR"/>
          <w:color w:val="111111"/>
          <w:sz w:val="28"/>
          <w:szCs w:val="28"/>
          <w:rtl/>
        </w:rPr>
        <w:t xml:space="preserve">س</w:t>
      </w:r>
    </w:p>
    <w:p>
      <w:pPr>
        <w:pStyle w:val="Heading5"/>
      </w:pPr>
      <w:bookmarkStart w:id="3028" w:name="_Toc2483"/>
      <w:r>
        <w:t>هرس</w:t>
      </w:r>
      <w:bookmarkEnd w:id="3028"/>
    </w:p>
    <w:p>
      <w:pPr>
        <w:pStyle w:val="BookText"/>
      </w:pPr>
      <w:r>
        <w:rPr>
          <w:rFonts w:ascii="Amiri" w:hAnsi="Amiri" w:eastAsia="Amiri" w:cs="Amiri"/>
          <w:lang w:bidi="ar-SA"/>
          <w:color w:val="111111"/>
          <w:sz w:val="28"/>
          <w:szCs w:val="28"/>
          <w:rtl/>
        </w:rPr>
        <w:t xml:space="preserve">[هرس] : الهرس : دق العنق. ومنه الهريسة.</w:t>
      </w:r>
    </w:p>
    <w:p>
      <w:pPr>
        <w:pStyle w:val="BookText"/>
      </w:pPr>
      <w:r>
        <w:rPr>
          <w:rFonts w:ascii="IRNazanin" w:hAnsi="IRNazanin" w:eastAsia="IRNazanin" w:cs="IRNazanin"/>
          <w:lang w:bidi="fa-IR"/>
          <w:color w:val="111111"/>
          <w:sz w:val="28"/>
          <w:szCs w:val="28"/>
          <w:rtl/>
        </w:rPr>
        <w:t xml:space="preserve">ط</w:t>
      </w:r>
    </w:p>
    <w:p>
      <w:pPr>
        <w:pStyle w:val="Heading5"/>
      </w:pPr>
      <w:bookmarkStart w:id="3029" w:name="_Toc2484"/>
      <w:r>
        <w:t>هرط</w:t>
      </w:r>
      <w:bookmarkEnd w:id="3029"/>
    </w:p>
    <w:p>
      <w:pPr>
        <w:pStyle w:val="BookText"/>
      </w:pPr>
      <w:r>
        <w:rPr>
          <w:rFonts w:ascii="Amiri" w:hAnsi="Amiri" w:eastAsia="Amiri" w:cs="Amiri"/>
          <w:lang w:bidi="ar-SA"/>
          <w:color w:val="111111"/>
          <w:sz w:val="28"/>
          <w:szCs w:val="28"/>
          <w:rtl/>
        </w:rPr>
        <w:t xml:space="preserve">[هرط] : الهَرْطُ الطعن في العِرض.</w:t>
      </w:r>
    </w:p>
    <w:p>
      <w:pPr>
        <w:pStyle w:val="BookText"/>
      </w:pPr>
      <w:r>
        <w:rPr>
          <w:rFonts w:ascii="Amiri" w:hAnsi="Amiri" w:eastAsia="Amiri" w:cs="Amiri"/>
          <w:lang w:bidi="ar-SA"/>
          <w:color w:val="111111"/>
          <w:sz w:val="28"/>
          <w:szCs w:val="28"/>
          <w:rtl/>
        </w:rPr>
        <w:t xml:space="preserve">يقال : هرط في عِرضه بقبيح.</w:t>
      </w:r>
    </w:p>
    <w:p>
      <w:pPr>
        <w:pStyle w:val="BookText"/>
      </w:pPr>
      <w:r>
        <w:rPr>
          <w:rFonts w:ascii="IRNazanin" w:hAnsi="IRNazanin" w:eastAsia="IRNazanin" w:cs="IRNazanin"/>
          <w:lang w:bidi="fa-IR"/>
          <w:color w:val="111111"/>
          <w:sz w:val="28"/>
          <w:szCs w:val="28"/>
          <w:rtl/>
        </w:rPr>
        <w:t xml:space="preserve">[شماره صفحه واقعی : 6920]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53" w:name="pg14470_135565"/>
    <w:bookmarkEnd w:id="453"/>
    <w:p>
      <w:pPr>
        <w:pStyle w:val="BookText"/>
      </w:pPr>
      <w:r>
        <w:rPr>
          <w:rFonts w:ascii="Amiri" w:hAnsi="Amiri" w:eastAsia="Amiri" w:cs="Amiri"/>
          <w:lang w:bidi="ar-SA"/>
          <w:color w:val="111111"/>
          <w:sz w:val="28"/>
          <w:szCs w:val="28"/>
          <w:rtl/>
        </w:rPr>
        <w:t xml:space="preserve">وهَرَط الرجل في كلامه : إِذا خلط.</w:t>
      </w:r>
    </w:p>
    <w:p>
      <w:pPr>
        <w:pStyle w:val="BookText"/>
      </w:pPr>
      <w:r>
        <w:rPr>
          <w:rFonts w:ascii="IRNazanin" w:hAnsi="IRNazanin" w:eastAsia="IRNazanin" w:cs="IRNazanin"/>
          <w:lang w:bidi="fa-IR"/>
          <w:color w:val="111111"/>
          <w:sz w:val="28"/>
          <w:szCs w:val="28"/>
          <w:rtl/>
        </w:rPr>
        <w:t xml:space="preserve">ف</w:t>
      </w:r>
    </w:p>
    <w:p>
      <w:pPr>
        <w:pStyle w:val="Heading5"/>
      </w:pPr>
      <w:bookmarkStart w:id="3030" w:name="_Toc2485"/>
      <w:r>
        <w:t>هرف</w:t>
      </w:r>
      <w:bookmarkEnd w:id="3030"/>
    </w:p>
    <w:p>
      <w:pPr>
        <w:pStyle w:val="BookText"/>
      </w:pPr>
      <w:r>
        <w:rPr>
          <w:rFonts w:ascii="Amiri" w:hAnsi="Amiri" w:eastAsia="Amiri" w:cs="Amiri"/>
          <w:lang w:bidi="ar-SA"/>
          <w:color w:val="111111"/>
          <w:sz w:val="28"/>
          <w:szCs w:val="28"/>
          <w:rtl/>
        </w:rPr>
        <w:t xml:space="preserve">[هرف] : الهرف : كثرةُ مدحِ الشيءِ إِعجاباً به.</w:t>
      </w:r>
    </w:p>
    <w:p>
      <w:pPr>
        <w:pStyle w:val="BookText"/>
      </w:pPr>
      <w:r>
        <w:rPr>
          <w:rFonts w:ascii="Amiri" w:hAnsi="Amiri" w:eastAsia="Amiri" w:cs="Amiri"/>
          <w:lang w:bidi="ar-SA"/>
          <w:color w:val="111111"/>
          <w:sz w:val="28"/>
          <w:szCs w:val="28"/>
          <w:rtl/>
        </w:rPr>
        <w:t xml:space="preserve">يقال في المثل : « لا تهرِف بما لا تعرف »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031" w:name="_Toc2486"/>
      <w:r>
        <w:t>هرع</w:t>
      </w:r>
      <w:bookmarkEnd w:id="3031"/>
    </w:p>
    <w:p>
      <w:pPr>
        <w:pStyle w:val="BookText"/>
      </w:pPr>
      <w:r>
        <w:rPr>
          <w:rFonts w:ascii="Amiri" w:hAnsi="Amiri" w:eastAsia="Amiri" w:cs="Amiri"/>
          <w:lang w:bidi="ar-SA"/>
          <w:color w:val="111111"/>
          <w:sz w:val="28"/>
          <w:szCs w:val="28"/>
          <w:rtl/>
        </w:rPr>
        <w:t xml:space="preserve">[هرع] : الهرع : السوق الشديد. يقال : مَرّ يهرَع : أي مرّ مسرعاً كأنه يساق. قال الله تعالى : ( وَجاءَهُ قَوْمُهُ يُهْرَعُونَ إِلَيْهِ )</w:t>
      </w:r>
      <w:r>
        <w:rPr>
          <w:rStyle w:val="FootnoteReference"/>
        </w:rPr>
        <w:footnoteReference w:id="1042"/>
      </w:r>
      <w:r>
        <w:rPr>
          <w:rFonts w:ascii="Amiri" w:hAnsi="Amiri" w:eastAsia="Amiri" w:cs="Amiri"/>
          <w:lang w:bidi="ar-SA"/>
          <w:color w:val="111111"/>
          <w:sz w:val="28"/>
          <w:szCs w:val="28"/>
          <w:rtl/>
        </w:rPr>
        <w:t xml:space="preserve">وقال المعان بن رَوْق الوادعي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ردوا الأوارك من مراد بعدما</w:t>
      </w:r>
    </w:p>
    <w:p>
      <w:pPr>
        <w:pStyle w:val="BookText"/>
      </w:pPr>
      <w:r>
        <w:rPr>
          <w:rFonts w:ascii="Amiri" w:hAnsi="Amiri" w:eastAsia="Amiri" w:cs="Amiri"/>
          <w:lang w:bidi="ar-SA"/>
          <w:color w:val="111111"/>
          <w:sz w:val="28"/>
          <w:szCs w:val="28"/>
          <w:rtl/>
        </w:rPr>
        <w:t xml:space="preserve">بطنوا بها جَوْفَ المَحُوْرَةِ تُهْرَعُ </w:t>
      </w:r>
      <w:r>
        <w:rPr>
          <w:rStyle w:val="FootnoteReference"/>
        </w:rPr>
        <w:footnoteReference w:id="1044"/>
      </w:r>
    </w:p>
    <w:p>
      <w:pPr>
        <w:pStyle w:val="BookText"/>
      </w:pPr>
      <w:r>
        <w:rPr>
          <w:rFonts w:ascii="Amiri" w:hAnsi="Amiri" w:eastAsia="Amiri" w:cs="Amiri"/>
          <w:lang w:bidi="ar-SA"/>
          <w:color w:val="111111"/>
          <w:sz w:val="28"/>
          <w:szCs w:val="28"/>
          <w:rtl/>
        </w:rPr>
        <w:t xml:space="preserve">ويقال : هرعوا الرماحَ : إِذا شرعوها.</w:t>
      </w:r>
    </w:p>
    <w:p>
      <w:pPr>
        <w:pStyle w:val="BookText"/>
      </w:pPr>
      <w:r>
        <w:rPr>
          <w:rFonts w:ascii="Amiri" w:hAnsi="Amiri" w:eastAsia="Amiri" w:cs="Amiri"/>
          <w:lang w:bidi="ar-SA"/>
          <w:color w:val="111111"/>
          <w:sz w:val="28"/>
          <w:szCs w:val="28"/>
          <w:rtl/>
        </w:rPr>
        <w:t xml:space="preserve">همزة</w:t>
      </w:r>
    </w:p>
    <w:p>
      <w:pPr>
        <w:pStyle w:val="Heading5"/>
      </w:pPr>
      <w:bookmarkStart w:id="3032" w:name="_Toc2487"/>
      <w:r>
        <w:t>هرأ</w:t>
      </w:r>
      <w:bookmarkEnd w:id="3032"/>
    </w:p>
    <w:p>
      <w:pPr>
        <w:pStyle w:val="BookText"/>
      </w:pPr>
      <w:r>
        <w:rPr>
          <w:rFonts w:ascii="IRNazanin" w:hAnsi="IRNazanin" w:eastAsia="IRNazanin" w:cs="IRNazanin"/>
          <w:lang w:bidi="fa-IR"/>
          <w:color w:val="111111"/>
          <w:sz w:val="28"/>
          <w:szCs w:val="28"/>
          <w:rtl/>
        </w:rPr>
        <w:t xml:space="preserve">[هرأ] : هرأه البردُ ، مهموز : إِذا أصابه.</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3033" w:name="_Toc2488"/>
      <w:r>
        <w:t>هرِت</w:t>
      </w:r>
      <w:bookmarkEnd w:id="3033"/>
    </w:p>
    <w:p>
      <w:pPr>
        <w:pStyle w:val="BookText"/>
      </w:pPr>
      <w:r>
        <w:rPr>
          <w:rFonts w:ascii="Amiri" w:hAnsi="Amiri" w:eastAsia="Amiri" w:cs="Amiri"/>
          <w:lang w:bidi="ar-SA"/>
          <w:color w:val="111111"/>
          <w:sz w:val="28"/>
          <w:szCs w:val="28"/>
          <w:rtl/>
        </w:rPr>
        <w:t xml:space="preserve">[هرِت] : الهرت بالتاء : سعة الشدقين.</w:t>
      </w:r>
    </w:p>
    <w:p>
      <w:pPr>
        <w:pStyle w:val="BookText"/>
      </w:pPr>
      <w:r>
        <w:rPr>
          <w:rFonts w:ascii="Amiri" w:hAnsi="Amiri" w:eastAsia="Amiri" w:cs="Amiri"/>
          <w:lang w:bidi="ar-SA"/>
          <w:color w:val="111111"/>
          <w:sz w:val="28"/>
          <w:szCs w:val="28"/>
          <w:rtl/>
        </w:rPr>
        <w:t xml:space="preserve">يقال : أسدٌ أَهْرَتُ.</w:t>
      </w:r>
    </w:p>
    <w:p>
      <w:pPr>
        <w:pStyle w:val="BookText"/>
      </w:pPr>
      <w:r>
        <w:rPr>
          <w:rFonts w:ascii="IRNazanin" w:hAnsi="IRNazanin" w:eastAsia="IRNazanin" w:cs="IRNazanin"/>
          <w:lang w:bidi="fa-IR"/>
          <w:color w:val="111111"/>
          <w:sz w:val="28"/>
          <w:szCs w:val="28"/>
          <w:rtl/>
        </w:rPr>
        <w:t xml:space="preserve">ج</w:t>
      </w:r>
    </w:p>
    <w:p>
      <w:pPr>
        <w:pStyle w:val="Heading5"/>
      </w:pPr>
      <w:bookmarkStart w:id="3034" w:name="_Toc2489"/>
      <w:r>
        <w:t>هرِج</w:t>
      </w:r>
      <w:bookmarkEnd w:id="3034"/>
    </w:p>
    <w:p>
      <w:pPr>
        <w:pStyle w:val="BookText"/>
      </w:pPr>
      <w:r>
        <w:rPr>
          <w:rFonts w:ascii="Amiri" w:hAnsi="Amiri" w:eastAsia="Amiri" w:cs="Amiri"/>
          <w:lang w:bidi="ar-SA"/>
          <w:color w:val="111111"/>
          <w:sz w:val="28"/>
          <w:szCs w:val="28"/>
          <w:rtl/>
        </w:rPr>
        <w:t xml:space="preserve">[هرِج] البعيرُ : إِذا سدر من شدة الحر فضعف بصره.</w:t>
      </w:r>
    </w:p>
    <w:p>
      <w:pPr>
        <w:pStyle w:val="BookText"/>
      </w:pPr>
      <w:r>
        <w:rPr>
          <w:rFonts w:ascii="IRNazanin" w:hAnsi="IRNazanin" w:eastAsia="IRNazanin" w:cs="IRNazanin"/>
          <w:lang w:bidi="fa-IR"/>
          <w:color w:val="111111"/>
          <w:sz w:val="28"/>
          <w:szCs w:val="28"/>
          <w:rtl/>
        </w:rPr>
        <w:t xml:space="preserve">[شماره صفحه واقعی : 6921]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54" w:name="pg14470_135566"/>
    <w:bookmarkEnd w:id="454"/>
    <w:p>
      <w:pPr>
        <w:pStyle w:val="BookText"/>
      </w:pPr>
      <w:r>
        <w:rPr>
          <w:rFonts w:ascii="IRNazanin" w:hAnsi="IRNazanin" w:eastAsia="IRNazanin" w:cs="IRNazanin"/>
          <w:lang w:bidi="fa-IR"/>
          <w:color w:val="111111"/>
          <w:sz w:val="28"/>
          <w:szCs w:val="28"/>
          <w:rtl/>
        </w:rPr>
        <w:t xml:space="preserve">قال أبو النجم :</w:t>
      </w:r>
    </w:p>
    <w:p>
      <w:pPr>
        <w:pStyle w:val="BookText"/>
      </w:pPr>
      <w:r>
        <w:rPr>
          <w:rFonts w:ascii="Amiri" w:hAnsi="Amiri" w:eastAsia="Amiri" w:cs="Amiri"/>
          <w:lang w:bidi="ar-SA"/>
          <w:color w:val="111111"/>
          <w:sz w:val="28"/>
          <w:szCs w:val="28"/>
          <w:rtl/>
        </w:rPr>
        <w:t xml:space="preserve">في يوم قيض ركدت جوزاؤه</w:t>
      </w:r>
    </w:p>
    <w:p>
      <w:pPr>
        <w:pStyle w:val="BookText"/>
      </w:pPr>
      <w:r>
        <w:rPr>
          <w:rFonts w:ascii="Amiri" w:hAnsi="Amiri" w:eastAsia="Amiri" w:cs="Amiri"/>
          <w:lang w:bidi="ar-SA"/>
          <w:color w:val="111111"/>
          <w:sz w:val="28"/>
          <w:szCs w:val="28"/>
          <w:rtl/>
        </w:rPr>
        <w:t xml:space="preserve">وظل منه هَرِجا حرباؤه</w:t>
      </w:r>
    </w:p>
    <w:p>
      <w:pPr>
        <w:pStyle w:val="BookText"/>
      </w:pPr>
      <w:r>
        <w:rPr>
          <w:rFonts w:ascii="IRNazanin" w:hAnsi="IRNazanin" w:eastAsia="IRNazanin" w:cs="IRNazanin"/>
          <w:lang w:bidi="fa-IR"/>
          <w:color w:val="111111"/>
          <w:sz w:val="28"/>
          <w:szCs w:val="28"/>
          <w:rtl/>
        </w:rPr>
        <w:t xml:space="preserve">س </w:t>
      </w:r>
      <w:r>
        <w:rPr>
          <w:rStyle w:val="FootnoteReference"/>
        </w:rPr>
        <w:footnoteReference w:id="1045"/>
      </w:r>
    </w:p>
    <w:p>
      <w:pPr>
        <w:pStyle w:val="Heading5"/>
      </w:pPr>
      <w:bookmarkStart w:id="3035" w:name="_Toc2490"/>
      <w:r>
        <w:t>هرِس</w:t>
      </w:r>
      <w:bookmarkEnd w:id="3035"/>
    </w:p>
    <w:p>
      <w:pPr>
        <w:pStyle w:val="BookText"/>
      </w:pPr>
      <w:r>
        <w:rPr>
          <w:rFonts w:ascii="Amiri" w:hAnsi="Amiri" w:eastAsia="Amiri" w:cs="Amiri"/>
          <w:lang w:bidi="ar-SA"/>
          <w:color w:val="111111"/>
          <w:sz w:val="28"/>
          <w:szCs w:val="28"/>
          <w:rtl/>
        </w:rPr>
        <w:t xml:space="preserve">[هرِس] : يقال : إِن الأهراس الشديد.</w:t>
      </w:r>
    </w:p>
    <w:p>
      <w:pPr>
        <w:pStyle w:val="BookText"/>
      </w:pPr>
      <w:r>
        <w:rPr>
          <w:rFonts w:ascii="IRNazanin" w:hAnsi="IRNazanin" w:eastAsia="IRNazanin" w:cs="IRNazanin"/>
          <w:lang w:bidi="fa-IR"/>
          <w:color w:val="111111"/>
          <w:sz w:val="28"/>
          <w:szCs w:val="28"/>
          <w:rtl/>
        </w:rPr>
        <w:t xml:space="preserve">ع</w:t>
      </w:r>
    </w:p>
    <w:p>
      <w:pPr>
        <w:pStyle w:val="Heading5"/>
      </w:pPr>
      <w:bookmarkStart w:id="3036" w:name="_Toc2491"/>
      <w:r>
        <w:t>هرِع</w:t>
      </w:r>
      <w:bookmarkEnd w:id="3036"/>
    </w:p>
    <w:p>
      <w:pPr>
        <w:pStyle w:val="BookText"/>
      </w:pPr>
      <w:r>
        <w:rPr>
          <w:rFonts w:ascii="Amiri" w:hAnsi="Amiri" w:eastAsia="Amiri" w:cs="Amiri"/>
          <w:lang w:bidi="ar-SA"/>
          <w:color w:val="111111"/>
          <w:sz w:val="28"/>
          <w:szCs w:val="28"/>
          <w:rtl/>
        </w:rPr>
        <w:t xml:space="preserve">[هرِع] الدمُ هَرَعاً : إِذا جرى. ودَمٌ هرِعٌ أي جار.</w:t>
      </w:r>
    </w:p>
    <w:p>
      <w:pPr>
        <w:pStyle w:val="BookText"/>
      </w:pPr>
      <w:r>
        <w:rPr>
          <w:rFonts w:ascii="Amiri" w:hAnsi="Amiri" w:eastAsia="Amiri" w:cs="Amiri"/>
          <w:lang w:bidi="ar-SA"/>
          <w:color w:val="111111"/>
          <w:sz w:val="28"/>
          <w:szCs w:val="28"/>
          <w:rtl/>
        </w:rPr>
        <w:t xml:space="preserve">والهرِع : السريع البكاء.</w:t>
      </w:r>
    </w:p>
    <w:p>
      <w:pPr>
        <w:pStyle w:val="BookText"/>
      </w:pPr>
      <w:r>
        <w:rPr>
          <w:rFonts w:ascii="Amiri" w:hAnsi="Amiri" w:eastAsia="Amiri" w:cs="Amiri"/>
          <w:lang w:bidi="ar-SA"/>
          <w:color w:val="111111"/>
          <w:sz w:val="28"/>
          <w:szCs w:val="28"/>
          <w:rtl/>
        </w:rPr>
        <w:t xml:space="preserve">والهرِع : السريع المشي.</w:t>
      </w:r>
    </w:p>
    <w:p>
      <w:pPr>
        <w:pStyle w:val="BookText"/>
      </w:pPr>
      <w:r>
        <w:rPr>
          <w:rFonts w:ascii="IRNazanin" w:hAnsi="IRNazanin" w:eastAsia="IRNazanin" w:cs="IRNazanin"/>
          <w:lang w:bidi="fa-IR"/>
          <w:color w:val="111111"/>
          <w:sz w:val="28"/>
          <w:szCs w:val="28"/>
          <w:rtl/>
        </w:rPr>
        <w:t xml:space="preserve">م</w:t>
      </w:r>
    </w:p>
    <w:p>
      <w:pPr>
        <w:pStyle w:val="Heading5"/>
      </w:pPr>
      <w:bookmarkStart w:id="3037" w:name="_Toc2492"/>
      <w:r>
        <w:t>هرِم</w:t>
      </w:r>
      <w:bookmarkEnd w:id="3037"/>
    </w:p>
    <w:p>
      <w:pPr>
        <w:pStyle w:val="BookText"/>
      </w:pPr>
      <w:r>
        <w:rPr>
          <w:rFonts w:ascii="Amiri" w:hAnsi="Amiri" w:eastAsia="Amiri" w:cs="Amiri"/>
          <w:lang w:bidi="ar-SA"/>
          <w:color w:val="111111"/>
          <w:sz w:val="28"/>
          <w:szCs w:val="28"/>
          <w:rtl/>
        </w:rPr>
        <w:t xml:space="preserve">[هرِم] : الهرم : كِبَرُ السنِّ. يقال : شيخ هرِم وعجوز هرِمة.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038" w:name="_Toc2493"/>
      <w:r>
        <w:t>الإِهراب</w:t>
      </w:r>
      <w:bookmarkEnd w:id="3038"/>
    </w:p>
    <w:p>
      <w:pPr>
        <w:pStyle w:val="BookText"/>
      </w:pPr>
      <w:r>
        <w:rPr>
          <w:rFonts w:ascii="Amiri" w:hAnsi="Amiri" w:eastAsia="Amiri" w:cs="Amiri"/>
          <w:lang w:bidi="ar-SA"/>
          <w:color w:val="111111"/>
          <w:sz w:val="28"/>
          <w:szCs w:val="28"/>
          <w:rtl/>
        </w:rPr>
        <w:t xml:space="preserve">[الإِهراب] : أهرب الرجلُ : إِذا جدَّ </w:t>
      </w:r>
      <w:r>
        <w:rPr>
          <w:rStyle w:val="FootnoteReference"/>
        </w:rPr>
        <w:footnoteReference w:id="1046"/>
      </w:r>
      <w:r>
        <w:rPr>
          <w:rFonts w:ascii="Amiri" w:hAnsi="Amiri" w:eastAsia="Amiri" w:cs="Amiri"/>
          <w:lang w:bidi="ar-SA"/>
          <w:color w:val="111111"/>
          <w:sz w:val="28"/>
          <w:szCs w:val="28"/>
          <w:rtl/>
        </w:rPr>
        <w:t xml:space="preserve">في الهرب.</w:t>
      </w:r>
    </w:p>
    <w:p>
      <w:pPr>
        <w:pStyle w:val="BookText"/>
      </w:pPr>
      <w:r>
        <w:rPr>
          <w:rFonts w:ascii="Amiri" w:hAnsi="Amiri" w:eastAsia="Amiri" w:cs="Amiri"/>
          <w:lang w:bidi="ar-SA"/>
          <w:color w:val="111111"/>
          <w:sz w:val="28"/>
          <w:szCs w:val="28"/>
          <w:rtl/>
        </w:rPr>
        <w:t xml:space="preserve">والمُهرِب : الفزِع.</w:t>
      </w:r>
    </w:p>
    <w:p>
      <w:pPr>
        <w:pStyle w:val="BookText"/>
      </w:pPr>
      <w:r>
        <w:rPr>
          <w:rFonts w:ascii="IRNazanin" w:hAnsi="IRNazanin" w:eastAsia="IRNazanin" w:cs="IRNazanin"/>
          <w:lang w:bidi="fa-IR"/>
          <w:color w:val="111111"/>
          <w:sz w:val="28"/>
          <w:szCs w:val="28"/>
          <w:rtl/>
        </w:rPr>
        <w:t xml:space="preserve">ع</w:t>
      </w:r>
    </w:p>
    <w:p>
      <w:pPr>
        <w:pStyle w:val="Heading5"/>
      </w:pPr>
      <w:bookmarkStart w:id="3039" w:name="_Toc2494"/>
      <w:r>
        <w:t>الإِهراع</w:t>
      </w:r>
      <w:bookmarkEnd w:id="3039"/>
    </w:p>
    <w:p>
      <w:pPr>
        <w:pStyle w:val="BookText"/>
      </w:pPr>
      <w:r>
        <w:rPr>
          <w:rFonts w:ascii="Amiri" w:hAnsi="Amiri" w:eastAsia="Amiri" w:cs="Amiri"/>
          <w:lang w:bidi="ar-SA"/>
          <w:color w:val="111111"/>
          <w:sz w:val="28"/>
          <w:szCs w:val="28"/>
          <w:rtl/>
        </w:rPr>
        <w:t xml:space="preserve">[الإِهراع] : أهرع الرجلُ : إِذا ارتعد فزعاً أو غضباً.</w:t>
      </w:r>
    </w:p>
    <w:p>
      <w:pPr>
        <w:pStyle w:val="BookText"/>
      </w:pPr>
      <w:r>
        <w:rPr>
          <w:rFonts w:ascii="Amiri" w:hAnsi="Amiri" w:eastAsia="Amiri" w:cs="Amiri"/>
          <w:lang w:bidi="ar-SA"/>
          <w:color w:val="111111"/>
          <w:sz w:val="28"/>
          <w:szCs w:val="28"/>
          <w:rtl/>
        </w:rPr>
        <w:t xml:space="preserve">والإِهراع : شدة السوق. قال الله تعالى : ( يُهْرَعُونَ إِلَيْهِ )</w:t>
      </w:r>
      <w:r>
        <w:rPr>
          <w:rStyle w:val="FootnoteReference"/>
        </w:rPr>
        <w:footnoteReference w:id="1047"/>
      </w:r>
      <w:r>
        <w:rPr>
          <w:rFonts w:ascii="Amiri" w:hAnsi="Amiri" w:eastAsia="Amiri" w:cs="Amiri"/>
          <w:lang w:bidi="ar-SA"/>
          <w:color w:val="111111"/>
          <w:sz w:val="28"/>
          <w:szCs w:val="28"/>
          <w:rtl/>
        </w:rPr>
        <w:t xml:space="preserve">قال الفراء والكسائي : لا يكون الإِهراع إِلا إِسراعاً مع رِعدة.</w:t>
      </w:r>
    </w:p>
    <w:p>
      <w:pPr>
        <w:pStyle w:val="BookText"/>
      </w:pPr>
      <w:r>
        <w:rPr>
          <w:rFonts w:ascii="IRNazanin" w:hAnsi="IRNazanin" w:eastAsia="IRNazanin" w:cs="IRNazanin"/>
          <w:lang w:bidi="fa-IR"/>
          <w:color w:val="111111"/>
          <w:sz w:val="28"/>
          <w:szCs w:val="28"/>
          <w:rtl/>
        </w:rPr>
        <w:t xml:space="preserve">ف</w:t>
      </w:r>
    </w:p>
    <w:p>
      <w:pPr>
        <w:pStyle w:val="Heading5"/>
      </w:pPr>
      <w:bookmarkStart w:id="3040" w:name="_Toc2495"/>
      <w:r>
        <w:t>الإِهراف</w:t>
      </w:r>
      <w:bookmarkEnd w:id="3040"/>
    </w:p>
    <w:p>
      <w:pPr>
        <w:pStyle w:val="BookText"/>
      </w:pPr>
      <w:r>
        <w:rPr>
          <w:rFonts w:ascii="Amiri" w:hAnsi="Amiri" w:eastAsia="Amiri" w:cs="Amiri"/>
          <w:lang w:bidi="ar-SA"/>
          <w:color w:val="111111"/>
          <w:sz w:val="28"/>
          <w:szCs w:val="28"/>
          <w:rtl/>
        </w:rPr>
        <w:t xml:space="preserve">[الإِهراف] : قال بعضهم : يقال : أهرف الرجلُ : إِذا كثر ماله.</w:t>
      </w:r>
    </w:p>
    <w:p>
      <w:pPr>
        <w:pStyle w:val="BookText"/>
      </w:pPr>
      <w:r>
        <w:rPr>
          <w:rFonts w:ascii="IRNazanin" w:hAnsi="IRNazanin" w:eastAsia="IRNazanin" w:cs="IRNazanin"/>
          <w:lang w:bidi="fa-IR"/>
          <w:color w:val="111111"/>
          <w:sz w:val="28"/>
          <w:szCs w:val="28"/>
          <w:rtl/>
        </w:rPr>
        <w:t xml:space="preserve">م</w:t>
      </w:r>
    </w:p>
    <w:p>
      <w:pPr>
        <w:pStyle w:val="Heading5"/>
      </w:pPr>
      <w:bookmarkStart w:id="3041" w:name="_Toc2496"/>
      <w:r>
        <w:t>الإِهرام</w:t>
      </w:r>
      <w:bookmarkEnd w:id="3041"/>
    </w:p>
    <w:p>
      <w:pPr>
        <w:pStyle w:val="BookText"/>
      </w:pPr>
      <w:r>
        <w:rPr>
          <w:rFonts w:ascii="IRNazanin" w:hAnsi="IRNazanin" w:eastAsia="IRNazanin" w:cs="IRNazanin"/>
          <w:lang w:bidi="fa-IR"/>
          <w:color w:val="111111"/>
          <w:sz w:val="28"/>
          <w:szCs w:val="28"/>
          <w:rtl/>
        </w:rPr>
        <w:t xml:space="preserve">[الإِهرام] : أهرمه الله تعالى فهرِم.</w:t>
      </w:r>
    </w:p>
    <w:p>
      <w:pPr>
        <w:pStyle w:val="BookText"/>
      </w:pPr>
      <w:r>
        <w:rPr>
          <w:rFonts w:ascii="IRNazanin" w:hAnsi="IRNazanin" w:eastAsia="IRNazanin" w:cs="IRNazanin"/>
          <w:lang w:bidi="fa-IR"/>
          <w:color w:val="111111"/>
          <w:sz w:val="28"/>
          <w:szCs w:val="28"/>
          <w:rtl/>
        </w:rPr>
        <w:t xml:space="preserve">[شماره صفحه واقعی : 6922]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55" w:name="pg14470_135567"/>
    <w:bookmarkEnd w:id="455"/>
    <w:p>
      <w:pPr>
        <w:pStyle w:val="BookText"/>
      </w:pPr>
      <w:r>
        <w:rPr>
          <w:rFonts w:ascii="Amiri" w:hAnsi="Amiri" w:eastAsia="Amiri" w:cs="Amiri"/>
          <w:lang w:bidi="ar-SA"/>
          <w:color w:val="111111"/>
          <w:sz w:val="28"/>
          <w:szCs w:val="28"/>
          <w:rtl/>
        </w:rPr>
        <w:t xml:space="preserve">همزة</w:t>
      </w:r>
    </w:p>
    <w:p>
      <w:pPr>
        <w:pStyle w:val="Heading5"/>
      </w:pPr>
      <w:bookmarkStart w:id="3042" w:name="_Toc2497"/>
      <w:r>
        <w:t>الإِهراء</w:t>
      </w:r>
      <w:bookmarkEnd w:id="3042"/>
    </w:p>
    <w:p>
      <w:pPr>
        <w:pStyle w:val="BookText"/>
      </w:pPr>
      <w:r>
        <w:rPr>
          <w:rFonts w:ascii="Amiri" w:hAnsi="Amiri" w:eastAsia="Amiri" w:cs="Amiri"/>
          <w:lang w:bidi="ar-SA"/>
          <w:color w:val="111111"/>
          <w:sz w:val="28"/>
          <w:szCs w:val="28"/>
          <w:rtl/>
        </w:rPr>
        <w:t xml:space="preserve">[الإِهراء] : أهرأ اللحمَ. مهموز : إِذا طبخه حتى يتفسخ.</w:t>
      </w:r>
    </w:p>
    <w:p>
      <w:pPr>
        <w:pStyle w:val="BookText"/>
      </w:pPr>
      <w:r>
        <w:rPr>
          <w:rFonts w:ascii="Amiri" w:hAnsi="Amiri" w:eastAsia="Amiri" w:cs="Amiri"/>
          <w:lang w:bidi="ar-SA"/>
          <w:color w:val="111111"/>
          <w:sz w:val="28"/>
          <w:szCs w:val="28"/>
          <w:rtl/>
        </w:rPr>
        <w:t xml:space="preserve">وأهرأ الرجل في منطقه : إِذا أكثر.</w:t>
      </w:r>
    </w:p>
    <w:p>
      <w:pPr>
        <w:pStyle w:val="BookText"/>
      </w:pPr>
      <w:r>
        <w:rPr>
          <w:rFonts w:ascii="Amiri" w:hAnsi="Amiri" w:eastAsia="Amiri" w:cs="Amiri"/>
          <w:lang w:bidi="ar-SA"/>
          <w:color w:val="111111"/>
          <w:sz w:val="28"/>
          <w:szCs w:val="28"/>
          <w:rtl/>
        </w:rPr>
        <w:t xml:space="preserve">وأهرأ : إِذا صار في شدة البرد.</w:t>
      </w:r>
    </w:p>
    <w:p>
      <w:pPr>
        <w:pStyle w:val="BookText"/>
      </w:pPr>
      <w:r>
        <w:rPr>
          <w:rFonts w:ascii="IRNazanin" w:hAnsi="IRNazanin" w:eastAsia="IRNazanin" w:cs="IRNazanin"/>
          <w:lang w:bidi="fa-IR"/>
          <w:color w:val="111111"/>
          <w:sz w:val="28"/>
          <w:szCs w:val="28"/>
          <w:rtl/>
        </w:rPr>
        <w:t xml:space="preserve">وأهرأه البردُ : إِذا أصابه.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3043" w:name="_Toc2498"/>
      <w:r>
        <w:t>التهريت</w:t>
      </w:r>
      <w:bookmarkEnd w:id="3043"/>
    </w:p>
    <w:p>
      <w:pPr>
        <w:pStyle w:val="BookText"/>
      </w:pPr>
      <w:r>
        <w:rPr>
          <w:rFonts w:ascii="Amiri" w:hAnsi="Amiri" w:eastAsia="Amiri" w:cs="Amiri"/>
          <w:lang w:bidi="ar-SA"/>
          <w:color w:val="111111"/>
          <w:sz w:val="28"/>
          <w:szCs w:val="28"/>
          <w:rtl/>
        </w:rPr>
        <w:t xml:space="preserve">[التهريت] : هرّت اللحم وهرته : إِذا طبخه حتى يتفسخ.</w:t>
      </w:r>
    </w:p>
    <w:p>
      <w:pPr>
        <w:pStyle w:val="BookText"/>
      </w:pPr>
      <w:r>
        <w:rPr>
          <w:rFonts w:ascii="IRNazanin" w:hAnsi="IRNazanin" w:eastAsia="IRNazanin" w:cs="IRNazanin"/>
          <w:lang w:bidi="fa-IR"/>
          <w:color w:val="111111"/>
          <w:sz w:val="28"/>
          <w:szCs w:val="28"/>
          <w:rtl/>
        </w:rPr>
        <w:t xml:space="preserve">ج</w:t>
      </w:r>
    </w:p>
    <w:p>
      <w:pPr>
        <w:pStyle w:val="Heading5"/>
      </w:pPr>
      <w:bookmarkStart w:id="3044" w:name="_Toc2499"/>
      <w:r>
        <w:t>التهريج</w:t>
      </w:r>
      <w:bookmarkEnd w:id="3044"/>
    </w:p>
    <w:p>
      <w:pPr>
        <w:pStyle w:val="BookText"/>
      </w:pPr>
      <w:r>
        <w:rPr>
          <w:rFonts w:ascii="Amiri" w:hAnsi="Amiri" w:eastAsia="Amiri" w:cs="Amiri"/>
          <w:lang w:bidi="ar-SA"/>
          <w:color w:val="111111"/>
          <w:sz w:val="28"/>
          <w:szCs w:val="28"/>
          <w:rtl/>
        </w:rPr>
        <w:t xml:space="preserve">[التهريج] : هَرّج الرجلُ بالسبع : إِذا صاح به. قال </w:t>
      </w:r>
      <w:r>
        <w:rPr>
          <w:rStyle w:val="FootnoteReference"/>
        </w:rPr>
        <w:footnoteReference w:id="1048"/>
      </w:r>
    </w:p>
    <w:p>
      <w:pPr>
        <w:pStyle w:val="BookText"/>
      </w:pPr>
      <w:r>
        <w:rPr>
          <w:rFonts w:ascii="Amiri" w:hAnsi="Amiri" w:eastAsia="Amiri" w:cs="Amiri"/>
          <w:lang w:bidi="ar-SA"/>
          <w:color w:val="111111"/>
          <w:sz w:val="28"/>
          <w:szCs w:val="28"/>
          <w:rtl/>
        </w:rPr>
        <w:t xml:space="preserve">في غائلات الحائر المتهته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هرّجت فارتد ارتداد الأكْمهِ</w:t>
      </w:r>
    </w:p>
    <w:p>
      <w:pPr>
        <w:pStyle w:val="BookText"/>
      </w:pPr>
      <w:r>
        <w:rPr>
          <w:rFonts w:ascii="Amiri" w:hAnsi="Amiri" w:eastAsia="Amiri" w:cs="Amiri"/>
          <w:lang w:bidi="ar-SA"/>
          <w:color w:val="111111"/>
          <w:sz w:val="28"/>
          <w:szCs w:val="28"/>
          <w:rtl/>
        </w:rPr>
        <w:t xml:space="preserve">وهرّج بعيرَه : إِذا حمل عليه في الهاجرة حتى هرِج أي سدِر.</w:t>
      </w:r>
    </w:p>
    <w:p>
      <w:pPr>
        <w:pStyle w:val="BookText"/>
      </w:pPr>
      <w:r>
        <w:rPr>
          <w:rFonts w:ascii="IRNazanin" w:hAnsi="IRNazanin" w:eastAsia="IRNazanin" w:cs="IRNazanin"/>
          <w:lang w:bidi="fa-IR"/>
          <w:color w:val="111111"/>
          <w:sz w:val="28"/>
          <w:szCs w:val="28"/>
          <w:rtl/>
        </w:rPr>
        <w:t xml:space="preserve">د</w:t>
      </w:r>
    </w:p>
    <w:p>
      <w:pPr>
        <w:pStyle w:val="Heading5"/>
      </w:pPr>
      <w:bookmarkStart w:id="3045" w:name="_Toc2500"/>
      <w:r>
        <w:t>التهريد</w:t>
      </w:r>
      <w:bookmarkEnd w:id="3045"/>
    </w:p>
    <w:p>
      <w:pPr>
        <w:pStyle w:val="BookText"/>
      </w:pPr>
      <w:r>
        <w:rPr>
          <w:rFonts w:ascii="Amiri" w:hAnsi="Amiri" w:eastAsia="Amiri" w:cs="Amiri"/>
          <w:lang w:bidi="ar-SA"/>
          <w:color w:val="111111"/>
          <w:sz w:val="28"/>
          <w:szCs w:val="28"/>
          <w:rtl/>
        </w:rPr>
        <w:t xml:space="preserve">[التهريد] : هرّد اللحمَ : إِذا أنضجه وهرّد ثوبَه : إِذا صبغه بالهرد وهو صبغ أصفر.</w:t>
      </w:r>
    </w:p>
    <w:p>
      <w:pPr>
        <w:pStyle w:val="BookText"/>
      </w:pPr>
      <w:r>
        <w:rPr>
          <w:rFonts w:ascii="IRNazanin" w:hAnsi="IRNazanin" w:eastAsia="IRNazanin" w:cs="IRNazanin"/>
          <w:lang w:bidi="fa-IR"/>
          <w:color w:val="111111"/>
          <w:sz w:val="28"/>
          <w:szCs w:val="28"/>
          <w:rtl/>
        </w:rPr>
        <w:t xml:space="preserve">س</w:t>
      </w:r>
    </w:p>
    <w:p>
      <w:pPr>
        <w:pStyle w:val="Heading5"/>
      </w:pPr>
      <w:bookmarkStart w:id="3046" w:name="_Toc2501"/>
      <w:r>
        <w:t>التهريس</w:t>
      </w:r>
      <w:bookmarkEnd w:id="3046"/>
    </w:p>
    <w:p>
      <w:pPr>
        <w:pStyle w:val="BookText"/>
      </w:pPr>
      <w:r>
        <w:rPr>
          <w:rFonts w:ascii="Amiri" w:hAnsi="Amiri" w:eastAsia="Amiri" w:cs="Amiri"/>
          <w:lang w:bidi="ar-SA"/>
          <w:color w:val="111111"/>
          <w:sz w:val="28"/>
          <w:szCs w:val="28"/>
          <w:rtl/>
        </w:rPr>
        <w:t xml:space="preserve">[التهريس] : هرّس اللحم : إِذا طبخه حتى يتفسخ ويختلط.</w:t>
      </w:r>
    </w:p>
    <w:p>
      <w:pPr>
        <w:pStyle w:val="BookText"/>
      </w:pPr>
      <w:r>
        <w:rPr>
          <w:rFonts w:ascii="IRNazanin" w:hAnsi="IRNazanin" w:eastAsia="IRNazanin" w:cs="IRNazanin"/>
          <w:lang w:bidi="fa-IR"/>
          <w:color w:val="111111"/>
          <w:sz w:val="28"/>
          <w:szCs w:val="28"/>
          <w:rtl/>
        </w:rPr>
        <w:t xml:space="preserve">ش</w:t>
      </w:r>
    </w:p>
    <w:p>
      <w:pPr>
        <w:pStyle w:val="Heading5"/>
      </w:pPr>
      <w:bookmarkStart w:id="3047" w:name="_Toc2502"/>
      <w:r>
        <w:t>التهريش</w:t>
      </w:r>
      <w:bookmarkEnd w:id="3047"/>
    </w:p>
    <w:p>
      <w:pPr>
        <w:pStyle w:val="BookText"/>
      </w:pPr>
      <w:r>
        <w:rPr>
          <w:rFonts w:ascii="Amiri" w:hAnsi="Amiri" w:eastAsia="Amiri" w:cs="Amiri"/>
          <w:lang w:bidi="ar-SA"/>
          <w:color w:val="111111"/>
          <w:sz w:val="28"/>
          <w:szCs w:val="28"/>
          <w:rtl/>
        </w:rPr>
        <w:t xml:space="preserve">[التهريش] : قال بعضهم : التهريش : الإِفساد بين الناس مثل التحريش.</w:t>
      </w:r>
    </w:p>
    <w:p>
      <w:pPr>
        <w:pStyle w:val="BookText"/>
      </w:pPr>
      <w:r>
        <w:rPr>
          <w:rFonts w:ascii="IRNazanin" w:hAnsi="IRNazanin" w:eastAsia="IRNazanin" w:cs="IRNazanin"/>
          <w:lang w:bidi="fa-IR"/>
          <w:color w:val="111111"/>
          <w:sz w:val="28"/>
          <w:szCs w:val="28"/>
          <w:rtl/>
        </w:rPr>
        <w:t xml:space="preserve">و</w:t>
      </w:r>
    </w:p>
    <w:p>
      <w:pPr>
        <w:pStyle w:val="Heading5"/>
      </w:pPr>
      <w:bookmarkStart w:id="3048" w:name="_Toc2503"/>
      <w:r>
        <w:t>التهري</w:t>
      </w:r>
      <w:bookmarkEnd w:id="3048"/>
    </w:p>
    <w:p>
      <w:pPr>
        <w:pStyle w:val="BookText"/>
      </w:pPr>
      <w:r>
        <w:rPr>
          <w:rFonts w:ascii="Amiri" w:hAnsi="Amiri" w:eastAsia="Amiri" w:cs="Amiri"/>
          <w:lang w:bidi="ar-SA"/>
          <w:color w:val="111111"/>
          <w:sz w:val="28"/>
          <w:szCs w:val="28"/>
          <w:rtl/>
        </w:rPr>
        <w:t xml:space="preserve">[التهري] : هرّى العَمامة : إِذا صفّرها.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رأيتك هرّيت العمامة بعدما</w:t>
      </w:r>
    </w:p>
    <w:p>
      <w:pPr>
        <w:pStyle w:val="BookText"/>
      </w:pPr>
      <w:r>
        <w:rPr>
          <w:rFonts w:ascii="Amiri" w:hAnsi="Amiri" w:eastAsia="Amiri" w:cs="Amiri"/>
          <w:lang w:bidi="ar-SA"/>
          <w:color w:val="111111"/>
          <w:sz w:val="28"/>
          <w:szCs w:val="28"/>
          <w:rtl/>
        </w:rPr>
        <w:t xml:space="preserve">أراك زماناً حاسراً لم تَعَصَّب</w:t>
      </w:r>
    </w:p>
    <w:p>
      <w:pPr>
        <w:pStyle w:val="BookText"/>
      </w:pPr>
      <w:r>
        <w:rPr>
          <w:rFonts w:ascii="IRNazanin" w:hAnsi="IRNazanin" w:eastAsia="IRNazanin" w:cs="IRNazanin"/>
          <w:lang w:bidi="fa-IR"/>
          <w:color w:val="111111"/>
          <w:sz w:val="28"/>
          <w:szCs w:val="28"/>
          <w:rtl/>
        </w:rPr>
        <w:t xml:space="preserve">[شماره صفحه واقعی : 6923]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56" w:name="pg14470_135568"/>
    <w:bookmarkEnd w:id="456"/>
    <w:p>
      <w:pPr>
        <w:pStyle w:val="BookText"/>
      </w:pPr>
      <w:r>
        <w:rPr>
          <w:rFonts w:ascii="Amiri" w:hAnsi="Amiri" w:eastAsia="Amiri" w:cs="Amiri"/>
          <w:lang w:bidi="ar-SA"/>
          <w:color w:val="111111"/>
          <w:sz w:val="28"/>
          <w:szCs w:val="28"/>
          <w:rtl/>
        </w:rPr>
        <w:t xml:space="preserve">أي صفَّرت العمامة. وكان تصفير العَمامة للسادات خاصة.</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3049" w:name="_Toc2504"/>
      <w:r>
        <w:t>التهريء</w:t>
      </w:r>
      <w:bookmarkEnd w:id="3049"/>
    </w:p>
    <w:p>
      <w:pPr>
        <w:pStyle w:val="BookText"/>
      </w:pPr>
      <w:r>
        <w:rPr>
          <w:rFonts w:ascii="Amiri" w:hAnsi="Amiri" w:eastAsia="Amiri" w:cs="Amiri"/>
          <w:lang w:bidi="ar-SA"/>
          <w:color w:val="111111"/>
          <w:sz w:val="28"/>
          <w:szCs w:val="28"/>
          <w:rtl/>
        </w:rPr>
        <w:t xml:space="preserve">[التهريء] : هَرّأ اللحمَ : إِذا أنضجه حتى يتفسّخ.</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ش</w:t>
      </w:r>
    </w:p>
    <w:p>
      <w:pPr>
        <w:pStyle w:val="Heading5"/>
      </w:pPr>
      <w:bookmarkStart w:id="3050" w:name="_Toc2505"/>
      <w:r>
        <w:t>المهارشة</w:t>
      </w:r>
      <w:bookmarkEnd w:id="3050"/>
    </w:p>
    <w:p>
      <w:pPr>
        <w:pStyle w:val="BookText"/>
      </w:pPr>
      <w:r>
        <w:rPr>
          <w:rFonts w:ascii="Amiri" w:hAnsi="Amiri" w:eastAsia="Amiri" w:cs="Amiri"/>
          <w:lang w:bidi="ar-SA"/>
          <w:color w:val="111111"/>
          <w:sz w:val="28"/>
          <w:szCs w:val="28"/>
          <w:rtl/>
        </w:rPr>
        <w:t xml:space="preserve">[المهارشة] : مهارشة الكلاب ، بالشين معجمة : تحريشُ بعضها على بعض. يقال : هارش بين الكلاب.</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051" w:name="_Toc2506"/>
      <w:r>
        <w:t>التهرّع</w:t>
      </w:r>
      <w:bookmarkEnd w:id="3051"/>
    </w:p>
    <w:p>
      <w:pPr>
        <w:pStyle w:val="BookText"/>
      </w:pPr>
      <w:r>
        <w:rPr>
          <w:rFonts w:ascii="Amiri" w:hAnsi="Amiri" w:eastAsia="Amiri" w:cs="Amiri"/>
          <w:lang w:bidi="ar-SA"/>
          <w:color w:val="111111"/>
          <w:sz w:val="28"/>
          <w:szCs w:val="28"/>
          <w:rtl/>
        </w:rPr>
        <w:t xml:space="preserve">[التهرّع] : تهرْعت الرماح : إِذا أقبلت شوارعَ.</w:t>
      </w:r>
    </w:p>
    <w:p>
      <w:pPr>
        <w:pStyle w:val="BookText"/>
      </w:pPr>
      <w:r>
        <w:rPr>
          <w:rFonts w:ascii="IRNazanin" w:hAnsi="IRNazanin" w:eastAsia="IRNazanin" w:cs="IRNazanin"/>
          <w:lang w:bidi="fa-IR"/>
          <w:color w:val="111111"/>
          <w:sz w:val="28"/>
          <w:szCs w:val="28"/>
          <w:rtl/>
        </w:rPr>
        <w:t xml:space="preserve">و</w:t>
      </w:r>
    </w:p>
    <w:p>
      <w:pPr>
        <w:pStyle w:val="Heading5"/>
      </w:pPr>
      <w:bookmarkStart w:id="3052" w:name="_Toc2507"/>
      <w:r>
        <w:t>التهرِّي</w:t>
      </w:r>
      <w:bookmarkEnd w:id="3052"/>
    </w:p>
    <w:p>
      <w:pPr>
        <w:pStyle w:val="BookText"/>
      </w:pPr>
      <w:r>
        <w:rPr>
          <w:rFonts w:ascii="Amiri" w:hAnsi="Amiri" w:eastAsia="Amiri" w:cs="Amiri"/>
          <w:lang w:bidi="ar-SA"/>
          <w:color w:val="111111"/>
          <w:sz w:val="28"/>
          <w:szCs w:val="28"/>
          <w:rtl/>
        </w:rPr>
        <w:t xml:space="preserve">[التهرِّي] : تهرّاه بالهراوة : أي ضربه بها.</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3053" w:name="_Toc2508"/>
      <w:r>
        <w:t>التهرؤ</w:t>
      </w:r>
      <w:bookmarkEnd w:id="3053"/>
    </w:p>
    <w:p>
      <w:pPr>
        <w:pStyle w:val="BookText"/>
      </w:pPr>
      <w:r>
        <w:rPr>
          <w:rFonts w:ascii="Amiri" w:hAnsi="Amiri" w:eastAsia="Amiri" w:cs="Amiri"/>
          <w:lang w:bidi="ar-SA"/>
          <w:color w:val="111111"/>
          <w:sz w:val="28"/>
          <w:szCs w:val="28"/>
          <w:rtl/>
        </w:rPr>
        <w:t xml:space="preserve">[التهرؤ] : تهرأ اللحمُ ، مهموز : أي تفسخ من النضج.</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3054" w:name="_Toc2509"/>
      <w:r>
        <w:t>التهارج</w:t>
      </w:r>
      <w:bookmarkEnd w:id="3054"/>
    </w:p>
    <w:p>
      <w:pPr>
        <w:pStyle w:val="BookText"/>
      </w:pPr>
      <w:r>
        <w:rPr>
          <w:rFonts w:ascii="Amiri" w:hAnsi="Amiri" w:eastAsia="Amiri" w:cs="Amiri"/>
          <w:lang w:bidi="ar-SA"/>
          <w:color w:val="111111"/>
          <w:sz w:val="28"/>
          <w:szCs w:val="28"/>
          <w:rtl/>
        </w:rPr>
        <w:t xml:space="preserve">[التهارج] : في حديث ابن مسعود : « لا تقوم الساعة إِلا على الأشرار ، من لا يعرف معروفاً ولا ينكر منكراً ، يتهارجون تهارج البهائم » </w:t>
      </w:r>
      <w:r>
        <w:rPr>
          <w:rStyle w:val="FootnoteReference"/>
        </w:rPr>
        <w:footnoteReference w:id="1050"/>
      </w:r>
      <w:r>
        <w:rPr>
          <w:rFonts w:ascii="Amiri" w:hAnsi="Amiri" w:eastAsia="Amiri" w:cs="Amiri"/>
          <w:lang w:bidi="ar-SA"/>
          <w:color w:val="111111"/>
          <w:sz w:val="28"/>
          <w:szCs w:val="28"/>
          <w:rtl/>
        </w:rPr>
        <w:t xml:space="preserve">قال الأصمعي : أي يتسافدون. يقال : بات يَهْرِجها أي ينكحها.</w:t>
      </w:r>
    </w:p>
    <w:p>
      <w:pPr>
        <w:pStyle w:val="BookText"/>
      </w:pPr>
      <w:r>
        <w:rPr>
          <w:rFonts w:ascii="IRNazanin" w:hAnsi="IRNazanin" w:eastAsia="IRNazanin" w:cs="IRNazanin"/>
          <w:lang w:bidi="fa-IR"/>
          <w:color w:val="111111"/>
          <w:sz w:val="28"/>
          <w:szCs w:val="28"/>
          <w:rtl/>
        </w:rPr>
        <w:t xml:space="preserve">ش</w:t>
      </w:r>
    </w:p>
    <w:p>
      <w:pPr>
        <w:pStyle w:val="Heading5"/>
      </w:pPr>
      <w:bookmarkStart w:id="3055" w:name="_Toc2510"/>
      <w:r>
        <w:t>التهارش</w:t>
      </w:r>
      <w:bookmarkEnd w:id="3055"/>
    </w:p>
    <w:p>
      <w:pPr>
        <w:pStyle w:val="BookText"/>
      </w:pPr>
      <w:r>
        <w:rPr>
          <w:rFonts w:ascii="Amiri" w:hAnsi="Amiri" w:eastAsia="Amiri" w:cs="Amiri"/>
          <w:lang w:bidi="ar-SA"/>
          <w:color w:val="111111"/>
          <w:sz w:val="28"/>
          <w:szCs w:val="28"/>
          <w:rtl/>
        </w:rPr>
        <w:t xml:space="preserve">[التهارش] : تهارشت الكلاب.</w:t>
      </w:r>
    </w:p>
    <w:p>
      <w:pPr>
        <w:pStyle w:val="BookText"/>
      </w:pPr>
      <w:r>
        <w:rPr>
          <w:rFonts w:ascii="IRNazanin" w:hAnsi="IRNazanin" w:eastAsia="IRNazanin" w:cs="IRNazanin"/>
          <w:lang w:bidi="fa-IR"/>
          <w:color w:val="111111"/>
          <w:sz w:val="28"/>
          <w:szCs w:val="28"/>
          <w:rtl/>
        </w:rPr>
        <w:t xml:space="preserve">[شماره صفحه واقعی : 6924]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7" w:name="pg14470_135569"/>
    <w:bookmarkEnd w:id="457"/>
    <w:p>
      <w:pPr>
        <w:pStyle w:val="BookText"/>
      </w:pPr>
      <w:r>
        <w:rPr>
          <w:rFonts w:ascii="IRNazanin" w:hAnsi="IRNazanin" w:eastAsia="IRNazanin" w:cs="IRNazanin"/>
          <w:lang w:bidi="fa-IR"/>
          <w:color w:val="111111"/>
          <w:sz w:val="28"/>
          <w:szCs w:val="28"/>
          <w:rtl/>
        </w:rPr>
        <w:t xml:space="preserve">ط</w:t>
      </w:r>
    </w:p>
    <w:p>
      <w:pPr>
        <w:pStyle w:val="Heading5"/>
      </w:pPr>
      <w:bookmarkStart w:id="3056" w:name="_Toc2511"/>
      <w:r>
        <w:t>التهارط</w:t>
      </w:r>
      <w:bookmarkEnd w:id="3056"/>
    </w:p>
    <w:p>
      <w:pPr>
        <w:pStyle w:val="BookText"/>
      </w:pPr>
      <w:r>
        <w:rPr>
          <w:rFonts w:ascii="Amiri" w:hAnsi="Amiri" w:eastAsia="Amiri" w:cs="Amiri"/>
          <w:lang w:bidi="ar-SA"/>
          <w:color w:val="111111"/>
          <w:sz w:val="28"/>
          <w:szCs w:val="28"/>
          <w:rtl/>
        </w:rPr>
        <w:t xml:space="preserve">[التهارط] : تهارط الرجلان : أي تشاتما.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مل</w:t>
      </w:r>
    </w:p>
    <w:p>
      <w:pPr>
        <w:pStyle w:val="Heading5"/>
      </w:pPr>
      <w:bookmarkStart w:id="3057" w:name="_Toc2512"/>
      <w:r>
        <w:t>الهرملة</w:t>
      </w:r>
      <w:bookmarkEnd w:id="3057"/>
    </w:p>
    <w:p>
      <w:pPr>
        <w:pStyle w:val="BookText"/>
      </w:pPr>
      <w:r>
        <w:rPr>
          <w:rFonts w:ascii="Amiri" w:hAnsi="Amiri" w:eastAsia="Amiri" w:cs="Amiri"/>
          <w:lang w:bidi="ar-SA"/>
          <w:color w:val="111111"/>
          <w:sz w:val="28"/>
          <w:szCs w:val="28"/>
          <w:rtl/>
        </w:rPr>
        <w:t xml:space="preserve">[الهرملة] : قال بعضهم : هرمل شعره : إِذا نتفه.</w:t>
      </w:r>
    </w:p>
    <w:p>
      <w:pPr>
        <w:pStyle w:val="BookText"/>
      </w:pPr>
      <w:r>
        <w:rPr>
          <w:rFonts w:ascii="Amiri" w:hAnsi="Amiri" w:eastAsia="Amiri" w:cs="Amiri"/>
          <w:lang w:bidi="ar-SA"/>
          <w:color w:val="111111"/>
          <w:sz w:val="28"/>
          <w:szCs w:val="28"/>
          <w:rtl/>
        </w:rPr>
        <w:t xml:space="preserve">وهرملت العجوز : بليت من الكِبَرِ.</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ز</w:t>
      </w:r>
    </w:p>
    <w:p>
      <w:pPr>
        <w:pStyle w:val="Heading5"/>
      </w:pPr>
      <w:bookmarkStart w:id="3058" w:name="_Toc2513"/>
      <w:r>
        <w:t>الهَرْوزة</w:t>
      </w:r>
      <w:bookmarkEnd w:id="3058"/>
    </w:p>
    <w:p>
      <w:pPr>
        <w:pStyle w:val="BookText"/>
      </w:pPr>
      <w:r>
        <w:rPr>
          <w:rFonts w:ascii="Amiri" w:hAnsi="Amiri" w:eastAsia="Amiri" w:cs="Amiri"/>
          <w:lang w:bidi="ar-SA"/>
          <w:color w:val="111111"/>
          <w:sz w:val="28"/>
          <w:szCs w:val="28"/>
          <w:rtl/>
        </w:rPr>
        <w:t xml:space="preserve">[الهَرْوزة] : هروز ، بالزاي : أي مات.</w:t>
      </w:r>
    </w:p>
    <w:p>
      <w:pPr>
        <w:pStyle w:val="BookText"/>
      </w:pPr>
      <w:r>
        <w:rPr>
          <w:rFonts w:ascii="IRNazanin" w:hAnsi="IRNazanin" w:eastAsia="IRNazanin" w:cs="IRNazanin"/>
          <w:lang w:bidi="fa-IR"/>
          <w:color w:val="111111"/>
          <w:sz w:val="28"/>
          <w:szCs w:val="28"/>
          <w:rtl/>
        </w:rPr>
        <w:t xml:space="preserve">ل</w:t>
      </w:r>
    </w:p>
    <w:p>
      <w:pPr>
        <w:pStyle w:val="Heading5"/>
      </w:pPr>
      <w:bookmarkStart w:id="3059" w:name="_Toc2514"/>
      <w:r>
        <w:t>الهَرْولة</w:t>
      </w:r>
      <w:bookmarkEnd w:id="3059"/>
    </w:p>
    <w:p>
      <w:pPr>
        <w:pStyle w:val="BookText"/>
      </w:pPr>
      <w:r>
        <w:rPr>
          <w:rFonts w:ascii="Amiri" w:hAnsi="Amiri" w:eastAsia="Amiri" w:cs="Amiri"/>
          <w:lang w:bidi="ar-SA"/>
          <w:color w:val="111111"/>
          <w:sz w:val="28"/>
          <w:szCs w:val="28"/>
          <w:rtl/>
        </w:rPr>
        <w:t xml:space="preserve">[الهَرْولة] : بين المشي والعدو.</w:t>
      </w:r>
    </w:p>
    <w:p>
      <w:pPr>
        <w:pStyle w:val="BookText"/>
      </w:pPr>
      <w:r>
        <w:rPr>
          <w:rFonts w:ascii="IRNazanin" w:hAnsi="IRNazanin" w:eastAsia="IRNazanin" w:cs="IRNazanin"/>
          <w:lang w:bidi="fa-IR"/>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مع</w:t>
      </w:r>
    </w:p>
    <w:p>
      <w:pPr>
        <w:pStyle w:val="Heading5"/>
      </w:pPr>
      <w:bookmarkStart w:id="3060" w:name="_Toc2515"/>
      <w:r>
        <w:t>الاهرمّاع</w:t>
      </w:r>
      <w:bookmarkEnd w:id="3060"/>
    </w:p>
    <w:p>
      <w:pPr>
        <w:pStyle w:val="BookText"/>
      </w:pPr>
      <w:r>
        <w:rPr>
          <w:rFonts w:ascii="Amiri" w:hAnsi="Amiri" w:eastAsia="Amiri" w:cs="Amiri"/>
          <w:lang w:bidi="ar-SA"/>
          <w:color w:val="111111"/>
          <w:sz w:val="28"/>
          <w:szCs w:val="28"/>
          <w:rtl/>
        </w:rPr>
        <w:t xml:space="preserve">[الاهرمّاع] : اهرمّع الماء والدمع : أي سال.</w:t>
      </w:r>
    </w:p>
    <w:p>
      <w:pPr>
        <w:pStyle w:val="BookText"/>
      </w:pPr>
      <w:r>
        <w:rPr>
          <w:rFonts w:ascii="Amiri" w:hAnsi="Amiri" w:eastAsia="Amiri" w:cs="Amiri"/>
          <w:lang w:bidi="ar-SA"/>
          <w:color w:val="111111"/>
          <w:sz w:val="28"/>
          <w:szCs w:val="28"/>
          <w:rtl/>
        </w:rPr>
        <w:t xml:space="preserve">واهرمّع الرجل : أي أسرع.</w:t>
      </w:r>
    </w:p>
    <w:p>
      <w:pPr>
        <w:pStyle w:val="BookText"/>
      </w:pPr>
      <w:r>
        <w:rPr>
          <w:rFonts w:ascii="IRNazanin" w:hAnsi="IRNazanin" w:eastAsia="IRNazanin" w:cs="IRNazanin"/>
          <w:lang w:bidi="fa-IR"/>
          <w:color w:val="111111"/>
          <w:sz w:val="28"/>
          <w:szCs w:val="28"/>
          <w:rtl/>
        </w:rPr>
        <w:t xml:space="preserve">[شماره صفحه واقعی : 6925]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6926]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8" w:name="pg14470_135571"/>
    <w:bookmarkEnd w:id="458"/>
    <w:p>
      <w:pPr>
        <w:pStyle w:val="Heading3"/>
      </w:pPr>
      <w:bookmarkStart w:id="3061" w:name="_Toc2516"/>
      <w:r>
        <w:t>باب الهاء والزاي وما بعدهما</w:t>
      </w:r>
      <w:bookmarkEnd w:id="3061"/>
    </w:p>
    <w:p>
      <w:pPr>
        <w:pStyle w:val="Heading4"/>
      </w:pPr>
      <w:bookmarkStart w:id="3062" w:name="_Toc2517"/>
      <w:r>
        <w:t>الأسماء</w:t>
      </w:r>
      <w:bookmarkEnd w:id="3062"/>
    </w:p>
    <w:p>
      <w:pPr>
        <w:pStyle w:val="Heading5"/>
      </w:pPr>
      <w:bookmarkStart w:id="3063" w:name="_Toc2518"/>
      <w:r>
        <w:t>اشارة</w:t>
      </w:r>
      <w:bookmarkEnd w:id="306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064" w:name="_Toc2519"/>
      <w:r>
        <w:t>هَزْمُ</w:t>
      </w:r>
      <w:bookmarkEnd w:id="3064"/>
    </w:p>
    <w:p>
      <w:pPr>
        <w:pStyle w:val="BookText"/>
      </w:pPr>
      <w:r>
        <w:rPr>
          <w:rFonts w:ascii="Amiri" w:hAnsi="Amiri" w:eastAsia="Amiri" w:cs="Amiri"/>
          <w:lang w:bidi="ar-SA"/>
          <w:color w:val="111111"/>
          <w:sz w:val="28"/>
          <w:szCs w:val="28"/>
          <w:rtl/>
        </w:rPr>
        <w:t xml:space="preserve">[هَزْمُ] : الضريعِ : ما تكسّر منه. والهزم جمع هزمة ، وجمعه هزوم.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065" w:name="_Toc2520"/>
      <w:r>
        <w:t>الهَزْمة</w:t>
      </w:r>
      <w:bookmarkEnd w:id="3065"/>
    </w:p>
    <w:p>
      <w:pPr>
        <w:pStyle w:val="BookText"/>
      </w:pPr>
      <w:r>
        <w:rPr>
          <w:rFonts w:ascii="Amiri" w:hAnsi="Amiri" w:eastAsia="Amiri" w:cs="Amiri"/>
          <w:lang w:bidi="ar-SA"/>
          <w:color w:val="111111"/>
          <w:sz w:val="28"/>
          <w:szCs w:val="28"/>
          <w:rtl/>
        </w:rPr>
        <w:t xml:space="preserve">[الهَزْمة] : النُّقرة في الصخرة ونحوها.</w:t>
      </w:r>
    </w:p>
    <w:p>
      <w:pPr>
        <w:pStyle w:val="BookText"/>
      </w:pPr>
      <w:r>
        <w:rPr>
          <w:rFonts w:ascii="Amiri" w:hAnsi="Amiri" w:eastAsia="Amiri" w:cs="Amiri"/>
          <w:lang w:bidi="ar-SA"/>
          <w:color w:val="111111"/>
          <w:sz w:val="28"/>
          <w:szCs w:val="28"/>
          <w:rtl/>
        </w:rPr>
        <w:t xml:space="preserve">وهَزْمة الثريد : وقبته ونحو ذلك.</w:t>
      </w:r>
    </w:p>
    <w:p>
      <w:pPr>
        <w:pStyle w:val="BookText"/>
      </w:pPr>
      <w:r>
        <w:rPr>
          <w:rFonts w:ascii="Amiri" w:hAnsi="Amiri" w:eastAsia="Amiri" w:cs="Amiri"/>
          <w:lang w:bidi="ar-SA"/>
          <w:color w:val="111111"/>
          <w:sz w:val="28"/>
          <w:szCs w:val="28"/>
          <w:rtl/>
        </w:rPr>
        <w:t xml:space="preserve">والهَزْمة : ما تطامن الأرض.</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Amiri" w:hAnsi="Amiri" w:eastAsia="Amiri" w:cs="Amiri"/>
          <w:lang w:bidi="ar-SA"/>
          <w:color w:val="111111"/>
          <w:sz w:val="28"/>
          <w:szCs w:val="28"/>
          <w:rtl/>
        </w:rPr>
        <w:t xml:space="preserve">همزة</w:t>
      </w:r>
    </w:p>
    <w:p>
      <w:pPr>
        <w:pStyle w:val="Heading5"/>
      </w:pPr>
      <w:bookmarkStart w:id="3066" w:name="_Toc2521"/>
      <w:r>
        <w:t>الهُزْأة</w:t>
      </w:r>
      <w:bookmarkEnd w:id="3066"/>
    </w:p>
    <w:p>
      <w:pPr>
        <w:pStyle w:val="BookText"/>
      </w:pPr>
      <w:r>
        <w:rPr>
          <w:rFonts w:ascii="Amiri" w:hAnsi="Amiri" w:eastAsia="Amiri" w:cs="Amiri"/>
          <w:lang w:bidi="ar-SA"/>
          <w:color w:val="111111"/>
          <w:sz w:val="28"/>
          <w:szCs w:val="28"/>
          <w:rtl/>
        </w:rPr>
        <w:t xml:space="preserve">[الهُزْأة] : رجل هُزْأة ، مهموز : إِذا كان يُهزأ به.</w:t>
      </w:r>
    </w:p>
    <w:p>
      <w:pPr>
        <w:pStyle w:val="BookText"/>
      </w:pPr>
      <w:r>
        <w:rPr>
          <w:rFonts w:ascii="Amiri" w:hAnsi="Amiri" w:eastAsia="Amiri" w:cs="Amiri"/>
          <w:lang w:bidi="ar-SA"/>
          <w:color w:val="111111"/>
          <w:sz w:val="28"/>
          <w:szCs w:val="28"/>
          <w:rtl/>
        </w:rPr>
        <w:t xml:space="preserve">وهُزَأة ، بفتح الزاي : إِذا كان يهزأ بالناس.</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067" w:name="_Toc2522"/>
      <w:r>
        <w:t>الهزج</w:t>
      </w:r>
      <w:bookmarkEnd w:id="3067"/>
    </w:p>
    <w:p>
      <w:pPr>
        <w:pStyle w:val="BookText"/>
      </w:pPr>
      <w:r>
        <w:rPr>
          <w:rFonts w:ascii="Amiri" w:hAnsi="Amiri" w:eastAsia="Amiri" w:cs="Amiri"/>
          <w:lang w:bidi="ar-SA"/>
          <w:color w:val="111111"/>
          <w:sz w:val="28"/>
          <w:szCs w:val="28"/>
          <w:rtl/>
        </w:rPr>
        <w:t xml:space="preserve">[الهزج] : حَدٌّ من حدود الشعر مسدس من جزءٍ سباعي مكرر مفاعيلن ، وهو نوعان ، له عَروض واحدة وضربان. النوع الأول : المجزوآن كقوله :</w:t>
      </w:r>
    </w:p>
    <w:p>
      <w:pPr>
        <w:pStyle w:val="BookText"/>
      </w:pPr>
      <w:r>
        <w:rPr>
          <w:rFonts w:ascii="Amiri" w:hAnsi="Amiri" w:eastAsia="Amiri" w:cs="Amiri"/>
          <w:lang w:bidi="ar-SA"/>
          <w:color w:val="111111"/>
          <w:sz w:val="28"/>
          <w:szCs w:val="28"/>
          <w:rtl/>
        </w:rPr>
        <w:t xml:space="preserve">عفا من آل ليلى السَّهْبُ</w:t>
      </w:r>
    </w:p>
    <w:p>
      <w:pPr>
        <w:pStyle w:val="BookText"/>
      </w:pPr>
      <w:r>
        <w:rPr>
          <w:rFonts w:ascii="IRNazanin" w:hAnsi="IRNazanin" w:eastAsia="IRNazanin" w:cs="IRNazanin"/>
          <w:lang w:bidi="fa-IR"/>
          <w:color w:val="111111"/>
          <w:sz w:val="28"/>
          <w:szCs w:val="28"/>
          <w:rtl/>
        </w:rPr>
        <w:t xml:space="preserve">فالأملاح فالغمر</w:t>
      </w:r>
    </w:p>
    <w:p>
      <w:pPr>
        <w:pStyle w:val="BookText"/>
      </w:pPr>
      <w:r>
        <w:rPr>
          <w:rFonts w:ascii="Amiri" w:hAnsi="Amiri" w:eastAsia="Amiri" w:cs="Amiri"/>
          <w:lang w:bidi="ar-SA"/>
          <w:color w:val="111111"/>
          <w:sz w:val="28"/>
          <w:szCs w:val="28"/>
          <w:rtl/>
        </w:rPr>
        <w:t xml:space="preserve">الثاني : المجزوءة والمجزوء المحذوف. كقوله :</w:t>
      </w:r>
    </w:p>
    <w:p>
      <w:pPr>
        <w:pStyle w:val="BookText"/>
      </w:pPr>
      <w:r>
        <w:rPr>
          <w:rFonts w:ascii="IRNazanin" w:hAnsi="IRNazanin" w:eastAsia="IRNazanin" w:cs="IRNazanin"/>
          <w:lang w:bidi="fa-IR"/>
          <w:color w:val="111111"/>
          <w:sz w:val="28"/>
          <w:szCs w:val="28"/>
          <w:rtl/>
        </w:rPr>
        <w:t xml:space="preserve">[شماره صفحه واقعی : 6927]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9" w:name="pg14470_135572"/>
    <w:bookmarkEnd w:id="459"/>
    <w:p>
      <w:pPr>
        <w:pStyle w:val="BookText"/>
      </w:pPr>
      <w:r>
        <w:rPr>
          <w:rFonts w:ascii="Amiri" w:hAnsi="Amiri" w:eastAsia="Amiri" w:cs="Amiri"/>
          <w:lang w:bidi="ar-SA"/>
          <w:color w:val="111111"/>
          <w:sz w:val="28"/>
          <w:szCs w:val="28"/>
          <w:rtl/>
        </w:rPr>
        <w:t xml:space="preserve">وما ظهري لباغي الضَّيْ</w:t>
      </w:r>
    </w:p>
    <w:p>
      <w:pPr>
        <w:pStyle w:val="BookText"/>
      </w:pPr>
      <w:r>
        <w:rPr>
          <w:rFonts w:ascii="Amiri" w:hAnsi="Amiri" w:eastAsia="Amiri" w:cs="Amiri"/>
          <w:lang w:bidi="ar-SA"/>
          <w:color w:val="111111"/>
          <w:sz w:val="28"/>
          <w:szCs w:val="28"/>
          <w:rtl/>
        </w:rPr>
        <w:t xml:space="preserve">مِ بالظهرِ الذلول</w:t>
      </w:r>
    </w:p>
    <w:p>
      <w:pPr>
        <w:pStyle w:val="BookText"/>
      </w:pPr>
      <w:r>
        <w:rPr>
          <w:rFonts w:ascii="Amiri" w:hAnsi="Amiri" w:eastAsia="Amiri" w:cs="Amiri"/>
          <w:lang w:bidi="ar-SA"/>
          <w:color w:val="111111"/>
          <w:sz w:val="28"/>
          <w:szCs w:val="28"/>
          <w:rtl/>
        </w:rPr>
        <w:t xml:space="preserve">والهَزَج : صوت الرعد.</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068" w:name="_Toc2523"/>
      <w:r>
        <w:t>الهَزِب</w:t>
      </w:r>
      <w:bookmarkEnd w:id="3068"/>
    </w:p>
    <w:p>
      <w:pPr>
        <w:pStyle w:val="BookText"/>
      </w:pPr>
      <w:r>
        <w:rPr>
          <w:rFonts w:ascii="Amiri" w:hAnsi="Amiri" w:eastAsia="Amiri" w:cs="Amiri"/>
          <w:lang w:bidi="ar-SA"/>
          <w:color w:val="111111"/>
          <w:sz w:val="28"/>
          <w:szCs w:val="28"/>
          <w:rtl/>
        </w:rPr>
        <w:t xml:space="preserve">[الهَزِب] : الضعيف. ويقال بالميم.</w:t>
      </w:r>
    </w:p>
    <w:p>
      <w:pPr>
        <w:pStyle w:val="BookText"/>
      </w:pPr>
      <w:r>
        <w:rPr>
          <w:rFonts w:ascii="IRNazanin" w:hAnsi="IRNazanin" w:eastAsia="IRNazanin" w:cs="IRNazanin"/>
          <w:lang w:bidi="fa-IR"/>
          <w:color w:val="111111"/>
          <w:sz w:val="28"/>
          <w:szCs w:val="28"/>
          <w:rtl/>
        </w:rPr>
        <w:t xml:space="preserve">ج</w:t>
      </w:r>
    </w:p>
    <w:p>
      <w:pPr>
        <w:pStyle w:val="Heading5"/>
      </w:pPr>
      <w:bookmarkStart w:id="3069" w:name="_Toc2524"/>
      <w:r>
        <w:t>الهَزِج</w:t>
      </w:r>
      <w:bookmarkEnd w:id="3069"/>
    </w:p>
    <w:p>
      <w:pPr>
        <w:pStyle w:val="BookText"/>
      </w:pPr>
      <w:r>
        <w:rPr>
          <w:rFonts w:ascii="Amiri" w:hAnsi="Amiri" w:eastAsia="Amiri" w:cs="Amiri"/>
          <w:lang w:bidi="ar-SA"/>
          <w:color w:val="111111"/>
          <w:sz w:val="28"/>
          <w:szCs w:val="28"/>
          <w:rtl/>
        </w:rPr>
        <w:t xml:space="preserve">[الهَزِج] : فرس هَزِج : سريع المشي.</w:t>
      </w:r>
    </w:p>
    <w:p>
      <w:pPr>
        <w:pStyle w:val="BookText"/>
      </w:pPr>
      <w:r>
        <w:rPr>
          <w:rFonts w:ascii="IRNazanin" w:hAnsi="IRNazanin" w:eastAsia="IRNazanin" w:cs="IRNazanin"/>
          <w:lang w:bidi="fa-IR"/>
          <w:color w:val="111111"/>
          <w:sz w:val="28"/>
          <w:szCs w:val="28"/>
          <w:rtl/>
        </w:rPr>
        <w:t xml:space="preserve">ق</w:t>
      </w:r>
    </w:p>
    <w:p>
      <w:pPr>
        <w:pStyle w:val="Heading5"/>
      </w:pPr>
      <w:bookmarkStart w:id="3070" w:name="_Toc2525"/>
      <w:r>
        <w:t>الهزق</w:t>
      </w:r>
      <w:bookmarkEnd w:id="3070"/>
    </w:p>
    <w:p>
      <w:pPr>
        <w:pStyle w:val="BookText"/>
      </w:pPr>
      <w:r>
        <w:rPr>
          <w:rFonts w:ascii="Amiri" w:hAnsi="Amiri" w:eastAsia="Amiri" w:cs="Amiri"/>
          <w:lang w:bidi="ar-SA"/>
          <w:color w:val="111111"/>
          <w:sz w:val="28"/>
          <w:szCs w:val="28"/>
          <w:rtl/>
        </w:rPr>
        <w:t xml:space="preserve">[الهزق] : حمار هزِق ، بالقاف : أي كثير الاستنان.</w:t>
      </w:r>
    </w:p>
    <w:p>
      <w:pPr>
        <w:pStyle w:val="BookText"/>
      </w:pPr>
      <w:r>
        <w:rPr>
          <w:rFonts w:ascii="IRNazanin" w:hAnsi="IRNazanin" w:eastAsia="IRNazanin" w:cs="IRNazanin"/>
          <w:lang w:bidi="fa-IR"/>
          <w:color w:val="111111"/>
          <w:sz w:val="28"/>
          <w:szCs w:val="28"/>
          <w:rtl/>
        </w:rPr>
        <w:t xml:space="preserve">م</w:t>
      </w:r>
    </w:p>
    <w:p>
      <w:pPr>
        <w:pStyle w:val="Heading5"/>
      </w:pPr>
      <w:bookmarkStart w:id="3071" w:name="_Toc2526"/>
      <w:r>
        <w:t>الهَزِم</w:t>
      </w:r>
      <w:bookmarkEnd w:id="3071"/>
    </w:p>
    <w:p>
      <w:pPr>
        <w:pStyle w:val="BookText"/>
      </w:pPr>
      <w:r>
        <w:rPr>
          <w:rFonts w:ascii="Amiri" w:hAnsi="Amiri" w:eastAsia="Amiri" w:cs="Amiri"/>
          <w:lang w:bidi="ar-SA"/>
          <w:color w:val="111111"/>
          <w:sz w:val="28"/>
          <w:szCs w:val="28"/>
          <w:rtl/>
        </w:rPr>
        <w:t xml:space="preserve">[الهَزِم] : غيث هَزِم : لا يستمسك.</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3072" w:name="_Toc2527"/>
      <w:r>
        <w:t>الهَزِقة</w:t>
      </w:r>
      <w:bookmarkEnd w:id="3072"/>
    </w:p>
    <w:p>
      <w:pPr>
        <w:pStyle w:val="BookText"/>
      </w:pPr>
      <w:r>
        <w:rPr>
          <w:rFonts w:ascii="Amiri" w:hAnsi="Amiri" w:eastAsia="Amiri" w:cs="Amiri"/>
          <w:lang w:bidi="ar-SA"/>
          <w:color w:val="111111"/>
          <w:sz w:val="28"/>
          <w:szCs w:val="28"/>
          <w:rtl/>
        </w:rPr>
        <w:t xml:space="preserve">[الهَزِقة] : امرأة هَزِقة ، بالقاف : لا تستقر في مكان.</w:t>
      </w:r>
    </w:p>
    <w:p>
      <w:pPr>
        <w:pStyle w:val="BookText"/>
      </w:pPr>
      <w:r>
        <w:rPr>
          <w:rFonts w:ascii="Amiri" w:hAnsi="Amiri" w:eastAsia="Amiri" w:cs="Amiri"/>
          <w:lang w:bidi="ar-SA"/>
          <w:color w:val="111111"/>
          <w:sz w:val="28"/>
          <w:szCs w:val="28"/>
          <w:rtl/>
        </w:rPr>
        <w:t xml:space="preserve">فُعُل ، بالضم</w:t>
      </w:r>
    </w:p>
    <w:p>
      <w:pPr>
        <w:pStyle w:val="BookText"/>
      </w:pPr>
      <w:r>
        <w:rPr>
          <w:rFonts w:ascii="Amiri" w:hAnsi="Amiri" w:eastAsia="Amiri" w:cs="Amiri"/>
          <w:lang w:bidi="ar-SA"/>
          <w:color w:val="111111"/>
          <w:sz w:val="28"/>
          <w:szCs w:val="28"/>
          <w:rtl/>
        </w:rPr>
        <w:t xml:space="preserve">همزة</w:t>
      </w:r>
    </w:p>
    <w:p>
      <w:pPr>
        <w:pStyle w:val="Heading5"/>
      </w:pPr>
      <w:bookmarkStart w:id="3073" w:name="_Toc2528"/>
      <w:r>
        <w:t>الهُزُؤ</w:t>
      </w:r>
      <w:bookmarkEnd w:id="3073"/>
    </w:p>
    <w:p>
      <w:pPr>
        <w:pStyle w:val="BookText"/>
      </w:pPr>
      <w:r>
        <w:rPr>
          <w:rFonts w:ascii="Amiri" w:hAnsi="Amiri" w:eastAsia="Amiri" w:cs="Amiri"/>
          <w:lang w:bidi="ar-SA"/>
          <w:color w:val="111111"/>
          <w:sz w:val="28"/>
          <w:szCs w:val="28"/>
          <w:rtl/>
        </w:rPr>
        <w:t xml:space="preserve">[الهُزُؤ] : لغة في الهُزْء. قال الله تعالى : وما أنذروا هزؤاً</w:t>
      </w:r>
      <w:r>
        <w:rPr>
          <w:rStyle w:val="FootnoteReference"/>
        </w:rPr>
        <w:footnoteReference w:id="1051"/>
      </w:r>
      <w:r>
        <w:rPr>
          <w:rFonts w:ascii="Amiri" w:hAnsi="Amiri" w:eastAsia="Amiri" w:cs="Amiri"/>
          <w:lang w:bidi="ar-SA"/>
          <w:color w:val="111111"/>
          <w:sz w:val="28"/>
          <w:szCs w:val="28"/>
          <w:rtl/>
        </w:rPr>
        <w:t xml:space="preserve">وقرأ حمزة بسكون الزاي ، وكان يقف بالواو ، وكذلك عن نافع في رواية. وقرأ حفص عن عاصم « هُزُواً » بضم الزاي وتخفيف الهمزة ، والباقون بالضم والهمز ، وهو رأي أبي عبيد.</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6928]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60" w:name="pg14470_135573"/>
    <w:bookmarkEnd w:id="460"/>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074" w:name="_Toc2529"/>
      <w:r>
        <w:t>الأهزع</w:t>
      </w:r>
      <w:bookmarkEnd w:id="3074"/>
    </w:p>
    <w:p>
      <w:pPr>
        <w:pStyle w:val="BookText"/>
      </w:pPr>
      <w:r>
        <w:rPr>
          <w:rFonts w:ascii="Amiri" w:hAnsi="Amiri" w:eastAsia="Amiri" w:cs="Amiri"/>
          <w:lang w:bidi="ar-SA"/>
          <w:color w:val="111111"/>
          <w:sz w:val="28"/>
          <w:szCs w:val="28"/>
          <w:rtl/>
        </w:rPr>
        <w:t xml:space="preserve">[الأهزع] : آخر السهام الذي يبقى في الكنانة.</w:t>
      </w:r>
    </w:p>
    <w:p>
      <w:pPr>
        <w:pStyle w:val="BookText"/>
      </w:pPr>
      <w:r>
        <w:rPr>
          <w:rFonts w:ascii="Amiri" w:hAnsi="Amiri" w:eastAsia="Amiri" w:cs="Amiri"/>
          <w:lang w:bidi="ar-SA"/>
          <w:color w:val="111111"/>
          <w:sz w:val="28"/>
          <w:szCs w:val="28"/>
          <w:rtl/>
        </w:rPr>
        <w:t xml:space="preserve">قيل : هو أردؤها ، لأنه يُختار عليه غيرُه ، وقيل : هو أجودها لأنه يبقى لِجَوْدته.</w:t>
      </w:r>
    </w:p>
    <w:p>
      <w:pPr>
        <w:pStyle w:val="BookText"/>
      </w:pPr>
      <w:r>
        <w:rPr>
          <w:rFonts w:ascii="Amiri" w:hAnsi="Amiri" w:eastAsia="Amiri" w:cs="Amiri"/>
          <w:lang w:bidi="ar-SA"/>
          <w:color w:val="111111"/>
          <w:sz w:val="28"/>
          <w:szCs w:val="28"/>
          <w:rtl/>
        </w:rPr>
        <w:t xml:space="preserve">ويقال : ما له أَهْزَع : أي ما له شيء.</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ج</w:t>
      </w:r>
    </w:p>
    <w:p>
      <w:pPr>
        <w:pStyle w:val="Heading5"/>
      </w:pPr>
      <w:bookmarkStart w:id="3075" w:name="_Toc2530"/>
      <w:r>
        <w:t>الأهزوجة</w:t>
      </w:r>
      <w:bookmarkEnd w:id="3075"/>
    </w:p>
    <w:p>
      <w:pPr>
        <w:pStyle w:val="BookText"/>
      </w:pPr>
      <w:r>
        <w:rPr>
          <w:rFonts w:ascii="Amiri" w:hAnsi="Amiri" w:eastAsia="Amiri" w:cs="Amiri"/>
          <w:lang w:bidi="ar-SA"/>
          <w:color w:val="111111"/>
          <w:sz w:val="28"/>
          <w:szCs w:val="28"/>
          <w:rtl/>
        </w:rPr>
        <w:t xml:space="preserve">[الأهزوجة] : الأغنية وجمعها أهازيج.</w:t>
      </w:r>
    </w:p>
    <w:p>
      <w:pPr>
        <w:pStyle w:val="BookText"/>
      </w:pPr>
      <w:r>
        <w:rPr>
          <w:rFonts w:ascii="Amiri" w:hAnsi="Amiri" w:eastAsia="Amiri" w:cs="Amiri"/>
          <w:lang w:bidi="ar-SA"/>
          <w:color w:val="111111"/>
          <w:sz w:val="28"/>
          <w:szCs w:val="28"/>
          <w:rtl/>
        </w:rPr>
        <w:t xml:space="preserve">قال الكميت في قوس صائد </w:t>
      </w:r>
      <w:r>
        <w:rPr>
          <w:rStyle w:val="FootnoteReference"/>
        </w:rPr>
        <w:footnoteReference w:id="1052"/>
      </w:r>
    </w:p>
    <w:p>
      <w:pPr>
        <w:pStyle w:val="BookText"/>
      </w:pPr>
      <w:r>
        <w:rPr>
          <w:rFonts w:ascii="Amiri" w:hAnsi="Amiri" w:eastAsia="Amiri" w:cs="Amiri"/>
          <w:lang w:bidi="ar-SA"/>
          <w:color w:val="111111"/>
          <w:sz w:val="28"/>
          <w:szCs w:val="28"/>
          <w:rtl/>
        </w:rPr>
        <w:t xml:space="preserve">والطحير : النَّفَسُ العالي.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يَعِب ربُّها ولا الناسُ منها</w:t>
      </w:r>
    </w:p>
    <w:p>
      <w:pPr>
        <w:pStyle w:val="BookText"/>
      </w:pPr>
      <w:r>
        <w:rPr>
          <w:rFonts w:ascii="Amiri" w:hAnsi="Amiri" w:eastAsia="Amiri" w:cs="Amiri"/>
          <w:lang w:bidi="ar-SA"/>
          <w:color w:val="111111"/>
          <w:sz w:val="28"/>
          <w:szCs w:val="28"/>
          <w:rtl/>
        </w:rPr>
        <w:t xml:space="preserve">غير إِنذارها عليه الحميرا</w:t>
      </w:r>
    </w:p>
    <w:p>
      <w:pPr>
        <w:pStyle w:val="BookText"/>
      </w:pPr>
      <w:r>
        <w:rPr>
          <w:rFonts w:ascii="Amiri" w:hAnsi="Amiri" w:eastAsia="Amiri" w:cs="Amiri"/>
          <w:lang w:bidi="ar-SA"/>
          <w:color w:val="111111"/>
          <w:sz w:val="28"/>
          <w:szCs w:val="28"/>
          <w:rtl/>
        </w:rPr>
        <w:t xml:space="preserve">بأهازيجَ من أغانيِّها الجشْ</w:t>
      </w:r>
    </w:p>
    <w:p>
      <w:pPr>
        <w:pStyle w:val="BookText"/>
      </w:pPr>
      <w:r>
        <w:rPr>
          <w:rFonts w:ascii="Amiri" w:hAnsi="Amiri" w:eastAsia="Amiri" w:cs="Amiri"/>
          <w:lang w:bidi="ar-SA"/>
          <w:color w:val="111111"/>
          <w:sz w:val="28"/>
          <w:szCs w:val="28"/>
          <w:rtl/>
        </w:rPr>
        <w:t xml:space="preserve">شِ وإِتباعها الطحيرَ الزفيرا </w:t>
      </w:r>
      <w:r>
        <w:rPr>
          <w:rStyle w:val="FootnoteReference"/>
        </w:rPr>
        <w:footnoteReference w:id="1053"/>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ز</w:t>
      </w:r>
    </w:p>
    <w:p>
      <w:pPr>
        <w:pStyle w:val="Heading5"/>
      </w:pPr>
      <w:bookmarkStart w:id="3076" w:name="_Toc2531"/>
      <w:r>
        <w:t>المِهْزَز</w:t>
      </w:r>
      <w:bookmarkEnd w:id="3076"/>
    </w:p>
    <w:p>
      <w:pPr>
        <w:pStyle w:val="BookText"/>
      </w:pPr>
      <w:r>
        <w:rPr>
          <w:rFonts w:ascii="Amiri" w:hAnsi="Amiri" w:eastAsia="Amiri" w:cs="Amiri"/>
          <w:lang w:bidi="ar-SA"/>
          <w:color w:val="111111"/>
          <w:sz w:val="28"/>
          <w:szCs w:val="28"/>
          <w:rtl/>
        </w:rPr>
        <w:t xml:space="preserve">[المِهْزَز] : رجل مِهزَز وذو هززات : إِذا كان يُغبن في كل شيء.</w:t>
      </w:r>
    </w:p>
    <w:p>
      <w:pPr>
        <w:pStyle w:val="BookText"/>
      </w:pPr>
      <w:r>
        <w:rPr>
          <w:rFonts w:ascii="IRNazanin" w:hAnsi="IRNazanin" w:eastAsia="IRNazanin" w:cs="IRNazanin"/>
          <w:lang w:bidi="fa-IR"/>
          <w:color w:val="111111"/>
          <w:sz w:val="28"/>
          <w:szCs w:val="28"/>
          <w:rtl/>
        </w:rPr>
        <w:t xml:space="preserve">ع</w:t>
      </w:r>
    </w:p>
    <w:p>
      <w:pPr>
        <w:pStyle w:val="Heading5"/>
      </w:pPr>
      <w:bookmarkStart w:id="3077" w:name="_Toc2532"/>
      <w:r>
        <w:t>المِهْزَع</w:t>
      </w:r>
      <w:bookmarkEnd w:id="3077"/>
    </w:p>
    <w:p>
      <w:pPr>
        <w:pStyle w:val="BookText"/>
      </w:pPr>
      <w:r>
        <w:rPr>
          <w:rFonts w:ascii="Amiri" w:hAnsi="Amiri" w:eastAsia="Amiri" w:cs="Amiri"/>
          <w:lang w:bidi="ar-SA"/>
          <w:color w:val="111111"/>
          <w:sz w:val="28"/>
          <w:szCs w:val="28"/>
          <w:rtl/>
        </w:rPr>
        <w:t xml:space="preserve">[المِهْزَع] : يقال : إِن المهزع الأسد الشديد الأخذ. قال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كأنهم يخشون منك مدرّبا</w:t>
      </w:r>
    </w:p>
    <w:p>
      <w:pPr>
        <w:pStyle w:val="BookText"/>
      </w:pPr>
      <w:r>
        <w:rPr>
          <w:rFonts w:ascii="Amiri" w:hAnsi="Amiri" w:eastAsia="Amiri" w:cs="Amiri"/>
          <w:lang w:bidi="ar-SA"/>
          <w:color w:val="111111"/>
          <w:sz w:val="28"/>
          <w:szCs w:val="28"/>
          <w:rtl/>
        </w:rPr>
        <w:t xml:space="preserve">من الأسد مشبوح الذراعين مِهْزَعا</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[شماره صفحه واقعی : 6929]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61" w:name="pg14470_135574"/>
    <w:bookmarkEnd w:id="461"/>
    <w:p>
      <w:pPr>
        <w:pStyle w:val="BookText"/>
      </w:pPr>
      <w:r>
        <w:rPr>
          <w:rFonts w:ascii="IRNazanin" w:hAnsi="IRNazanin" w:eastAsia="IRNazanin" w:cs="IRNazanin"/>
          <w:lang w:bidi="fa-IR"/>
          <w:color w:val="111111"/>
          <w:sz w:val="28"/>
          <w:szCs w:val="28"/>
          <w:rtl/>
        </w:rPr>
        <w:t xml:space="preserve">ق</w:t>
      </w:r>
    </w:p>
    <w:p>
      <w:pPr>
        <w:pStyle w:val="Heading5"/>
      </w:pPr>
      <w:bookmarkStart w:id="3078" w:name="_Toc2533"/>
      <w:r>
        <w:t>المهزاق</w:t>
      </w:r>
      <w:bookmarkEnd w:id="3078"/>
    </w:p>
    <w:p>
      <w:pPr>
        <w:pStyle w:val="BookText"/>
      </w:pPr>
      <w:r>
        <w:rPr>
          <w:rFonts w:ascii="Amiri" w:hAnsi="Amiri" w:eastAsia="Amiri" w:cs="Amiri"/>
          <w:lang w:bidi="ar-SA"/>
          <w:color w:val="111111"/>
          <w:sz w:val="28"/>
          <w:szCs w:val="28"/>
          <w:rtl/>
        </w:rPr>
        <w:t xml:space="preserve">[المهزاق] : امرأة مهزاق ، بالقاف : كثيرة الضحك.</w:t>
      </w:r>
    </w:p>
    <w:p>
      <w:pPr>
        <w:pStyle w:val="BookText"/>
      </w:pPr>
      <w:r>
        <w:rPr>
          <w:rFonts w:ascii="Amiri" w:hAnsi="Amiri" w:eastAsia="Amiri" w:cs="Amiri"/>
          <w:lang w:bidi="ar-SA"/>
          <w:color w:val="111111"/>
          <w:sz w:val="28"/>
          <w:szCs w:val="28"/>
          <w:rtl/>
        </w:rPr>
        <w:t xml:space="preserve">ومهزاق أيضاً : أي خفيفة لا تستقر في مكان.</w:t>
      </w:r>
    </w:p>
    <w:p>
      <w:pPr>
        <w:pStyle w:val="BookText"/>
      </w:pPr>
      <w:r>
        <w:rPr>
          <w:rFonts w:ascii="IRNazanin" w:hAnsi="IRNazanin" w:eastAsia="IRNazanin" w:cs="IRNazanin"/>
          <w:lang w:bidi="fa-IR"/>
          <w:color w:val="111111"/>
          <w:sz w:val="28"/>
          <w:szCs w:val="28"/>
          <w:rtl/>
        </w:rPr>
        <w:t xml:space="preserve">م</w:t>
      </w:r>
    </w:p>
    <w:p>
      <w:pPr>
        <w:pStyle w:val="Heading5"/>
      </w:pPr>
      <w:bookmarkStart w:id="3079" w:name="_Toc2534"/>
      <w:r>
        <w:t>المِهْزام</w:t>
      </w:r>
      <w:bookmarkEnd w:id="3079"/>
    </w:p>
    <w:p>
      <w:pPr>
        <w:pStyle w:val="BookText"/>
      </w:pPr>
      <w:r>
        <w:rPr>
          <w:rFonts w:ascii="Amiri" w:hAnsi="Amiri" w:eastAsia="Amiri" w:cs="Amiri"/>
          <w:lang w:bidi="ar-SA"/>
          <w:color w:val="111111"/>
          <w:sz w:val="28"/>
          <w:szCs w:val="28"/>
          <w:rtl/>
        </w:rPr>
        <w:t xml:space="preserve">[المِهْزام] : عود في رأسه نار تلعب به صبيان الأعراب.</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3080" w:name="_Toc2535"/>
      <w:r>
        <w:t>الهزيج</w:t>
      </w:r>
      <w:bookmarkEnd w:id="3080"/>
    </w:p>
    <w:p>
      <w:pPr>
        <w:pStyle w:val="BookText"/>
      </w:pPr>
      <w:r>
        <w:rPr>
          <w:rFonts w:ascii="Amiri" w:hAnsi="Amiri" w:eastAsia="Amiri" w:cs="Amiri"/>
          <w:lang w:bidi="ar-SA"/>
          <w:color w:val="111111"/>
          <w:sz w:val="28"/>
          <w:szCs w:val="28"/>
          <w:rtl/>
        </w:rPr>
        <w:t xml:space="preserve">[الهزيج] : قال ابن دريد : الهزيج مثل الهزيع ..</w:t>
      </w:r>
    </w:p>
    <w:p>
      <w:pPr>
        <w:pStyle w:val="BookText"/>
      </w:pPr>
      <w:r>
        <w:rPr>
          <w:rFonts w:ascii="IRNazanin" w:hAnsi="IRNazanin" w:eastAsia="IRNazanin" w:cs="IRNazanin"/>
          <w:lang w:bidi="fa-IR"/>
          <w:color w:val="111111"/>
          <w:sz w:val="28"/>
          <w:szCs w:val="28"/>
          <w:rtl/>
        </w:rPr>
        <w:t xml:space="preserve">ع</w:t>
      </w:r>
    </w:p>
    <w:p>
      <w:pPr>
        <w:pStyle w:val="Heading5"/>
      </w:pPr>
      <w:bookmarkStart w:id="3081" w:name="_Toc2536"/>
      <w:r>
        <w:t>الهزيع</w:t>
      </w:r>
      <w:bookmarkEnd w:id="3081"/>
    </w:p>
    <w:p>
      <w:pPr>
        <w:pStyle w:val="BookText"/>
      </w:pPr>
      <w:r>
        <w:rPr>
          <w:rFonts w:ascii="Amiri" w:hAnsi="Amiri" w:eastAsia="Amiri" w:cs="Amiri"/>
          <w:lang w:bidi="ar-SA"/>
          <w:color w:val="111111"/>
          <w:sz w:val="28"/>
          <w:szCs w:val="28"/>
          <w:rtl/>
        </w:rPr>
        <w:t xml:space="preserve">[الهزيع] : يقال : مضى هزيع من الليل : أي طائفة منه ويقال : النصف منه.</w:t>
      </w:r>
    </w:p>
    <w:p>
      <w:pPr>
        <w:pStyle w:val="BookText"/>
      </w:pPr>
      <w:r>
        <w:rPr>
          <w:rFonts w:ascii="IRNazanin" w:hAnsi="IRNazanin" w:eastAsia="IRNazanin" w:cs="IRNazanin"/>
          <w:lang w:bidi="fa-IR"/>
          <w:color w:val="111111"/>
          <w:sz w:val="28"/>
          <w:szCs w:val="28"/>
          <w:rtl/>
        </w:rPr>
        <w:t xml:space="preserve">م</w:t>
      </w:r>
    </w:p>
    <w:p>
      <w:pPr>
        <w:pStyle w:val="Heading5"/>
      </w:pPr>
      <w:bookmarkStart w:id="3082" w:name="_Toc2537"/>
      <w:r>
        <w:t>هزيمُ</w:t>
      </w:r>
      <w:bookmarkEnd w:id="3082"/>
    </w:p>
    <w:p>
      <w:pPr>
        <w:pStyle w:val="BookText"/>
      </w:pPr>
      <w:r>
        <w:rPr>
          <w:rFonts w:ascii="Amiri" w:hAnsi="Amiri" w:eastAsia="Amiri" w:cs="Amiri"/>
          <w:lang w:bidi="ar-SA"/>
          <w:color w:val="111111"/>
          <w:sz w:val="28"/>
          <w:szCs w:val="28"/>
          <w:rtl/>
        </w:rPr>
        <w:t xml:space="preserve">[هزيمُ] الرعدِ : صوته.</w:t>
      </w:r>
    </w:p>
    <w:p>
      <w:pPr>
        <w:pStyle w:val="BookText"/>
      </w:pPr>
      <w:r>
        <w:rPr>
          <w:rFonts w:ascii="Amiri" w:hAnsi="Amiri" w:eastAsia="Amiri" w:cs="Amiri"/>
          <w:lang w:bidi="ar-SA"/>
          <w:color w:val="111111"/>
          <w:sz w:val="28"/>
          <w:szCs w:val="28"/>
          <w:rtl/>
        </w:rPr>
        <w:t xml:space="preserve">وغيث هزيم : مُنْبعق لا يستمسك. قال بشر بن أبي خازم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 على مغانيها مُلِثٌ</w:t>
      </w:r>
    </w:p>
    <w:p>
      <w:pPr>
        <w:pStyle w:val="BookText"/>
      </w:pPr>
      <w:r>
        <w:rPr>
          <w:rFonts w:ascii="Amiri" w:hAnsi="Amiri" w:eastAsia="Amiri" w:cs="Amiri"/>
          <w:lang w:bidi="ar-SA"/>
          <w:color w:val="111111"/>
          <w:sz w:val="28"/>
          <w:szCs w:val="28"/>
          <w:rtl/>
        </w:rPr>
        <w:t xml:space="preserve">هزيم وَدْقُه حتى عفاها</w:t>
      </w:r>
    </w:p>
    <w:p>
      <w:pPr>
        <w:pStyle w:val="BookText"/>
      </w:pPr>
      <w:r>
        <w:rPr>
          <w:rFonts w:ascii="Amiri" w:hAnsi="Amiri" w:eastAsia="Amiri" w:cs="Amiri"/>
          <w:lang w:bidi="ar-SA"/>
          <w:color w:val="111111"/>
          <w:sz w:val="28"/>
          <w:szCs w:val="28"/>
          <w:rtl/>
        </w:rPr>
        <w:t xml:space="preserve">أربّ : أي دام.</w:t>
      </w:r>
    </w:p>
    <w:p>
      <w:pPr>
        <w:pStyle w:val="BookText"/>
      </w:pPr>
      <w:r>
        <w:rPr>
          <w:rFonts w:ascii="Amiri" w:hAnsi="Amiri" w:eastAsia="Amiri" w:cs="Amiri"/>
          <w:lang w:bidi="ar-SA"/>
          <w:color w:val="111111"/>
          <w:sz w:val="28"/>
          <w:szCs w:val="28"/>
          <w:rtl/>
        </w:rPr>
        <w:t xml:space="preserve">ويقال : الهزيم من المطر الذي له صوت.</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ف</w:t>
      </w:r>
    </w:p>
    <w:p>
      <w:pPr>
        <w:pStyle w:val="Heading5"/>
      </w:pPr>
      <w:bookmarkStart w:id="3083" w:name="_Toc2538"/>
      <w:r>
        <w:t>الهِزَفّ</w:t>
      </w:r>
      <w:bookmarkEnd w:id="3083"/>
    </w:p>
    <w:p>
      <w:pPr>
        <w:pStyle w:val="BookText"/>
      </w:pPr>
      <w:r>
        <w:rPr>
          <w:rFonts w:ascii="Amiri" w:hAnsi="Amiri" w:eastAsia="Amiri" w:cs="Amiri"/>
          <w:lang w:bidi="ar-SA"/>
          <w:color w:val="111111"/>
          <w:sz w:val="28"/>
          <w:szCs w:val="28"/>
          <w:rtl/>
        </w:rPr>
        <w:t xml:space="preserve">[الهِزَفّ] : لغة في الهِجَفّ.</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[شماره صفحه واقعی : 6930]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62" w:name="pg14470_135575"/>
    <w:bookmarkEnd w:id="462"/>
    <w:p>
      <w:pPr>
        <w:pStyle w:val="BookText"/>
      </w:pPr>
      <w:r>
        <w:rPr>
          <w:rFonts w:ascii="IRNazanin" w:hAnsi="IRNazanin" w:eastAsia="IRNazanin" w:cs="IRNazanin"/>
          <w:lang w:bidi="fa-IR"/>
          <w:color w:val="111111"/>
          <w:sz w:val="28"/>
          <w:szCs w:val="28"/>
          <w:rtl/>
        </w:rPr>
        <w:t xml:space="preserve">ب</w:t>
      </w:r>
    </w:p>
    <w:p>
      <w:pPr>
        <w:pStyle w:val="Heading5"/>
      </w:pPr>
      <w:bookmarkStart w:id="3084" w:name="_Toc2539"/>
      <w:r>
        <w:t>الهوزب</w:t>
      </w:r>
      <w:bookmarkEnd w:id="3084"/>
    </w:p>
    <w:p>
      <w:pPr>
        <w:pStyle w:val="BookText"/>
      </w:pPr>
      <w:r>
        <w:rPr>
          <w:rFonts w:ascii="Amiri" w:hAnsi="Amiri" w:eastAsia="Amiri" w:cs="Amiri"/>
          <w:lang w:bidi="ar-SA"/>
          <w:color w:val="111111"/>
          <w:sz w:val="28"/>
          <w:szCs w:val="28"/>
          <w:rtl/>
        </w:rPr>
        <w:t xml:space="preserve">[الهوزب] : البعير المسن. عن الأصمعي.</w:t>
      </w:r>
    </w:p>
    <w:p>
      <w:pPr>
        <w:pStyle w:val="BookText"/>
      </w:pPr>
      <w:r>
        <w:rPr>
          <w:rFonts w:ascii="Amiri" w:hAnsi="Amiri" w:eastAsia="Amiri" w:cs="Amiri"/>
          <w:lang w:bidi="ar-SA"/>
          <w:color w:val="111111"/>
          <w:sz w:val="28"/>
          <w:szCs w:val="28"/>
          <w:rtl/>
        </w:rPr>
        <w:t xml:space="preserve">ويقال : هو الشديد القوي. قال الأعشى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والهوزبَ العَوْدَ أمتطيه بها</w:t>
      </w:r>
    </w:p>
    <w:p>
      <w:pPr>
        <w:pStyle w:val="BookText"/>
      </w:pPr>
      <w:r>
        <w:rPr>
          <w:rFonts w:ascii="Amiri" w:hAnsi="Amiri" w:eastAsia="Amiri" w:cs="Amiri"/>
          <w:lang w:bidi="ar-SA"/>
          <w:color w:val="111111"/>
          <w:sz w:val="28"/>
          <w:szCs w:val="28"/>
          <w:rtl/>
        </w:rPr>
        <w:t xml:space="preserve">والعنتريس الوَجْناء والجَمَلا</w:t>
      </w:r>
    </w:p>
    <w:p>
      <w:pPr>
        <w:pStyle w:val="BookText"/>
      </w:pPr>
      <w:r>
        <w:rPr>
          <w:rFonts w:ascii="IRNazanin" w:hAnsi="IRNazanin" w:eastAsia="IRNazanin" w:cs="IRNazanin"/>
          <w:lang w:bidi="fa-IR"/>
          <w:color w:val="111111"/>
          <w:sz w:val="28"/>
          <w:szCs w:val="28"/>
          <w:rtl/>
        </w:rPr>
        <w:t xml:space="preserve">ن</w:t>
      </w:r>
    </w:p>
    <w:p>
      <w:pPr>
        <w:pStyle w:val="Heading5"/>
      </w:pPr>
      <w:bookmarkStart w:id="3085" w:name="_Toc2540"/>
      <w:r>
        <w:t>الهَوْزَن</w:t>
      </w:r>
      <w:bookmarkEnd w:id="3085"/>
    </w:p>
    <w:p>
      <w:pPr>
        <w:pStyle w:val="BookText"/>
      </w:pPr>
      <w:r>
        <w:rPr>
          <w:rFonts w:ascii="Amiri" w:hAnsi="Amiri" w:eastAsia="Amiri" w:cs="Amiri"/>
          <w:lang w:bidi="ar-SA"/>
          <w:color w:val="111111"/>
          <w:sz w:val="28"/>
          <w:szCs w:val="28"/>
          <w:rtl/>
        </w:rPr>
        <w:t xml:space="preserve">[الهَوْزَن] : قال بعضهم : الهَوْزَن الغبار.</w:t>
      </w:r>
    </w:p>
    <w:p>
      <w:pPr>
        <w:pStyle w:val="BookText"/>
      </w:pPr>
      <w:r>
        <w:rPr>
          <w:rFonts w:ascii="Amiri" w:hAnsi="Amiri" w:eastAsia="Amiri" w:cs="Amiri"/>
          <w:lang w:bidi="ar-SA"/>
          <w:color w:val="111111"/>
          <w:sz w:val="28"/>
          <w:szCs w:val="28"/>
          <w:rtl/>
        </w:rPr>
        <w:t xml:space="preserve">ومنه اشتق هَوَازن بلفظ الجمع وهو حي من معدّ.</w:t>
      </w:r>
    </w:p>
    <w:p>
      <w:pPr>
        <w:pStyle w:val="BookText"/>
      </w:pPr>
      <w:r>
        <w:rPr>
          <w:rFonts w:ascii="Amiri" w:hAnsi="Amiri" w:eastAsia="Amiri" w:cs="Amiri"/>
          <w:lang w:bidi="ar-SA"/>
          <w:color w:val="111111"/>
          <w:sz w:val="28"/>
          <w:szCs w:val="28"/>
          <w:rtl/>
        </w:rPr>
        <w:t xml:space="preserve">وهوزن ، بالواحد : حي من حمير.</w:t>
      </w:r>
    </w:p>
    <w:p>
      <w:pPr>
        <w:pStyle w:val="BookText"/>
      </w:pPr>
      <w:r>
        <w:rPr>
          <w:rFonts w:ascii="Amiri" w:hAnsi="Amiri" w:eastAsia="Amiri" w:cs="Amiri"/>
          <w:lang w:bidi="ar-SA"/>
          <w:color w:val="111111"/>
          <w:sz w:val="28"/>
          <w:szCs w:val="28"/>
          <w:rtl/>
        </w:rPr>
        <w:t xml:space="preserve">فِعَلل ، بكسر الفاء وفتح العين</w:t>
      </w:r>
    </w:p>
    <w:p>
      <w:pPr>
        <w:pStyle w:val="BookText"/>
      </w:pPr>
      <w:r>
        <w:rPr>
          <w:rFonts w:ascii="IRNazanin" w:hAnsi="IRNazanin" w:eastAsia="IRNazanin" w:cs="IRNazanin"/>
          <w:lang w:bidi="fa-IR"/>
          <w:color w:val="111111"/>
          <w:sz w:val="28"/>
          <w:szCs w:val="28"/>
          <w:rtl/>
        </w:rPr>
        <w:t xml:space="preserve">بر</w:t>
      </w:r>
    </w:p>
    <w:p>
      <w:pPr>
        <w:pStyle w:val="Heading5"/>
      </w:pPr>
      <w:bookmarkStart w:id="3086" w:name="_Toc2541"/>
      <w:r>
        <w:t>الهِزَبْر</w:t>
      </w:r>
      <w:bookmarkEnd w:id="3086"/>
    </w:p>
    <w:p>
      <w:pPr>
        <w:pStyle w:val="BookText"/>
      </w:pPr>
      <w:r>
        <w:rPr>
          <w:rFonts w:ascii="Amiri" w:hAnsi="Amiri" w:eastAsia="Amiri" w:cs="Amiri"/>
          <w:lang w:bidi="ar-SA"/>
          <w:color w:val="111111"/>
          <w:sz w:val="28"/>
          <w:szCs w:val="28"/>
          <w:rtl/>
        </w:rPr>
        <w:t xml:space="preserve">[الهِزَبْر] : من صفات الأسد. قال الهذلي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ليث هزبر مُدِلٌ عند خيْسته</w:t>
      </w:r>
    </w:p>
    <w:p>
      <w:pPr>
        <w:pStyle w:val="BookText"/>
      </w:pPr>
      <w:r>
        <w:rPr>
          <w:rFonts w:ascii="Amiri" w:hAnsi="Amiri" w:eastAsia="Amiri" w:cs="Amiri"/>
          <w:lang w:bidi="ar-SA"/>
          <w:color w:val="111111"/>
          <w:sz w:val="28"/>
          <w:szCs w:val="28"/>
          <w:rtl/>
        </w:rPr>
        <w:t xml:space="preserve">بالرقمتين له أَجْرٍ وأعراسُ</w:t>
      </w:r>
    </w:p>
    <w:p>
      <w:pPr>
        <w:pStyle w:val="BookText"/>
      </w:pPr>
      <w:r>
        <w:rPr>
          <w:rFonts w:ascii="Amiri" w:hAnsi="Amiri" w:eastAsia="Amiri" w:cs="Amiri"/>
          <w:lang w:bidi="ar-SA"/>
          <w:color w:val="111111"/>
          <w:sz w:val="28"/>
          <w:szCs w:val="28"/>
          <w:rtl/>
        </w:rPr>
        <w:t xml:space="preserve">خيسته : أجمته. وأَجْرٍ : جمع جرو.</w:t>
      </w:r>
    </w:p>
    <w:p>
      <w:pPr>
        <w:pStyle w:val="BookText"/>
      </w:pPr>
      <w:r>
        <w:rPr>
          <w:rFonts w:ascii="Amiri" w:hAnsi="Amiri" w:eastAsia="Amiri" w:cs="Amiri"/>
          <w:lang w:bidi="ar-SA"/>
          <w:color w:val="111111"/>
          <w:sz w:val="28"/>
          <w:szCs w:val="28"/>
          <w:rtl/>
        </w:rPr>
        <w:t xml:space="preserve">وأعراس : جمع عرس وهي لبوته.</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لع</w:t>
      </w:r>
    </w:p>
    <w:p>
      <w:pPr>
        <w:pStyle w:val="Heading5"/>
      </w:pPr>
      <w:bookmarkStart w:id="3087" w:name="_Toc2542"/>
      <w:r>
        <w:t>الهزلاع</w:t>
      </w:r>
      <w:bookmarkEnd w:id="3087"/>
    </w:p>
    <w:p>
      <w:pPr>
        <w:pStyle w:val="BookText"/>
      </w:pPr>
      <w:r>
        <w:rPr>
          <w:rFonts w:ascii="Amiri" w:hAnsi="Amiri" w:eastAsia="Amiri" w:cs="Amiri"/>
          <w:lang w:bidi="ar-SA"/>
          <w:color w:val="111111"/>
          <w:sz w:val="28"/>
          <w:szCs w:val="28"/>
          <w:rtl/>
        </w:rPr>
        <w:t xml:space="preserve">[الهزلاع] : السِّمْعُ الأَزَلّ.</w:t>
      </w:r>
    </w:p>
    <w:p>
      <w:pPr>
        <w:pStyle w:val="BookText"/>
      </w:pPr>
      <w:r>
        <w:rPr>
          <w:rFonts w:ascii="IRNazanin" w:hAnsi="IRNazanin" w:eastAsia="IRNazanin" w:cs="IRNazanin"/>
          <w:lang w:bidi="fa-IR"/>
          <w:color w:val="111111"/>
          <w:sz w:val="28"/>
          <w:szCs w:val="28"/>
          <w:rtl/>
        </w:rPr>
        <w:t xml:space="preserve">[شماره صفحه واقعی : 6931]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63" w:name="pg14470_135576"/>
    <w:bookmarkEnd w:id="463"/>
    <w:p>
      <w:pPr>
        <w:pStyle w:val="Heading4"/>
      </w:pPr>
      <w:bookmarkStart w:id="3088" w:name="_Toc2543"/>
      <w:r>
        <w:t>الأفعال</w:t>
      </w:r>
      <w:bookmarkEnd w:id="3088"/>
    </w:p>
    <w:p>
      <w:pPr>
        <w:pStyle w:val="Heading5"/>
      </w:pPr>
      <w:bookmarkStart w:id="3089" w:name="_Toc2544"/>
      <w:r>
        <w:t>اشارة</w:t>
      </w:r>
      <w:bookmarkEnd w:id="3089"/>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090" w:name="_Toc2545"/>
      <w:r>
        <w:t>هزر</w:t>
      </w:r>
      <w:bookmarkEnd w:id="3090"/>
    </w:p>
    <w:p>
      <w:pPr>
        <w:pStyle w:val="BookText"/>
      </w:pPr>
      <w:r>
        <w:rPr>
          <w:rFonts w:ascii="IRNazanin" w:hAnsi="IRNazanin" w:eastAsia="IRNazanin" w:cs="IRNazanin"/>
          <w:lang w:bidi="fa-IR"/>
          <w:color w:val="111111"/>
          <w:sz w:val="28"/>
          <w:szCs w:val="28"/>
          <w:rtl/>
        </w:rPr>
        <w:t xml:space="preserve">[هزر] : هزره : إِذا غمزه.</w:t>
      </w:r>
    </w:p>
    <w:p>
      <w:pPr>
        <w:pStyle w:val="BookText"/>
      </w:pPr>
      <w:r>
        <w:rPr>
          <w:rFonts w:ascii="Amiri" w:hAnsi="Amiri" w:eastAsia="Amiri" w:cs="Amiri"/>
          <w:lang w:bidi="ar-SA"/>
          <w:color w:val="111111"/>
          <w:sz w:val="28"/>
          <w:szCs w:val="28"/>
          <w:rtl/>
        </w:rPr>
        <w:t xml:space="preserve">وهزره بالعصا هزراتٍ : أي ضربه.</w:t>
      </w:r>
    </w:p>
    <w:p>
      <w:pPr>
        <w:pStyle w:val="BookText"/>
      </w:pPr>
      <w:r>
        <w:rPr>
          <w:rFonts w:ascii="IRNazanin" w:hAnsi="IRNazanin" w:eastAsia="IRNazanin" w:cs="IRNazanin"/>
          <w:lang w:bidi="fa-IR"/>
          <w:color w:val="111111"/>
          <w:sz w:val="28"/>
          <w:szCs w:val="28"/>
          <w:rtl/>
        </w:rPr>
        <w:t xml:space="preserve">ف</w:t>
      </w:r>
    </w:p>
    <w:p>
      <w:pPr>
        <w:pStyle w:val="Heading5"/>
      </w:pPr>
      <w:bookmarkStart w:id="3091" w:name="_Toc2546"/>
      <w:r>
        <w:t>هزف</w:t>
      </w:r>
      <w:bookmarkEnd w:id="3091"/>
    </w:p>
    <w:p>
      <w:pPr>
        <w:pStyle w:val="BookText"/>
      </w:pPr>
      <w:r>
        <w:rPr>
          <w:rFonts w:ascii="Amiri" w:hAnsi="Amiri" w:eastAsia="Amiri" w:cs="Amiri"/>
          <w:lang w:bidi="ar-SA"/>
          <w:color w:val="111111"/>
          <w:sz w:val="28"/>
          <w:szCs w:val="28"/>
          <w:rtl/>
        </w:rPr>
        <w:t xml:space="preserve">[هزف] : قال ابن دريد </w:t>
      </w:r>
      <w:r>
        <w:rPr>
          <w:rStyle w:val="FootnoteReference"/>
        </w:rPr>
        <w:footnoteReference w:id="1058"/>
      </w:r>
      <w:r>
        <w:rPr>
          <w:rFonts w:ascii="Amiri" w:hAnsi="Amiri" w:eastAsia="Amiri" w:cs="Amiri"/>
          <w:lang w:bidi="ar-SA"/>
          <w:color w:val="111111"/>
          <w:sz w:val="28"/>
          <w:szCs w:val="28"/>
          <w:rtl/>
        </w:rPr>
        <w:t xml:space="preserve">: يقال : هزفته الريحُ : إِذا طارت به.</w:t>
      </w:r>
    </w:p>
    <w:p>
      <w:pPr>
        <w:pStyle w:val="BookText"/>
      </w:pPr>
      <w:r>
        <w:rPr>
          <w:rFonts w:ascii="Amiri" w:hAnsi="Amiri" w:eastAsia="Amiri" w:cs="Amiri"/>
          <w:lang w:bidi="ar-SA"/>
          <w:color w:val="111111"/>
          <w:sz w:val="28"/>
          <w:szCs w:val="28"/>
          <w:rtl/>
        </w:rPr>
        <w:t xml:space="preserve">وبعض اليمانيين يقولون : هزِف : إِذا أرعد فهو مهزوف ، ويسمون الرَّعدة هَازفاً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ل</w:t>
      </w:r>
    </w:p>
    <w:p>
      <w:pPr>
        <w:pStyle w:val="Heading5"/>
      </w:pPr>
      <w:bookmarkStart w:id="3092" w:name="_Toc2547"/>
      <w:r>
        <w:t>هزل</w:t>
      </w:r>
      <w:bookmarkEnd w:id="3092"/>
    </w:p>
    <w:p>
      <w:pPr>
        <w:pStyle w:val="BookText"/>
      </w:pPr>
      <w:r>
        <w:rPr>
          <w:rFonts w:ascii="Amiri" w:hAnsi="Amiri" w:eastAsia="Amiri" w:cs="Amiri"/>
          <w:lang w:bidi="ar-SA"/>
          <w:color w:val="111111"/>
          <w:sz w:val="28"/>
          <w:szCs w:val="28"/>
          <w:rtl/>
        </w:rPr>
        <w:t xml:space="preserve">[هزل] : الهزل : نقيض الجد. يقال : هزل في قوله.</w:t>
      </w:r>
    </w:p>
    <w:p>
      <w:pPr>
        <w:pStyle w:val="BookText"/>
      </w:pPr>
      <w:r>
        <w:rPr>
          <w:rFonts w:ascii="Amiri" w:hAnsi="Amiri" w:eastAsia="Amiri" w:cs="Amiri"/>
          <w:lang w:bidi="ar-SA"/>
          <w:color w:val="111111"/>
          <w:sz w:val="28"/>
          <w:szCs w:val="28"/>
          <w:rtl/>
        </w:rPr>
        <w:t xml:space="preserve">قال الله تعالى : ( وَما هُوَ بِالْهَزْلِ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والهزل : خلاف السِّمن. يقال : هزل دابته فهي مهزولة.</w:t>
      </w:r>
    </w:p>
    <w:p>
      <w:pPr>
        <w:pStyle w:val="BookText"/>
      </w:pPr>
      <w:r>
        <w:rPr>
          <w:rFonts w:ascii="IRNazanin" w:hAnsi="IRNazanin" w:eastAsia="IRNazanin" w:cs="IRNazanin"/>
          <w:lang w:bidi="fa-IR"/>
          <w:color w:val="111111"/>
          <w:sz w:val="28"/>
          <w:szCs w:val="28"/>
          <w:rtl/>
        </w:rPr>
        <w:t xml:space="preserve">م</w:t>
      </w:r>
    </w:p>
    <w:p>
      <w:pPr>
        <w:pStyle w:val="Heading5"/>
      </w:pPr>
      <w:bookmarkStart w:id="3093" w:name="_Toc2548"/>
      <w:r>
        <w:t>هَزَم</w:t>
      </w:r>
      <w:bookmarkEnd w:id="3093"/>
    </w:p>
    <w:p>
      <w:pPr>
        <w:pStyle w:val="BookText"/>
      </w:pPr>
      <w:r>
        <w:rPr>
          <w:rFonts w:ascii="Amiri" w:hAnsi="Amiri" w:eastAsia="Amiri" w:cs="Amiri"/>
          <w:lang w:bidi="ar-SA"/>
          <w:color w:val="111111"/>
          <w:sz w:val="28"/>
          <w:szCs w:val="28"/>
          <w:rtl/>
        </w:rPr>
        <w:t xml:space="preserve">[هَزَم] : الهزم : غمز الشيء باليد. يقال : هزم القثاء ونحوه : إِذا غمزه بيده فدخل موضع الغمز.</w:t>
      </w:r>
    </w:p>
    <w:p>
      <w:pPr>
        <w:pStyle w:val="BookText"/>
      </w:pPr>
      <w:r>
        <w:rPr>
          <w:rFonts w:ascii="Amiri" w:hAnsi="Amiri" w:eastAsia="Amiri" w:cs="Amiri"/>
          <w:lang w:bidi="ar-SA"/>
          <w:color w:val="111111"/>
          <w:sz w:val="28"/>
          <w:szCs w:val="28"/>
          <w:rtl/>
        </w:rPr>
        <w:t xml:space="preserve">وهَزَم في الأرض هزمة كذلك.</w:t>
      </w:r>
    </w:p>
    <w:p>
      <w:pPr>
        <w:pStyle w:val="BookText"/>
      </w:pPr>
      <w:r>
        <w:rPr>
          <w:rFonts w:ascii="Amiri" w:hAnsi="Amiri" w:eastAsia="Amiri" w:cs="Amiri"/>
          <w:lang w:bidi="ar-SA"/>
          <w:color w:val="111111"/>
          <w:sz w:val="28"/>
          <w:szCs w:val="28"/>
          <w:rtl/>
        </w:rPr>
        <w:t xml:space="preserve">وهزم الجيشَ هزيمة : إِذا طردهم فانهزموا.</w:t>
      </w:r>
    </w:p>
    <w:p>
      <w:pPr>
        <w:pStyle w:val="BookText"/>
      </w:pPr>
      <w:r>
        <w:rPr>
          <w:rFonts w:ascii="Amiri" w:hAnsi="Amiri" w:eastAsia="Amiri" w:cs="Amiri"/>
          <w:lang w:bidi="ar-SA"/>
          <w:color w:val="111111"/>
          <w:sz w:val="28"/>
          <w:szCs w:val="28"/>
          <w:rtl/>
        </w:rPr>
        <w:t xml:space="preserve">قال الله تعالى : ( فَهَزَمُوهُمْ بِإِذْنِ اللهِ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094" w:name="_Toc2549"/>
      <w:r>
        <w:t>هزع</w:t>
      </w:r>
      <w:bookmarkEnd w:id="3094"/>
    </w:p>
    <w:p>
      <w:pPr>
        <w:pStyle w:val="BookText"/>
      </w:pPr>
      <w:r>
        <w:rPr>
          <w:rFonts w:ascii="Amiri" w:hAnsi="Amiri" w:eastAsia="Amiri" w:cs="Amiri"/>
          <w:lang w:bidi="ar-SA"/>
          <w:color w:val="111111"/>
          <w:sz w:val="28"/>
          <w:szCs w:val="28"/>
          <w:rtl/>
        </w:rPr>
        <w:t xml:space="preserve">[هزع] : يقال : مَرّ الفرس يهزَع : أي يسرع.</w:t>
      </w:r>
    </w:p>
    <w:p>
      <w:pPr>
        <w:pStyle w:val="BookText"/>
      </w:pPr>
      <w:r>
        <w:rPr>
          <w:rFonts w:ascii="IRNazanin" w:hAnsi="IRNazanin" w:eastAsia="IRNazanin" w:cs="IRNazanin"/>
          <w:lang w:bidi="fa-IR"/>
          <w:color w:val="111111"/>
          <w:sz w:val="28"/>
          <w:szCs w:val="28"/>
          <w:rtl/>
        </w:rPr>
        <w:t xml:space="preserve">[شماره صفحه واقعی : 6932]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64" w:name="pg14470_135577"/>
    <w:bookmarkEnd w:id="464"/>
    <w:p>
      <w:pPr>
        <w:pStyle w:val="BookText"/>
      </w:pPr>
      <w:r>
        <w:rPr>
          <w:rFonts w:ascii="Amiri" w:hAnsi="Amiri" w:eastAsia="Amiri" w:cs="Amiri"/>
          <w:lang w:bidi="ar-SA"/>
          <w:color w:val="111111"/>
          <w:sz w:val="28"/>
          <w:szCs w:val="28"/>
          <w:rtl/>
        </w:rPr>
        <w:t xml:space="preserve">همزة</w:t>
      </w:r>
    </w:p>
    <w:p>
      <w:pPr>
        <w:pStyle w:val="Heading5"/>
      </w:pPr>
      <w:bookmarkStart w:id="3095" w:name="_Toc2550"/>
      <w:r>
        <w:t>هزأ</w:t>
      </w:r>
      <w:bookmarkEnd w:id="3095"/>
    </w:p>
    <w:p>
      <w:pPr>
        <w:pStyle w:val="BookText"/>
      </w:pPr>
      <w:r>
        <w:rPr>
          <w:rFonts w:ascii="Amiri" w:hAnsi="Amiri" w:eastAsia="Amiri" w:cs="Amiri"/>
          <w:lang w:bidi="ar-SA"/>
          <w:color w:val="111111"/>
          <w:sz w:val="28"/>
          <w:szCs w:val="28"/>
          <w:rtl/>
        </w:rPr>
        <w:t xml:space="preserve">[هزأ] : به هُزْءاً ، مهموز : أي استهزأ.</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096" w:name="_Toc2551"/>
      <w:r>
        <w:t>هزِج</w:t>
      </w:r>
      <w:bookmarkEnd w:id="3096"/>
    </w:p>
    <w:p>
      <w:pPr>
        <w:pStyle w:val="BookText"/>
      </w:pPr>
      <w:r>
        <w:rPr>
          <w:rFonts w:ascii="Amiri" w:hAnsi="Amiri" w:eastAsia="Amiri" w:cs="Amiri"/>
          <w:lang w:bidi="ar-SA"/>
          <w:color w:val="111111"/>
          <w:sz w:val="28"/>
          <w:szCs w:val="28"/>
          <w:rtl/>
        </w:rPr>
        <w:t xml:space="preserve">[هزِج] : إِذا تغنّى فهو هزج. قال عنترة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 الذباب بها فليس ببارح</w:t>
      </w:r>
    </w:p>
    <w:p>
      <w:pPr>
        <w:pStyle w:val="BookText"/>
      </w:pPr>
      <w:r>
        <w:rPr>
          <w:rFonts w:ascii="Amiri" w:hAnsi="Amiri" w:eastAsia="Amiri" w:cs="Amiri"/>
          <w:lang w:bidi="ar-SA"/>
          <w:color w:val="111111"/>
          <w:sz w:val="28"/>
          <w:szCs w:val="28"/>
          <w:rtl/>
        </w:rPr>
        <w:t xml:space="preserve">هزِجاً كفعلِ الشاربِ المترنم</w:t>
      </w:r>
    </w:p>
    <w:p>
      <w:pPr>
        <w:pStyle w:val="BookText"/>
      </w:pPr>
      <w:r>
        <w:rPr>
          <w:rFonts w:ascii="IRNazanin" w:hAnsi="IRNazanin" w:eastAsia="IRNazanin" w:cs="IRNazanin"/>
          <w:lang w:bidi="fa-IR"/>
          <w:color w:val="111111"/>
          <w:sz w:val="28"/>
          <w:szCs w:val="28"/>
          <w:rtl/>
        </w:rPr>
        <w:t xml:space="preserve">ق</w:t>
      </w:r>
    </w:p>
    <w:p>
      <w:pPr>
        <w:pStyle w:val="Heading5"/>
      </w:pPr>
      <w:bookmarkStart w:id="3097" w:name="_Toc2552"/>
      <w:r>
        <w:t>هزِق</w:t>
      </w:r>
      <w:bookmarkEnd w:id="3097"/>
    </w:p>
    <w:p>
      <w:pPr>
        <w:pStyle w:val="BookText"/>
      </w:pPr>
      <w:r>
        <w:rPr>
          <w:rFonts w:ascii="Amiri" w:hAnsi="Amiri" w:eastAsia="Amiri" w:cs="Amiri"/>
          <w:lang w:bidi="ar-SA"/>
          <w:color w:val="111111"/>
          <w:sz w:val="28"/>
          <w:szCs w:val="28"/>
          <w:rtl/>
        </w:rPr>
        <w:t xml:space="preserve">[هزِق] : الهزق ، بالقاف : شدة الرعد.</w:t>
      </w:r>
    </w:p>
    <w:p>
      <w:pPr>
        <w:pStyle w:val="BookText"/>
      </w:pPr>
      <w:r>
        <w:rPr>
          <w:rFonts w:ascii="Amiri" w:hAnsi="Amiri" w:eastAsia="Amiri" w:cs="Amiri"/>
          <w:lang w:bidi="ar-SA"/>
          <w:color w:val="111111"/>
          <w:sz w:val="28"/>
          <w:szCs w:val="28"/>
          <w:rtl/>
        </w:rPr>
        <w:t xml:space="preserve">ورعد هزِق.</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هزِئ ] به ، مهموز : أي استهزأ.</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3098" w:name="_Toc2553"/>
      <w:r>
        <w:t>الإِهزاق</w:t>
      </w:r>
      <w:bookmarkEnd w:id="3098"/>
    </w:p>
    <w:p>
      <w:pPr>
        <w:pStyle w:val="BookText"/>
      </w:pPr>
      <w:r>
        <w:rPr>
          <w:rFonts w:ascii="Amiri" w:hAnsi="Amiri" w:eastAsia="Amiri" w:cs="Amiri"/>
          <w:lang w:bidi="ar-SA"/>
          <w:color w:val="111111"/>
          <w:sz w:val="28"/>
          <w:szCs w:val="28"/>
          <w:rtl/>
        </w:rPr>
        <w:t xml:space="preserve">[الإِهزاق] : أهزق الرجلُ في الضحك ، بالقاف : أي أكثر.</w:t>
      </w:r>
    </w:p>
    <w:p>
      <w:pPr>
        <w:pStyle w:val="BookText"/>
      </w:pPr>
      <w:r>
        <w:rPr>
          <w:rFonts w:ascii="IRNazanin" w:hAnsi="IRNazanin" w:eastAsia="IRNazanin" w:cs="IRNazanin"/>
          <w:lang w:bidi="fa-IR"/>
          <w:color w:val="111111"/>
          <w:sz w:val="28"/>
          <w:szCs w:val="28"/>
          <w:rtl/>
        </w:rPr>
        <w:t xml:space="preserve">ل</w:t>
      </w:r>
    </w:p>
    <w:p>
      <w:pPr>
        <w:pStyle w:val="Heading5"/>
      </w:pPr>
      <w:bookmarkStart w:id="3099" w:name="_Toc2554"/>
      <w:r>
        <w:t>الإِهزال</w:t>
      </w:r>
      <w:bookmarkEnd w:id="3099"/>
    </w:p>
    <w:p>
      <w:pPr>
        <w:pStyle w:val="BookText"/>
      </w:pPr>
      <w:r>
        <w:rPr>
          <w:rFonts w:ascii="Amiri" w:hAnsi="Amiri" w:eastAsia="Amiri" w:cs="Amiri"/>
          <w:lang w:bidi="ar-SA"/>
          <w:color w:val="111111"/>
          <w:sz w:val="28"/>
          <w:szCs w:val="28"/>
          <w:rtl/>
        </w:rPr>
        <w:t xml:space="preserve">[الإِهزال] : أهزل القوم : إِذا هزلت مواشيهم.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3100" w:name="_Toc2555"/>
      <w:r>
        <w:t>التهزيج</w:t>
      </w:r>
      <w:bookmarkEnd w:id="3100"/>
    </w:p>
    <w:p>
      <w:pPr>
        <w:pStyle w:val="BookText"/>
      </w:pPr>
      <w:r>
        <w:rPr>
          <w:rFonts w:ascii="Amiri" w:hAnsi="Amiri" w:eastAsia="Amiri" w:cs="Amiri"/>
          <w:lang w:bidi="ar-SA"/>
          <w:color w:val="111111"/>
          <w:sz w:val="28"/>
          <w:szCs w:val="28"/>
          <w:rtl/>
        </w:rPr>
        <w:t xml:space="preserve">[التهزيج] : هَزّج : إِذا غنى.</w:t>
      </w:r>
    </w:p>
    <w:p>
      <w:pPr>
        <w:pStyle w:val="BookText"/>
      </w:pPr>
      <w:r>
        <w:rPr>
          <w:rFonts w:ascii="IRNazanin" w:hAnsi="IRNazanin" w:eastAsia="IRNazanin" w:cs="IRNazanin"/>
          <w:lang w:bidi="fa-IR"/>
          <w:color w:val="111111"/>
          <w:sz w:val="28"/>
          <w:szCs w:val="28"/>
          <w:rtl/>
        </w:rPr>
        <w:t xml:space="preserve">ع</w:t>
      </w:r>
    </w:p>
    <w:p>
      <w:pPr>
        <w:pStyle w:val="Heading5"/>
      </w:pPr>
      <w:bookmarkStart w:id="3101" w:name="_Toc2556"/>
      <w:r>
        <w:t>التهزيع</w:t>
      </w:r>
      <w:bookmarkEnd w:id="3101"/>
    </w:p>
    <w:p>
      <w:pPr>
        <w:pStyle w:val="BookText"/>
      </w:pPr>
      <w:r>
        <w:rPr>
          <w:rFonts w:ascii="Amiri" w:hAnsi="Amiri" w:eastAsia="Amiri" w:cs="Amiri"/>
          <w:lang w:bidi="ar-SA"/>
          <w:color w:val="111111"/>
          <w:sz w:val="28"/>
          <w:szCs w:val="28"/>
          <w:rtl/>
        </w:rPr>
        <w:t xml:space="preserve">[التهزيع] : التكسير. هزّع العود : إِذا كسّره.</w:t>
      </w:r>
    </w:p>
    <w:p>
      <w:pPr>
        <w:pStyle w:val="BookText"/>
      </w:pPr>
      <w:r>
        <w:rPr>
          <w:rFonts w:ascii="IRNazanin" w:hAnsi="IRNazanin" w:eastAsia="IRNazanin" w:cs="IRNazanin"/>
          <w:lang w:bidi="fa-IR"/>
          <w:color w:val="111111"/>
          <w:sz w:val="28"/>
          <w:szCs w:val="28"/>
          <w:rtl/>
        </w:rPr>
        <w:t xml:space="preserve">[شماره صفحه واقعی : 6933]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65" w:name="pg14470_135578"/>
    <w:bookmarkEnd w:id="465"/>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102" w:name="_Toc2557"/>
      <w:r>
        <w:t>الاهتزاع</w:t>
      </w:r>
      <w:bookmarkEnd w:id="3102"/>
    </w:p>
    <w:p>
      <w:pPr>
        <w:pStyle w:val="BookText"/>
      </w:pPr>
      <w:r>
        <w:rPr>
          <w:rFonts w:ascii="Amiri" w:hAnsi="Amiri" w:eastAsia="Amiri" w:cs="Amiri"/>
          <w:lang w:bidi="ar-SA"/>
          <w:color w:val="111111"/>
          <w:sz w:val="28"/>
          <w:szCs w:val="28"/>
          <w:rtl/>
        </w:rPr>
        <w:t xml:space="preserve">[الاهتزاع] : اهتزعت القناة : إِذا اهتزّت.</w:t>
      </w:r>
    </w:p>
    <w:p>
      <w:pPr>
        <w:pStyle w:val="BookText"/>
      </w:pPr>
      <w:r>
        <w:rPr>
          <w:rFonts w:ascii="IRNazanin" w:hAnsi="IRNazanin" w:eastAsia="IRNazanin" w:cs="IRNazanin"/>
          <w:lang w:bidi="fa-IR"/>
          <w:color w:val="111111"/>
          <w:sz w:val="28"/>
          <w:szCs w:val="28"/>
          <w:rtl/>
        </w:rPr>
        <w:t xml:space="preserve">م</w:t>
      </w:r>
    </w:p>
    <w:p>
      <w:pPr>
        <w:pStyle w:val="Heading5"/>
      </w:pPr>
      <w:bookmarkStart w:id="3103" w:name="_Toc2558"/>
      <w:r>
        <w:t>الاهتزام</w:t>
      </w:r>
      <w:bookmarkEnd w:id="3103"/>
    </w:p>
    <w:p>
      <w:pPr>
        <w:pStyle w:val="BookText"/>
      </w:pPr>
      <w:r>
        <w:rPr>
          <w:rFonts w:ascii="Amiri" w:hAnsi="Amiri" w:eastAsia="Amiri" w:cs="Amiri"/>
          <w:lang w:bidi="ar-SA"/>
          <w:color w:val="111111"/>
          <w:sz w:val="28"/>
          <w:szCs w:val="28"/>
          <w:rtl/>
        </w:rPr>
        <w:t xml:space="preserve">[الاهتزام] : الصوت. قال امرؤ القيس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الذّبْل جياشٍ كأن اهتزامه</w:t>
      </w:r>
    </w:p>
    <w:p>
      <w:pPr>
        <w:pStyle w:val="BookText"/>
      </w:pPr>
      <w:r>
        <w:rPr>
          <w:rFonts w:ascii="Amiri" w:hAnsi="Amiri" w:eastAsia="Amiri" w:cs="Amiri"/>
          <w:lang w:bidi="ar-SA"/>
          <w:color w:val="111111"/>
          <w:sz w:val="28"/>
          <w:szCs w:val="28"/>
          <w:rtl/>
        </w:rPr>
        <w:t xml:space="preserve">إِذا جاش فيه حمْيُهُ غَلْيُ مِرْجَلِ</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104" w:name="_Toc2559"/>
      <w:r>
        <w:t>الانهزام</w:t>
      </w:r>
      <w:bookmarkEnd w:id="3104"/>
    </w:p>
    <w:p>
      <w:pPr>
        <w:pStyle w:val="BookText"/>
      </w:pPr>
      <w:r>
        <w:rPr>
          <w:rFonts w:ascii="Amiri" w:hAnsi="Amiri" w:eastAsia="Amiri" w:cs="Amiri"/>
          <w:lang w:bidi="ar-SA"/>
          <w:color w:val="111111"/>
          <w:sz w:val="28"/>
          <w:szCs w:val="28"/>
          <w:rtl/>
        </w:rPr>
        <w:t xml:space="preserve">[الانهزام] : انهزم الجيش : إِذا ولوا مدبرين.</w:t>
      </w:r>
    </w:p>
    <w:p>
      <w:pPr>
        <w:pStyle w:val="BookText"/>
      </w:pPr>
      <w:r>
        <w:rPr>
          <w:rFonts w:ascii="Amiri" w:hAnsi="Amiri" w:eastAsia="Amiri" w:cs="Amiri"/>
          <w:lang w:bidi="ar-SA"/>
          <w:color w:val="111111"/>
          <w:sz w:val="28"/>
          <w:szCs w:val="28"/>
          <w:rtl/>
        </w:rPr>
        <w:t xml:space="preserve">وهزمت الشيء فانهزم : أي غمزته فانغمز.</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همزة</w:t>
      </w:r>
    </w:p>
    <w:p>
      <w:pPr>
        <w:pStyle w:val="Heading5"/>
      </w:pPr>
      <w:bookmarkStart w:id="3105" w:name="_Toc2560"/>
      <w:r>
        <w:t>الاستهزاء</w:t>
      </w:r>
      <w:bookmarkEnd w:id="3105"/>
    </w:p>
    <w:p>
      <w:pPr>
        <w:pStyle w:val="BookText"/>
      </w:pPr>
      <w:r>
        <w:rPr>
          <w:rFonts w:ascii="Amiri" w:hAnsi="Amiri" w:eastAsia="Amiri" w:cs="Amiri"/>
          <w:lang w:bidi="ar-SA"/>
          <w:color w:val="111111"/>
          <w:sz w:val="28"/>
          <w:szCs w:val="28"/>
          <w:rtl/>
        </w:rPr>
        <w:t xml:space="preserve">[الاستهزاء] : استهزأ به : إِذا تعجب منه منكراً عليه قال الله تعالى : ( ما كانُوا بِهِ يَسْتَهْزِؤُنَ )</w:t>
      </w:r>
      <w:r>
        <w:rPr>
          <w:rStyle w:val="FootnoteReference"/>
        </w:rPr>
        <w:footnoteReference w:id="1064"/>
      </w:r>
      <w:r>
        <w:rPr>
          <w:rFonts w:ascii="Amiri" w:hAnsi="Amiri" w:eastAsia="Amiri" w:cs="Amiri"/>
          <w:lang w:bidi="ar-SA"/>
          <w:color w:val="111111"/>
          <w:sz w:val="28"/>
          <w:szCs w:val="28"/>
          <w:rtl/>
        </w:rPr>
        <w:t xml:space="preserve">. وقوله تعالى : ( اللهُ يَسْتَهْزِئُ بِهِمْ )</w:t>
      </w:r>
      <w:r>
        <w:rPr>
          <w:rStyle w:val="FootnoteReference"/>
        </w:rPr>
        <w:footnoteReference w:id="1065"/>
      </w:r>
      <w:r>
        <w:rPr>
          <w:rFonts w:ascii="Amiri" w:hAnsi="Amiri" w:eastAsia="Amiri" w:cs="Amiri"/>
          <w:lang w:bidi="ar-SA"/>
          <w:color w:val="111111"/>
          <w:sz w:val="28"/>
          <w:szCs w:val="28"/>
          <w:rtl/>
        </w:rPr>
        <w:t xml:space="preserve">أي يجازيهم على استهزائهم. كقوله تعالى : ( فَمَنِ اعْتَدى عَلَيْكُمْ فَاعْتَدُوا عَلَيْهِ )</w:t>
      </w:r>
      <w:r>
        <w:rPr>
          <w:rStyle w:val="FootnoteReference"/>
        </w:rPr>
        <w:footnoteReference w:id="1066"/>
      </w:r>
      <w:r>
        <w:rPr>
          <w:rFonts w:ascii="Amiri" w:hAnsi="Amiri" w:eastAsia="Amiri" w:cs="Amiri"/>
          <w:lang w:bidi="ar-SA"/>
          <w:color w:val="111111"/>
          <w:sz w:val="28"/>
          <w:szCs w:val="28"/>
          <w:rtl/>
        </w:rPr>
        <w:t xml:space="preserve">. وليس الجزاء اعتداءً وإِنما سمي الجزاء باسم المجازى عليه.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لا يجهلن أحد علينا</w:t>
      </w:r>
    </w:p>
    <w:p>
      <w:pPr>
        <w:pStyle w:val="BookText"/>
      </w:pPr>
      <w:r>
        <w:rPr>
          <w:rFonts w:ascii="Amiri" w:hAnsi="Amiri" w:eastAsia="Amiri" w:cs="Amiri"/>
          <w:lang w:bidi="ar-SA"/>
          <w:color w:val="111111"/>
          <w:sz w:val="28"/>
          <w:szCs w:val="28"/>
          <w:rtl/>
        </w:rPr>
        <w:t xml:space="preserve">فنجهل فوق جهل الجاهلينا</w:t>
      </w:r>
    </w:p>
    <w:p>
      <w:pPr>
        <w:pStyle w:val="BookText"/>
      </w:pPr>
      <w:r>
        <w:rPr>
          <w:rFonts w:ascii="IRNazanin" w:hAnsi="IRNazanin" w:eastAsia="IRNazanin" w:cs="IRNazanin"/>
          <w:lang w:bidi="fa-IR"/>
          <w:color w:val="111111"/>
          <w:sz w:val="28"/>
          <w:szCs w:val="28"/>
          <w:rtl/>
        </w:rPr>
        <w:t xml:space="preserve">[شماره صفحه واقعی : 6934]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6" w:name="pg14470_135579"/>
    <w:bookmarkEnd w:id="466"/>
    <w:p>
      <w:pPr>
        <w:pStyle w:val="BookText"/>
      </w:pPr>
      <w:r>
        <w:rPr>
          <w:rFonts w:ascii="Amiri" w:hAnsi="Amiri" w:eastAsia="Amiri" w:cs="Amiri"/>
          <w:lang w:bidi="ar-SA"/>
          <w:color w:val="111111"/>
          <w:sz w:val="28"/>
          <w:szCs w:val="28"/>
          <w:rtl/>
        </w:rPr>
        <w:t xml:space="preserve">وقيل : استهزاؤه بهم قوله : ( ذُقْ إِنَّكَ أَنْتَ الْعَزِيزُ الْكَرِيمُ )</w:t>
      </w:r>
      <w:r>
        <w:rPr>
          <w:rStyle w:val="FootnoteReference"/>
        </w:rPr>
        <w:footnoteReference w:id="1068"/>
      </w:r>
      <w:r>
        <w:rPr>
          <w:rFonts w:ascii="Amiri" w:hAnsi="Amiri" w:eastAsia="Amiri" w:cs="Amiri"/>
          <w:lang w:bidi="ar-SA"/>
          <w:color w:val="111111"/>
          <w:sz w:val="28"/>
          <w:szCs w:val="28"/>
          <w:rtl/>
        </w:rPr>
        <w:t xml:space="preserve">توبيخاً وإِنكاراً. وقيل : أي يجازيهم جزاء المستهزئين. وقيل : أي يستدرجهم من حيث لا يعلمون.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3106" w:name="_Toc2561"/>
      <w:r>
        <w:t>التهزّج</w:t>
      </w:r>
      <w:bookmarkEnd w:id="3106"/>
    </w:p>
    <w:p>
      <w:pPr>
        <w:pStyle w:val="BookText"/>
      </w:pPr>
      <w:r>
        <w:rPr>
          <w:rFonts w:ascii="Amiri" w:hAnsi="Amiri" w:eastAsia="Amiri" w:cs="Amiri"/>
          <w:lang w:bidi="ar-SA"/>
          <w:color w:val="111111"/>
          <w:sz w:val="28"/>
          <w:szCs w:val="28"/>
          <w:rtl/>
        </w:rPr>
        <w:t xml:space="preserve">[التهزّج] : تهزّج : إِذا تغنّى.</w:t>
      </w:r>
    </w:p>
    <w:p>
      <w:pPr>
        <w:pStyle w:val="BookText"/>
      </w:pPr>
      <w:r>
        <w:rPr>
          <w:rFonts w:ascii="IRNazanin" w:hAnsi="IRNazanin" w:eastAsia="IRNazanin" w:cs="IRNazanin"/>
          <w:lang w:bidi="fa-IR"/>
          <w:color w:val="111111"/>
          <w:sz w:val="28"/>
          <w:szCs w:val="28"/>
          <w:rtl/>
        </w:rPr>
        <w:t xml:space="preserve">وتهزّجت القوس : إِذا صوتت عند الإِنباض عنها.</w:t>
      </w:r>
    </w:p>
    <w:p>
      <w:pPr>
        <w:pStyle w:val="BookText"/>
      </w:pPr>
      <w:r>
        <w:rPr>
          <w:rFonts w:ascii="Amiri" w:hAnsi="Amiri" w:eastAsia="Amiri" w:cs="Amiri"/>
          <w:lang w:bidi="ar-SA"/>
          <w:color w:val="111111"/>
          <w:sz w:val="28"/>
          <w:szCs w:val="28"/>
          <w:rtl/>
        </w:rPr>
        <w:t xml:space="preserve">والتهزّج : صوت الرعد إِذا كان كهمهمة ناقة رائم.</w:t>
      </w:r>
    </w:p>
    <w:p>
      <w:pPr>
        <w:pStyle w:val="BookText"/>
      </w:pPr>
      <w:r>
        <w:rPr>
          <w:rFonts w:ascii="IRNazanin" w:hAnsi="IRNazanin" w:eastAsia="IRNazanin" w:cs="IRNazanin"/>
          <w:lang w:bidi="fa-IR"/>
          <w:color w:val="111111"/>
          <w:sz w:val="28"/>
          <w:szCs w:val="28"/>
          <w:rtl/>
        </w:rPr>
        <w:t xml:space="preserve">ع</w:t>
      </w:r>
    </w:p>
    <w:p>
      <w:pPr>
        <w:pStyle w:val="Heading5"/>
      </w:pPr>
      <w:bookmarkStart w:id="3107" w:name="_Toc2562"/>
      <w:r>
        <w:t>التهزُّع</w:t>
      </w:r>
      <w:bookmarkEnd w:id="3107"/>
    </w:p>
    <w:p>
      <w:pPr>
        <w:pStyle w:val="BookText"/>
      </w:pPr>
      <w:r>
        <w:rPr>
          <w:rFonts w:ascii="Amiri" w:hAnsi="Amiri" w:eastAsia="Amiri" w:cs="Amiri"/>
          <w:lang w:bidi="ar-SA"/>
          <w:color w:val="111111"/>
          <w:sz w:val="28"/>
          <w:szCs w:val="28"/>
          <w:rtl/>
        </w:rPr>
        <w:t xml:space="preserve">[التهزُّع] : يقال : تهزّع فلان لفلان : إِذا تنكر.</w:t>
      </w:r>
    </w:p>
    <w:p>
      <w:pPr>
        <w:pStyle w:val="BookText"/>
      </w:pPr>
      <w:r>
        <w:rPr>
          <w:rFonts w:ascii="Amiri" w:hAnsi="Amiri" w:eastAsia="Amiri" w:cs="Amiri"/>
          <w:lang w:bidi="ar-SA"/>
          <w:color w:val="111111"/>
          <w:sz w:val="28"/>
          <w:szCs w:val="28"/>
          <w:rtl/>
        </w:rPr>
        <w:t xml:space="preserve">والتهزّع : التكسّر.</w:t>
      </w:r>
    </w:p>
    <w:p>
      <w:pPr>
        <w:pStyle w:val="BookText"/>
      </w:pPr>
      <w:r>
        <w:rPr>
          <w:rFonts w:ascii="Amiri" w:hAnsi="Amiri" w:eastAsia="Amiri" w:cs="Amiri"/>
          <w:lang w:bidi="ar-SA"/>
          <w:color w:val="111111"/>
          <w:sz w:val="28"/>
          <w:szCs w:val="28"/>
          <w:rtl/>
        </w:rPr>
        <w:t xml:space="preserve">وتهزّعت القناة : إِذا اهتزت.</w:t>
      </w:r>
    </w:p>
    <w:p>
      <w:pPr>
        <w:pStyle w:val="BookText"/>
      </w:pPr>
      <w:r>
        <w:rPr>
          <w:rFonts w:ascii="Amiri" w:hAnsi="Amiri" w:eastAsia="Amiri" w:cs="Amiri"/>
          <w:lang w:bidi="ar-SA"/>
          <w:color w:val="111111"/>
          <w:sz w:val="28"/>
          <w:szCs w:val="28"/>
          <w:rtl/>
        </w:rPr>
        <w:t xml:space="preserve">وتهزّع السيف : إِذا اضطرب.</w:t>
      </w:r>
    </w:p>
    <w:p>
      <w:pPr>
        <w:pStyle w:val="BookText"/>
      </w:pPr>
      <w:r>
        <w:rPr>
          <w:rFonts w:ascii="Amiri" w:hAnsi="Amiri" w:eastAsia="Amiri" w:cs="Amiri"/>
          <w:lang w:bidi="ar-SA"/>
          <w:color w:val="111111"/>
          <w:sz w:val="28"/>
          <w:szCs w:val="28"/>
          <w:rtl/>
        </w:rPr>
        <w:t xml:space="preserve">وتهزّعت الإِبل : إِذا تحركت بسيرها.</w:t>
      </w:r>
    </w:p>
    <w:p>
      <w:pPr>
        <w:pStyle w:val="BookText"/>
      </w:pPr>
      <w:r>
        <w:rPr>
          <w:rFonts w:ascii="IRNazanin" w:hAnsi="IRNazanin" w:eastAsia="IRNazanin" w:cs="IRNazanin"/>
          <w:lang w:bidi="fa-IR"/>
          <w:color w:val="111111"/>
          <w:sz w:val="28"/>
          <w:szCs w:val="28"/>
          <w:rtl/>
        </w:rPr>
        <w:t xml:space="preserve">م</w:t>
      </w:r>
    </w:p>
    <w:p>
      <w:pPr>
        <w:pStyle w:val="Heading5"/>
      </w:pPr>
      <w:bookmarkStart w:id="3108" w:name="_Toc2563"/>
      <w:r>
        <w:t>التهزُّم</w:t>
      </w:r>
      <w:bookmarkEnd w:id="3108"/>
    </w:p>
    <w:p>
      <w:pPr>
        <w:pStyle w:val="BookText"/>
      </w:pPr>
      <w:r>
        <w:rPr>
          <w:rFonts w:ascii="Amiri" w:hAnsi="Amiri" w:eastAsia="Amiri" w:cs="Amiri"/>
          <w:lang w:bidi="ar-SA"/>
          <w:color w:val="111111"/>
          <w:sz w:val="28"/>
          <w:szCs w:val="28"/>
          <w:rtl/>
        </w:rPr>
        <w:t xml:space="preserve">[التهزُّم] : التكسّر.</w:t>
      </w:r>
    </w:p>
    <w:p>
      <w:pPr>
        <w:pStyle w:val="BookText"/>
      </w:pPr>
      <w:r>
        <w:rPr>
          <w:rFonts w:ascii="Amiri" w:hAnsi="Amiri" w:eastAsia="Amiri" w:cs="Amiri"/>
          <w:lang w:bidi="ar-SA"/>
          <w:color w:val="111111"/>
          <w:sz w:val="28"/>
          <w:szCs w:val="28"/>
          <w:rtl/>
        </w:rPr>
        <w:t xml:space="preserve">وتهزّمُ الرعدِ : صوته.</w:t>
      </w:r>
    </w:p>
    <w:p>
      <w:pPr>
        <w:pStyle w:val="BookText"/>
      </w:pPr>
      <w:r>
        <w:rPr>
          <w:rFonts w:ascii="Amiri" w:hAnsi="Amiri" w:eastAsia="Amiri" w:cs="Amiri"/>
          <w:lang w:bidi="ar-SA"/>
          <w:color w:val="111111"/>
          <w:sz w:val="28"/>
          <w:szCs w:val="28"/>
          <w:rtl/>
        </w:rPr>
        <w:t xml:space="preserve">وتهزّم المطر : إِذا تبعَّق.</w:t>
      </w:r>
    </w:p>
    <w:p>
      <w:pPr>
        <w:pStyle w:val="BookText"/>
      </w:pPr>
      <w:r>
        <w:rPr>
          <w:rFonts w:ascii="Amiri" w:hAnsi="Amiri" w:eastAsia="Amiri" w:cs="Amiri"/>
          <w:lang w:bidi="ar-SA"/>
          <w:color w:val="111111"/>
          <w:sz w:val="28"/>
          <w:szCs w:val="28"/>
          <w:rtl/>
        </w:rPr>
        <w:t xml:space="preserve">الهاء مع السين</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 لم يأت على ذلك غير كلمة حكاها ابن دريد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الهسم مثل الهشم.</w:t>
      </w:r>
    </w:p>
    <w:p>
      <w:pPr>
        <w:pStyle w:val="BookText"/>
      </w:pPr>
      <w:r>
        <w:rPr>
          <w:rFonts w:ascii="IRNazanin" w:hAnsi="IRNazanin" w:eastAsia="IRNazanin" w:cs="IRNazanin"/>
          <w:lang w:bidi="fa-IR"/>
          <w:color w:val="111111"/>
          <w:sz w:val="28"/>
          <w:szCs w:val="28"/>
          <w:rtl/>
        </w:rPr>
        <w:t xml:space="preserve">[شماره صفحه واقعی : 6935]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6936]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7" w:name="pg14470_135581"/>
    <w:bookmarkEnd w:id="467"/>
    <w:p>
      <w:pPr>
        <w:pStyle w:val="Heading3"/>
      </w:pPr>
      <w:bookmarkStart w:id="3109" w:name="_Toc2564"/>
      <w:r>
        <w:t>باب الهاء والشين وما بعدهما</w:t>
      </w:r>
      <w:bookmarkEnd w:id="3109"/>
    </w:p>
    <w:p>
      <w:pPr>
        <w:pStyle w:val="Heading4"/>
      </w:pPr>
      <w:bookmarkStart w:id="3110" w:name="_Toc2565"/>
      <w:r>
        <w:t>الأسماء</w:t>
      </w:r>
      <w:bookmarkEnd w:id="3110"/>
    </w:p>
    <w:p>
      <w:pPr>
        <w:pStyle w:val="Heading5"/>
      </w:pPr>
      <w:bookmarkStart w:id="3111" w:name="_Toc2566"/>
      <w:r>
        <w:t>اشارة</w:t>
      </w:r>
      <w:bookmarkEnd w:id="3111"/>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3112" w:name="_Toc2567"/>
      <w:r>
        <w:t>هاشم</w:t>
      </w:r>
      <w:bookmarkEnd w:id="3112"/>
    </w:p>
    <w:p>
      <w:pPr>
        <w:pStyle w:val="BookText"/>
      </w:pPr>
      <w:r>
        <w:rPr>
          <w:rFonts w:ascii="Amiri" w:hAnsi="Amiri" w:eastAsia="Amiri" w:cs="Amiri"/>
          <w:lang w:bidi="ar-SA"/>
          <w:color w:val="111111"/>
          <w:sz w:val="28"/>
          <w:szCs w:val="28"/>
          <w:rtl/>
        </w:rPr>
        <w:t xml:space="preserve">[هاشم] : جدُّ النبي عليه‌السلام ، وهو محمد بن عبد الله بن عبد المطلب بن هاشم. واسم هاشم عمرو فيقال : إِنه هشم الثريد لقومه فسمي هاشماً.</w:t>
      </w:r>
    </w:p>
    <w:p>
      <w:pPr>
        <w:pStyle w:val="BookText"/>
      </w:pPr>
      <w:r>
        <w:rPr>
          <w:rFonts w:ascii="IRNazanin" w:hAnsi="IRNazanin" w:eastAsia="IRNazanin" w:cs="IRNazanin"/>
          <w:lang w:bidi="fa-IR"/>
          <w:color w:val="111111"/>
          <w:sz w:val="28"/>
          <w:szCs w:val="28"/>
          <w:rtl/>
        </w:rPr>
        <w:t xml:space="preserve">( قال ابن الزبعرى :</w:t>
      </w:r>
    </w:p>
    <w:p>
      <w:pPr>
        <w:pStyle w:val="BookText"/>
      </w:pPr>
      <w:r>
        <w:rPr>
          <w:rFonts w:ascii="Amiri" w:hAnsi="Amiri" w:eastAsia="Amiri" w:cs="Amiri"/>
          <w:lang w:bidi="ar-SA"/>
          <w:color w:val="111111"/>
          <w:sz w:val="28"/>
          <w:szCs w:val="28"/>
          <w:rtl/>
        </w:rPr>
        <w:t xml:space="preserve">عمرو الذي هشم الثريد لمعشرٍ</w:t>
      </w:r>
    </w:p>
    <w:p>
      <w:pPr>
        <w:pStyle w:val="BookText"/>
      </w:pPr>
      <w:r>
        <w:rPr>
          <w:rFonts w:ascii="Amiri" w:hAnsi="Amiri" w:eastAsia="Amiri" w:cs="Amiri"/>
          <w:lang w:bidi="ar-SA"/>
          <w:color w:val="111111"/>
          <w:sz w:val="28"/>
          <w:szCs w:val="28"/>
          <w:rtl/>
        </w:rPr>
        <w:t xml:space="preserve">كانوا بمكة مسنتين عجافِ</w:t>
      </w:r>
    </w:p>
    <w:p>
      <w:pPr>
        <w:pStyle w:val="BookText"/>
      </w:pPr>
      <w:r>
        <w:rPr>
          <w:rFonts w:ascii="Amiri" w:hAnsi="Amiri" w:eastAsia="Amiri" w:cs="Amiri"/>
          <w:lang w:bidi="ar-SA"/>
          <w:color w:val="111111"/>
          <w:sz w:val="28"/>
          <w:szCs w:val="28"/>
          <w:rtl/>
        </w:rPr>
        <w:t xml:space="preserve">حذف تنوين عمرو لالتقاء الساكنين ضرورة )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113" w:name="_Toc2568"/>
      <w:r>
        <w:t>الهاشمة</w:t>
      </w:r>
      <w:bookmarkEnd w:id="3113"/>
    </w:p>
    <w:p>
      <w:pPr>
        <w:pStyle w:val="BookText"/>
      </w:pPr>
      <w:r>
        <w:rPr>
          <w:rFonts w:ascii="Amiri" w:hAnsi="Amiri" w:eastAsia="Amiri" w:cs="Amiri"/>
          <w:lang w:bidi="ar-SA"/>
          <w:color w:val="111111"/>
          <w:sz w:val="28"/>
          <w:szCs w:val="28"/>
          <w:rtl/>
        </w:rPr>
        <w:t xml:space="preserve">[الهاشمة] : الشَّجَّةُ التي تهشم عظم الرأس : أي تكسره فتؤثر فيه من غير أن تنقل منه شيئاً. وفي الحديث عن زيد بن ثابت </w:t>
      </w:r>
      <w:r>
        <w:rPr>
          <w:rStyle w:val="FootnoteReference"/>
        </w:rPr>
        <w:footnoteReference w:id="1071"/>
      </w:r>
      <w:r>
        <w:rPr>
          <w:rFonts w:ascii="Amiri" w:hAnsi="Amiri" w:eastAsia="Amiri" w:cs="Amiri"/>
          <w:lang w:bidi="ar-SA"/>
          <w:color w:val="111111"/>
          <w:sz w:val="28"/>
          <w:szCs w:val="28"/>
          <w:rtl/>
        </w:rPr>
        <w:t xml:space="preserve">: في الهاشمة عشر من الإِبل. وبهذا قال أبو حنيفة وأصحابه والشافعي ومَنْ وافقهم. وعن مالك : إِذا أوضح وهشم فعليه للإِيضاح خمس من الإِبل ، وفي الهشم حكومة.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3114" w:name="_Toc2569"/>
      <w:r>
        <w:t>الهشيم</w:t>
      </w:r>
      <w:bookmarkEnd w:id="3114"/>
    </w:p>
    <w:p>
      <w:pPr>
        <w:pStyle w:val="BookText"/>
      </w:pPr>
      <w:r>
        <w:rPr>
          <w:rFonts w:ascii="Amiri" w:hAnsi="Amiri" w:eastAsia="Amiri" w:cs="Amiri"/>
          <w:lang w:bidi="ar-SA"/>
          <w:color w:val="111111"/>
          <w:sz w:val="28"/>
          <w:szCs w:val="28"/>
          <w:rtl/>
        </w:rPr>
        <w:t xml:space="preserve">[الهشيم] من النبات : ما يبس وتكسّر.</w:t>
      </w:r>
    </w:p>
    <w:p>
      <w:pPr>
        <w:pStyle w:val="BookText"/>
      </w:pPr>
      <w:r>
        <w:rPr>
          <w:rFonts w:ascii="IRNazanin" w:hAnsi="IRNazanin" w:eastAsia="IRNazanin" w:cs="IRNazanin"/>
          <w:lang w:bidi="fa-IR"/>
          <w:color w:val="111111"/>
          <w:sz w:val="28"/>
          <w:szCs w:val="28"/>
          <w:rtl/>
        </w:rPr>
        <w:t xml:space="preserve">[شماره صفحه واقعی : 6937]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8" w:name="pg14470_135582"/>
    <w:bookmarkEnd w:id="468"/>
    <w:p>
      <w:pPr>
        <w:pStyle w:val="BookText"/>
      </w:pPr>
      <w:r>
        <w:rPr>
          <w:rFonts w:ascii="Amiri" w:hAnsi="Amiri" w:eastAsia="Amiri" w:cs="Amiri"/>
          <w:lang w:bidi="ar-SA"/>
          <w:color w:val="111111"/>
          <w:sz w:val="28"/>
          <w:szCs w:val="28"/>
          <w:rtl/>
        </w:rPr>
        <w:t xml:space="preserve">قال الله تعالى : ( فَأَصْبَحَ هَشِيماً تَذْرُوهُ الرِّياحُ )</w:t>
      </w:r>
      <w:r>
        <w:rPr>
          <w:rStyle w:val="FootnoteReference"/>
        </w:rPr>
        <w:footnoteReference w:id="1072"/>
      </w:r>
      <w:r>
        <w:rPr>
          <w:rFonts w:ascii="IRNazanin" w:hAnsi="IRNazanin" w:eastAsia="IRNazanin" w:cs="IRNazanin"/>
          <w:lang w:bidi="fa-IR"/>
          <w:color w:val="111111"/>
          <w:sz w:val="28"/>
          <w:szCs w:val="28"/>
          <w:rtl/>
        </w:rPr>
        <w:t xml:space="preserve">وقال الشاعر :</w:t>
      </w:r>
    </w:p>
    <w:p>
      <w:pPr>
        <w:pStyle w:val="BookText"/>
      </w:pPr>
      <w:r>
        <w:rPr>
          <w:rFonts w:ascii="Amiri" w:hAnsi="Amiri" w:eastAsia="Amiri" w:cs="Amiri"/>
          <w:lang w:bidi="ar-SA"/>
          <w:color w:val="111111"/>
          <w:sz w:val="28"/>
          <w:szCs w:val="28"/>
          <w:rtl/>
        </w:rPr>
        <w:t xml:space="preserve">المال يغشى رجالاً لا خلاقَ لهم</w:t>
      </w:r>
    </w:p>
    <w:p>
      <w:pPr>
        <w:pStyle w:val="BookText"/>
      </w:pPr>
      <w:r>
        <w:rPr>
          <w:rFonts w:ascii="Amiri" w:hAnsi="Amiri" w:eastAsia="Amiri" w:cs="Amiri"/>
          <w:lang w:bidi="ar-SA"/>
          <w:color w:val="111111"/>
          <w:sz w:val="28"/>
          <w:szCs w:val="28"/>
          <w:rtl/>
        </w:rPr>
        <w:t xml:space="preserve">كالسيل بغشى هشيم الزيدن البالي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15" w:name="_Toc2570"/>
      <w:r>
        <w:t>الهشيلة</w:t>
      </w:r>
      <w:bookmarkEnd w:id="3115"/>
    </w:p>
    <w:p>
      <w:pPr>
        <w:pStyle w:val="BookText"/>
      </w:pPr>
      <w:r>
        <w:rPr>
          <w:rFonts w:ascii="Amiri" w:hAnsi="Amiri" w:eastAsia="Amiri" w:cs="Amiri"/>
          <w:lang w:bidi="ar-SA"/>
          <w:color w:val="111111"/>
          <w:sz w:val="28"/>
          <w:szCs w:val="28"/>
          <w:rtl/>
        </w:rPr>
        <w:t xml:space="preserve">[الهشيلة] من الدواب : التي تركب بغير أمر صاحبها ، تبلغ عليها الحاجة ثم تردّ.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هشيلة ما دمْتُ حياً</w:t>
      </w:r>
    </w:p>
    <w:p>
      <w:pPr>
        <w:pStyle w:val="BookText"/>
      </w:pPr>
      <w:r>
        <w:rPr>
          <w:rFonts w:ascii="Amiri" w:hAnsi="Amiri" w:eastAsia="Amiri" w:cs="Amiri"/>
          <w:lang w:bidi="ar-SA"/>
          <w:color w:val="111111"/>
          <w:sz w:val="28"/>
          <w:szCs w:val="28"/>
          <w:rtl/>
        </w:rPr>
        <w:t xml:space="preserve">عليَّ محرّم إِلا الجمال</w:t>
      </w:r>
    </w:p>
    <w:p>
      <w:pPr>
        <w:pStyle w:val="BookText"/>
      </w:pPr>
      <w:r>
        <w:rPr>
          <w:rFonts w:ascii="IRNazanin" w:hAnsi="IRNazanin" w:eastAsia="IRNazanin" w:cs="IRNazanin"/>
          <w:lang w:bidi="fa-IR"/>
          <w:color w:val="111111"/>
          <w:sz w:val="28"/>
          <w:szCs w:val="28"/>
          <w:rtl/>
        </w:rPr>
        <w:t xml:space="preserve">م</w:t>
      </w:r>
    </w:p>
    <w:p>
      <w:pPr>
        <w:pStyle w:val="Heading5"/>
      </w:pPr>
      <w:bookmarkStart w:id="3116" w:name="_Toc2571"/>
      <w:r>
        <w:t>الهشيمة</w:t>
      </w:r>
      <w:bookmarkEnd w:id="3116"/>
    </w:p>
    <w:p>
      <w:pPr>
        <w:pStyle w:val="BookText"/>
      </w:pPr>
      <w:r>
        <w:rPr>
          <w:rFonts w:ascii="Amiri" w:hAnsi="Amiri" w:eastAsia="Amiri" w:cs="Amiri"/>
          <w:lang w:bidi="ar-SA"/>
          <w:color w:val="111111"/>
          <w:sz w:val="28"/>
          <w:szCs w:val="28"/>
          <w:rtl/>
        </w:rPr>
        <w:t xml:space="preserve">[الهشيمة] : واحدة الهشيم.</w:t>
      </w:r>
    </w:p>
    <w:p>
      <w:pPr>
        <w:pStyle w:val="BookText"/>
      </w:pPr>
      <w:r>
        <w:rPr>
          <w:rFonts w:ascii="Amiri" w:hAnsi="Amiri" w:eastAsia="Amiri" w:cs="Amiri"/>
          <w:lang w:bidi="ar-SA"/>
          <w:color w:val="111111"/>
          <w:sz w:val="28"/>
          <w:szCs w:val="28"/>
          <w:rtl/>
        </w:rPr>
        <w:t xml:space="preserve">ويقال : فلان هشيمة كرم : أي سهل عند المسألة.</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117" w:name="_Toc2572"/>
      <w:r>
        <w:t>الهيشر</w:t>
      </w:r>
      <w:bookmarkEnd w:id="3117"/>
    </w:p>
    <w:p>
      <w:pPr>
        <w:pStyle w:val="BookText"/>
      </w:pPr>
      <w:r>
        <w:rPr>
          <w:rFonts w:ascii="Amiri" w:hAnsi="Amiri" w:eastAsia="Amiri" w:cs="Amiri"/>
          <w:lang w:bidi="ar-SA"/>
          <w:color w:val="111111"/>
          <w:sz w:val="28"/>
          <w:szCs w:val="28"/>
          <w:rtl/>
        </w:rPr>
        <w:t xml:space="preserve">[الهيشر] : شجر رِخو طويل. قال ذو الرمة في رئال النعام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أعناقها كُرّاثُ سائفةٍ</w:t>
      </w:r>
    </w:p>
    <w:p>
      <w:pPr>
        <w:pStyle w:val="BookText"/>
      </w:pPr>
      <w:r>
        <w:rPr>
          <w:rFonts w:ascii="Amiri" w:hAnsi="Amiri" w:eastAsia="Amiri" w:cs="Amiri"/>
          <w:lang w:bidi="ar-SA"/>
          <w:color w:val="111111"/>
          <w:sz w:val="28"/>
          <w:szCs w:val="28"/>
          <w:rtl/>
        </w:rPr>
        <w:t xml:space="preserve">طارتْ لفائفه أو هَيْشَرٌ سُلُبُ</w:t>
      </w:r>
    </w:p>
    <w:p>
      <w:pPr>
        <w:pStyle w:val="BookText"/>
      </w:pPr>
      <w:r>
        <w:rPr>
          <w:rFonts w:ascii="Amiri" w:hAnsi="Amiri" w:eastAsia="Amiri" w:cs="Amiri"/>
          <w:lang w:bidi="ar-SA"/>
          <w:color w:val="111111"/>
          <w:sz w:val="28"/>
          <w:szCs w:val="28"/>
          <w:rtl/>
        </w:rPr>
        <w:t xml:space="preserve">الكراث : نبت. وسائفة : رملة مشرفة.</w:t>
      </w:r>
    </w:p>
    <w:p>
      <w:pPr>
        <w:pStyle w:val="BookText"/>
      </w:pPr>
      <w:r>
        <w:rPr>
          <w:rFonts w:ascii="Amiri" w:hAnsi="Amiri" w:eastAsia="Amiri" w:cs="Amiri"/>
          <w:lang w:bidi="ar-SA"/>
          <w:color w:val="111111"/>
          <w:sz w:val="28"/>
          <w:szCs w:val="28"/>
          <w:rtl/>
        </w:rPr>
        <w:t xml:space="preserve">ولفائفه : قشوره. وسُلُب : سقط ورقه ، جمع سليب.</w:t>
      </w:r>
    </w:p>
    <w:p>
      <w:pPr>
        <w:pStyle w:val="BookText"/>
      </w:pPr>
      <w:r>
        <w:rPr>
          <w:rFonts w:ascii="Amiri" w:hAnsi="Amiri" w:eastAsia="Amiri" w:cs="Amiri"/>
          <w:lang w:bidi="ar-SA"/>
          <w:color w:val="111111"/>
          <w:sz w:val="28"/>
          <w:szCs w:val="28"/>
          <w:rtl/>
        </w:rPr>
        <w:t xml:space="preserve">ورجلٌ هَيْشَر : رِخو ضعيف ، شبه بالشجر. والعرب تشبه الرجال بكثير من الأشجار ، ولذلك قيل في تأويل الرؤيا. في كثير من الأشجار العظام : إِنها رجال على قدر قوة الأشجار وضعفها.</w:t>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18" w:name="_Toc2573"/>
      <w:r>
        <w:t>الهيشلة</w:t>
      </w:r>
      <w:bookmarkEnd w:id="3118"/>
    </w:p>
    <w:p>
      <w:pPr>
        <w:pStyle w:val="BookText"/>
      </w:pPr>
      <w:r>
        <w:rPr>
          <w:rFonts w:ascii="Amiri" w:hAnsi="Amiri" w:eastAsia="Amiri" w:cs="Amiri"/>
          <w:lang w:bidi="ar-SA"/>
          <w:color w:val="111111"/>
          <w:sz w:val="28"/>
          <w:szCs w:val="28"/>
          <w:rtl/>
        </w:rPr>
        <w:t xml:space="preserve">[الهيشلة] : يقال : إِن الهيشلة الهشيلة من الدواب تركب بغير أمر صاحبها.</w:t>
      </w:r>
    </w:p>
    <w:p>
      <w:pPr>
        <w:pStyle w:val="BookText"/>
      </w:pPr>
      <w:r>
        <w:rPr>
          <w:rFonts w:ascii="IRNazanin" w:hAnsi="IRNazanin" w:eastAsia="IRNazanin" w:cs="IRNazanin"/>
          <w:lang w:bidi="fa-IR"/>
          <w:color w:val="111111"/>
          <w:sz w:val="28"/>
          <w:szCs w:val="28"/>
          <w:rtl/>
        </w:rPr>
        <w:t xml:space="preserve">[شماره صفحه واقعی : 6938]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9" w:name="pg14470_135583"/>
    <w:bookmarkEnd w:id="469"/>
    <w:p>
      <w:pPr>
        <w:pStyle w:val="Heading4"/>
      </w:pPr>
      <w:bookmarkStart w:id="3119" w:name="_Toc2574"/>
      <w:r>
        <w:t>الأفعال</w:t>
      </w:r>
      <w:bookmarkEnd w:id="3119"/>
    </w:p>
    <w:p>
      <w:pPr>
        <w:pStyle w:val="Heading5"/>
      </w:pPr>
      <w:bookmarkStart w:id="3120" w:name="_Toc2575"/>
      <w:r>
        <w:t>اشارة</w:t>
      </w:r>
      <w:bookmarkEnd w:id="3120"/>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121" w:name="_Toc2576"/>
      <w:r>
        <w:t>هشر</w:t>
      </w:r>
      <w:bookmarkEnd w:id="3121"/>
    </w:p>
    <w:p>
      <w:pPr>
        <w:pStyle w:val="BookText"/>
      </w:pPr>
      <w:r>
        <w:rPr>
          <w:rFonts w:ascii="Amiri" w:hAnsi="Amiri" w:eastAsia="Amiri" w:cs="Amiri"/>
          <w:lang w:bidi="ar-SA"/>
          <w:color w:val="111111"/>
          <w:sz w:val="28"/>
          <w:szCs w:val="28"/>
          <w:rtl/>
        </w:rPr>
        <w:t xml:space="preserve">[هشر] : قال بعضهم : هَشَر الناقة : إِذا حلب ما في ضَرْعها كله.</w:t>
      </w:r>
    </w:p>
    <w:p>
      <w:pPr>
        <w:pStyle w:val="BookText"/>
      </w:pPr>
      <w:r>
        <w:rPr>
          <w:rFonts w:ascii="IRNazanin" w:hAnsi="IRNazanin" w:eastAsia="IRNazanin" w:cs="IRNazanin"/>
          <w:lang w:bidi="fa-IR"/>
          <w:color w:val="111111"/>
          <w:sz w:val="28"/>
          <w:szCs w:val="28"/>
          <w:rtl/>
        </w:rPr>
        <w:t xml:space="preserve">م</w:t>
      </w:r>
    </w:p>
    <w:p>
      <w:pPr>
        <w:pStyle w:val="Heading5"/>
      </w:pPr>
      <w:bookmarkStart w:id="3122" w:name="_Toc2577"/>
      <w:r>
        <w:t>هشم</w:t>
      </w:r>
      <w:bookmarkEnd w:id="3122"/>
    </w:p>
    <w:p>
      <w:pPr>
        <w:pStyle w:val="BookText"/>
      </w:pPr>
      <w:r>
        <w:rPr>
          <w:rFonts w:ascii="Amiri" w:hAnsi="Amiri" w:eastAsia="Amiri" w:cs="Amiri"/>
          <w:lang w:bidi="ar-SA"/>
          <w:color w:val="111111"/>
          <w:sz w:val="28"/>
          <w:szCs w:val="28"/>
          <w:rtl/>
        </w:rPr>
        <w:t xml:space="preserve">[هشم] : الهشم : كَسْرُ الشيءِ الأجوف.</w:t>
      </w:r>
    </w:p>
    <w:p>
      <w:pPr>
        <w:pStyle w:val="BookText"/>
      </w:pPr>
      <w:r>
        <w:rPr>
          <w:rFonts w:ascii="Amiri" w:hAnsi="Amiri" w:eastAsia="Amiri" w:cs="Amiri"/>
          <w:lang w:bidi="ar-SA"/>
          <w:color w:val="111111"/>
          <w:sz w:val="28"/>
          <w:szCs w:val="28"/>
          <w:rtl/>
        </w:rPr>
        <w:t xml:space="preserve">ويقال : هشمه : إِذا شجّه هاشِمةً.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123" w:name="_Toc2578"/>
      <w:r>
        <w:t>الاهتشام</w:t>
      </w:r>
      <w:bookmarkEnd w:id="3123"/>
    </w:p>
    <w:p>
      <w:pPr>
        <w:pStyle w:val="BookText"/>
      </w:pPr>
      <w:r>
        <w:rPr>
          <w:rFonts w:ascii="Amiri" w:hAnsi="Amiri" w:eastAsia="Amiri" w:cs="Amiri"/>
          <w:lang w:bidi="ar-SA"/>
          <w:color w:val="111111"/>
          <w:sz w:val="28"/>
          <w:szCs w:val="28"/>
          <w:rtl/>
        </w:rPr>
        <w:t xml:space="preserve">[الاهتشام] : عن بعضهم : يقال : اهتشم ما في ضرع الناقة : أي احتلبه.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3124" w:name="_Toc2579"/>
      <w:r>
        <w:t>التهشّم</w:t>
      </w:r>
      <w:bookmarkEnd w:id="3124"/>
    </w:p>
    <w:p>
      <w:pPr>
        <w:pStyle w:val="BookText"/>
      </w:pPr>
      <w:r>
        <w:rPr>
          <w:rFonts w:ascii="Amiri" w:hAnsi="Amiri" w:eastAsia="Amiri" w:cs="Amiri"/>
          <w:lang w:bidi="ar-SA"/>
          <w:color w:val="111111"/>
          <w:sz w:val="28"/>
          <w:szCs w:val="28"/>
          <w:rtl/>
        </w:rPr>
        <w:t xml:space="preserve">[التهشّم] : تهشّم الشيءُ : إِذا تكسّر.</w:t>
      </w:r>
    </w:p>
    <w:p>
      <w:pPr>
        <w:pStyle w:val="BookText"/>
      </w:pPr>
      <w:r>
        <w:rPr>
          <w:rFonts w:ascii="Amiri" w:hAnsi="Amiri" w:eastAsia="Amiri" w:cs="Amiri"/>
          <w:lang w:bidi="ar-SA"/>
          <w:color w:val="111111"/>
          <w:sz w:val="28"/>
          <w:szCs w:val="28"/>
          <w:rtl/>
        </w:rPr>
        <w:t xml:space="preserve">ويقال : تهشّم فلانٌ على فلان : أي تعطّف. ومنه سمي الرجلُ هشاماً.</w:t>
      </w:r>
    </w:p>
    <w:p>
      <w:pPr>
        <w:pStyle w:val="BookText"/>
      </w:pPr>
      <w:r>
        <w:rPr>
          <w:rFonts w:ascii="IRNazanin" w:hAnsi="IRNazanin" w:eastAsia="IRNazanin" w:cs="IRNazanin"/>
          <w:lang w:bidi="fa-IR"/>
          <w:color w:val="111111"/>
          <w:sz w:val="28"/>
          <w:szCs w:val="28"/>
          <w:rtl/>
        </w:rPr>
        <w:t xml:space="preserve">[شماره صفحه واقعی : 6939]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6940]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70" w:name="pg14470_135585"/>
    <w:bookmarkEnd w:id="470"/>
    <w:p>
      <w:pPr>
        <w:pStyle w:val="Heading3"/>
      </w:pPr>
      <w:bookmarkStart w:id="3125" w:name="_Toc2580"/>
      <w:r>
        <w:t>باب الهاء والصاد وما بعدهما</w:t>
      </w:r>
      <w:bookmarkEnd w:id="3125"/>
    </w:p>
    <w:p>
      <w:pPr>
        <w:pStyle w:val="Heading4"/>
      </w:pPr>
      <w:bookmarkStart w:id="3126" w:name="_Toc2581"/>
      <w:r>
        <w:t>الأسماء</w:t>
      </w:r>
      <w:bookmarkEnd w:id="3126"/>
    </w:p>
    <w:p>
      <w:pPr>
        <w:pStyle w:val="Heading5"/>
      </w:pPr>
      <w:bookmarkStart w:id="3127" w:name="_Toc2582"/>
      <w:r>
        <w:t>اشارة</w:t>
      </w:r>
      <w:bookmarkEnd w:id="3127"/>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128" w:name="_Toc2583"/>
      <w:r>
        <w:t>الهصور</w:t>
      </w:r>
      <w:bookmarkEnd w:id="3128"/>
    </w:p>
    <w:p>
      <w:pPr>
        <w:pStyle w:val="BookText"/>
      </w:pPr>
      <w:r>
        <w:rPr>
          <w:rFonts w:ascii="Amiri" w:hAnsi="Amiri" w:eastAsia="Amiri" w:cs="Amiri"/>
          <w:lang w:bidi="ar-SA"/>
          <w:color w:val="111111"/>
          <w:sz w:val="28"/>
          <w:szCs w:val="28"/>
          <w:rtl/>
        </w:rPr>
        <w:t xml:space="preserve">[الهصور] : أسد هصور : أي قوي.</w:t>
      </w:r>
    </w:p>
    <w:p>
      <w:pPr>
        <w:pStyle w:val="BookText"/>
      </w:pPr>
      <w:r>
        <w:rPr>
          <w:rFonts w:ascii="Amiri" w:hAnsi="Amiri" w:eastAsia="Amiri" w:cs="Amiri"/>
          <w:lang w:bidi="ar-SA"/>
          <w:color w:val="111111"/>
          <w:sz w:val="28"/>
          <w:szCs w:val="28"/>
          <w:rtl/>
        </w:rPr>
        <w:t xml:space="preserve">ويروى قوله </w:t>
      </w:r>
      <w:r>
        <w:rPr>
          <w:rStyle w:val="FootnoteReference"/>
        </w:rPr>
        <w:footnoteReference w:id="1075"/>
      </w:r>
    </w:p>
    <w:p>
      <w:pPr>
        <w:pStyle w:val="BookText"/>
      </w:pPr>
      <w:r>
        <w:rPr>
          <w:rFonts w:ascii="Amiri" w:hAnsi="Amiri" w:eastAsia="Amiri" w:cs="Amiri"/>
          <w:lang w:bidi="ar-SA"/>
          <w:color w:val="111111"/>
          <w:sz w:val="28"/>
          <w:szCs w:val="28"/>
          <w:rtl/>
        </w:rPr>
        <w:t xml:space="preserve">ترى الرجل النحيف فتزدريه</w:t>
      </w:r>
    </w:p>
    <w:p>
      <w:pPr>
        <w:pStyle w:val="BookText"/>
      </w:pPr>
      <w:r>
        <w:rPr>
          <w:rFonts w:ascii="Amiri" w:hAnsi="Amiri" w:eastAsia="Amiri" w:cs="Amiri"/>
          <w:lang w:bidi="ar-SA"/>
          <w:color w:val="111111"/>
          <w:sz w:val="28"/>
          <w:szCs w:val="28"/>
          <w:rtl/>
        </w:rPr>
        <w:t xml:space="preserve">وراجع اللسان ( هصر ) ، والمعجم اليمني ( هزر ) ص : (945).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وتحت ثيابه أسد هصور</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129" w:name="_Toc2584"/>
      <w:r>
        <w:t>الهَيْصر</w:t>
      </w:r>
      <w:bookmarkEnd w:id="3129"/>
    </w:p>
    <w:p>
      <w:pPr>
        <w:pStyle w:val="BookText"/>
      </w:pPr>
      <w:r>
        <w:rPr>
          <w:rFonts w:ascii="Amiri" w:hAnsi="Amiri" w:eastAsia="Amiri" w:cs="Amiri"/>
          <w:lang w:bidi="ar-SA"/>
          <w:color w:val="111111"/>
          <w:sz w:val="28"/>
          <w:szCs w:val="28"/>
          <w:rtl/>
        </w:rPr>
        <w:t xml:space="preserve">[الهَيْصر] : الأسد الهَصَار.</w:t>
      </w:r>
    </w:p>
    <w:p>
      <w:pPr>
        <w:pStyle w:val="BookText"/>
      </w:pPr>
      <w:r>
        <w:rPr>
          <w:rFonts w:ascii="IRNazanin" w:hAnsi="IRNazanin" w:eastAsia="IRNazanin" w:cs="IRNazanin"/>
          <w:lang w:bidi="fa-IR"/>
          <w:color w:val="111111"/>
          <w:sz w:val="28"/>
          <w:szCs w:val="28"/>
          <w:rtl/>
        </w:rPr>
        <w:t xml:space="preserve">م</w:t>
      </w:r>
    </w:p>
    <w:p>
      <w:pPr>
        <w:pStyle w:val="Heading5"/>
      </w:pPr>
      <w:bookmarkStart w:id="3130" w:name="_Toc2585"/>
      <w:r>
        <w:t>الهَيْصم</w:t>
      </w:r>
      <w:bookmarkEnd w:id="3130"/>
    </w:p>
    <w:p>
      <w:pPr>
        <w:pStyle w:val="BookText"/>
      </w:pPr>
      <w:r>
        <w:rPr>
          <w:rFonts w:ascii="Amiri" w:hAnsi="Amiri" w:eastAsia="Amiri" w:cs="Amiri"/>
          <w:lang w:bidi="ar-SA"/>
          <w:color w:val="111111"/>
          <w:sz w:val="28"/>
          <w:szCs w:val="28"/>
          <w:rtl/>
        </w:rPr>
        <w:t xml:space="preserve">[الهَيْصم] : الأسد.</w:t>
      </w:r>
    </w:p>
    <w:p>
      <w:pPr>
        <w:pStyle w:val="BookText"/>
      </w:pPr>
      <w:r>
        <w:rPr>
          <w:rFonts w:ascii="Amiri" w:hAnsi="Amiri" w:eastAsia="Amiri" w:cs="Amiri"/>
          <w:lang w:bidi="ar-SA"/>
          <w:color w:val="111111"/>
          <w:sz w:val="28"/>
          <w:szCs w:val="28"/>
          <w:rtl/>
        </w:rPr>
        <w:t xml:space="preserve">والهيصم : من أسماء الرجال.</w:t>
      </w:r>
    </w:p>
    <w:p>
      <w:pPr>
        <w:pStyle w:val="BookText"/>
      </w:pPr>
      <w:r>
        <w:rPr>
          <w:rFonts w:ascii="IRNazanin" w:hAnsi="IRNazanin" w:eastAsia="IRNazanin" w:cs="IRNazanin"/>
          <w:lang w:bidi="fa-IR"/>
          <w:color w:val="111111"/>
          <w:sz w:val="28"/>
          <w:szCs w:val="28"/>
          <w:rtl/>
        </w:rPr>
        <w:t xml:space="preserve">[شماره صفحه واقعی : 6941]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71" w:name="pg14470_135586"/>
    <w:bookmarkEnd w:id="471"/>
    <w:p>
      <w:pPr>
        <w:pStyle w:val="Heading4"/>
      </w:pPr>
      <w:bookmarkStart w:id="3131" w:name="_Toc2586"/>
      <w:r>
        <w:t>الأفعال</w:t>
      </w:r>
      <w:bookmarkEnd w:id="3131"/>
    </w:p>
    <w:p>
      <w:pPr>
        <w:pStyle w:val="Heading5"/>
      </w:pPr>
      <w:bookmarkStart w:id="3132" w:name="_Toc2587"/>
      <w:r>
        <w:t>اشارة</w:t>
      </w:r>
      <w:bookmarkEnd w:id="3132"/>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133" w:name="_Toc2588"/>
      <w:r>
        <w:t>هصر</w:t>
      </w:r>
      <w:bookmarkEnd w:id="3133"/>
    </w:p>
    <w:p>
      <w:pPr>
        <w:pStyle w:val="BookText"/>
      </w:pPr>
      <w:r>
        <w:rPr>
          <w:rFonts w:ascii="Amiri" w:hAnsi="Amiri" w:eastAsia="Amiri" w:cs="Amiri"/>
          <w:lang w:bidi="ar-SA"/>
          <w:color w:val="111111"/>
          <w:sz w:val="28"/>
          <w:szCs w:val="28"/>
          <w:rtl/>
        </w:rPr>
        <w:t xml:space="preserve">[هصر] : هَصْرُ الشيءِ : جذبهُ وكسرهُ من غير بينونه وأسدٌ هصار وهصور : أي قوي على هصر الحيوان.</w:t>
      </w:r>
    </w:p>
    <w:p>
      <w:pPr>
        <w:pStyle w:val="BookText"/>
      </w:pPr>
      <w:r>
        <w:rPr>
          <w:rFonts w:ascii="Amiri" w:hAnsi="Amiri" w:eastAsia="Amiri" w:cs="Amiri"/>
          <w:lang w:bidi="ar-SA"/>
          <w:color w:val="111111"/>
          <w:sz w:val="28"/>
          <w:szCs w:val="28"/>
          <w:rtl/>
        </w:rPr>
        <w:t xml:space="preserve">ويقال : هصر الغصنَ : إِذا جذبه إِليه.</w:t>
      </w:r>
    </w:p>
    <w:p>
      <w:pPr>
        <w:pStyle w:val="BookText"/>
      </w:pPr>
      <w:r>
        <w:rPr>
          <w:rFonts w:ascii="IRNazanin" w:hAnsi="IRNazanin" w:eastAsia="IRNazanin" w:cs="IRNazanin"/>
          <w:lang w:bidi="fa-IR"/>
          <w:color w:val="111111"/>
          <w:sz w:val="28"/>
          <w:szCs w:val="28"/>
          <w:rtl/>
        </w:rPr>
        <w:t xml:space="preserve">م</w:t>
      </w:r>
    </w:p>
    <w:p>
      <w:pPr>
        <w:pStyle w:val="Heading5"/>
      </w:pPr>
      <w:bookmarkStart w:id="3134" w:name="_Toc2589"/>
      <w:r>
        <w:t>هصم</w:t>
      </w:r>
      <w:bookmarkEnd w:id="3134"/>
    </w:p>
    <w:p>
      <w:pPr>
        <w:pStyle w:val="BookText"/>
      </w:pPr>
      <w:r>
        <w:rPr>
          <w:rFonts w:ascii="Amiri" w:hAnsi="Amiri" w:eastAsia="Amiri" w:cs="Amiri"/>
          <w:lang w:bidi="ar-SA"/>
          <w:color w:val="111111"/>
          <w:sz w:val="28"/>
          <w:szCs w:val="28"/>
          <w:rtl/>
        </w:rPr>
        <w:t xml:space="preserve">[هصم] : الهَصْمُ : الكسر.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135" w:name="_Toc2590"/>
      <w:r>
        <w:t>الاهتصار</w:t>
      </w:r>
      <w:bookmarkEnd w:id="3135"/>
    </w:p>
    <w:p>
      <w:pPr>
        <w:pStyle w:val="BookText"/>
      </w:pPr>
      <w:r>
        <w:rPr>
          <w:rFonts w:ascii="Amiri" w:hAnsi="Amiri" w:eastAsia="Amiri" w:cs="Amiri"/>
          <w:lang w:bidi="ar-SA"/>
          <w:color w:val="111111"/>
          <w:sz w:val="28"/>
          <w:szCs w:val="28"/>
          <w:rtl/>
        </w:rPr>
        <w:t xml:space="preserve">[الاهتصار] : اهتصره : أي كَسَره.</w:t>
      </w:r>
    </w:p>
    <w:p>
      <w:pPr>
        <w:pStyle w:val="BookText"/>
      </w:pPr>
      <w:r>
        <w:rPr>
          <w:rFonts w:ascii="IRNazanin" w:hAnsi="IRNazanin" w:eastAsia="IRNazanin" w:cs="IRNazanin"/>
          <w:lang w:bidi="fa-IR"/>
          <w:color w:val="111111"/>
          <w:sz w:val="28"/>
          <w:szCs w:val="28"/>
          <w:rtl/>
        </w:rPr>
        <w:t xml:space="preserve">[شماره صفحه واقعی : 6942]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72" w:name="pg14470_135587"/>
    <w:bookmarkEnd w:id="472"/>
    <w:p>
      <w:pPr>
        <w:pStyle w:val="Heading3"/>
      </w:pPr>
      <w:bookmarkStart w:id="3136" w:name="_Toc2591"/>
      <w:r>
        <w:t>باب الهاء والضاد وما بعدهما</w:t>
      </w:r>
      <w:bookmarkEnd w:id="3136"/>
    </w:p>
    <w:p>
      <w:pPr>
        <w:pStyle w:val="Heading4"/>
      </w:pPr>
      <w:bookmarkStart w:id="3137" w:name="_Toc2592"/>
      <w:r>
        <w:t>الأسماء</w:t>
      </w:r>
      <w:bookmarkEnd w:id="3137"/>
    </w:p>
    <w:p>
      <w:pPr>
        <w:pStyle w:val="Heading5"/>
      </w:pPr>
      <w:bookmarkStart w:id="3138" w:name="_Toc2593"/>
      <w:r>
        <w:t>اشارة</w:t>
      </w:r>
      <w:bookmarkEnd w:id="313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139" w:name="_Toc2594"/>
      <w:r>
        <w:t>الهَضْب</w:t>
      </w:r>
      <w:bookmarkEnd w:id="3139"/>
    </w:p>
    <w:p>
      <w:pPr>
        <w:pStyle w:val="BookText"/>
      </w:pPr>
      <w:r>
        <w:rPr>
          <w:rFonts w:ascii="Amiri" w:hAnsi="Amiri" w:eastAsia="Amiri" w:cs="Amiri"/>
          <w:lang w:bidi="ar-SA"/>
          <w:color w:val="111111"/>
          <w:sz w:val="28"/>
          <w:szCs w:val="28"/>
          <w:rtl/>
        </w:rPr>
        <w:t xml:space="preserve">[الهَضْب] : جمع هضبة من الأرض وجمعه هضاب مثل كعب وكعاب.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140" w:name="_Toc2595"/>
      <w:r>
        <w:t>الهَضْبة</w:t>
      </w:r>
      <w:bookmarkEnd w:id="3140"/>
    </w:p>
    <w:p>
      <w:pPr>
        <w:pStyle w:val="BookText"/>
      </w:pPr>
      <w:r>
        <w:rPr>
          <w:rFonts w:ascii="Amiri" w:hAnsi="Amiri" w:eastAsia="Amiri" w:cs="Amiri"/>
          <w:lang w:bidi="ar-SA"/>
          <w:color w:val="111111"/>
          <w:sz w:val="28"/>
          <w:szCs w:val="28"/>
          <w:rtl/>
        </w:rPr>
        <w:t xml:space="preserve">[الهَضْبة] : الجبل المنبسط على وجه الأرض.</w:t>
      </w:r>
    </w:p>
    <w:p>
      <w:pPr>
        <w:pStyle w:val="BookText"/>
      </w:pPr>
      <w:r>
        <w:rPr>
          <w:rFonts w:ascii="Amiri" w:hAnsi="Amiri" w:eastAsia="Amiri" w:cs="Amiri"/>
          <w:lang w:bidi="ar-SA"/>
          <w:color w:val="111111"/>
          <w:sz w:val="28"/>
          <w:szCs w:val="28"/>
          <w:rtl/>
        </w:rPr>
        <w:t xml:space="preserve">والهَضْبة : مطرة عظيمة القطر.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141" w:name="_Toc2596"/>
      <w:r>
        <w:t>الهِضْم</w:t>
      </w:r>
      <w:bookmarkEnd w:id="3141"/>
    </w:p>
    <w:p>
      <w:pPr>
        <w:pStyle w:val="BookText"/>
      </w:pPr>
      <w:r>
        <w:rPr>
          <w:rFonts w:ascii="Amiri" w:hAnsi="Amiri" w:eastAsia="Amiri" w:cs="Amiri"/>
          <w:lang w:bidi="ar-SA"/>
          <w:color w:val="111111"/>
          <w:sz w:val="28"/>
          <w:szCs w:val="28"/>
          <w:rtl/>
        </w:rPr>
        <w:t xml:space="preserve">[الهِضْم] : واحد الأهضام وهي بطون الأرض المطمئنة والأهضاب من البخور : جمع هِضم وهِضمة ، بالهاء.</w:t>
      </w:r>
    </w:p>
    <w:p>
      <w:pPr>
        <w:pStyle w:val="BookText"/>
      </w:pPr>
      <w:r>
        <w:rPr>
          <w:rFonts w:ascii="IRNazanin" w:hAnsi="IRNazanin" w:eastAsia="IRNazanin" w:cs="IRNazanin"/>
          <w:lang w:bidi="fa-IR"/>
          <w:color w:val="111111"/>
          <w:sz w:val="28"/>
          <w:szCs w:val="28"/>
          <w:rtl/>
        </w:rPr>
        <w:t xml:space="preserve">قال الأعشى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ما الدخان شُبه بالآ</w:t>
      </w:r>
    </w:p>
    <w:p>
      <w:pPr>
        <w:pStyle w:val="BookText"/>
      </w:pPr>
      <w:r>
        <w:rPr>
          <w:rFonts w:ascii="Amiri" w:hAnsi="Amiri" w:eastAsia="Amiri" w:cs="Amiri"/>
          <w:lang w:bidi="ar-SA"/>
          <w:color w:val="111111"/>
          <w:sz w:val="28"/>
          <w:szCs w:val="28"/>
          <w:rtl/>
        </w:rPr>
        <w:t xml:space="preserve">نُفِ يوماً بشتوةٍ أهضاما</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142" w:name="_Toc2597"/>
      <w:r>
        <w:t>الهِضَب</w:t>
      </w:r>
      <w:bookmarkEnd w:id="3142"/>
    </w:p>
    <w:p>
      <w:pPr>
        <w:pStyle w:val="BookText"/>
      </w:pPr>
      <w:r>
        <w:rPr>
          <w:rFonts w:ascii="Amiri" w:hAnsi="Amiri" w:eastAsia="Amiri" w:cs="Amiri"/>
          <w:lang w:bidi="ar-SA"/>
          <w:color w:val="111111"/>
          <w:sz w:val="28"/>
          <w:szCs w:val="28"/>
          <w:rtl/>
        </w:rPr>
        <w:t xml:space="preserve">[الهِضَب] : جمع هضبة من المطر مثل بَدْرةٍ وبِدَر.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6943]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73" w:name="pg14470_135588"/>
    <w:bookmarkEnd w:id="473"/>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ب</w:t>
      </w:r>
    </w:p>
    <w:p>
      <w:pPr>
        <w:pStyle w:val="Heading5"/>
      </w:pPr>
      <w:bookmarkStart w:id="3143" w:name="_Toc2598"/>
      <w:r>
        <w:t>الأهضوبة</w:t>
      </w:r>
      <w:bookmarkEnd w:id="3143"/>
    </w:p>
    <w:p>
      <w:pPr>
        <w:pStyle w:val="BookText"/>
      </w:pPr>
      <w:r>
        <w:rPr>
          <w:rFonts w:ascii="Amiri" w:hAnsi="Amiri" w:eastAsia="Amiri" w:cs="Amiri"/>
          <w:lang w:bidi="ar-SA"/>
          <w:color w:val="111111"/>
          <w:sz w:val="28"/>
          <w:szCs w:val="28"/>
          <w:rtl/>
        </w:rPr>
        <w:t xml:space="preserve">[الأهضوبة] : الدُّفعة من المطر ، والجميع الأهاضيب.</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3144" w:name="_Toc2599"/>
      <w:r>
        <w:t>المهضَّم</w:t>
      </w:r>
      <w:bookmarkEnd w:id="3144"/>
    </w:p>
    <w:p>
      <w:pPr>
        <w:pStyle w:val="BookText"/>
      </w:pPr>
      <w:r>
        <w:rPr>
          <w:rFonts w:ascii="Amiri" w:hAnsi="Amiri" w:eastAsia="Amiri" w:cs="Amiri"/>
          <w:lang w:bidi="ar-SA"/>
          <w:color w:val="111111"/>
          <w:sz w:val="28"/>
          <w:szCs w:val="28"/>
          <w:rtl/>
        </w:rPr>
        <w:t xml:space="preserve">[المهضَّم] : كَشْحٌ مهضّم : أي لطيف.</w:t>
      </w:r>
    </w:p>
    <w:p>
      <w:pPr>
        <w:pStyle w:val="BookText"/>
      </w:pPr>
      <w:r>
        <w:rPr>
          <w:rFonts w:ascii="IRNazanin" w:hAnsi="IRNazanin" w:eastAsia="IRNazanin" w:cs="IRNazanin"/>
          <w:lang w:bidi="fa-IR"/>
          <w:color w:val="111111"/>
          <w:sz w:val="28"/>
          <w:szCs w:val="28"/>
          <w:rtl/>
        </w:rPr>
        <w:t xml:space="preserve">ومزمار مهضّم.</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م</w:t>
      </w:r>
    </w:p>
    <w:p>
      <w:pPr>
        <w:pStyle w:val="Heading5"/>
      </w:pPr>
      <w:bookmarkStart w:id="3145" w:name="_Toc2600"/>
      <w:r>
        <w:t>الهاضوم</w:t>
      </w:r>
      <w:bookmarkEnd w:id="3145"/>
    </w:p>
    <w:p>
      <w:pPr>
        <w:pStyle w:val="BookText"/>
      </w:pPr>
      <w:r>
        <w:rPr>
          <w:rFonts w:ascii="Amiri" w:hAnsi="Amiri" w:eastAsia="Amiri" w:cs="Amiri"/>
          <w:lang w:bidi="ar-SA"/>
          <w:color w:val="111111"/>
          <w:sz w:val="28"/>
          <w:szCs w:val="28"/>
          <w:rtl/>
        </w:rPr>
        <w:t xml:space="preserve">[الهاضوم] : الجوارشن لأنه يهضم.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3146" w:name="_Toc2601"/>
      <w:r>
        <w:t>الهضيم</w:t>
      </w:r>
      <w:bookmarkEnd w:id="3146"/>
    </w:p>
    <w:p>
      <w:pPr>
        <w:pStyle w:val="BookText"/>
      </w:pPr>
      <w:r>
        <w:rPr>
          <w:rFonts w:ascii="Amiri" w:hAnsi="Amiri" w:eastAsia="Amiri" w:cs="Amiri"/>
          <w:lang w:bidi="ar-SA"/>
          <w:color w:val="111111"/>
          <w:sz w:val="28"/>
          <w:szCs w:val="28"/>
          <w:rtl/>
        </w:rPr>
        <w:t xml:space="preserve">[الهضيم] من النساء : اللطيفة الكشح.</w:t>
      </w:r>
    </w:p>
    <w:p>
      <w:pPr>
        <w:pStyle w:val="BookText"/>
      </w:pPr>
      <w:r>
        <w:rPr>
          <w:rFonts w:ascii="Amiri" w:hAnsi="Amiri" w:eastAsia="Amiri" w:cs="Amiri"/>
          <w:lang w:bidi="ar-SA"/>
          <w:color w:val="111111"/>
          <w:sz w:val="28"/>
          <w:szCs w:val="28"/>
          <w:rtl/>
        </w:rPr>
        <w:t xml:space="preserve">وطلع هضيم : دخل بعضه في بعض. قال الله تعالى : ( وَنَخْلٍ طَلْعُها هَضِيمٌ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147" w:name="_Toc2602"/>
      <w:r>
        <w:t>الهضيمة</w:t>
      </w:r>
      <w:bookmarkEnd w:id="3147"/>
    </w:p>
    <w:p>
      <w:pPr>
        <w:pStyle w:val="BookText"/>
      </w:pPr>
      <w:r>
        <w:rPr>
          <w:rFonts w:ascii="Amiri" w:hAnsi="Amiri" w:eastAsia="Amiri" w:cs="Amiri"/>
          <w:lang w:bidi="ar-SA"/>
          <w:color w:val="111111"/>
          <w:sz w:val="28"/>
          <w:szCs w:val="28"/>
          <w:rtl/>
        </w:rPr>
        <w:t xml:space="preserve">[الهضيمة] : الظُّلْم.</w:t>
      </w:r>
    </w:p>
    <w:p>
      <w:pPr>
        <w:pStyle w:val="BookText"/>
      </w:pPr>
      <w:r>
        <w:rPr>
          <w:rFonts w:ascii="Amiri" w:hAnsi="Amiri" w:eastAsia="Amiri" w:cs="Amiri"/>
          <w:lang w:bidi="ar-SA"/>
          <w:color w:val="111111"/>
          <w:sz w:val="28"/>
          <w:szCs w:val="28"/>
          <w:rtl/>
        </w:rPr>
        <w:t xml:space="preserve">وامرأة هضيمة الكَشْحِ : أي لطيفته.</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3148" w:name="_Toc2603"/>
      <w:r>
        <w:t>الهِضَبّ</w:t>
      </w:r>
      <w:bookmarkEnd w:id="3148"/>
    </w:p>
    <w:p>
      <w:pPr>
        <w:pStyle w:val="BookText"/>
      </w:pPr>
      <w:r>
        <w:rPr>
          <w:rFonts w:ascii="Amiri" w:hAnsi="Amiri" w:eastAsia="Amiri" w:cs="Amiri"/>
          <w:lang w:bidi="ar-SA"/>
          <w:color w:val="111111"/>
          <w:sz w:val="28"/>
          <w:szCs w:val="28"/>
          <w:rtl/>
        </w:rPr>
        <w:t xml:space="preserve">[الهِضَبّ] : الفرس الشديد الصلب ، شبه بهضبة الجبل.</w:t>
      </w:r>
    </w:p>
    <w:p>
      <w:pPr>
        <w:pStyle w:val="BookText"/>
      </w:pPr>
      <w:r>
        <w:rPr>
          <w:rFonts w:ascii="IRNazanin" w:hAnsi="IRNazanin" w:eastAsia="IRNazanin" w:cs="IRNazanin"/>
          <w:lang w:bidi="fa-IR"/>
          <w:color w:val="111111"/>
          <w:sz w:val="28"/>
          <w:szCs w:val="28"/>
          <w:rtl/>
        </w:rPr>
        <w:t xml:space="preserve">[شماره صفحه واقعی : 6944]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4" w:name="pg14470_135589"/>
    <w:bookmarkEnd w:id="474"/>
    <w:p>
      <w:pPr>
        <w:pStyle w:val="BookText"/>
      </w:pPr>
      <w:r>
        <w:rPr>
          <w:rFonts w:ascii="Amiri" w:hAnsi="Amiri" w:eastAsia="Amiri" w:cs="Amiri"/>
          <w:lang w:bidi="ar-SA"/>
          <w:color w:val="111111"/>
          <w:sz w:val="28"/>
          <w:szCs w:val="28"/>
          <w:rtl/>
        </w:rPr>
        <w:t xml:space="preserve">وقيل : هو الكثير العرق من هضبةِ المطر.</w:t>
      </w:r>
    </w:p>
    <w:p>
      <w:pPr>
        <w:pStyle w:val="BookText"/>
      </w:pPr>
      <w:r>
        <w:rPr>
          <w:rFonts w:ascii="Amiri" w:hAnsi="Amiri" w:eastAsia="Amiri" w:cs="Amiri"/>
          <w:lang w:bidi="ar-SA"/>
          <w:color w:val="111111"/>
          <w:sz w:val="28"/>
          <w:szCs w:val="28"/>
          <w:rtl/>
        </w:rPr>
        <w:t xml:space="preserve">ويجوز أن يكون المتدافع في جريه.</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149" w:name="_Toc2604"/>
      <w:r>
        <w:t>الهَيْضَل</w:t>
      </w:r>
      <w:bookmarkEnd w:id="3149"/>
    </w:p>
    <w:p>
      <w:pPr>
        <w:pStyle w:val="BookText"/>
      </w:pPr>
      <w:r>
        <w:rPr>
          <w:rFonts w:ascii="Amiri" w:hAnsi="Amiri" w:eastAsia="Amiri" w:cs="Amiri"/>
          <w:lang w:bidi="ar-SA"/>
          <w:color w:val="111111"/>
          <w:sz w:val="28"/>
          <w:szCs w:val="28"/>
          <w:rtl/>
        </w:rPr>
        <w:t xml:space="preserve">[الهَيْضَل] : الجماعة المتسلحة يغزى بهم. جمع هيضلة.</w:t>
      </w:r>
    </w:p>
    <w:p>
      <w:pPr>
        <w:pStyle w:val="BookText"/>
      </w:pPr>
      <w:r>
        <w:rPr>
          <w:rFonts w:ascii="Amiri" w:hAnsi="Amiri" w:eastAsia="Amiri" w:cs="Amiri"/>
          <w:lang w:bidi="ar-SA"/>
          <w:color w:val="111111"/>
          <w:sz w:val="28"/>
          <w:szCs w:val="28"/>
          <w:rtl/>
        </w:rPr>
        <w:t xml:space="preserve">قال الهذلي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أزهيرُ إِن يَشِبِ القَذالُ فإِنه</w:t>
      </w:r>
    </w:p>
    <w:p>
      <w:pPr>
        <w:pStyle w:val="BookText"/>
      </w:pPr>
      <w:r>
        <w:rPr>
          <w:rFonts w:ascii="Amiri" w:hAnsi="Amiri" w:eastAsia="Amiri" w:cs="Amiri"/>
          <w:lang w:bidi="ar-SA"/>
          <w:color w:val="111111"/>
          <w:sz w:val="28"/>
          <w:szCs w:val="28"/>
          <w:rtl/>
        </w:rPr>
        <w:t xml:space="preserve">رُبْ هيضلٍ مرسٍ لففْتُ بِهَيْضَلٍ</w:t>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150" w:name="_Toc2605"/>
      <w:r>
        <w:t>الهيضلة</w:t>
      </w:r>
      <w:bookmarkEnd w:id="3150"/>
    </w:p>
    <w:p>
      <w:pPr>
        <w:pStyle w:val="BookText"/>
      </w:pPr>
      <w:r>
        <w:rPr>
          <w:rFonts w:ascii="Amiri" w:hAnsi="Amiri" w:eastAsia="Amiri" w:cs="Amiri"/>
          <w:lang w:bidi="ar-SA"/>
          <w:color w:val="111111"/>
          <w:sz w:val="28"/>
          <w:szCs w:val="28"/>
          <w:rtl/>
        </w:rPr>
        <w:t xml:space="preserve">[الهيضلة] : الجماعة المتسلحة من الناس.</w:t>
      </w:r>
    </w:p>
    <w:p>
      <w:pPr>
        <w:pStyle w:val="BookText"/>
      </w:pPr>
      <w:r>
        <w:rPr>
          <w:rFonts w:ascii="Amiri" w:hAnsi="Amiri" w:eastAsia="Amiri" w:cs="Amiri"/>
          <w:lang w:bidi="ar-SA"/>
          <w:color w:val="111111"/>
          <w:sz w:val="28"/>
          <w:szCs w:val="28"/>
          <w:rtl/>
        </w:rPr>
        <w:t xml:space="preserve">الهيضلة : أصوات الناس.</w:t>
      </w:r>
    </w:p>
    <w:p>
      <w:pPr>
        <w:pStyle w:val="BookText"/>
      </w:pPr>
      <w:r>
        <w:rPr>
          <w:rFonts w:ascii="Amiri" w:hAnsi="Amiri" w:eastAsia="Amiri" w:cs="Amiri"/>
          <w:lang w:bidi="ar-SA"/>
          <w:color w:val="111111"/>
          <w:sz w:val="28"/>
          <w:szCs w:val="28"/>
          <w:rtl/>
        </w:rPr>
        <w:t xml:space="preserve">الهيضلة : المرأة الضخمة.</w:t>
      </w:r>
    </w:p>
    <w:p>
      <w:pPr>
        <w:pStyle w:val="BookText"/>
      </w:pPr>
      <w:r>
        <w:rPr>
          <w:rFonts w:ascii="Amiri" w:hAnsi="Amiri" w:eastAsia="Amiri" w:cs="Amiri"/>
          <w:lang w:bidi="ar-SA"/>
          <w:color w:val="111111"/>
          <w:sz w:val="28"/>
          <w:szCs w:val="28"/>
          <w:rtl/>
        </w:rPr>
        <w:t xml:space="preserve">الهيضلة : الناقة العظيمة.</w:t>
      </w:r>
    </w:p>
    <w:p>
      <w:pPr>
        <w:pStyle w:val="BookText"/>
      </w:pPr>
      <w:r>
        <w:rPr>
          <w:rFonts w:ascii="Amiri" w:hAnsi="Amiri" w:eastAsia="Amiri" w:cs="Amiri"/>
          <w:lang w:bidi="ar-SA"/>
          <w:color w:val="111111"/>
          <w:sz w:val="28"/>
          <w:szCs w:val="28"/>
          <w:rtl/>
        </w:rPr>
        <w:t xml:space="preserve">ويقال : هي الغزيرة اللبن.</w:t>
      </w:r>
    </w:p>
    <w:p>
      <w:pPr>
        <w:pStyle w:val="BookText"/>
      </w:pPr>
      <w:r>
        <w:rPr>
          <w:rFonts w:ascii="IRNazanin" w:hAnsi="IRNazanin" w:eastAsia="IRNazanin" w:cs="IRNazanin"/>
          <w:lang w:bidi="fa-IR"/>
          <w:color w:val="111111"/>
          <w:sz w:val="28"/>
          <w:szCs w:val="28"/>
          <w:rtl/>
        </w:rPr>
        <w:t xml:space="preserve">[شماره صفحه واقعی : 6945]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75" w:name="pg14470_135590"/>
    <w:bookmarkEnd w:id="475"/>
    <w:p>
      <w:pPr>
        <w:pStyle w:val="Heading4"/>
      </w:pPr>
      <w:bookmarkStart w:id="3151" w:name="_Toc2606"/>
      <w:r>
        <w:t>الأفعال</w:t>
      </w:r>
      <w:bookmarkEnd w:id="3151"/>
    </w:p>
    <w:p>
      <w:pPr>
        <w:pStyle w:val="Heading5"/>
      </w:pPr>
      <w:bookmarkStart w:id="3152" w:name="_Toc2607"/>
      <w:r>
        <w:t>اشارة</w:t>
      </w:r>
      <w:bookmarkEnd w:id="3152"/>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153" w:name="_Toc2608"/>
      <w:r>
        <w:t>هَضَب</w:t>
      </w:r>
      <w:bookmarkEnd w:id="3153"/>
    </w:p>
    <w:p>
      <w:pPr>
        <w:pStyle w:val="BookText"/>
      </w:pPr>
      <w:r>
        <w:rPr>
          <w:rFonts w:ascii="Amiri" w:hAnsi="Amiri" w:eastAsia="Amiri" w:cs="Amiri"/>
          <w:lang w:bidi="ar-SA"/>
          <w:color w:val="111111"/>
          <w:sz w:val="28"/>
          <w:szCs w:val="28"/>
          <w:rtl/>
        </w:rPr>
        <w:t xml:space="preserve">[هَضَب] القومُ في الحديث : أي خاضوا. قال الشاعر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أُكثر القول فيما يهضِبون به</w:t>
      </w:r>
    </w:p>
    <w:p>
      <w:pPr>
        <w:pStyle w:val="BookText"/>
      </w:pPr>
      <w:r>
        <w:rPr>
          <w:rFonts w:ascii="Amiri" w:hAnsi="Amiri" w:eastAsia="Amiri" w:cs="Amiri"/>
          <w:lang w:bidi="ar-SA"/>
          <w:color w:val="111111"/>
          <w:sz w:val="28"/>
          <w:szCs w:val="28"/>
          <w:rtl/>
        </w:rPr>
        <w:t xml:space="preserve">من الكلام ، قليلٌ منه يكفيني</w:t>
      </w:r>
    </w:p>
    <w:p>
      <w:pPr>
        <w:pStyle w:val="BookText"/>
      </w:pPr>
      <w:r>
        <w:rPr>
          <w:rFonts w:ascii="Amiri" w:hAnsi="Amiri" w:eastAsia="Amiri" w:cs="Amiri"/>
          <w:lang w:bidi="ar-SA"/>
          <w:color w:val="111111"/>
          <w:sz w:val="28"/>
          <w:szCs w:val="28"/>
          <w:rtl/>
        </w:rPr>
        <w:t xml:space="preserve">وهَضَبَتْهم السماء : إِذا مطرتهم.</w:t>
      </w:r>
    </w:p>
    <w:p>
      <w:pPr>
        <w:pStyle w:val="BookText"/>
      </w:pPr>
      <w:r>
        <w:rPr>
          <w:rFonts w:ascii="IRNazanin" w:hAnsi="IRNazanin" w:eastAsia="IRNazanin" w:cs="IRNazanin"/>
          <w:lang w:bidi="fa-IR"/>
          <w:color w:val="111111"/>
          <w:sz w:val="28"/>
          <w:szCs w:val="28"/>
          <w:rtl/>
        </w:rPr>
        <w:t xml:space="preserve">م</w:t>
      </w:r>
    </w:p>
    <w:p>
      <w:pPr>
        <w:pStyle w:val="Heading5"/>
      </w:pPr>
      <w:bookmarkStart w:id="3154" w:name="_Toc2609"/>
      <w:r>
        <w:t>هضم</w:t>
      </w:r>
      <w:bookmarkEnd w:id="3154"/>
    </w:p>
    <w:p>
      <w:pPr>
        <w:pStyle w:val="BookText"/>
      </w:pPr>
      <w:r>
        <w:rPr>
          <w:rFonts w:ascii="Amiri" w:hAnsi="Amiri" w:eastAsia="Amiri" w:cs="Amiri"/>
          <w:lang w:bidi="ar-SA"/>
          <w:color w:val="111111"/>
          <w:sz w:val="28"/>
          <w:szCs w:val="28"/>
          <w:rtl/>
        </w:rPr>
        <w:t xml:space="preserve">[هضم] : هضمه هضماً : أي ظلمه. قال الله تعالى : ( فَلا يَخافُ ظُلْماً وَلا هَضْماً )</w:t>
      </w:r>
      <w:r>
        <w:rPr>
          <w:rStyle w:val="FootnoteReference"/>
        </w:rPr>
        <w:footnoteReference w:id="1080"/>
      </w:r>
      <w:r>
        <w:rPr>
          <w:rFonts w:ascii="Amiri" w:hAnsi="Amiri" w:eastAsia="Amiri" w:cs="Amiri"/>
          <w:lang w:bidi="ar-SA"/>
          <w:color w:val="111111"/>
          <w:sz w:val="28"/>
          <w:szCs w:val="28"/>
          <w:rtl/>
        </w:rPr>
        <w:t xml:space="preserve">قال ابن عباس : ( ظُلْماً ) : أي يزاد في سيئاته. وهَضْماً : أي يُنقص من حسناته.</w:t>
      </w:r>
    </w:p>
    <w:p>
      <w:pPr>
        <w:pStyle w:val="BookText"/>
      </w:pPr>
      <w:r>
        <w:rPr>
          <w:rFonts w:ascii="Amiri" w:hAnsi="Amiri" w:eastAsia="Amiri" w:cs="Amiri"/>
          <w:lang w:bidi="ar-SA"/>
          <w:color w:val="111111"/>
          <w:sz w:val="28"/>
          <w:szCs w:val="28"/>
          <w:rtl/>
        </w:rPr>
        <w:t xml:space="preserve">ويقال : هضم له من حقه شيئاً : أي تركه.</w:t>
      </w:r>
    </w:p>
    <w:p>
      <w:pPr>
        <w:pStyle w:val="BookText"/>
      </w:pPr>
      <w:r>
        <w:rPr>
          <w:rFonts w:ascii="IRNazanin" w:hAnsi="IRNazanin" w:eastAsia="IRNazanin" w:cs="IRNazanin"/>
          <w:lang w:bidi="fa-IR"/>
          <w:color w:val="111111"/>
          <w:sz w:val="28"/>
          <w:szCs w:val="28"/>
          <w:rtl/>
        </w:rPr>
        <w:t xml:space="preserve">وهضم الهاضومُ الطعام : إِذا نقصه.</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155" w:name="_Toc2610"/>
      <w:r>
        <w:t>هضِم</w:t>
      </w:r>
      <w:bookmarkEnd w:id="3155"/>
    </w:p>
    <w:p>
      <w:pPr>
        <w:pStyle w:val="BookText"/>
      </w:pPr>
      <w:r>
        <w:rPr>
          <w:rFonts w:ascii="Amiri" w:hAnsi="Amiri" w:eastAsia="Amiri" w:cs="Amiri"/>
          <w:lang w:bidi="ar-SA"/>
          <w:color w:val="111111"/>
          <w:sz w:val="28"/>
          <w:szCs w:val="28"/>
          <w:rtl/>
        </w:rPr>
        <w:t xml:space="preserve">[هضِم] : الهضم : انضمام أعالي الضلوع. يقال : كشح أهضم. وفرس أهضم وكذلك غيره ، وهو محمود في الناس مذموم في الخيل. قال الأصمعي </w:t>
      </w:r>
      <w:r>
        <w:rPr>
          <w:rStyle w:val="FootnoteReference"/>
        </w:rPr>
        <w:footnoteReference w:id="1081"/>
      </w:r>
      <w:r>
        <w:rPr>
          <w:rFonts w:ascii="Amiri" w:hAnsi="Amiri" w:eastAsia="Amiri" w:cs="Amiri"/>
          <w:lang w:bidi="ar-SA"/>
          <w:color w:val="111111"/>
          <w:sz w:val="28"/>
          <w:szCs w:val="28"/>
          <w:rtl/>
        </w:rPr>
        <w:t xml:space="preserve">: « لم يسبق الحَلْبةَ فرسٌ أهضم قط ». قال (4) :</w:t>
      </w:r>
    </w:p>
    <w:p>
      <w:pPr>
        <w:pStyle w:val="BookText"/>
      </w:pPr>
      <w:r>
        <w:rPr>
          <w:rFonts w:ascii="Amiri" w:hAnsi="Amiri" w:eastAsia="Amiri" w:cs="Amiri"/>
          <w:lang w:bidi="ar-SA"/>
          <w:color w:val="111111"/>
          <w:sz w:val="28"/>
          <w:szCs w:val="28"/>
          <w:rtl/>
        </w:rPr>
        <w:t xml:space="preserve">ولا عَيْبَ فيه غير أنه له غِنىً</w:t>
      </w:r>
    </w:p>
    <w:p>
      <w:pPr>
        <w:pStyle w:val="BookText"/>
      </w:pPr>
      <w:r>
        <w:rPr>
          <w:rFonts w:ascii="Amiri" w:hAnsi="Amiri" w:eastAsia="Amiri" w:cs="Amiri"/>
          <w:lang w:bidi="ar-SA"/>
          <w:color w:val="111111"/>
          <w:sz w:val="28"/>
          <w:szCs w:val="28"/>
          <w:rtl/>
        </w:rPr>
        <w:t xml:space="preserve">وأن له كشحاً إِذا قام أهضما</w:t>
      </w:r>
    </w:p>
    <w:p>
      <w:pPr>
        <w:pStyle w:val="BookText"/>
      </w:pPr>
      <w:r>
        <w:rPr>
          <w:rFonts w:ascii="IRNazanin" w:hAnsi="IRNazanin" w:eastAsia="IRNazanin" w:cs="IRNazanin"/>
          <w:lang w:bidi="fa-IR"/>
          <w:color w:val="111111"/>
          <w:sz w:val="28"/>
          <w:szCs w:val="28"/>
          <w:rtl/>
        </w:rPr>
        <w:t xml:space="preserve">[شماره صفحه واقعی : 6946]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6" w:name="pg14470_135591"/>
    <w:bookmarkEnd w:id="476"/>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156" w:name="_Toc2611"/>
      <w:r>
        <w:t>الاهتضام</w:t>
      </w:r>
      <w:bookmarkEnd w:id="3156"/>
    </w:p>
    <w:p>
      <w:pPr>
        <w:pStyle w:val="BookText"/>
      </w:pPr>
      <w:r>
        <w:rPr>
          <w:rFonts w:ascii="Amiri" w:hAnsi="Amiri" w:eastAsia="Amiri" w:cs="Amiri"/>
          <w:lang w:bidi="ar-SA"/>
          <w:color w:val="111111"/>
          <w:sz w:val="28"/>
          <w:szCs w:val="28"/>
          <w:rtl/>
        </w:rPr>
        <w:t xml:space="preserve">[الاهتضام] : اهتضمه حقَهُ : أي ظلمه.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157" w:name="_Toc2612"/>
      <w:r>
        <w:t>الانهضام</w:t>
      </w:r>
      <w:bookmarkEnd w:id="3157"/>
    </w:p>
    <w:p>
      <w:pPr>
        <w:pStyle w:val="BookText"/>
      </w:pPr>
      <w:r>
        <w:rPr>
          <w:rFonts w:ascii="Amiri" w:hAnsi="Amiri" w:eastAsia="Amiri" w:cs="Amiri"/>
          <w:lang w:bidi="ar-SA"/>
          <w:color w:val="111111"/>
          <w:sz w:val="28"/>
          <w:szCs w:val="28"/>
          <w:rtl/>
        </w:rPr>
        <w:t xml:space="preserve">[الانهضام] : يقال : طعام سريع الانهضام : أي خفيف.</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3158" w:name="_Toc2613"/>
      <w:r>
        <w:t>التهضّم</w:t>
      </w:r>
      <w:bookmarkEnd w:id="3158"/>
    </w:p>
    <w:p>
      <w:pPr>
        <w:pStyle w:val="BookText"/>
      </w:pPr>
      <w:r>
        <w:rPr>
          <w:rFonts w:ascii="Amiri" w:hAnsi="Amiri" w:eastAsia="Amiri" w:cs="Amiri"/>
          <w:lang w:bidi="ar-SA"/>
          <w:color w:val="111111"/>
          <w:sz w:val="28"/>
          <w:szCs w:val="28"/>
          <w:rtl/>
        </w:rPr>
        <w:t xml:space="preserve">[التهضّم] : تهضّمه : أي ظلمه. قال عنترة :</w:t>
      </w:r>
    </w:p>
    <w:p>
      <w:pPr>
        <w:pStyle w:val="BookText"/>
      </w:pPr>
      <w:r>
        <w:rPr>
          <w:rFonts w:ascii="Amiri" w:hAnsi="Amiri" w:eastAsia="Amiri" w:cs="Amiri"/>
          <w:lang w:bidi="ar-SA"/>
          <w:color w:val="111111"/>
          <w:sz w:val="28"/>
          <w:szCs w:val="28"/>
          <w:rtl/>
        </w:rPr>
        <w:t xml:space="preserve">أمين الحواشي ليس بالمتهضّم</w:t>
      </w:r>
    </w:p>
    <w:p>
      <w:pPr>
        <w:pStyle w:val="BookText"/>
      </w:pPr>
      <w:r>
        <w:rPr>
          <w:rFonts w:ascii="IRNazanin" w:hAnsi="IRNazanin" w:eastAsia="IRNazanin" w:cs="IRNazanin"/>
          <w:lang w:bidi="fa-IR"/>
          <w:color w:val="111111"/>
          <w:sz w:val="28"/>
          <w:szCs w:val="28"/>
          <w:rtl/>
        </w:rPr>
        <w:t xml:space="preserve">[شماره صفحه واقعی : 6947]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6948]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7" w:name="pg14470_135593"/>
    <w:bookmarkEnd w:id="477"/>
    <w:p>
      <w:pPr>
        <w:pStyle w:val="Heading3"/>
      </w:pPr>
      <w:bookmarkStart w:id="3159" w:name="_Toc2614"/>
      <w:r>
        <w:t>باب الهاء والطاء وما بعدهما</w:t>
      </w:r>
      <w:bookmarkEnd w:id="3159"/>
    </w:p>
    <w:p>
      <w:pPr>
        <w:pStyle w:val="Heading4"/>
      </w:pPr>
      <w:bookmarkStart w:id="3160" w:name="_Toc2615"/>
      <w:r>
        <w:t>الأسماء</w:t>
      </w:r>
      <w:bookmarkEnd w:id="3160"/>
    </w:p>
    <w:p>
      <w:pPr>
        <w:pStyle w:val="Heading5"/>
      </w:pPr>
      <w:bookmarkStart w:id="3161" w:name="_Toc2616"/>
      <w:r>
        <w:t>اشارة</w:t>
      </w:r>
      <w:bookmarkEnd w:id="3161"/>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162" w:name="_Toc2617"/>
      <w:r>
        <w:t>الهَطِل</w:t>
      </w:r>
      <w:bookmarkEnd w:id="3162"/>
    </w:p>
    <w:p>
      <w:pPr>
        <w:pStyle w:val="BookText"/>
      </w:pPr>
      <w:r>
        <w:rPr>
          <w:rFonts w:ascii="Amiri" w:hAnsi="Amiri" w:eastAsia="Amiri" w:cs="Amiri"/>
          <w:lang w:bidi="ar-SA"/>
          <w:color w:val="111111"/>
          <w:sz w:val="28"/>
          <w:szCs w:val="28"/>
          <w:rtl/>
        </w:rPr>
        <w:t xml:space="preserve">[الهَطِل] : يقال : مطر هَطِل : أي كثير الهطلان.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163" w:name="_Toc2618"/>
      <w:r>
        <w:t>الهَطّال</w:t>
      </w:r>
      <w:bookmarkEnd w:id="3163"/>
    </w:p>
    <w:p>
      <w:pPr>
        <w:pStyle w:val="BookText"/>
      </w:pPr>
      <w:r>
        <w:rPr>
          <w:rFonts w:ascii="Amiri" w:hAnsi="Amiri" w:eastAsia="Amiri" w:cs="Amiri"/>
          <w:lang w:bidi="ar-SA"/>
          <w:color w:val="111111"/>
          <w:sz w:val="28"/>
          <w:szCs w:val="28"/>
          <w:rtl/>
        </w:rPr>
        <w:t xml:space="preserve">[الهَطّال] : الكثير الهَطَلان.</w:t>
      </w:r>
    </w:p>
    <w:p>
      <w:pPr>
        <w:pStyle w:val="BookText"/>
      </w:pPr>
      <w:r>
        <w:rPr>
          <w:rFonts w:ascii="Amiri" w:hAnsi="Amiri" w:eastAsia="Amiri" w:cs="Amiri"/>
          <w:lang w:bidi="ar-SA"/>
          <w:color w:val="111111"/>
          <w:sz w:val="28"/>
          <w:szCs w:val="28"/>
          <w:rtl/>
        </w:rPr>
        <w:t xml:space="preserve">والهَطّال : اسم جبل في قوله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هَطّالهم منهم بيوت</w:t>
      </w:r>
    </w:p>
    <w:p>
      <w:pPr>
        <w:pStyle w:val="BookText"/>
      </w:pPr>
      <w:r>
        <w:rPr>
          <w:rFonts w:ascii="Amiri" w:hAnsi="Amiri" w:eastAsia="Amiri" w:cs="Amiri"/>
          <w:lang w:bidi="ar-SA"/>
          <w:color w:val="111111"/>
          <w:sz w:val="28"/>
          <w:szCs w:val="28"/>
          <w:rtl/>
        </w:rPr>
        <w:t xml:space="preserve">كأن العنكبوت هو ابتناها</w:t>
      </w:r>
    </w:p>
    <w:p>
      <w:pPr>
        <w:pStyle w:val="BookText"/>
      </w:pPr>
      <w:r>
        <w:rPr>
          <w:rFonts w:ascii="IRNazanin" w:hAnsi="IRNazanin" w:eastAsia="IRNazanin" w:cs="IRNazanin"/>
          <w:lang w:bidi="fa-IR"/>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164" w:name="_Toc2619"/>
      <w:r>
        <w:t>الهَطْلى</w:t>
      </w:r>
      <w:bookmarkEnd w:id="3164"/>
    </w:p>
    <w:p>
      <w:pPr>
        <w:pStyle w:val="BookText"/>
      </w:pPr>
      <w:r>
        <w:rPr>
          <w:rFonts w:ascii="Amiri" w:hAnsi="Amiri" w:eastAsia="Amiri" w:cs="Amiri"/>
          <w:lang w:bidi="ar-SA"/>
          <w:color w:val="111111"/>
          <w:sz w:val="28"/>
          <w:szCs w:val="28"/>
          <w:rtl/>
        </w:rPr>
        <w:t xml:space="preserve">[الهَطْلى] : إِبل هطلى : أي تمشي رويداً.</w:t>
      </w:r>
    </w:p>
    <w:p>
      <w:pPr>
        <w:pStyle w:val="BookText"/>
      </w:pPr>
      <w:r>
        <w:rPr>
          <w:rFonts w:ascii="IRNazanin" w:hAnsi="IRNazanin" w:eastAsia="IRNazanin" w:cs="IRNazanin"/>
          <w:lang w:bidi="fa-IR"/>
          <w:color w:val="111111"/>
          <w:sz w:val="28"/>
          <w:szCs w:val="28"/>
          <w:rtl/>
        </w:rPr>
        <w:t xml:space="preserve">و [ فعلاء ] ، بالمد</w:t>
      </w:r>
    </w:p>
    <w:p>
      <w:pPr>
        <w:pStyle w:val="BookText"/>
      </w:pPr>
      <w:r>
        <w:rPr>
          <w:rFonts w:ascii="IRNazanin" w:hAnsi="IRNazanin" w:eastAsia="IRNazanin" w:cs="IRNazanin"/>
          <w:lang w:bidi="fa-IR"/>
          <w:color w:val="111111"/>
          <w:sz w:val="28"/>
          <w:szCs w:val="28"/>
          <w:rtl/>
        </w:rPr>
        <w:t xml:space="preserve">ل</w:t>
      </w:r>
    </w:p>
    <w:p>
      <w:pPr>
        <w:pStyle w:val="Heading5"/>
      </w:pPr>
      <w:bookmarkStart w:id="3165" w:name="_Toc2620"/>
      <w:r>
        <w:t>الهطلاء</w:t>
      </w:r>
      <w:bookmarkEnd w:id="3165"/>
    </w:p>
    <w:p>
      <w:pPr>
        <w:pStyle w:val="BookText"/>
      </w:pPr>
      <w:r>
        <w:rPr>
          <w:rFonts w:ascii="Amiri" w:hAnsi="Amiri" w:eastAsia="Amiri" w:cs="Amiri"/>
          <w:lang w:bidi="ar-SA"/>
          <w:color w:val="111111"/>
          <w:sz w:val="28"/>
          <w:szCs w:val="28"/>
          <w:rtl/>
        </w:rPr>
        <w:t xml:space="preserve">[الهطلاء] : دِيمة هطلاء : أي دائمة الهَطَلان.</w:t>
      </w:r>
    </w:p>
    <w:p>
      <w:pPr>
        <w:pStyle w:val="BookText"/>
      </w:pPr>
      <w:r>
        <w:rPr>
          <w:rFonts w:ascii="Amiri" w:hAnsi="Amiri" w:eastAsia="Amiri" w:cs="Amiri"/>
          <w:lang w:bidi="ar-SA"/>
          <w:color w:val="111111"/>
          <w:sz w:val="28"/>
          <w:szCs w:val="28"/>
          <w:rtl/>
        </w:rPr>
        <w:t xml:space="preserve">ولا يقال : سحاب أهطل ، إِنما يقال : هَطِل.</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[شماره صفحه واقعی : 6949]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8" w:name="pg14470_135594"/>
    <w:bookmarkEnd w:id="478"/>
    <w:p>
      <w:pPr>
        <w:pStyle w:val="BookText"/>
      </w:pPr>
      <w:r>
        <w:rPr>
          <w:rFonts w:ascii="IRNazanin" w:hAnsi="IRNazanin" w:eastAsia="IRNazanin" w:cs="IRNazanin"/>
          <w:lang w:bidi="fa-IR"/>
          <w:color w:val="111111"/>
          <w:sz w:val="28"/>
          <w:szCs w:val="28"/>
          <w:rtl/>
        </w:rPr>
        <w:t xml:space="preserve">ل</w:t>
      </w:r>
    </w:p>
    <w:p>
      <w:pPr>
        <w:pStyle w:val="Heading5"/>
      </w:pPr>
      <w:bookmarkStart w:id="3166" w:name="_Toc2621"/>
      <w:r>
        <w:t>الهيطل</w:t>
      </w:r>
      <w:bookmarkEnd w:id="3166"/>
    </w:p>
    <w:p>
      <w:pPr>
        <w:pStyle w:val="BookText"/>
      </w:pPr>
      <w:r>
        <w:rPr>
          <w:rFonts w:ascii="Amiri" w:hAnsi="Amiri" w:eastAsia="Amiri" w:cs="Amiri"/>
          <w:lang w:bidi="ar-SA"/>
          <w:color w:val="111111"/>
          <w:sz w:val="28"/>
          <w:szCs w:val="28"/>
          <w:rtl/>
        </w:rPr>
        <w:t xml:space="preserve">[الهيطل] : قال بعضهم : الهَيْطل الثعلب.</w:t>
      </w:r>
    </w:p>
    <w:p>
      <w:pPr>
        <w:pStyle w:val="BookText"/>
      </w:pPr>
      <w:r>
        <w:rPr>
          <w:rFonts w:ascii="Amiri" w:hAnsi="Amiri" w:eastAsia="Amiri" w:cs="Amiri"/>
          <w:lang w:bidi="ar-SA"/>
          <w:color w:val="111111"/>
          <w:sz w:val="28"/>
          <w:szCs w:val="28"/>
          <w:rtl/>
        </w:rPr>
        <w:t xml:space="preserve">والهياطلة : جنس من الهند.</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بالفتح وتشديد اللام الأولى</w:t>
      </w:r>
    </w:p>
    <w:p>
      <w:pPr>
        <w:pStyle w:val="BookText"/>
      </w:pPr>
      <w:r>
        <w:rPr>
          <w:rFonts w:ascii="IRNazanin" w:hAnsi="IRNazanin" w:eastAsia="IRNazanin" w:cs="IRNazanin"/>
          <w:lang w:bidi="fa-IR"/>
          <w:color w:val="111111"/>
          <w:sz w:val="28"/>
          <w:szCs w:val="28"/>
          <w:rtl/>
        </w:rPr>
        <w:t xml:space="preserve">ع</w:t>
      </w:r>
    </w:p>
    <w:p>
      <w:pPr>
        <w:pStyle w:val="Heading5"/>
      </w:pPr>
      <w:bookmarkStart w:id="3167" w:name="_Toc2622"/>
      <w:r>
        <w:t>الهَطَلّع</w:t>
      </w:r>
      <w:bookmarkEnd w:id="3167"/>
    </w:p>
    <w:p>
      <w:pPr>
        <w:pStyle w:val="BookText"/>
      </w:pPr>
      <w:r>
        <w:rPr>
          <w:rFonts w:ascii="Amiri" w:hAnsi="Amiri" w:eastAsia="Amiri" w:cs="Amiri"/>
          <w:lang w:bidi="ar-SA"/>
          <w:color w:val="111111"/>
          <w:sz w:val="28"/>
          <w:szCs w:val="28"/>
          <w:rtl/>
        </w:rPr>
        <w:t xml:space="preserve">[الهَطَلّع] : الرجل الطويل الجسيم.</w:t>
      </w:r>
    </w:p>
    <w:p>
      <w:pPr>
        <w:pStyle w:val="BookText"/>
      </w:pPr>
      <w:r>
        <w:rPr>
          <w:rFonts w:ascii="IRNazanin" w:hAnsi="IRNazanin" w:eastAsia="IRNazanin" w:cs="IRNazanin"/>
          <w:lang w:bidi="fa-IR"/>
          <w:color w:val="111111"/>
          <w:sz w:val="28"/>
          <w:szCs w:val="28"/>
          <w:rtl/>
        </w:rPr>
        <w:t xml:space="preserve">[شماره صفحه واقعی : 6950]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9" w:name="pg14470_135595"/>
    <w:bookmarkEnd w:id="479"/>
    <w:p>
      <w:pPr>
        <w:pStyle w:val="Heading4"/>
      </w:pPr>
      <w:bookmarkStart w:id="3168" w:name="_Toc2623"/>
      <w:r>
        <w:t>الأفعال</w:t>
      </w:r>
      <w:bookmarkEnd w:id="3168"/>
    </w:p>
    <w:p>
      <w:pPr>
        <w:pStyle w:val="Heading5"/>
      </w:pPr>
      <w:bookmarkStart w:id="3169" w:name="_Toc2624"/>
      <w:r>
        <w:t>اشارة</w:t>
      </w:r>
      <w:bookmarkEnd w:id="3169"/>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170" w:name="_Toc2625"/>
      <w:r>
        <w:t>هَطَر</w:t>
      </w:r>
      <w:bookmarkEnd w:id="3170"/>
    </w:p>
    <w:p>
      <w:pPr>
        <w:pStyle w:val="BookText"/>
      </w:pPr>
      <w:r>
        <w:rPr>
          <w:rFonts w:ascii="Amiri" w:hAnsi="Amiri" w:eastAsia="Amiri" w:cs="Amiri"/>
          <w:lang w:bidi="ar-SA"/>
          <w:color w:val="111111"/>
          <w:sz w:val="28"/>
          <w:szCs w:val="28"/>
          <w:rtl/>
        </w:rPr>
        <w:t xml:space="preserve">[هَطَر] : الهَطْر : الضرب بالخشب.</w:t>
      </w:r>
    </w:p>
    <w:p>
      <w:pPr>
        <w:pStyle w:val="BookText"/>
      </w:pPr>
      <w:r>
        <w:rPr>
          <w:rFonts w:ascii="IRNazanin" w:hAnsi="IRNazanin" w:eastAsia="IRNazanin" w:cs="IRNazanin"/>
          <w:lang w:bidi="fa-IR"/>
          <w:color w:val="111111"/>
          <w:sz w:val="28"/>
          <w:szCs w:val="28"/>
          <w:rtl/>
        </w:rPr>
        <w:t xml:space="preserve">ل</w:t>
      </w:r>
    </w:p>
    <w:p>
      <w:pPr>
        <w:pStyle w:val="Heading5"/>
      </w:pPr>
      <w:bookmarkStart w:id="3171" w:name="_Toc2626"/>
      <w:r>
        <w:t>هطل</w:t>
      </w:r>
      <w:bookmarkEnd w:id="3171"/>
    </w:p>
    <w:p>
      <w:pPr>
        <w:pStyle w:val="BookText"/>
      </w:pPr>
      <w:r>
        <w:rPr>
          <w:rFonts w:ascii="Amiri" w:hAnsi="Amiri" w:eastAsia="Amiri" w:cs="Amiri"/>
          <w:lang w:bidi="ar-SA"/>
          <w:color w:val="111111"/>
          <w:sz w:val="28"/>
          <w:szCs w:val="28"/>
          <w:rtl/>
        </w:rPr>
        <w:t xml:space="preserve">[هطل] : الهَطَلان : تتابع القطر. ومطر هاطل. يقال : هطلت السماء هَطْلاً وهَطَلاناً. وأرض مهطولة.</w:t>
      </w:r>
    </w:p>
    <w:p>
      <w:pPr>
        <w:pStyle w:val="BookText"/>
      </w:pPr>
      <w:r>
        <w:rPr>
          <w:rFonts w:ascii="IRNazanin" w:hAnsi="IRNazanin" w:eastAsia="IRNazanin" w:cs="IRNazanin"/>
          <w:lang w:bidi="fa-IR"/>
          <w:color w:val="111111"/>
          <w:sz w:val="28"/>
          <w:szCs w:val="28"/>
          <w:rtl/>
        </w:rPr>
        <w:t xml:space="preserve">وسحائب هُطّل. ودمع هاطل : متتابع القطر.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172" w:name="_Toc2627"/>
      <w:r>
        <w:t>هَطَع</w:t>
      </w:r>
      <w:bookmarkEnd w:id="3172"/>
    </w:p>
    <w:p>
      <w:pPr>
        <w:pStyle w:val="BookText"/>
      </w:pPr>
      <w:r>
        <w:rPr>
          <w:rFonts w:ascii="Amiri" w:hAnsi="Amiri" w:eastAsia="Amiri" w:cs="Amiri"/>
          <w:lang w:bidi="ar-SA"/>
          <w:color w:val="111111"/>
          <w:sz w:val="28"/>
          <w:szCs w:val="28"/>
          <w:rtl/>
        </w:rPr>
        <w:t xml:space="preserve">[هَطَع] الرجل ببصره على الشيء هطوعاً : إِذا أقبل عليه.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173" w:name="_Toc2628"/>
      <w:r>
        <w:t>الإِهطاع</w:t>
      </w:r>
      <w:bookmarkEnd w:id="3173"/>
    </w:p>
    <w:p>
      <w:pPr>
        <w:pStyle w:val="BookText"/>
      </w:pPr>
      <w:r>
        <w:rPr>
          <w:rFonts w:ascii="Amiri" w:hAnsi="Amiri" w:eastAsia="Amiri" w:cs="Amiri"/>
          <w:lang w:bidi="ar-SA"/>
          <w:color w:val="111111"/>
          <w:sz w:val="28"/>
          <w:szCs w:val="28"/>
          <w:rtl/>
        </w:rPr>
        <w:t xml:space="preserve">[الإِهطاع] : أَهْطع : أي أسرع. قال الله تعالى : ( مُهْطِعِينَ إِلَى الدَّاعِ )</w:t>
      </w:r>
      <w:r>
        <w:rPr>
          <w:rStyle w:val="FootnoteReference"/>
        </w:rPr>
        <w:footnoteReference w:id="1083"/>
      </w:r>
      <w:r>
        <w:rPr>
          <w:rFonts w:ascii="IRNazanin" w:hAnsi="IRNazanin" w:eastAsia="IRNazanin" w:cs="IRNazanin"/>
          <w:lang w:bidi="fa-IR"/>
          <w:color w:val="111111"/>
          <w:sz w:val="28"/>
          <w:szCs w:val="28"/>
          <w:rtl/>
        </w:rPr>
        <w:t xml:space="preserve">. قال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بِدَجْلة دارهم ولقد أراهم</w:t>
      </w:r>
    </w:p>
    <w:p>
      <w:pPr>
        <w:pStyle w:val="BookText"/>
      </w:pPr>
      <w:r>
        <w:rPr>
          <w:rFonts w:ascii="Amiri" w:hAnsi="Amiri" w:eastAsia="Amiri" w:cs="Amiri"/>
          <w:lang w:bidi="ar-SA"/>
          <w:color w:val="111111"/>
          <w:sz w:val="28"/>
          <w:szCs w:val="28"/>
          <w:rtl/>
        </w:rPr>
        <w:t xml:space="preserve">بدَجْلة مهطعين إِلى السماع</w:t>
      </w:r>
    </w:p>
    <w:p>
      <w:pPr>
        <w:pStyle w:val="BookText"/>
      </w:pPr>
      <w:r>
        <w:rPr>
          <w:rFonts w:ascii="Amiri" w:hAnsi="Amiri" w:eastAsia="Amiri" w:cs="Amiri"/>
          <w:lang w:bidi="ar-SA"/>
          <w:color w:val="111111"/>
          <w:sz w:val="28"/>
          <w:szCs w:val="28"/>
          <w:rtl/>
        </w:rPr>
        <w:t xml:space="preserve">وأهطع : أي مدَّ عنقه وصوّب رأسه وبعير مهطع : في رأسه تصويب.</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تعبَّدني نِمْرُ بن سعدٍ وقد أُرى</w:t>
      </w:r>
    </w:p>
    <w:p>
      <w:pPr>
        <w:pStyle w:val="BookText"/>
      </w:pPr>
      <w:r>
        <w:rPr>
          <w:rFonts w:ascii="Amiri" w:hAnsi="Amiri" w:eastAsia="Amiri" w:cs="Amiri"/>
          <w:lang w:bidi="ar-SA"/>
          <w:color w:val="111111"/>
          <w:sz w:val="28"/>
          <w:szCs w:val="28"/>
          <w:rtl/>
        </w:rPr>
        <w:t xml:space="preserve">ونِمْرُ بن سعدٍ لي مطيع ومُهْطِعُ</w:t>
      </w:r>
    </w:p>
    <w:p>
      <w:pPr>
        <w:pStyle w:val="BookText"/>
      </w:pPr>
      <w:r>
        <w:rPr>
          <w:rFonts w:ascii="IRNazanin" w:hAnsi="IRNazanin" w:eastAsia="IRNazanin" w:cs="IRNazanin"/>
          <w:lang w:bidi="fa-IR"/>
          <w:color w:val="111111"/>
          <w:sz w:val="28"/>
          <w:szCs w:val="28"/>
          <w:rtl/>
        </w:rPr>
        <w:t xml:space="preserve">[شماره صفحه واقعی : 6951]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6952]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80" w:name="pg14470_135597"/>
    <w:bookmarkEnd w:id="480"/>
    <w:p>
      <w:pPr>
        <w:pStyle w:val="Heading3"/>
      </w:pPr>
      <w:bookmarkStart w:id="3174" w:name="_Toc2629"/>
      <w:r>
        <w:t>باب الهاء والعين وما بعدهما</w:t>
      </w:r>
      <w:bookmarkEnd w:id="3174"/>
    </w:p>
    <w:p>
      <w:pPr>
        <w:pStyle w:val="Heading4"/>
      </w:pPr>
      <w:bookmarkStart w:id="3175" w:name="_Toc2630"/>
      <w:r>
        <w:t>الأسماء</w:t>
      </w:r>
      <w:bookmarkEnd w:id="3175"/>
    </w:p>
    <w:p>
      <w:pPr>
        <w:pStyle w:val="Heading5"/>
      </w:pPr>
      <w:bookmarkStart w:id="3176" w:name="_Toc2631"/>
      <w:r>
        <w:t>اشارة</w:t>
      </w:r>
      <w:bookmarkEnd w:id="3176"/>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177" w:name="_Toc2632"/>
      <w:r>
        <w:t>الهَيْعَر</w:t>
      </w:r>
      <w:bookmarkEnd w:id="3177"/>
    </w:p>
    <w:p>
      <w:pPr>
        <w:pStyle w:val="BookText"/>
      </w:pPr>
      <w:r>
        <w:rPr>
          <w:rFonts w:ascii="Amiri" w:hAnsi="Amiri" w:eastAsia="Amiri" w:cs="Amiri"/>
          <w:lang w:bidi="ar-SA"/>
          <w:color w:val="111111"/>
          <w:sz w:val="28"/>
          <w:szCs w:val="28"/>
          <w:rtl/>
        </w:rPr>
        <w:t xml:space="preserve">[الهَيْعَر] : الغول.</w:t>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178" w:name="_Toc2633"/>
      <w:r>
        <w:t>الهيعرة</w:t>
      </w:r>
      <w:bookmarkEnd w:id="3178"/>
    </w:p>
    <w:p>
      <w:pPr>
        <w:pStyle w:val="BookText"/>
      </w:pPr>
      <w:r>
        <w:rPr>
          <w:rFonts w:ascii="Amiri" w:hAnsi="Amiri" w:eastAsia="Amiri" w:cs="Amiri"/>
          <w:lang w:bidi="ar-SA"/>
          <w:color w:val="111111"/>
          <w:sz w:val="28"/>
          <w:szCs w:val="28"/>
          <w:rtl/>
        </w:rPr>
        <w:t xml:space="preserve">[الهيعرة] : المرأة التي لا تستقر في مكانها خفَّة. وقد هيعرتْ وتهيعرت.</w:t>
      </w:r>
    </w:p>
    <w:p>
      <w:pPr>
        <w:pStyle w:val="BookText"/>
      </w:pPr>
      <w:r>
        <w:rPr>
          <w:rFonts w:ascii="IRNazanin" w:hAnsi="IRNazanin" w:eastAsia="IRNazanin" w:cs="IRNazanin"/>
          <w:lang w:bidi="fa-IR"/>
          <w:color w:val="111111"/>
          <w:sz w:val="28"/>
          <w:szCs w:val="28"/>
          <w:rtl/>
        </w:rPr>
        <w:t xml:space="preserve">[شماره صفحه واقعی : 6953]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6954]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1" w:name="pg14470_135599"/>
    <w:bookmarkEnd w:id="481"/>
    <w:p>
      <w:pPr>
        <w:pStyle w:val="Heading3"/>
      </w:pPr>
      <w:bookmarkStart w:id="3179" w:name="_Toc2634"/>
      <w:r>
        <w:t>باب الهاء والفاء وما بعدهما</w:t>
      </w:r>
      <w:bookmarkEnd w:id="3179"/>
    </w:p>
    <w:p>
      <w:pPr>
        <w:pStyle w:val="Heading4"/>
      </w:pPr>
      <w:bookmarkStart w:id="3180" w:name="_Toc2635"/>
      <w:r>
        <w:t>الأسماء</w:t>
      </w:r>
      <w:bookmarkEnd w:id="3180"/>
    </w:p>
    <w:p>
      <w:pPr>
        <w:pStyle w:val="Heading5"/>
      </w:pPr>
      <w:bookmarkStart w:id="3181" w:name="_Toc2636"/>
      <w:r>
        <w:t>اشارة</w:t>
      </w:r>
      <w:bookmarkEnd w:id="3181"/>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3182" w:name="_Toc2637"/>
      <w:r>
        <w:t>الهَفْوة</w:t>
      </w:r>
      <w:bookmarkEnd w:id="3182"/>
    </w:p>
    <w:p>
      <w:pPr>
        <w:pStyle w:val="BookText"/>
      </w:pPr>
      <w:r>
        <w:rPr>
          <w:rFonts w:ascii="Amiri" w:hAnsi="Amiri" w:eastAsia="Amiri" w:cs="Amiri"/>
          <w:lang w:bidi="ar-SA"/>
          <w:color w:val="111111"/>
          <w:sz w:val="28"/>
          <w:szCs w:val="28"/>
          <w:rtl/>
        </w:rPr>
        <w:t xml:space="preserve">[الهَفْوة] : الزَّلَّة. يقال : عفا عن هَفْوته.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3183" w:name="_Toc2638"/>
      <w:r>
        <w:t>الهفّات</w:t>
      </w:r>
      <w:bookmarkEnd w:id="3183"/>
    </w:p>
    <w:p>
      <w:pPr>
        <w:pStyle w:val="BookText"/>
      </w:pPr>
      <w:r>
        <w:rPr>
          <w:rFonts w:ascii="Amiri" w:hAnsi="Amiri" w:eastAsia="Amiri" w:cs="Amiri"/>
          <w:lang w:bidi="ar-SA"/>
          <w:color w:val="111111"/>
          <w:sz w:val="28"/>
          <w:szCs w:val="28"/>
          <w:rtl/>
        </w:rPr>
        <w:t xml:space="preserve">[الهفّات] : الأحمق وليس في هذا باء.</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ت</w:t>
      </w:r>
    </w:p>
    <w:p>
      <w:pPr>
        <w:pStyle w:val="Heading5"/>
      </w:pPr>
      <w:bookmarkStart w:id="3184" w:name="_Toc2639"/>
      <w:r>
        <w:t>الهفيتة</w:t>
      </w:r>
      <w:bookmarkEnd w:id="3184"/>
    </w:p>
    <w:p>
      <w:pPr>
        <w:pStyle w:val="BookText"/>
      </w:pPr>
      <w:r>
        <w:rPr>
          <w:rFonts w:ascii="Amiri" w:hAnsi="Amiri" w:eastAsia="Amiri" w:cs="Amiri"/>
          <w:lang w:bidi="ar-SA"/>
          <w:color w:val="111111"/>
          <w:sz w:val="28"/>
          <w:szCs w:val="28"/>
          <w:rtl/>
        </w:rPr>
        <w:t xml:space="preserve">[الهفيتة] : يقال : الهفيتة جماعة من الناس أسقطتهم السنة في غير بلادهم.</w:t>
      </w:r>
    </w:p>
    <w:p>
      <w:pPr>
        <w:pStyle w:val="BookText"/>
      </w:pPr>
      <w:r>
        <w:rPr>
          <w:rFonts w:ascii="IRNazanin" w:hAnsi="IRNazanin" w:eastAsia="IRNazanin" w:cs="IRNazanin"/>
          <w:lang w:bidi="fa-IR"/>
          <w:color w:val="111111"/>
          <w:sz w:val="28"/>
          <w:szCs w:val="28"/>
          <w:rtl/>
        </w:rPr>
        <w:t xml:space="preserve">[شماره صفحه واقعی : 6955]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82" w:name="pg14470_135600"/>
    <w:bookmarkEnd w:id="482"/>
    <w:p>
      <w:pPr>
        <w:pStyle w:val="Heading4"/>
      </w:pPr>
      <w:bookmarkStart w:id="3185" w:name="_Toc2640"/>
      <w:r>
        <w:t>الأفعال</w:t>
      </w:r>
      <w:bookmarkEnd w:id="3185"/>
    </w:p>
    <w:p>
      <w:pPr>
        <w:pStyle w:val="Heading5"/>
      </w:pPr>
      <w:bookmarkStart w:id="3186" w:name="_Toc2641"/>
      <w:r>
        <w:t>اشارة</w:t>
      </w:r>
      <w:bookmarkEnd w:id="3186"/>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187" w:name="_Toc2642"/>
      <w:r>
        <w:t>هفا</w:t>
      </w:r>
      <w:bookmarkEnd w:id="3187"/>
    </w:p>
    <w:p>
      <w:pPr>
        <w:pStyle w:val="BookText"/>
      </w:pPr>
      <w:r>
        <w:rPr>
          <w:rFonts w:ascii="Amiri" w:hAnsi="Amiri" w:eastAsia="Amiri" w:cs="Amiri"/>
          <w:lang w:bidi="ar-SA"/>
          <w:color w:val="111111"/>
          <w:sz w:val="28"/>
          <w:szCs w:val="28"/>
          <w:rtl/>
        </w:rPr>
        <w:t xml:space="preserve">[هفا] الطائر بجناحيه هفواً وهُفُواً : إِذا حركهما.</w:t>
      </w:r>
    </w:p>
    <w:p>
      <w:pPr>
        <w:pStyle w:val="BookText"/>
      </w:pPr>
      <w:r>
        <w:rPr>
          <w:rFonts w:ascii="Amiri" w:hAnsi="Amiri" w:eastAsia="Amiri" w:cs="Amiri"/>
          <w:lang w:bidi="ar-SA"/>
          <w:color w:val="111111"/>
          <w:sz w:val="28"/>
          <w:szCs w:val="28"/>
          <w:rtl/>
        </w:rPr>
        <w:t xml:space="preserve">وهفت الريحُ الشيءَ : إِذا حركته.</w:t>
      </w:r>
    </w:p>
    <w:p>
      <w:pPr>
        <w:pStyle w:val="BookText"/>
      </w:pPr>
      <w:r>
        <w:rPr>
          <w:rFonts w:ascii="Amiri" w:hAnsi="Amiri" w:eastAsia="Amiri" w:cs="Amiri"/>
          <w:lang w:bidi="ar-SA"/>
          <w:color w:val="111111"/>
          <w:sz w:val="28"/>
          <w:szCs w:val="28"/>
          <w:rtl/>
        </w:rPr>
        <w:t xml:space="preserve">وهفا الظليمُ : إِذا عدا لتحركه في عَدْوِهِ.</w:t>
      </w:r>
    </w:p>
    <w:p>
      <w:pPr>
        <w:pStyle w:val="BookText"/>
      </w:pPr>
      <w:r>
        <w:rPr>
          <w:rFonts w:ascii="Amiri" w:hAnsi="Amiri" w:eastAsia="Amiri" w:cs="Amiri"/>
          <w:lang w:bidi="ar-SA"/>
          <w:color w:val="111111"/>
          <w:sz w:val="28"/>
          <w:szCs w:val="28"/>
          <w:rtl/>
        </w:rPr>
        <w:t xml:space="preserve">وهفا القلب في إِثر الشيءِ : إِذا تحرك.</w:t>
      </w:r>
    </w:p>
    <w:p>
      <w:pPr>
        <w:pStyle w:val="BookText"/>
      </w:pPr>
      <w:r>
        <w:rPr>
          <w:rFonts w:ascii="Amiri" w:hAnsi="Amiri" w:eastAsia="Amiri" w:cs="Amiri"/>
          <w:lang w:bidi="ar-SA"/>
          <w:color w:val="111111"/>
          <w:sz w:val="28"/>
          <w:szCs w:val="28"/>
          <w:rtl/>
        </w:rPr>
        <w:t xml:space="preserve">وحكى بعضهم : إِن الهفو الجوع. يقال : رجل هافٍ أي جائع.</w:t>
      </w:r>
    </w:p>
    <w:p>
      <w:pPr>
        <w:pStyle w:val="BookText"/>
      </w:pPr>
      <w:r>
        <w:rPr>
          <w:rFonts w:ascii="Amiri" w:hAnsi="Amiri" w:eastAsia="Amiri" w:cs="Amiri"/>
          <w:lang w:bidi="ar-SA"/>
          <w:color w:val="111111"/>
          <w:sz w:val="28"/>
          <w:szCs w:val="28"/>
          <w:rtl/>
        </w:rPr>
        <w:t xml:space="preserve">ويقال : إِن الهوا في الضَّوَالّ من الإِبل.</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086"/>
      </w:r>
      <w:r>
        <w:rPr>
          <w:rFonts w:ascii="Amiri" w:hAnsi="Amiri" w:eastAsia="Amiri" w:cs="Amiri"/>
          <w:lang w:bidi="ar-SA"/>
          <w:color w:val="111111"/>
          <w:sz w:val="28"/>
          <w:szCs w:val="28"/>
          <w:rtl/>
        </w:rPr>
        <w:t xml:space="preserve">: « أن عثمان ولّى أبا غَاضِرَة الهَوَافي » ، وهي الإِبل التي توجد في الطرقات.</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3188" w:name="_Toc2643"/>
      <w:r>
        <w:t>هفت</w:t>
      </w:r>
      <w:bookmarkEnd w:id="3188"/>
    </w:p>
    <w:p>
      <w:pPr>
        <w:pStyle w:val="BookText"/>
      </w:pPr>
      <w:r>
        <w:rPr>
          <w:rFonts w:ascii="Amiri" w:hAnsi="Amiri" w:eastAsia="Amiri" w:cs="Amiri"/>
          <w:lang w:bidi="ar-SA"/>
          <w:color w:val="111111"/>
          <w:sz w:val="28"/>
          <w:szCs w:val="28"/>
          <w:rtl/>
        </w:rPr>
        <w:t xml:space="preserve">[هفت] : الشيءَ هَفْتاً : إِذا اتضَعَ وانخفض. وهَفَتُّه أنا </w:t>
      </w:r>
      <w:r>
        <w:rPr>
          <w:rStyle w:val="FootnoteReference"/>
        </w:rPr>
        <w:footnoteReference w:id="1087"/>
      </w:r>
      <w:r>
        <w:rPr>
          <w:rFonts w:ascii="Amiri" w:hAnsi="Amiri" w:eastAsia="Amiri" w:cs="Amiri"/>
          <w:lang w:bidi="ar-SA"/>
          <w:color w:val="111111"/>
          <w:sz w:val="28"/>
          <w:szCs w:val="28"/>
          <w:rtl/>
        </w:rPr>
        <w:t xml:space="preserve">، يتعدى ولا يتعدى.</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3189" w:name="_Toc2644"/>
      <w:r>
        <w:t>الانهفات</w:t>
      </w:r>
      <w:bookmarkEnd w:id="3189"/>
    </w:p>
    <w:p>
      <w:pPr>
        <w:pStyle w:val="BookText"/>
      </w:pPr>
      <w:r>
        <w:rPr>
          <w:rFonts w:ascii="Amiri" w:hAnsi="Amiri" w:eastAsia="Amiri" w:cs="Amiri"/>
          <w:lang w:bidi="ar-SA"/>
          <w:color w:val="111111"/>
          <w:sz w:val="28"/>
          <w:szCs w:val="28"/>
          <w:rtl/>
        </w:rPr>
        <w:t xml:space="preserve">[الانهفات] : انهفت الشيءُ : إِذا اتضع وانخفض.</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ت</w:t>
      </w:r>
    </w:p>
    <w:p>
      <w:pPr>
        <w:pStyle w:val="Heading5"/>
      </w:pPr>
      <w:bookmarkStart w:id="3190" w:name="_Toc2645"/>
      <w:r>
        <w:t>التهافت</w:t>
      </w:r>
      <w:bookmarkEnd w:id="3190"/>
    </w:p>
    <w:p>
      <w:pPr>
        <w:pStyle w:val="BookText"/>
      </w:pPr>
      <w:r>
        <w:rPr>
          <w:rFonts w:ascii="Amiri" w:hAnsi="Amiri" w:eastAsia="Amiri" w:cs="Amiri"/>
          <w:lang w:bidi="ar-SA"/>
          <w:color w:val="111111"/>
          <w:sz w:val="28"/>
          <w:szCs w:val="28"/>
          <w:rtl/>
        </w:rPr>
        <w:t xml:space="preserve">[التهافت] : التساقط والتتابع. يقال : تهافتوا في الشيء أي تتابعوا وتساقطوا فيه.</w:t>
      </w:r>
    </w:p>
    <w:p>
      <w:pPr>
        <w:pStyle w:val="BookText"/>
      </w:pPr>
      <w:r>
        <w:rPr>
          <w:rFonts w:ascii="Amiri" w:hAnsi="Amiri" w:eastAsia="Amiri" w:cs="Amiri"/>
          <w:lang w:bidi="ar-SA"/>
          <w:color w:val="111111"/>
          <w:sz w:val="28"/>
          <w:szCs w:val="28"/>
          <w:rtl/>
        </w:rPr>
        <w:t xml:space="preserve">وتهافت الفراشُ في النار : أي تساقط.</w:t>
      </w:r>
    </w:p>
    <w:p>
      <w:pPr>
        <w:pStyle w:val="BookText"/>
      </w:pPr>
      <w:r>
        <w:rPr>
          <w:rFonts w:ascii="Amiri" w:hAnsi="Amiri" w:eastAsia="Amiri" w:cs="Amiri"/>
          <w:lang w:bidi="ar-SA"/>
          <w:color w:val="111111"/>
          <w:sz w:val="28"/>
          <w:szCs w:val="28"/>
          <w:rtl/>
        </w:rPr>
        <w:t xml:space="preserve">وتهافت الثوبُ : إِذا بلي.</w:t>
      </w:r>
    </w:p>
    <w:p>
      <w:pPr>
        <w:pStyle w:val="BookText"/>
      </w:pPr>
      <w:r>
        <w:rPr>
          <w:rFonts w:ascii="IRNazanin" w:hAnsi="IRNazanin" w:eastAsia="IRNazanin" w:cs="IRNazanin"/>
          <w:lang w:bidi="fa-IR"/>
          <w:color w:val="111111"/>
          <w:sz w:val="28"/>
          <w:szCs w:val="28"/>
          <w:rtl/>
        </w:rPr>
        <w:t xml:space="preserve">[شماره صفحه واقعی : 6956]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3" w:name="pg14470_135601"/>
    <w:bookmarkEnd w:id="483"/>
    <w:p>
      <w:pPr>
        <w:pStyle w:val="Heading3"/>
      </w:pPr>
      <w:bookmarkStart w:id="3191" w:name="_Toc2646"/>
      <w:r>
        <w:t>باب الهاء والقاف وما بعدهما</w:t>
      </w:r>
      <w:bookmarkEnd w:id="3191"/>
    </w:p>
    <w:p>
      <w:pPr>
        <w:pStyle w:val="Heading4"/>
      </w:pPr>
      <w:bookmarkStart w:id="3192" w:name="_Toc2647"/>
      <w:r>
        <w:t>الأسماء</w:t>
      </w:r>
      <w:bookmarkEnd w:id="3192"/>
    </w:p>
    <w:p>
      <w:pPr>
        <w:pStyle w:val="Heading5"/>
      </w:pPr>
      <w:bookmarkStart w:id="3193" w:name="_Toc2648"/>
      <w:r>
        <w:t>اشارة</w:t>
      </w:r>
      <w:bookmarkEnd w:id="3193"/>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194" w:name="_Toc2649"/>
      <w:r>
        <w:t>الهَقْعَة</w:t>
      </w:r>
      <w:bookmarkEnd w:id="3194"/>
    </w:p>
    <w:p>
      <w:pPr>
        <w:pStyle w:val="BookText"/>
      </w:pPr>
      <w:r>
        <w:rPr>
          <w:rFonts w:ascii="Amiri" w:hAnsi="Amiri" w:eastAsia="Amiri" w:cs="Amiri"/>
          <w:lang w:bidi="ar-SA"/>
          <w:color w:val="111111"/>
          <w:sz w:val="28"/>
          <w:szCs w:val="28"/>
          <w:rtl/>
        </w:rPr>
        <w:t xml:space="preserve">[الهَقْعَة] : دائرة تكون بجنب الفرس يُتشاءم بها.</w:t>
      </w:r>
    </w:p>
    <w:p>
      <w:pPr>
        <w:pStyle w:val="BookText"/>
      </w:pPr>
      <w:r>
        <w:rPr>
          <w:rFonts w:ascii="Amiri" w:hAnsi="Amiri" w:eastAsia="Amiri" w:cs="Amiri"/>
          <w:lang w:bidi="ar-SA"/>
          <w:color w:val="111111"/>
          <w:sz w:val="28"/>
          <w:szCs w:val="28"/>
          <w:rtl/>
        </w:rPr>
        <w:t xml:space="preserve">والهَقْعَة : منزل من منازل القمر من برج الجوزاء ، وهي ثلاثة كواكب.</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195" w:name="_Toc2650"/>
      <w:r>
        <w:t>الهِقْل</w:t>
      </w:r>
      <w:bookmarkEnd w:id="3195"/>
    </w:p>
    <w:p>
      <w:pPr>
        <w:pStyle w:val="BookText"/>
      </w:pPr>
      <w:r>
        <w:rPr>
          <w:rFonts w:ascii="Amiri" w:hAnsi="Amiri" w:eastAsia="Amiri" w:cs="Amiri"/>
          <w:lang w:bidi="ar-SA"/>
          <w:color w:val="111111"/>
          <w:sz w:val="28"/>
          <w:szCs w:val="28"/>
          <w:rtl/>
        </w:rPr>
        <w:t xml:space="preserve">[الهِقْل] : الظليم.</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196" w:name="_Toc2651"/>
      <w:r>
        <w:t>الهُقَعة</w:t>
      </w:r>
      <w:bookmarkEnd w:id="3196"/>
    </w:p>
    <w:p>
      <w:pPr>
        <w:pStyle w:val="BookText"/>
      </w:pPr>
      <w:r>
        <w:rPr>
          <w:rFonts w:ascii="Amiri" w:hAnsi="Amiri" w:eastAsia="Amiri" w:cs="Amiri"/>
          <w:lang w:bidi="ar-SA"/>
          <w:color w:val="111111"/>
          <w:sz w:val="28"/>
          <w:szCs w:val="28"/>
          <w:rtl/>
        </w:rPr>
        <w:t xml:space="preserve">[الهُقَعة] : رجل هُقَعة : إِذا كان يكثر الاتكاء والاضطجاع.</w:t>
      </w:r>
    </w:p>
    <w:p>
      <w:pPr>
        <w:pStyle w:val="BookText"/>
      </w:pPr>
      <w:r>
        <w:rPr>
          <w:rFonts w:ascii="Amiri" w:hAnsi="Amiri" w:eastAsia="Amiri" w:cs="Amiri"/>
          <w:lang w:bidi="ar-SA"/>
          <w:color w:val="111111"/>
          <w:sz w:val="28"/>
          <w:szCs w:val="28"/>
          <w:rtl/>
        </w:rPr>
        <w:t xml:space="preserve">[ الزيادة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3197" w:name="_Toc2652"/>
      <w:r>
        <w:t>المهقوع</w:t>
      </w:r>
      <w:bookmarkEnd w:id="3197"/>
    </w:p>
    <w:p>
      <w:pPr>
        <w:pStyle w:val="BookText"/>
      </w:pPr>
      <w:r>
        <w:rPr>
          <w:rFonts w:ascii="Amiri" w:hAnsi="Amiri" w:eastAsia="Amiri" w:cs="Amiri"/>
          <w:lang w:bidi="ar-SA"/>
          <w:color w:val="111111"/>
          <w:sz w:val="28"/>
          <w:szCs w:val="28"/>
          <w:rtl/>
        </w:rPr>
        <w:t xml:space="preserve">[المهقوع] من الدواب : الذي به هَقْعَةٌ.</w:t>
      </w:r>
    </w:p>
    <w:p>
      <w:pPr>
        <w:pStyle w:val="BookText"/>
      </w:pPr>
      <w:r>
        <w:rPr>
          <w:rFonts w:ascii="Amiri" w:hAnsi="Amiri" w:eastAsia="Amiri" w:cs="Amiri"/>
          <w:lang w:bidi="ar-SA"/>
          <w:color w:val="111111"/>
          <w:sz w:val="28"/>
          <w:szCs w:val="28"/>
          <w:rtl/>
        </w:rPr>
        <w:t xml:space="preserve">يقال : إِن أبقى الخيل المهقوع.</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[شماره صفحه واقعی : 6957]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4" w:name="pg14470_135602"/>
    <w:bookmarkEnd w:id="484"/>
    <w:p>
      <w:pPr>
        <w:pStyle w:val="BookText"/>
      </w:pPr>
      <w:r>
        <w:rPr>
          <w:rFonts w:ascii="IRNazanin" w:hAnsi="IRNazanin" w:eastAsia="IRNazanin" w:cs="IRNazanin"/>
          <w:lang w:bidi="fa-IR"/>
          <w:color w:val="111111"/>
          <w:sz w:val="28"/>
          <w:szCs w:val="28"/>
          <w:rtl/>
        </w:rPr>
        <w:t xml:space="preserve">ب</w:t>
      </w:r>
    </w:p>
    <w:p>
      <w:pPr>
        <w:pStyle w:val="Heading5"/>
      </w:pPr>
      <w:bookmarkStart w:id="3198" w:name="_Toc2653"/>
      <w:r>
        <w:t>الهِقَبُ</w:t>
      </w:r>
      <w:bookmarkEnd w:id="3198"/>
    </w:p>
    <w:p>
      <w:pPr>
        <w:pStyle w:val="BookText"/>
      </w:pPr>
      <w:r>
        <w:rPr>
          <w:rFonts w:ascii="Amiri" w:hAnsi="Amiri" w:eastAsia="Amiri" w:cs="Amiri"/>
          <w:lang w:bidi="ar-SA"/>
          <w:color w:val="111111"/>
          <w:sz w:val="28"/>
          <w:szCs w:val="28"/>
          <w:rtl/>
        </w:rPr>
        <w:t xml:space="preserve">[الهِقَبُ] : رجل هِقَبُ : طويل ضخم.</w:t>
      </w:r>
    </w:p>
    <w:p>
      <w:pPr>
        <w:pStyle w:val="BookText"/>
      </w:pPr>
      <w:r>
        <w:rPr>
          <w:rFonts w:ascii="IRNazanin" w:hAnsi="IRNazanin" w:eastAsia="IRNazanin" w:cs="IRNazanin"/>
          <w:lang w:bidi="fa-IR"/>
          <w:color w:val="111111"/>
          <w:sz w:val="28"/>
          <w:szCs w:val="28"/>
          <w:rtl/>
        </w:rPr>
        <w:t xml:space="preserve">م</w:t>
      </w:r>
    </w:p>
    <w:p>
      <w:pPr>
        <w:pStyle w:val="Heading5"/>
      </w:pPr>
      <w:bookmarkStart w:id="3199" w:name="_Toc2654"/>
      <w:r>
        <w:t>الهِقَمُ</w:t>
      </w:r>
      <w:bookmarkEnd w:id="3199"/>
    </w:p>
    <w:p>
      <w:pPr>
        <w:pStyle w:val="BookText"/>
      </w:pPr>
      <w:r>
        <w:rPr>
          <w:rFonts w:ascii="Amiri" w:hAnsi="Amiri" w:eastAsia="Amiri" w:cs="Amiri"/>
          <w:lang w:bidi="ar-SA"/>
          <w:color w:val="111111"/>
          <w:sz w:val="28"/>
          <w:szCs w:val="28"/>
          <w:rtl/>
        </w:rPr>
        <w:t xml:space="preserve">[الهِقَمُ] : بحرٌ هِقَمّ : واسع بعيد القعر.</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200" w:name="_Toc2655"/>
      <w:r>
        <w:t>الهَيْقَم</w:t>
      </w:r>
      <w:bookmarkEnd w:id="3200"/>
    </w:p>
    <w:p>
      <w:pPr>
        <w:pStyle w:val="BookText"/>
      </w:pPr>
      <w:r>
        <w:rPr>
          <w:rFonts w:ascii="Amiri" w:hAnsi="Amiri" w:eastAsia="Amiri" w:cs="Amiri"/>
          <w:lang w:bidi="ar-SA"/>
          <w:color w:val="111111"/>
          <w:sz w:val="28"/>
          <w:szCs w:val="28"/>
          <w:rtl/>
        </w:rPr>
        <w:t xml:space="preserve">[الهَيْقَم] : الظليم الطويل.</w:t>
      </w:r>
    </w:p>
    <w:p>
      <w:pPr>
        <w:pStyle w:val="BookText"/>
      </w:pPr>
      <w:r>
        <w:rPr>
          <w:rFonts w:ascii="Amiri" w:hAnsi="Amiri" w:eastAsia="Amiri" w:cs="Amiri"/>
          <w:lang w:bidi="ar-SA"/>
          <w:color w:val="111111"/>
          <w:sz w:val="28"/>
          <w:szCs w:val="28"/>
          <w:rtl/>
        </w:rPr>
        <w:t xml:space="preserve">قال بعضهم : والهيقم : صوت البحر.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89"/>
      </w:r>
    </w:p>
    <w:p>
      <w:pPr>
        <w:pStyle w:val="BookText"/>
      </w:pPr>
      <w:r>
        <w:rPr>
          <w:rFonts w:ascii="Amiri" w:hAnsi="Amiri" w:eastAsia="Amiri" w:cs="Amiri"/>
          <w:lang w:bidi="ar-SA"/>
          <w:color w:val="111111"/>
          <w:sz w:val="28"/>
          <w:szCs w:val="28"/>
          <w:rtl/>
        </w:rPr>
        <w:t xml:space="preserve">للناس يدعو هيقما</w:t>
      </w:r>
    </w:p>
    <w:p>
      <w:pPr>
        <w:pStyle w:val="BookText"/>
      </w:pPr>
      <w:r>
        <w:rPr>
          <w:rFonts w:ascii="Amiri" w:hAnsi="Amiri" w:eastAsia="Amiri" w:cs="Amiri"/>
          <w:lang w:bidi="ar-SA"/>
          <w:color w:val="111111"/>
          <w:sz w:val="28"/>
          <w:szCs w:val="28"/>
          <w:rtl/>
        </w:rPr>
        <w:t xml:space="preserve">وهيقما</w:t>
      </w:r>
    </w:p>
    <w:p>
      <w:pPr>
        <w:pStyle w:val="BookText"/>
      </w:pPr>
      <w:r>
        <w:rPr>
          <w:rFonts w:ascii="Amiri" w:hAnsi="Amiri" w:eastAsia="Amiri" w:cs="Amiri"/>
          <w:lang w:bidi="ar-SA"/>
          <w:color w:val="111111"/>
          <w:sz w:val="28"/>
          <w:szCs w:val="28"/>
          <w:rtl/>
        </w:rPr>
        <w:t xml:space="preserve">كالبحر مالقمته تلقما</w:t>
      </w:r>
    </w:p>
    <w:p>
      <w:pPr>
        <w:pStyle w:val="BookText"/>
      </w:pPr>
      <w:r>
        <w:rPr>
          <w:rFonts w:ascii="Amiri" w:hAnsi="Amiri" w:eastAsia="Amiri" w:cs="Amiri"/>
          <w:lang w:bidi="ar-SA"/>
          <w:color w:val="111111"/>
          <w:sz w:val="28"/>
          <w:szCs w:val="28"/>
          <w:rtl/>
        </w:rPr>
        <w:t xml:space="preserve">وهو غير منسوب برواية المؤلف في المقاييس ( هقم ) : ( 6 / 58 ).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كالبَحر يَدْعُو هَيْقَماً وهَيْقَما</w:t>
      </w:r>
    </w:p>
    <w:p>
      <w:pPr>
        <w:pStyle w:val="BookText"/>
      </w:pPr>
      <w:r>
        <w:rPr>
          <w:rFonts w:ascii="Amiri" w:hAnsi="Amiri" w:eastAsia="Amiri" w:cs="Amiri"/>
          <w:lang w:bidi="ar-SA"/>
          <w:color w:val="111111"/>
          <w:sz w:val="28"/>
          <w:szCs w:val="28"/>
          <w:rtl/>
        </w:rPr>
        <w:t xml:space="preserve">فيعلاني ، بالفتح 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3201" w:name="_Toc2656"/>
      <w:r>
        <w:t>الهيقمانيّ</w:t>
      </w:r>
      <w:bookmarkEnd w:id="3201"/>
    </w:p>
    <w:p>
      <w:pPr>
        <w:pStyle w:val="BookText"/>
      </w:pPr>
      <w:r>
        <w:rPr>
          <w:rFonts w:ascii="Amiri" w:hAnsi="Amiri" w:eastAsia="Amiri" w:cs="Amiri"/>
          <w:lang w:bidi="ar-SA"/>
          <w:color w:val="111111"/>
          <w:sz w:val="28"/>
          <w:szCs w:val="28"/>
          <w:rtl/>
        </w:rPr>
        <w:t xml:space="preserve">[الهيقمانيّ] : الطويل.</w:t>
      </w:r>
    </w:p>
    <w:p>
      <w:pPr>
        <w:pStyle w:val="BookText"/>
      </w:pPr>
      <w:r>
        <w:rPr>
          <w:rFonts w:ascii="Amiri" w:hAnsi="Amiri" w:eastAsia="Amiri" w:cs="Amiri"/>
          <w:lang w:bidi="ar-SA"/>
          <w:color w:val="111111"/>
          <w:sz w:val="28"/>
          <w:szCs w:val="28"/>
          <w:rtl/>
        </w:rPr>
        <w:t xml:space="preserve">والهيقمانيّ : الظليم الطويل والجميع الهيقمانيات.</w:t>
      </w:r>
    </w:p>
    <w:p>
      <w:pPr>
        <w:pStyle w:val="BookText"/>
      </w:pPr>
      <w:r>
        <w:rPr>
          <w:rFonts w:ascii="IRNazanin" w:hAnsi="IRNazanin" w:eastAsia="IRNazanin" w:cs="IRNazanin"/>
          <w:lang w:bidi="fa-IR"/>
          <w:color w:val="111111"/>
          <w:sz w:val="28"/>
          <w:szCs w:val="28"/>
          <w:rtl/>
        </w:rPr>
        <w:t xml:space="preserve">[شماره صفحه واقعی : 6958]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5" w:name="pg14470_135603"/>
    <w:bookmarkEnd w:id="485"/>
    <w:p>
      <w:pPr>
        <w:pStyle w:val="Heading4"/>
      </w:pPr>
      <w:bookmarkStart w:id="3202" w:name="_Toc2657"/>
      <w:r>
        <w:t>الأفعال</w:t>
      </w:r>
      <w:bookmarkEnd w:id="3202"/>
    </w:p>
    <w:p>
      <w:pPr>
        <w:pStyle w:val="Heading5"/>
      </w:pPr>
      <w:bookmarkStart w:id="3203" w:name="_Toc2658"/>
      <w:r>
        <w:t>اشارة</w:t>
      </w:r>
      <w:bookmarkEnd w:id="3203"/>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3204" w:name="_Toc2659"/>
      <w:r>
        <w:t>هقى</w:t>
      </w:r>
      <w:bookmarkEnd w:id="3204"/>
    </w:p>
    <w:p>
      <w:pPr>
        <w:pStyle w:val="BookText"/>
      </w:pPr>
      <w:r>
        <w:rPr>
          <w:rFonts w:ascii="Amiri" w:hAnsi="Amiri" w:eastAsia="Amiri" w:cs="Amiri"/>
          <w:lang w:bidi="ar-SA"/>
          <w:color w:val="111111"/>
          <w:sz w:val="28"/>
          <w:szCs w:val="28"/>
          <w:rtl/>
        </w:rPr>
        <w:t xml:space="preserve">[هقى] : يقال : فلان يهقِي فلاناً : إِذا تناوله بقولٍ.</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205" w:name="_Toc2660"/>
      <w:r>
        <w:t>هَقِم</w:t>
      </w:r>
      <w:bookmarkEnd w:id="3205"/>
    </w:p>
    <w:p>
      <w:pPr>
        <w:pStyle w:val="BookText"/>
      </w:pPr>
      <w:r>
        <w:rPr>
          <w:rFonts w:ascii="Amiri" w:hAnsi="Amiri" w:eastAsia="Amiri" w:cs="Amiri"/>
          <w:lang w:bidi="ar-SA"/>
          <w:color w:val="111111"/>
          <w:sz w:val="28"/>
          <w:szCs w:val="28"/>
          <w:rtl/>
        </w:rPr>
        <w:t xml:space="preserve">[هَقِم] : هَقْماً : إِذا جاع فكثر أكْلُه.</w:t>
      </w:r>
    </w:p>
    <w:p>
      <w:pPr>
        <w:pStyle w:val="BookText"/>
      </w:pPr>
      <w:r>
        <w:rPr>
          <w:rFonts w:ascii="Amiri" w:hAnsi="Amiri" w:eastAsia="Amiri" w:cs="Amiri"/>
          <w:lang w:bidi="ar-SA"/>
          <w:color w:val="111111"/>
          <w:sz w:val="28"/>
          <w:szCs w:val="28"/>
          <w:rtl/>
        </w:rPr>
        <w:t xml:space="preserve">ورجلٌ هَقِمٌ : كثير الأكل.</w:t>
      </w:r>
    </w:p>
    <w:p>
      <w:pPr>
        <w:pStyle w:val="BookText"/>
      </w:pPr>
      <w:r>
        <w:rPr>
          <w:rFonts w:ascii="Amiri" w:hAnsi="Amiri" w:eastAsia="Amiri" w:cs="Amiri"/>
          <w:lang w:bidi="ar-SA"/>
          <w:color w:val="111111"/>
          <w:sz w:val="28"/>
          <w:szCs w:val="28"/>
          <w:rtl/>
        </w:rPr>
        <w:t xml:space="preserve">وبحر هَقِم : واسع بعيد القعر.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206" w:name="_Toc2661"/>
      <w:r>
        <w:t>الاهتقاع</w:t>
      </w:r>
      <w:bookmarkEnd w:id="3206"/>
    </w:p>
    <w:p>
      <w:pPr>
        <w:pStyle w:val="BookText"/>
      </w:pPr>
      <w:r>
        <w:rPr>
          <w:rFonts w:ascii="Amiri" w:hAnsi="Amiri" w:eastAsia="Amiri" w:cs="Amiri"/>
          <w:lang w:bidi="ar-SA"/>
          <w:color w:val="111111"/>
          <w:sz w:val="28"/>
          <w:szCs w:val="28"/>
          <w:rtl/>
        </w:rPr>
        <w:t xml:space="preserve">[الاهتقاع] : قال بعضهم : يقال : اهتقع لونه : مثل امتُقِع : أي تغيّر.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3207" w:name="_Toc2662"/>
      <w:r>
        <w:t>التهقُّل</w:t>
      </w:r>
      <w:bookmarkEnd w:id="3207"/>
    </w:p>
    <w:p>
      <w:pPr>
        <w:pStyle w:val="BookText"/>
      </w:pPr>
      <w:r>
        <w:rPr>
          <w:rFonts w:ascii="Amiri" w:hAnsi="Amiri" w:eastAsia="Amiri" w:cs="Amiri"/>
          <w:lang w:bidi="ar-SA"/>
          <w:color w:val="111111"/>
          <w:sz w:val="28"/>
          <w:szCs w:val="28"/>
          <w:rtl/>
        </w:rPr>
        <w:t xml:space="preserve">[التهقُّل] : المشي الثقيل.</w:t>
      </w:r>
    </w:p>
    <w:p>
      <w:pPr>
        <w:pStyle w:val="BookText"/>
      </w:pPr>
      <w:r>
        <w:rPr>
          <w:rFonts w:ascii="IRNazanin" w:hAnsi="IRNazanin" w:eastAsia="IRNazanin" w:cs="IRNazanin"/>
          <w:lang w:bidi="fa-IR"/>
          <w:color w:val="111111"/>
          <w:sz w:val="28"/>
          <w:szCs w:val="28"/>
          <w:rtl/>
        </w:rPr>
        <w:t xml:space="preserve">م</w:t>
      </w:r>
    </w:p>
    <w:p>
      <w:pPr>
        <w:pStyle w:val="Heading5"/>
      </w:pPr>
      <w:bookmarkStart w:id="3208" w:name="_Toc2663"/>
      <w:r>
        <w:t>التهقُّم</w:t>
      </w:r>
      <w:bookmarkEnd w:id="3208"/>
    </w:p>
    <w:p>
      <w:pPr>
        <w:pStyle w:val="BookText"/>
      </w:pPr>
      <w:r>
        <w:rPr>
          <w:rFonts w:ascii="Amiri" w:hAnsi="Amiri" w:eastAsia="Amiri" w:cs="Amiri"/>
          <w:lang w:bidi="ar-SA"/>
          <w:color w:val="111111"/>
          <w:sz w:val="28"/>
          <w:szCs w:val="28"/>
          <w:rtl/>
        </w:rPr>
        <w:t xml:space="preserve">[التهقُّم] : شدة الأكل.</w:t>
      </w:r>
    </w:p>
    <w:p>
      <w:pPr>
        <w:pStyle w:val="BookText"/>
      </w:pPr>
      <w:r>
        <w:rPr>
          <w:rFonts w:ascii="IRNazanin" w:hAnsi="IRNazanin" w:eastAsia="IRNazanin" w:cs="IRNazanin"/>
          <w:lang w:bidi="fa-IR"/>
          <w:color w:val="111111"/>
          <w:sz w:val="28"/>
          <w:szCs w:val="28"/>
          <w:rtl/>
        </w:rPr>
        <w:t xml:space="preserve">[شماره صفحه واقعی : 6959]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6960]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6" w:name="pg14470_135605"/>
    <w:bookmarkEnd w:id="486"/>
    <w:p>
      <w:pPr>
        <w:pStyle w:val="Heading3"/>
      </w:pPr>
      <w:bookmarkStart w:id="3209" w:name="_Toc2664"/>
      <w:r>
        <w:t>باب الهاء والكاف وما بعدهما</w:t>
      </w:r>
      <w:bookmarkEnd w:id="3209"/>
    </w:p>
    <w:p>
      <w:pPr>
        <w:pStyle w:val="Heading4"/>
      </w:pPr>
      <w:bookmarkStart w:id="3210" w:name="_Toc2665"/>
      <w:r>
        <w:t>الأسماء</w:t>
      </w:r>
      <w:bookmarkEnd w:id="3210"/>
    </w:p>
    <w:p>
      <w:pPr>
        <w:pStyle w:val="Heading5"/>
      </w:pPr>
      <w:bookmarkStart w:id="3211" w:name="_Toc2666"/>
      <w:r>
        <w:t>اشارة</w:t>
      </w:r>
      <w:bookmarkEnd w:id="3211"/>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212" w:name="_Toc2667"/>
      <w:r>
        <w:t>هَكِر</w:t>
      </w:r>
      <w:bookmarkEnd w:id="3212"/>
    </w:p>
    <w:p>
      <w:pPr>
        <w:pStyle w:val="BookText"/>
      </w:pPr>
      <w:r>
        <w:rPr>
          <w:rFonts w:ascii="Amiri" w:hAnsi="Amiri" w:eastAsia="Amiri" w:cs="Amiri"/>
          <w:lang w:bidi="ar-SA"/>
          <w:color w:val="111111"/>
          <w:sz w:val="28"/>
          <w:szCs w:val="28"/>
          <w:rtl/>
        </w:rPr>
        <w:t xml:space="preserve">[هَكِر] : موضع باليمن كانت ملوك حمير تسكنه. قال أسعد تُبّع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هَكِر من ديار الملوك</w:t>
      </w:r>
    </w:p>
    <w:p>
      <w:pPr>
        <w:pStyle w:val="BookText"/>
      </w:pPr>
      <w:r>
        <w:rPr>
          <w:rFonts w:ascii="IRNazanin" w:hAnsi="IRNazanin" w:eastAsia="IRNazanin" w:cs="IRNazanin"/>
          <w:lang w:bidi="fa-IR"/>
          <w:color w:val="111111"/>
          <w:sz w:val="28"/>
          <w:szCs w:val="28"/>
          <w:rtl/>
        </w:rPr>
        <w:t xml:space="preserve">بدار هوان ولا الأهجرُ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213" w:name="_Toc2668"/>
      <w:r>
        <w:t>الهَيْكل</w:t>
      </w:r>
      <w:bookmarkEnd w:id="3213"/>
    </w:p>
    <w:p>
      <w:pPr>
        <w:pStyle w:val="BookText"/>
      </w:pPr>
      <w:r>
        <w:rPr>
          <w:rFonts w:ascii="Amiri" w:hAnsi="Amiri" w:eastAsia="Amiri" w:cs="Amiri"/>
          <w:lang w:bidi="ar-SA"/>
          <w:color w:val="111111"/>
          <w:sz w:val="28"/>
          <w:szCs w:val="28"/>
          <w:rtl/>
        </w:rPr>
        <w:t xml:space="preserve">[الهَيْكل] : البناء المشرف.</w:t>
      </w:r>
    </w:p>
    <w:p>
      <w:pPr>
        <w:pStyle w:val="BookText"/>
      </w:pPr>
      <w:r>
        <w:rPr>
          <w:rFonts w:ascii="Amiri" w:hAnsi="Amiri" w:eastAsia="Amiri" w:cs="Amiri"/>
          <w:lang w:bidi="ar-SA"/>
          <w:color w:val="111111"/>
          <w:sz w:val="28"/>
          <w:szCs w:val="28"/>
          <w:rtl/>
        </w:rPr>
        <w:t xml:space="preserve">والهَيْكل : النبات الغليظ.</w:t>
      </w:r>
    </w:p>
    <w:p>
      <w:pPr>
        <w:pStyle w:val="BookText"/>
      </w:pPr>
      <w:r>
        <w:rPr>
          <w:rFonts w:ascii="Amiri" w:hAnsi="Amiri" w:eastAsia="Amiri" w:cs="Amiri"/>
          <w:lang w:bidi="ar-SA"/>
          <w:color w:val="111111"/>
          <w:sz w:val="28"/>
          <w:szCs w:val="28"/>
          <w:rtl/>
        </w:rPr>
        <w:t xml:space="preserve">والهيكل : الفرس الطويل. قال امرؤ القيس </w:t>
      </w:r>
      <w:r>
        <w:rPr>
          <w:rStyle w:val="FootnoteReference"/>
        </w:rPr>
        <w:footnoteReference w:id="1091"/>
      </w:r>
    </w:p>
    <w:p>
      <w:pPr>
        <w:pStyle w:val="BookText"/>
      </w:pPr>
      <w:r>
        <w:rPr>
          <w:rFonts w:ascii="Amiri" w:hAnsi="Amiri" w:eastAsia="Amiri" w:cs="Amiri"/>
          <w:lang w:bidi="ar-SA"/>
          <w:color w:val="111111"/>
          <w:sz w:val="28"/>
          <w:szCs w:val="28"/>
          <w:rtl/>
        </w:rPr>
        <w:t xml:space="preserve">وقد اغتدى والطير في وكراتها</w:t>
      </w:r>
    </w:p>
    <w:p>
      <w:pPr>
        <w:pStyle w:val="BookText"/>
      </w:pPr>
      <w:r>
        <w:rPr>
          <w:rFonts w:ascii="Amiri" w:hAnsi="Amiri" w:eastAsia="Amiri" w:cs="Amiri"/>
          <w:lang w:bidi="ar-SA"/>
          <w:color w:val="111111"/>
          <w:sz w:val="28"/>
          <w:szCs w:val="28"/>
          <w:rtl/>
        </w:rPr>
        <w:t xml:space="preserve">ديوانه : (19) ؛ شرح القصائد لابن النحاس : ( 1 / 32 ).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بمنجردٍ قيدِ الأوابدِ هَيْكلِ</w:t>
      </w:r>
    </w:p>
    <w:p>
      <w:pPr>
        <w:pStyle w:val="BookText"/>
      </w:pPr>
      <w:r>
        <w:rPr>
          <w:rFonts w:ascii="IRNazanin" w:hAnsi="IRNazanin" w:eastAsia="IRNazanin" w:cs="IRNazanin"/>
          <w:lang w:bidi="fa-IR"/>
          <w:color w:val="111111"/>
          <w:sz w:val="28"/>
          <w:szCs w:val="28"/>
          <w:rtl/>
        </w:rPr>
        <w:t xml:space="preserve">[شماره صفحه واقعی : 6961]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7" w:name="pg14470_135606"/>
    <w:bookmarkEnd w:id="487"/>
    <w:p>
      <w:pPr>
        <w:pStyle w:val="Heading4"/>
      </w:pPr>
      <w:bookmarkStart w:id="3214" w:name="_Toc2669"/>
      <w:r>
        <w:t>الأفعال</w:t>
      </w:r>
      <w:bookmarkEnd w:id="3214"/>
    </w:p>
    <w:p>
      <w:pPr>
        <w:pStyle w:val="Heading5"/>
      </w:pPr>
      <w:bookmarkStart w:id="3215" w:name="_Toc2670"/>
      <w:r>
        <w:t>اشارة</w:t>
      </w:r>
      <w:bookmarkEnd w:id="3215"/>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216" w:name="_Toc2671"/>
      <w:r>
        <w:t>هكَع</w:t>
      </w:r>
      <w:bookmarkEnd w:id="3216"/>
    </w:p>
    <w:p>
      <w:pPr>
        <w:pStyle w:val="BookText"/>
      </w:pPr>
      <w:r>
        <w:rPr>
          <w:rFonts w:ascii="Amiri" w:hAnsi="Amiri" w:eastAsia="Amiri" w:cs="Amiri"/>
          <w:lang w:bidi="ar-SA"/>
          <w:color w:val="111111"/>
          <w:sz w:val="28"/>
          <w:szCs w:val="28"/>
          <w:rtl/>
        </w:rPr>
        <w:t xml:space="preserve">[هكَع] : الهكوع : السكون. يقال : هكعتْ البقرة تحت ظل الشجرة من شدة الحر.</w:t>
      </w:r>
    </w:p>
    <w:p>
      <w:pPr>
        <w:pStyle w:val="BookText"/>
      </w:pPr>
      <w:r>
        <w:rPr>
          <w:rFonts w:ascii="Amiri" w:hAnsi="Amiri" w:eastAsia="Amiri" w:cs="Amiri"/>
          <w:lang w:bidi="ar-SA"/>
          <w:color w:val="111111"/>
          <w:sz w:val="28"/>
          <w:szCs w:val="28"/>
          <w:rtl/>
        </w:rPr>
        <w:t xml:space="preserve">والهُكاع : السعال.</w:t>
      </w:r>
    </w:p>
    <w:p>
      <w:pPr>
        <w:pStyle w:val="BookText"/>
      </w:pPr>
      <w:r>
        <w:rPr>
          <w:rFonts w:ascii="Amiri" w:hAnsi="Amiri" w:eastAsia="Amiri" w:cs="Amiri"/>
          <w:lang w:bidi="ar-SA"/>
          <w:color w:val="111111"/>
          <w:sz w:val="28"/>
          <w:szCs w:val="28"/>
          <w:rtl/>
        </w:rPr>
        <w:t xml:space="preserve">ويقال : ما أدري أين هكَع : أي أين توجّه.</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217" w:name="_Toc2672"/>
      <w:r>
        <w:t>هكِر</w:t>
      </w:r>
      <w:bookmarkEnd w:id="3217"/>
    </w:p>
    <w:p>
      <w:pPr>
        <w:pStyle w:val="BookText"/>
      </w:pPr>
      <w:r>
        <w:rPr>
          <w:rFonts w:ascii="Amiri" w:hAnsi="Amiri" w:eastAsia="Amiri" w:cs="Amiri"/>
          <w:lang w:bidi="ar-SA"/>
          <w:color w:val="111111"/>
          <w:sz w:val="28"/>
          <w:szCs w:val="28"/>
          <w:rtl/>
        </w:rPr>
        <w:t xml:space="preserve">[هكِر] هَكْراً : إِذا اشتدّ عَجَبُهُ. قال أبو كبير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فاعْجَبْ لذلك ريبَ دَهْرٍ وأَهْكَرِ</w:t>
      </w:r>
    </w:p>
    <w:p>
      <w:pPr>
        <w:pStyle w:val="BookText"/>
      </w:pPr>
      <w:r>
        <w:rPr>
          <w:rFonts w:ascii="IRNazanin" w:hAnsi="IRNazanin" w:eastAsia="IRNazanin" w:cs="IRNazanin"/>
          <w:lang w:bidi="fa-IR"/>
          <w:color w:val="111111"/>
          <w:sz w:val="28"/>
          <w:szCs w:val="28"/>
          <w:rtl/>
        </w:rPr>
        <w:t xml:space="preserve">م</w:t>
      </w:r>
    </w:p>
    <w:p>
      <w:pPr>
        <w:pStyle w:val="Heading5"/>
      </w:pPr>
      <w:bookmarkStart w:id="3218" w:name="_Toc2673"/>
      <w:r>
        <w:t>هكم</w:t>
      </w:r>
      <w:bookmarkEnd w:id="3218"/>
    </w:p>
    <w:p>
      <w:pPr>
        <w:pStyle w:val="BookText"/>
      </w:pPr>
      <w:r>
        <w:rPr>
          <w:rFonts w:ascii="Amiri" w:hAnsi="Amiri" w:eastAsia="Amiri" w:cs="Amiri"/>
          <w:lang w:bidi="ar-SA"/>
          <w:color w:val="111111"/>
          <w:sz w:val="28"/>
          <w:szCs w:val="28"/>
          <w:rtl/>
        </w:rPr>
        <w:t xml:space="preserve">[هكم] : الهَكِم : المقتحم على الشر.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3219" w:name="_Toc2674"/>
      <w:r>
        <w:t>التهكُّم</w:t>
      </w:r>
      <w:bookmarkEnd w:id="3219"/>
    </w:p>
    <w:p>
      <w:pPr>
        <w:pStyle w:val="BookText"/>
      </w:pPr>
      <w:r>
        <w:rPr>
          <w:rFonts w:ascii="Amiri" w:hAnsi="Amiri" w:eastAsia="Amiri" w:cs="Amiri"/>
          <w:lang w:bidi="ar-SA"/>
          <w:color w:val="111111"/>
          <w:sz w:val="28"/>
          <w:szCs w:val="28"/>
          <w:rtl/>
        </w:rPr>
        <w:t xml:space="preserve">[التهكُّم] : التقحم والتعرض للشر.</w:t>
      </w:r>
    </w:p>
    <w:p>
      <w:pPr>
        <w:pStyle w:val="BookText"/>
      </w:pPr>
      <w:r>
        <w:rPr>
          <w:rFonts w:ascii="Amiri" w:hAnsi="Amiri" w:eastAsia="Amiri" w:cs="Amiri"/>
          <w:lang w:bidi="ar-SA"/>
          <w:color w:val="111111"/>
          <w:sz w:val="28"/>
          <w:szCs w:val="28"/>
          <w:rtl/>
        </w:rPr>
        <w:t xml:space="preserve">والتهكم : التهزّؤ.</w:t>
      </w:r>
    </w:p>
    <w:p>
      <w:pPr>
        <w:pStyle w:val="BookText"/>
      </w:pPr>
      <w:r>
        <w:rPr>
          <w:rFonts w:ascii="Amiri" w:hAnsi="Amiri" w:eastAsia="Amiri" w:cs="Amiri"/>
          <w:lang w:bidi="ar-SA"/>
          <w:color w:val="111111"/>
          <w:sz w:val="28"/>
          <w:szCs w:val="28"/>
          <w:rtl/>
        </w:rPr>
        <w:t xml:space="preserve">وتهكمت البئرُ : تهدّمت. عن ابن السكيت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وتهكَّم عليه : أي تهدّم من الغضب ، عنه أيضاً.</w:t>
      </w:r>
    </w:p>
    <w:p>
      <w:pPr>
        <w:pStyle w:val="BookText"/>
      </w:pPr>
      <w:r>
        <w:rPr>
          <w:rFonts w:ascii="IRNazanin" w:hAnsi="IRNazanin" w:eastAsia="IRNazanin" w:cs="IRNazanin"/>
          <w:lang w:bidi="fa-IR"/>
          <w:color w:val="111111"/>
          <w:sz w:val="28"/>
          <w:szCs w:val="28"/>
          <w:rtl/>
        </w:rPr>
        <w:t xml:space="preserve">[شماره صفحه واقعی : 6962]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8" w:name="pg14470_135607"/>
    <w:bookmarkEnd w:id="488"/>
    <w:p>
      <w:pPr>
        <w:pStyle w:val="Heading3"/>
      </w:pPr>
      <w:bookmarkStart w:id="3220" w:name="_Toc2675"/>
      <w:r>
        <w:t>باب الهاء واللام وما بعدهما</w:t>
      </w:r>
      <w:bookmarkEnd w:id="3220"/>
    </w:p>
    <w:p>
      <w:pPr>
        <w:pStyle w:val="Heading4"/>
      </w:pPr>
      <w:bookmarkStart w:id="3221" w:name="_Toc2676"/>
      <w:r>
        <w:t>الأسماء</w:t>
      </w:r>
      <w:bookmarkEnd w:id="3221"/>
    </w:p>
    <w:p>
      <w:pPr>
        <w:pStyle w:val="Heading5"/>
      </w:pPr>
      <w:bookmarkStart w:id="3222" w:name="_Toc2677"/>
      <w:r>
        <w:t>اشارة</w:t>
      </w:r>
      <w:bookmarkEnd w:id="3222"/>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223" w:name="_Toc2678"/>
      <w:r>
        <w:t>الهُلْب</w:t>
      </w:r>
      <w:bookmarkEnd w:id="3223"/>
    </w:p>
    <w:p>
      <w:pPr>
        <w:pStyle w:val="BookText"/>
      </w:pPr>
      <w:r>
        <w:rPr>
          <w:rFonts w:ascii="Amiri" w:hAnsi="Amiri" w:eastAsia="Amiri" w:cs="Amiri"/>
          <w:lang w:bidi="ar-SA"/>
          <w:color w:val="111111"/>
          <w:sz w:val="28"/>
          <w:szCs w:val="28"/>
          <w:rtl/>
        </w:rPr>
        <w:t xml:space="preserve">[الهُلْب] : ما غلظ من الشعر كَشَعر ذنب الناقة وذنب الفرس.</w:t>
      </w:r>
    </w:p>
    <w:p>
      <w:pPr>
        <w:pStyle w:val="BookText"/>
      </w:pPr>
      <w:r>
        <w:rPr>
          <w:rFonts w:ascii="Amiri" w:hAnsi="Amiri" w:eastAsia="Amiri" w:cs="Amiri"/>
          <w:lang w:bidi="ar-SA"/>
          <w:color w:val="111111"/>
          <w:sz w:val="28"/>
          <w:szCs w:val="28"/>
          <w:rtl/>
        </w:rPr>
        <w:t xml:space="preserve">ك</w:t>
      </w:r>
    </w:p>
    <w:p>
      <w:pPr>
        <w:pStyle w:val="Heading5"/>
      </w:pPr>
      <w:bookmarkStart w:id="3224" w:name="_Toc2679"/>
      <w:r>
        <w:t>الهُلْك</w:t>
      </w:r>
      <w:bookmarkEnd w:id="3224"/>
    </w:p>
    <w:p>
      <w:pPr>
        <w:pStyle w:val="BookText"/>
      </w:pPr>
      <w:r>
        <w:rPr>
          <w:rFonts w:ascii="Amiri" w:hAnsi="Amiri" w:eastAsia="Amiri" w:cs="Amiri"/>
          <w:lang w:bidi="ar-SA"/>
          <w:color w:val="111111"/>
          <w:sz w:val="28"/>
          <w:szCs w:val="28"/>
          <w:rtl/>
        </w:rPr>
        <w:t xml:space="preserve">[الهُلْك] : الهلاك.</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Amiri" w:hAnsi="Amiri" w:eastAsia="Amiri" w:cs="Amiri"/>
          <w:lang w:bidi="ar-SA"/>
          <w:color w:val="111111"/>
          <w:sz w:val="28"/>
          <w:szCs w:val="28"/>
          <w:rtl/>
        </w:rPr>
        <w:t xml:space="preserve">ك</w:t>
      </w:r>
    </w:p>
    <w:p>
      <w:pPr>
        <w:pStyle w:val="Heading5"/>
      </w:pPr>
      <w:bookmarkStart w:id="3225" w:name="_Toc2680"/>
      <w:r>
        <w:t>الهَلَك</w:t>
      </w:r>
      <w:bookmarkEnd w:id="3225"/>
    </w:p>
    <w:p>
      <w:pPr>
        <w:pStyle w:val="BookText"/>
      </w:pPr>
      <w:r>
        <w:rPr>
          <w:rFonts w:ascii="Amiri" w:hAnsi="Amiri" w:eastAsia="Amiri" w:cs="Amiri"/>
          <w:lang w:bidi="ar-SA"/>
          <w:color w:val="111111"/>
          <w:sz w:val="28"/>
          <w:szCs w:val="28"/>
          <w:rtl/>
        </w:rPr>
        <w:t xml:space="preserve">[الهَلَك] : الشيء الهالك : أي الساقط.</w:t>
      </w:r>
    </w:p>
    <w:p>
      <w:pPr>
        <w:pStyle w:val="BookText"/>
      </w:pPr>
      <w:r>
        <w:rPr>
          <w:rFonts w:ascii="Amiri" w:hAnsi="Amiri" w:eastAsia="Amiri" w:cs="Amiri"/>
          <w:lang w:bidi="ar-SA"/>
          <w:color w:val="111111"/>
          <w:sz w:val="28"/>
          <w:szCs w:val="28"/>
          <w:rtl/>
        </w:rPr>
        <w:t xml:space="preserve">قال يصف ناقة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رأت هلكاً بنجاف الغبيط</w:t>
      </w:r>
    </w:p>
    <w:p>
      <w:pPr>
        <w:pStyle w:val="BookText"/>
      </w:pPr>
      <w:r>
        <w:rPr>
          <w:rFonts w:ascii="Amiri" w:hAnsi="Amiri" w:eastAsia="Amiri" w:cs="Amiri"/>
          <w:lang w:bidi="ar-SA"/>
          <w:color w:val="111111"/>
          <w:sz w:val="28"/>
          <w:szCs w:val="28"/>
          <w:rtl/>
        </w:rPr>
        <w:t xml:space="preserve">فكادت تَجُدُّ لذاك الهجارا</w:t>
      </w:r>
    </w:p>
    <w:p>
      <w:pPr>
        <w:pStyle w:val="BookText"/>
      </w:pPr>
      <w:r>
        <w:rPr>
          <w:rFonts w:ascii="Amiri" w:hAnsi="Amiri" w:eastAsia="Amiri" w:cs="Amiri"/>
          <w:lang w:bidi="ar-SA"/>
          <w:color w:val="111111"/>
          <w:sz w:val="28"/>
          <w:szCs w:val="28"/>
          <w:rtl/>
        </w:rPr>
        <w:t xml:space="preserve">والهَلَك : المهوى بين الجبلين. قال ذو الرمة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قُرطها في واضح اللِّيت مشرفاً</w:t>
      </w:r>
    </w:p>
    <w:p>
      <w:pPr>
        <w:pStyle w:val="BookText"/>
      </w:pPr>
      <w:r>
        <w:rPr>
          <w:rFonts w:ascii="Amiri" w:hAnsi="Amiri" w:eastAsia="Amiri" w:cs="Amiri"/>
          <w:lang w:bidi="ar-SA"/>
          <w:color w:val="111111"/>
          <w:sz w:val="28"/>
          <w:szCs w:val="28"/>
          <w:rtl/>
        </w:rPr>
        <w:t xml:space="preserve">على هلك في نَفْنَفٍ يَتَطوّح</w:t>
      </w:r>
    </w:p>
    <w:p>
      <w:pPr>
        <w:pStyle w:val="BookText"/>
      </w:pPr>
      <w:r>
        <w:rPr>
          <w:rFonts w:ascii="Amiri" w:hAnsi="Amiri" w:eastAsia="Amiri" w:cs="Amiri"/>
          <w:lang w:bidi="ar-SA"/>
          <w:color w:val="111111"/>
          <w:sz w:val="28"/>
          <w:szCs w:val="28"/>
          <w:rtl/>
        </w:rPr>
        <w:t xml:space="preserve">يصف امرأة بطول العنق.</w:t>
      </w:r>
    </w:p>
    <w:p>
      <w:pPr>
        <w:pStyle w:val="BookText"/>
      </w:pPr>
      <w:r>
        <w:rPr>
          <w:rFonts w:ascii="IRNazanin" w:hAnsi="IRNazanin" w:eastAsia="IRNazanin" w:cs="IRNazanin"/>
          <w:lang w:bidi="fa-IR"/>
          <w:color w:val="111111"/>
          <w:sz w:val="28"/>
          <w:szCs w:val="28"/>
          <w:rtl/>
        </w:rPr>
        <w:t xml:space="preserve">ا</w:t>
      </w:r>
    </w:p>
    <w:p>
      <w:pPr>
        <w:pStyle w:val="Heading5"/>
      </w:pPr>
      <w:bookmarkStart w:id="3226" w:name="_Toc2681"/>
      <w:r>
        <w:t>هلا</w:t>
      </w:r>
      <w:bookmarkEnd w:id="3226"/>
    </w:p>
    <w:p>
      <w:pPr>
        <w:pStyle w:val="BookText"/>
      </w:pPr>
      <w:r>
        <w:rPr>
          <w:rFonts w:ascii="Amiri" w:hAnsi="Amiri" w:eastAsia="Amiri" w:cs="Amiri"/>
          <w:lang w:bidi="ar-SA"/>
          <w:color w:val="111111"/>
          <w:sz w:val="28"/>
          <w:szCs w:val="28"/>
          <w:rtl/>
        </w:rPr>
        <w:t xml:space="preserve">[هلا] : كلمة يسكن بها الإِناث عند الضراب. قال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حَصانٍ لا يقال لها هلا</w:t>
      </w:r>
    </w:p>
    <w:p>
      <w:pPr>
        <w:pStyle w:val="BookText"/>
      </w:pPr>
      <w:r>
        <w:rPr>
          <w:rFonts w:ascii="Amiri" w:hAnsi="Amiri" w:eastAsia="Amiri" w:cs="Amiri"/>
          <w:lang w:bidi="ar-SA"/>
          <w:color w:val="111111"/>
          <w:sz w:val="28"/>
          <w:szCs w:val="28"/>
          <w:rtl/>
        </w:rPr>
        <w:t xml:space="preserve">ويقال : حي هلاً ، بالتنوين : أي هلم. قال ابن مسعود </w:t>
      </w:r>
      <w:r>
        <w:rPr>
          <w:rStyle w:val="FootnoteReference"/>
        </w:rPr>
        <w:footnoteReference w:id="1097"/>
      </w:r>
      <w:r>
        <w:rPr>
          <w:rFonts w:ascii="Amiri" w:hAnsi="Amiri" w:eastAsia="Amiri" w:cs="Amiri"/>
          <w:lang w:bidi="ar-SA"/>
          <w:color w:val="111111"/>
          <w:sz w:val="28"/>
          <w:szCs w:val="28"/>
          <w:rtl/>
        </w:rPr>
        <w:t xml:space="preserve">: « إِذا ذُكر الصالحون</w:t>
      </w:r>
    </w:p>
    <w:p>
      <w:pPr>
        <w:pStyle w:val="BookText"/>
      </w:pPr>
      <w:r>
        <w:rPr>
          <w:rFonts w:ascii="IRNazanin" w:hAnsi="IRNazanin" w:eastAsia="IRNazanin" w:cs="IRNazanin"/>
          <w:lang w:bidi="fa-IR"/>
          <w:color w:val="111111"/>
          <w:sz w:val="28"/>
          <w:szCs w:val="28"/>
          <w:rtl/>
        </w:rPr>
        <w:t xml:space="preserve">[شماره صفحه واقعی : 6963]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9" w:name="pg14470_135608"/>
    <w:bookmarkEnd w:id="489"/>
    <w:p>
      <w:pPr>
        <w:pStyle w:val="BookText"/>
      </w:pPr>
      <w:r>
        <w:rPr>
          <w:rFonts w:ascii="Amiri" w:hAnsi="Amiri" w:eastAsia="Amiri" w:cs="Amiri"/>
          <w:lang w:bidi="ar-SA"/>
          <w:color w:val="111111"/>
          <w:sz w:val="28"/>
          <w:szCs w:val="28"/>
          <w:rtl/>
        </w:rPr>
        <w:t xml:space="preserve">فحيَّ هلاً بعمر ». وعن علي كقول ابن مسعود في عمر.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3227" w:name="_Toc2682"/>
      <w:r>
        <w:t>الهلكة</w:t>
      </w:r>
      <w:bookmarkEnd w:id="3227"/>
    </w:p>
    <w:p>
      <w:pPr>
        <w:pStyle w:val="BookText"/>
      </w:pPr>
      <w:r>
        <w:rPr>
          <w:rFonts w:ascii="Amiri" w:hAnsi="Amiri" w:eastAsia="Amiri" w:cs="Amiri"/>
          <w:lang w:bidi="ar-SA"/>
          <w:color w:val="111111"/>
          <w:sz w:val="28"/>
          <w:szCs w:val="28"/>
          <w:rtl/>
        </w:rPr>
        <w:t xml:space="preserve">[الهلكة] : الهلاك.</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Amiri" w:hAnsi="Amiri" w:eastAsia="Amiri" w:cs="Amiri"/>
          <w:lang w:bidi="ar-SA"/>
          <w:color w:val="111111"/>
          <w:sz w:val="28"/>
          <w:szCs w:val="28"/>
          <w:rtl/>
        </w:rPr>
        <w:t xml:space="preserve">ك</w:t>
      </w:r>
    </w:p>
    <w:p>
      <w:pPr>
        <w:pStyle w:val="Heading5"/>
      </w:pPr>
      <w:bookmarkStart w:id="3228" w:name="_Toc2683"/>
      <w:r>
        <w:t>المهلك</w:t>
      </w:r>
      <w:bookmarkEnd w:id="3228"/>
    </w:p>
    <w:p>
      <w:pPr>
        <w:pStyle w:val="BookText"/>
      </w:pPr>
      <w:r>
        <w:rPr>
          <w:rFonts w:ascii="Amiri" w:hAnsi="Amiri" w:eastAsia="Amiri" w:cs="Amiri"/>
          <w:lang w:bidi="ar-SA"/>
          <w:color w:val="111111"/>
          <w:sz w:val="28"/>
          <w:szCs w:val="28"/>
          <w:rtl/>
        </w:rPr>
        <w:t xml:space="preserve">[المهلك] : قرأ أبو بكر عن عاصم : وجعلنا لمَهْلَكهم موعدا </w:t>
      </w:r>
      <w:r>
        <w:rPr>
          <w:rStyle w:val="FootnoteReference"/>
        </w:rPr>
        <w:footnoteReference w:id="1098"/>
      </w:r>
      <w:r>
        <w:rPr>
          <w:rFonts w:ascii="Amiri" w:hAnsi="Amiri" w:eastAsia="Amiri" w:cs="Amiri"/>
          <w:lang w:bidi="ar-SA"/>
          <w:color w:val="111111"/>
          <w:sz w:val="28"/>
          <w:szCs w:val="28"/>
          <w:rtl/>
        </w:rPr>
        <w:t xml:space="preserve">. وقوله : مَهْلَك أهله </w:t>
      </w:r>
      <w:r>
        <w:rPr>
          <w:rStyle w:val="FootnoteReference"/>
        </w:rPr>
        <w:footnoteReference w:id="1099"/>
      </w:r>
      <w:r>
        <w:rPr>
          <w:rFonts w:ascii="Amiri" w:hAnsi="Amiri" w:eastAsia="Amiri" w:cs="Amiri"/>
          <w:lang w:bidi="ar-SA"/>
          <w:color w:val="111111"/>
          <w:sz w:val="28"/>
          <w:szCs w:val="28"/>
          <w:rtl/>
        </w:rPr>
        <w:t xml:space="preserve">بفتح الميم واللام وروى حفص عنه بكسر </w:t>
      </w:r>
      <w:r>
        <w:rPr>
          <w:rStyle w:val="FootnoteReference"/>
        </w:rPr>
        <w:footnoteReference w:id="1100"/>
      </w:r>
      <w:r>
        <w:rPr>
          <w:rFonts w:ascii="Amiri" w:hAnsi="Amiri" w:eastAsia="Amiri" w:cs="Amiri"/>
          <w:lang w:bidi="ar-SA"/>
          <w:color w:val="111111"/>
          <w:sz w:val="28"/>
          <w:szCs w:val="28"/>
          <w:rtl/>
        </w:rPr>
        <w:t xml:space="preserve">اللام فيهما.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3229" w:name="_Toc2684"/>
      <w:r>
        <w:t>المهلكة</w:t>
      </w:r>
      <w:bookmarkEnd w:id="3229"/>
    </w:p>
    <w:p>
      <w:pPr>
        <w:pStyle w:val="BookText"/>
      </w:pPr>
      <w:r>
        <w:rPr>
          <w:rFonts w:ascii="Amiri" w:hAnsi="Amiri" w:eastAsia="Amiri" w:cs="Amiri"/>
          <w:lang w:bidi="ar-SA"/>
          <w:color w:val="111111"/>
          <w:sz w:val="28"/>
          <w:szCs w:val="28"/>
          <w:rtl/>
        </w:rPr>
        <w:t xml:space="preserve">[المهلكة] : أرض مَهْلَكة : تهلك أهلها.</w:t>
      </w:r>
    </w:p>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Amiri" w:hAnsi="Amiri" w:eastAsia="Amiri" w:cs="Amiri"/>
          <w:lang w:bidi="ar-SA"/>
          <w:color w:val="111111"/>
          <w:sz w:val="28"/>
          <w:szCs w:val="28"/>
          <w:rtl/>
        </w:rPr>
        <w:t xml:space="preserve">ك</w:t>
      </w:r>
    </w:p>
    <w:p>
      <w:pPr>
        <w:pStyle w:val="Heading5"/>
      </w:pPr>
      <w:bookmarkStart w:id="3230" w:name="_Toc2685"/>
      <w:r>
        <w:t>المَهْلِكة</w:t>
      </w:r>
      <w:bookmarkEnd w:id="3230"/>
    </w:p>
    <w:p>
      <w:pPr>
        <w:pStyle w:val="BookText"/>
      </w:pPr>
      <w:r>
        <w:rPr>
          <w:rFonts w:ascii="Amiri" w:hAnsi="Amiri" w:eastAsia="Amiri" w:cs="Amiri"/>
          <w:lang w:bidi="ar-SA"/>
          <w:color w:val="111111"/>
          <w:sz w:val="28"/>
          <w:szCs w:val="28"/>
          <w:rtl/>
        </w:rPr>
        <w:t xml:space="preserve">[المَهْلِكة] : لغة في المَهْلَكة.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3231" w:name="_Toc2686"/>
      <w:r>
        <w:t>المهلوب</w:t>
      </w:r>
      <w:bookmarkEnd w:id="3231"/>
    </w:p>
    <w:p>
      <w:pPr>
        <w:pStyle w:val="BookText"/>
      </w:pPr>
      <w:r>
        <w:rPr>
          <w:rFonts w:ascii="IRNazanin" w:hAnsi="IRNazanin" w:eastAsia="IRNazanin" w:cs="IRNazanin"/>
          <w:lang w:bidi="fa-IR"/>
          <w:color w:val="111111"/>
          <w:sz w:val="28"/>
          <w:szCs w:val="28"/>
          <w:rtl/>
        </w:rPr>
        <w:t xml:space="preserve">[المهلوب] : فرس مهلوب : مجزوز الهَلْب.</w:t>
      </w:r>
    </w:p>
    <w:p>
      <w:pPr>
        <w:pStyle w:val="BookText"/>
      </w:pPr>
      <w:r>
        <w:rPr>
          <w:rFonts w:ascii="IRNazanin" w:hAnsi="IRNazanin" w:eastAsia="IRNazanin" w:cs="IRNazanin"/>
          <w:lang w:bidi="fa-IR"/>
          <w:color w:val="111111"/>
          <w:sz w:val="28"/>
          <w:szCs w:val="28"/>
          <w:rtl/>
        </w:rPr>
        <w:t xml:space="preserve">س</w:t>
      </w:r>
    </w:p>
    <w:p>
      <w:pPr>
        <w:pStyle w:val="Heading5"/>
      </w:pPr>
      <w:bookmarkStart w:id="3232" w:name="_Toc2687"/>
      <w:r>
        <w:t>المهلوس</w:t>
      </w:r>
      <w:bookmarkEnd w:id="3232"/>
    </w:p>
    <w:p>
      <w:pPr>
        <w:pStyle w:val="BookText"/>
      </w:pPr>
      <w:r>
        <w:rPr>
          <w:rFonts w:ascii="IRNazanin" w:hAnsi="IRNazanin" w:eastAsia="IRNazanin" w:cs="IRNazanin"/>
          <w:lang w:bidi="fa-IR"/>
          <w:color w:val="111111"/>
          <w:sz w:val="28"/>
          <w:szCs w:val="28"/>
          <w:rtl/>
        </w:rPr>
        <w:t xml:space="preserve">[المهلوس] : الذاهب العقل.</w:t>
      </w:r>
    </w:p>
    <w:p>
      <w:pPr>
        <w:pStyle w:val="BookText"/>
      </w:pPr>
      <w:r>
        <w:rPr>
          <w:rFonts w:ascii="IRNazanin" w:hAnsi="IRNazanin" w:eastAsia="IRNazanin" w:cs="IRNazanin"/>
          <w:lang w:bidi="fa-IR"/>
          <w:color w:val="111111"/>
          <w:sz w:val="28"/>
          <w:szCs w:val="28"/>
          <w:rtl/>
        </w:rPr>
        <w:t xml:space="preserve">[شماره صفحه واقعی : 6964]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0" w:name="pg14470_135609"/>
    <w:bookmarkEnd w:id="490"/>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233" w:name="_Toc2688"/>
      <w:r>
        <w:t>المهلّب</w:t>
      </w:r>
      <w:bookmarkEnd w:id="3233"/>
    </w:p>
    <w:p>
      <w:pPr>
        <w:pStyle w:val="BookText"/>
      </w:pPr>
      <w:r>
        <w:rPr>
          <w:rFonts w:ascii="Amiri" w:hAnsi="Amiri" w:eastAsia="Amiri" w:cs="Amiri"/>
          <w:lang w:bidi="ar-SA"/>
          <w:color w:val="111111"/>
          <w:sz w:val="28"/>
          <w:szCs w:val="28"/>
          <w:rtl/>
        </w:rPr>
        <w:t xml:space="preserve">[المهلّب] : من أسماء الرجل. وتسمى البصرة بصرة المُهلّب.</w:t>
      </w:r>
    </w:p>
    <w:p>
      <w:pPr>
        <w:pStyle w:val="BookText"/>
      </w:pPr>
      <w:r>
        <w:rPr>
          <w:rFonts w:ascii="Amiri" w:hAnsi="Amiri" w:eastAsia="Amiri" w:cs="Amiri"/>
          <w:lang w:bidi="ar-SA"/>
          <w:color w:val="111111"/>
          <w:sz w:val="28"/>
          <w:szCs w:val="28"/>
          <w:rtl/>
        </w:rPr>
        <w:t xml:space="preserve">يعنون المهلّب بن أبي صفرة الأزدي ، لأنه حماها من الخوارج ، وكان من أشجع الناس وأجودهم وابنه يزيد كان جواداً. ومخلد بن يزيد كان سيداً شريفاً. ( المحفوظ من أسماء أولاده عشرة وهم يزيد وزياد وفضل وحبيب ومخلد ومحمد ومروان ومدرك ومغيرة ومفضل )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234" w:name="_Toc2689"/>
      <w:r>
        <w:t>الهِلَّع</w:t>
      </w:r>
      <w:bookmarkEnd w:id="3234"/>
    </w:p>
    <w:p>
      <w:pPr>
        <w:pStyle w:val="BookText"/>
      </w:pPr>
      <w:r>
        <w:rPr>
          <w:rFonts w:ascii="Amiri" w:hAnsi="Amiri" w:eastAsia="Amiri" w:cs="Amiri"/>
          <w:lang w:bidi="ar-SA"/>
          <w:color w:val="111111"/>
          <w:sz w:val="28"/>
          <w:szCs w:val="28"/>
          <w:rtl/>
        </w:rPr>
        <w:t xml:space="preserve">[الهِلَّع] : يقال : ما له هِلَّع ولا هلَّعة : أي ما له شيء ويقال : إِن الهِلَّغ الجدي. والهلَّعة العَناق.</w:t>
      </w:r>
    </w:p>
    <w:p>
      <w:pPr>
        <w:pStyle w:val="BookText"/>
      </w:pPr>
      <w:r>
        <w:rPr>
          <w:rFonts w:ascii="Amiri" w:hAnsi="Amiri" w:eastAsia="Amiri" w:cs="Amiri"/>
          <w:lang w:bidi="ar-SA"/>
          <w:color w:val="111111"/>
          <w:sz w:val="28"/>
          <w:szCs w:val="28"/>
          <w:rtl/>
        </w:rPr>
        <w:t xml:space="preserve">فِعَّول ، بزيادة واو</w:t>
      </w:r>
    </w:p>
    <w:p>
      <w:pPr>
        <w:pStyle w:val="BookText"/>
      </w:pPr>
      <w:r>
        <w:rPr>
          <w:rFonts w:ascii="IRNazanin" w:hAnsi="IRNazanin" w:eastAsia="IRNazanin" w:cs="IRNazanin"/>
          <w:lang w:bidi="fa-IR"/>
          <w:color w:val="111111"/>
          <w:sz w:val="28"/>
          <w:szCs w:val="28"/>
          <w:rtl/>
        </w:rPr>
        <w:t xml:space="preserve">ف</w:t>
      </w:r>
    </w:p>
    <w:p>
      <w:pPr>
        <w:pStyle w:val="Heading5"/>
      </w:pPr>
      <w:bookmarkStart w:id="3235" w:name="_Toc2690"/>
      <w:r>
        <w:t>الهِلَّوف</w:t>
      </w:r>
      <w:bookmarkEnd w:id="3235"/>
    </w:p>
    <w:p>
      <w:pPr>
        <w:pStyle w:val="BookText"/>
      </w:pPr>
      <w:r>
        <w:rPr>
          <w:rFonts w:ascii="Amiri" w:hAnsi="Amiri" w:eastAsia="Amiri" w:cs="Amiri"/>
          <w:lang w:bidi="ar-SA"/>
          <w:color w:val="111111"/>
          <w:sz w:val="28"/>
          <w:szCs w:val="28"/>
          <w:rtl/>
        </w:rPr>
        <w:t xml:space="preserve">[الهِلَّوف] : الشيخ الكبير الهَرِم.</w:t>
      </w:r>
    </w:p>
    <w:p>
      <w:pPr>
        <w:pStyle w:val="BookText"/>
      </w:pPr>
      <w:r>
        <w:rPr>
          <w:rFonts w:ascii="Amiri" w:hAnsi="Amiri" w:eastAsia="Amiri" w:cs="Amiri"/>
          <w:lang w:bidi="ar-SA"/>
          <w:color w:val="111111"/>
          <w:sz w:val="28"/>
          <w:szCs w:val="28"/>
          <w:rtl/>
        </w:rPr>
        <w:t xml:space="preserve">والهِلَّوف : الجمل الكبير.</w:t>
      </w:r>
    </w:p>
    <w:p>
      <w:pPr>
        <w:pStyle w:val="BookText"/>
      </w:pPr>
      <w:r>
        <w:rPr>
          <w:rFonts w:ascii="Amiri" w:hAnsi="Amiri" w:eastAsia="Amiri" w:cs="Amiri"/>
          <w:lang w:bidi="ar-SA"/>
          <w:color w:val="111111"/>
          <w:sz w:val="28"/>
          <w:szCs w:val="28"/>
          <w:rtl/>
        </w:rPr>
        <w:t xml:space="preserve">ويقال : الهِلَّوف : الرجل الكَذوب.</w:t>
      </w:r>
    </w:p>
    <w:p>
      <w:pPr>
        <w:pStyle w:val="BookText"/>
      </w:pPr>
      <w:r>
        <w:rPr>
          <w:rFonts w:ascii="Amiri" w:hAnsi="Amiri" w:eastAsia="Amiri" w:cs="Amiri"/>
          <w:lang w:bidi="ar-SA"/>
          <w:color w:val="111111"/>
          <w:sz w:val="28"/>
          <w:szCs w:val="28"/>
          <w:rtl/>
        </w:rPr>
        <w:t xml:space="preserve">ويقال : الهِلَّوف : اللحية الضخمة.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3236" w:name="_Toc2691"/>
      <w:r>
        <w:t>الهَلّاب</w:t>
      </w:r>
      <w:bookmarkEnd w:id="3236"/>
    </w:p>
    <w:p>
      <w:pPr>
        <w:pStyle w:val="BookText"/>
      </w:pPr>
      <w:r>
        <w:rPr>
          <w:rFonts w:ascii="Amiri" w:hAnsi="Amiri" w:eastAsia="Amiri" w:cs="Amiri"/>
          <w:lang w:bidi="ar-SA"/>
          <w:color w:val="111111"/>
          <w:sz w:val="28"/>
          <w:szCs w:val="28"/>
          <w:rtl/>
        </w:rPr>
        <w:t xml:space="preserve">[الهَلّاب] : يوم هَلّاب : ذو مطر خفيف دائم. قال أبو زُبَيد </w:t>
      </w:r>
      <w:r>
        <w:rPr>
          <w:rStyle w:val="FootnoteReference"/>
        </w:rPr>
        <w:footnoteReference w:id="1102"/>
      </w:r>
    </w:p>
    <w:p>
      <w:pPr>
        <w:pStyle w:val="BookText"/>
      </w:pPr>
      <w:r>
        <w:rPr>
          <w:rFonts w:ascii="Amiri" w:hAnsi="Amiri" w:eastAsia="Amiri" w:cs="Amiri"/>
          <w:lang w:bidi="ar-SA"/>
          <w:color w:val="111111"/>
          <w:sz w:val="28"/>
          <w:szCs w:val="28"/>
          <w:rtl/>
        </w:rPr>
        <w:t xml:space="preserve">ترنو بعيني غزال تحت سدرته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6965]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91" w:name="pg14470_135610"/>
    <w:bookmarkEnd w:id="491"/>
    <w:p>
      <w:pPr>
        <w:pStyle w:val="BookText"/>
      </w:pPr>
      <w:r>
        <w:rPr>
          <w:rFonts w:ascii="Amiri" w:hAnsi="Amiri" w:eastAsia="Amiri" w:cs="Amiri"/>
          <w:lang w:bidi="ar-SA"/>
          <w:color w:val="111111"/>
          <w:sz w:val="28"/>
          <w:szCs w:val="28"/>
          <w:rtl/>
        </w:rPr>
        <w:t xml:space="preserve">أحسّ يوماً من المشتاة هَلَّابا</w:t>
      </w:r>
    </w:p>
    <w:p>
      <w:pPr>
        <w:pStyle w:val="BookText"/>
      </w:pPr>
      <w:r>
        <w:rPr>
          <w:rFonts w:ascii="Amiri" w:hAnsi="Amiri" w:eastAsia="Amiri" w:cs="Amiri"/>
          <w:lang w:bidi="ar-SA"/>
          <w:color w:val="111111"/>
          <w:sz w:val="28"/>
          <w:szCs w:val="28"/>
          <w:rtl/>
        </w:rPr>
        <w:t xml:space="preserve">ويقال : بل الهَلّاب الريح الباردة مع المطر.</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3237" w:name="_Toc2692"/>
      <w:r>
        <w:t>الهالع</w:t>
      </w:r>
      <w:bookmarkEnd w:id="3237"/>
    </w:p>
    <w:p>
      <w:pPr>
        <w:pStyle w:val="BookText"/>
      </w:pPr>
      <w:r>
        <w:rPr>
          <w:rFonts w:ascii="Amiri" w:hAnsi="Amiri" w:eastAsia="Amiri" w:cs="Amiri"/>
          <w:lang w:bidi="ar-SA"/>
          <w:color w:val="111111"/>
          <w:sz w:val="28"/>
          <w:szCs w:val="28"/>
          <w:rtl/>
        </w:rPr>
        <w:t xml:space="preserve">[الهالع] : نعامة هالع وهالعة ، بالهاء أيضاً : أي نافرة.</w:t>
      </w:r>
    </w:p>
    <w:p>
      <w:pPr>
        <w:pStyle w:val="BookText"/>
      </w:pPr>
      <w:r>
        <w:rPr>
          <w:rFonts w:ascii="Amiri" w:hAnsi="Amiri" w:eastAsia="Amiri" w:cs="Amiri"/>
          <w:lang w:bidi="ar-SA"/>
          <w:color w:val="111111"/>
          <w:sz w:val="28"/>
          <w:szCs w:val="28"/>
          <w:rtl/>
        </w:rPr>
        <w:t xml:space="preserve">ك</w:t>
      </w:r>
    </w:p>
    <w:p>
      <w:pPr>
        <w:pStyle w:val="Heading5"/>
      </w:pPr>
      <w:bookmarkStart w:id="3238" w:name="_Toc2693"/>
      <w:r>
        <w:t>الهالك</w:t>
      </w:r>
      <w:bookmarkEnd w:id="3238"/>
    </w:p>
    <w:p>
      <w:pPr>
        <w:pStyle w:val="BookText"/>
      </w:pPr>
      <w:r>
        <w:rPr>
          <w:rFonts w:ascii="Amiri" w:hAnsi="Amiri" w:eastAsia="Amiri" w:cs="Amiri"/>
          <w:lang w:bidi="ar-SA"/>
          <w:color w:val="111111"/>
          <w:sz w:val="28"/>
          <w:szCs w:val="28"/>
          <w:rtl/>
        </w:rPr>
        <w:t xml:space="preserve">[الهالك] : اسم رجل من بني أسد كان جواداً.</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Amiri" w:hAnsi="Amiri" w:eastAsia="Amiri" w:cs="Amiri"/>
          <w:lang w:bidi="ar-SA"/>
          <w:color w:val="111111"/>
          <w:sz w:val="28"/>
          <w:szCs w:val="28"/>
          <w:rtl/>
        </w:rPr>
        <w:t xml:space="preserve">ك</w:t>
      </w:r>
    </w:p>
    <w:p>
      <w:pPr>
        <w:pStyle w:val="Heading5"/>
      </w:pPr>
      <w:bookmarkStart w:id="3239" w:name="_Toc2694"/>
      <w:r>
        <w:t>الهالكي</w:t>
      </w:r>
      <w:bookmarkEnd w:id="3239"/>
    </w:p>
    <w:p>
      <w:pPr>
        <w:pStyle w:val="BookText"/>
      </w:pPr>
      <w:r>
        <w:rPr>
          <w:rFonts w:ascii="Amiri" w:hAnsi="Amiri" w:eastAsia="Amiri" w:cs="Amiri"/>
          <w:lang w:bidi="ar-SA"/>
          <w:color w:val="111111"/>
          <w:sz w:val="28"/>
          <w:szCs w:val="28"/>
          <w:rtl/>
        </w:rPr>
        <w:t xml:space="preserve">[الهالكي] : الحدّاد ، نُسب إِلى هالك بن عمرو بن أسد بن خزيمة. ولذلك سمت العرب بني أسد القُيُون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240" w:name="_Toc2695"/>
      <w:r>
        <w:t>الهُلاس</w:t>
      </w:r>
      <w:bookmarkEnd w:id="3240"/>
    </w:p>
    <w:p>
      <w:pPr>
        <w:pStyle w:val="BookText"/>
      </w:pPr>
      <w:r>
        <w:rPr>
          <w:rFonts w:ascii="Amiri" w:hAnsi="Amiri" w:eastAsia="Amiri" w:cs="Amiri"/>
          <w:lang w:bidi="ar-SA"/>
          <w:color w:val="111111"/>
          <w:sz w:val="28"/>
          <w:szCs w:val="28"/>
          <w:rtl/>
        </w:rPr>
        <w:t xml:space="preserve">[الهُلاس] : شبه السُّلال من الهزال.</w:t>
      </w:r>
    </w:p>
    <w:p>
      <w:pPr>
        <w:pStyle w:val="BookText"/>
      </w:pPr>
      <w:r>
        <w:rPr>
          <w:rFonts w:ascii="IRNazanin" w:hAnsi="IRNazanin" w:eastAsia="IRNazanin" w:cs="IRNazanin"/>
          <w:lang w:bidi="fa-IR"/>
          <w:color w:val="111111"/>
          <w:sz w:val="28"/>
          <w:szCs w:val="28"/>
          <w:rtl/>
        </w:rPr>
        <w:t xml:space="preserve">ع</w:t>
      </w:r>
    </w:p>
    <w:p>
      <w:pPr>
        <w:pStyle w:val="Heading5"/>
      </w:pPr>
      <w:bookmarkStart w:id="3241" w:name="_Toc2696"/>
      <w:r>
        <w:t>الهُلاع</w:t>
      </w:r>
      <w:bookmarkEnd w:id="3241"/>
    </w:p>
    <w:p>
      <w:pPr>
        <w:pStyle w:val="BookText"/>
      </w:pPr>
      <w:r>
        <w:rPr>
          <w:rFonts w:ascii="Amiri" w:hAnsi="Amiri" w:eastAsia="Amiri" w:cs="Amiri"/>
          <w:lang w:bidi="ar-SA"/>
          <w:color w:val="111111"/>
          <w:sz w:val="28"/>
          <w:szCs w:val="28"/>
          <w:rtl/>
        </w:rPr>
        <w:t xml:space="preserve">[الهُلاع] : يقال : إِن الهُلاع الجُبْن عند اللقاء.</w:t>
      </w:r>
    </w:p>
    <w:p>
      <w:pPr>
        <w:pStyle w:val="BookText"/>
      </w:pPr>
      <w:r>
        <w:rPr>
          <w:rFonts w:ascii="IRNazanin" w:hAnsi="IRNazanin" w:eastAsia="IRNazanin" w:cs="IRNazanin"/>
          <w:lang w:bidi="fa-IR"/>
          <w:color w:val="111111"/>
          <w:sz w:val="28"/>
          <w:szCs w:val="28"/>
          <w:rtl/>
        </w:rPr>
        <w:t xml:space="preserve">م</w:t>
      </w:r>
    </w:p>
    <w:p>
      <w:pPr>
        <w:pStyle w:val="Heading5"/>
      </w:pPr>
      <w:bookmarkStart w:id="3242" w:name="_Toc2697"/>
      <w:r>
        <w:t>الهلام</w:t>
      </w:r>
      <w:bookmarkEnd w:id="3242"/>
    </w:p>
    <w:p>
      <w:pPr>
        <w:pStyle w:val="BookText"/>
      </w:pPr>
      <w:r>
        <w:rPr>
          <w:rFonts w:ascii="Amiri" w:hAnsi="Amiri" w:eastAsia="Amiri" w:cs="Amiri"/>
          <w:lang w:bidi="ar-SA"/>
          <w:color w:val="111111"/>
          <w:sz w:val="28"/>
          <w:szCs w:val="28"/>
          <w:rtl/>
        </w:rPr>
        <w:t xml:space="preserve">[الهلام] : يقال : الهلام طعام يتخذ من لحم.</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3243" w:name="_Toc2698"/>
      <w:r>
        <w:t>الهلوع</w:t>
      </w:r>
      <w:bookmarkEnd w:id="3243"/>
    </w:p>
    <w:p>
      <w:pPr>
        <w:pStyle w:val="BookText"/>
      </w:pPr>
      <w:r>
        <w:rPr>
          <w:rFonts w:ascii="Amiri" w:hAnsi="Amiri" w:eastAsia="Amiri" w:cs="Amiri"/>
          <w:lang w:bidi="ar-SA"/>
          <w:color w:val="111111"/>
          <w:sz w:val="28"/>
          <w:szCs w:val="28"/>
          <w:rtl/>
        </w:rPr>
        <w:t xml:space="preserve">[الهلوع] : الجزوع. قال الله تعالى : ( إِنَّ الْإِنْسانَ خُلِقَ هَلُوعاً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6966]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2" w:name="pg14470_135611"/>
    <w:bookmarkEnd w:id="492"/>
    <w:p>
      <w:pPr>
        <w:pStyle w:val="BookText"/>
      </w:pPr>
      <w:r>
        <w:rPr>
          <w:rFonts w:ascii="Amiri" w:hAnsi="Amiri" w:eastAsia="Amiri" w:cs="Amiri"/>
          <w:lang w:bidi="ar-SA"/>
          <w:color w:val="111111"/>
          <w:sz w:val="28"/>
          <w:szCs w:val="28"/>
          <w:rtl/>
        </w:rPr>
        <w:t xml:space="preserve">ك</w:t>
      </w:r>
    </w:p>
    <w:p>
      <w:pPr>
        <w:pStyle w:val="Heading5"/>
      </w:pPr>
      <w:bookmarkStart w:id="3244" w:name="_Toc2699"/>
      <w:r>
        <w:t>الهلوك</w:t>
      </w:r>
      <w:bookmarkEnd w:id="3244"/>
    </w:p>
    <w:p>
      <w:pPr>
        <w:pStyle w:val="BookText"/>
      </w:pPr>
      <w:r>
        <w:rPr>
          <w:rFonts w:ascii="Amiri" w:hAnsi="Amiri" w:eastAsia="Amiri" w:cs="Amiri"/>
          <w:lang w:bidi="ar-SA"/>
          <w:color w:val="111111"/>
          <w:sz w:val="28"/>
          <w:szCs w:val="28"/>
          <w:rtl/>
        </w:rPr>
        <w:t xml:space="preserve">[الهلوك] : المرأة الفاجرة المتساقطة على الرجال. قال المتنخل الهذلي يصف رجلاً بالجرأة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السالك الثغرةَ اليقظانُ كالئها</w:t>
      </w:r>
    </w:p>
    <w:p>
      <w:pPr>
        <w:pStyle w:val="BookText"/>
      </w:pPr>
      <w:r>
        <w:rPr>
          <w:rFonts w:ascii="Amiri" w:hAnsi="Amiri" w:eastAsia="Amiri" w:cs="Amiri"/>
          <w:lang w:bidi="ar-SA"/>
          <w:color w:val="111111"/>
          <w:sz w:val="28"/>
          <w:szCs w:val="28"/>
          <w:rtl/>
        </w:rPr>
        <w:t xml:space="preserve">مشي الهلوكِ عليها الخيعل الفُضُل</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245" w:name="_Toc2700"/>
      <w:r>
        <w:t>الهلبى</w:t>
      </w:r>
      <w:bookmarkEnd w:id="3245"/>
    </w:p>
    <w:p>
      <w:pPr>
        <w:pStyle w:val="BookText"/>
      </w:pPr>
      <w:r>
        <w:rPr>
          <w:rFonts w:ascii="IRNazanin" w:hAnsi="IRNazanin" w:eastAsia="IRNazanin" w:cs="IRNazanin"/>
          <w:lang w:bidi="fa-IR"/>
          <w:color w:val="111111"/>
          <w:sz w:val="28"/>
          <w:szCs w:val="28"/>
          <w:rtl/>
        </w:rPr>
        <w:t xml:space="preserve">[الهلبى] : جنس من البر. وقد تمدُّ.</w:t>
      </w:r>
    </w:p>
    <w:p>
      <w:pPr>
        <w:pStyle w:val="BookText"/>
      </w:pPr>
      <w:r>
        <w:rPr>
          <w:rFonts w:ascii="Amiri" w:hAnsi="Amiri" w:eastAsia="Amiri" w:cs="Amiri"/>
          <w:lang w:bidi="ar-SA"/>
          <w:color w:val="111111"/>
          <w:sz w:val="28"/>
          <w:szCs w:val="28"/>
          <w:rtl/>
        </w:rPr>
        <w:t xml:space="preserve">ك</w:t>
      </w:r>
    </w:p>
    <w:p>
      <w:pPr>
        <w:pStyle w:val="Heading5"/>
      </w:pPr>
      <w:bookmarkStart w:id="3246" w:name="_Toc2701"/>
      <w:r>
        <w:t>الهلكى</w:t>
      </w:r>
      <w:bookmarkEnd w:id="3246"/>
    </w:p>
    <w:p>
      <w:pPr>
        <w:pStyle w:val="BookText"/>
      </w:pPr>
      <w:r>
        <w:rPr>
          <w:rFonts w:ascii="Amiri" w:hAnsi="Amiri" w:eastAsia="Amiri" w:cs="Amiri"/>
          <w:lang w:bidi="ar-SA"/>
          <w:color w:val="111111"/>
          <w:sz w:val="28"/>
          <w:szCs w:val="28"/>
          <w:rtl/>
        </w:rPr>
        <w:t xml:space="preserve">[الهلكى] : جمع هالك.</w:t>
      </w:r>
    </w:p>
    <w:p>
      <w:pPr>
        <w:pStyle w:val="BookText"/>
      </w:pPr>
      <w:r>
        <w:rPr>
          <w:rFonts w:ascii="Amiri" w:hAnsi="Amiri" w:eastAsia="Amiri" w:cs="Amiri"/>
          <w:lang w:bidi="ar-SA"/>
          <w:color w:val="111111"/>
          <w:sz w:val="28"/>
          <w:szCs w:val="28"/>
          <w:rtl/>
        </w:rPr>
        <w:t xml:space="preserve">و [ فِعلى ]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3247" w:name="_Toc2702"/>
      <w:r>
        <w:t>الهِلثى</w:t>
      </w:r>
      <w:bookmarkEnd w:id="3247"/>
    </w:p>
    <w:p>
      <w:pPr>
        <w:pStyle w:val="BookText"/>
      </w:pPr>
      <w:r>
        <w:rPr>
          <w:rFonts w:ascii="IRNazanin" w:hAnsi="IRNazanin" w:eastAsia="IRNazanin" w:cs="IRNazanin"/>
          <w:lang w:bidi="fa-IR"/>
          <w:color w:val="111111"/>
          <w:sz w:val="28"/>
          <w:szCs w:val="28"/>
          <w:rtl/>
        </w:rPr>
        <w:t xml:space="preserve">[الهِلثى] : بالثاء بثلاث : نبت.</w:t>
      </w:r>
    </w:p>
    <w:p>
      <w:pPr>
        <w:pStyle w:val="BookText"/>
      </w:pPr>
      <w:r>
        <w:rPr>
          <w:rFonts w:ascii="IRNazanin" w:hAnsi="IRNazanin" w:eastAsia="IRNazanin" w:cs="IRNazanin"/>
          <w:lang w:bidi="fa-IR"/>
          <w:color w:val="111111"/>
          <w:sz w:val="28"/>
          <w:szCs w:val="28"/>
          <w:rtl/>
        </w:rPr>
        <w:t xml:space="preserve">و [ فعلاء ] ، بالفتح والمد</w:t>
      </w:r>
    </w:p>
    <w:p>
      <w:pPr>
        <w:pStyle w:val="BookText"/>
      </w:pPr>
      <w:r>
        <w:rPr>
          <w:rFonts w:ascii="IRNazanin" w:hAnsi="IRNazanin" w:eastAsia="IRNazanin" w:cs="IRNazanin"/>
          <w:lang w:bidi="fa-IR"/>
          <w:color w:val="111111"/>
          <w:sz w:val="28"/>
          <w:szCs w:val="28"/>
          <w:rtl/>
        </w:rPr>
        <w:t xml:space="preserve">ث</w:t>
      </w:r>
    </w:p>
    <w:p>
      <w:pPr>
        <w:pStyle w:val="Heading5"/>
      </w:pPr>
      <w:bookmarkStart w:id="3248" w:name="_Toc2703"/>
      <w:r>
        <w:t>الهَلْثاء</w:t>
      </w:r>
      <w:bookmarkEnd w:id="3248"/>
    </w:p>
    <w:p>
      <w:pPr>
        <w:pStyle w:val="BookText"/>
      </w:pPr>
      <w:r>
        <w:rPr>
          <w:rFonts w:ascii="Amiri" w:hAnsi="Amiri" w:eastAsia="Amiri" w:cs="Amiri"/>
          <w:lang w:bidi="ar-SA"/>
          <w:color w:val="111111"/>
          <w:sz w:val="28"/>
          <w:szCs w:val="28"/>
          <w:rtl/>
        </w:rPr>
        <w:t xml:space="preserve">[الهَلْثاء] ، بالثاء بثلاث : الجماعة من الناس.</w:t>
      </w:r>
    </w:p>
    <w:p>
      <w:pPr>
        <w:pStyle w:val="BookText"/>
      </w:pPr>
      <w:r>
        <w:rPr>
          <w:rFonts w:ascii="Amiri" w:hAnsi="Amiri" w:eastAsia="Amiri" w:cs="Amiri"/>
          <w:lang w:bidi="ar-SA"/>
          <w:color w:val="111111"/>
          <w:sz w:val="28"/>
          <w:szCs w:val="28"/>
          <w:rtl/>
        </w:rPr>
        <w:t xml:space="preserve">ك</w:t>
      </w:r>
    </w:p>
    <w:p>
      <w:pPr>
        <w:pStyle w:val="Heading5"/>
      </w:pPr>
      <w:bookmarkStart w:id="3249" w:name="_Toc2704"/>
      <w:r>
        <w:t>الهلكاء</w:t>
      </w:r>
      <w:bookmarkEnd w:id="3249"/>
    </w:p>
    <w:p>
      <w:pPr>
        <w:pStyle w:val="BookText"/>
      </w:pPr>
      <w:r>
        <w:rPr>
          <w:rFonts w:ascii="Amiri" w:hAnsi="Amiri" w:eastAsia="Amiri" w:cs="Amiri"/>
          <w:lang w:bidi="ar-SA"/>
          <w:color w:val="111111"/>
          <w:sz w:val="28"/>
          <w:szCs w:val="28"/>
          <w:rtl/>
        </w:rPr>
        <w:t xml:space="preserve">[الهلكاء] : الهلكة الهلكاء : المهلِكة.</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قم</w:t>
      </w:r>
    </w:p>
    <w:p>
      <w:pPr>
        <w:pStyle w:val="BookText"/>
      </w:pPr>
      <w:r>
        <w:rPr>
          <w:rFonts w:ascii="Amiri" w:hAnsi="Amiri" w:eastAsia="Amiri" w:cs="Amiri"/>
          <w:lang w:bidi="ar-SA"/>
          <w:color w:val="111111"/>
          <w:sz w:val="28"/>
          <w:szCs w:val="28"/>
          <w:rtl/>
        </w:rPr>
        <w:t xml:space="preserve">[ الهِلْقام ] ، بالقاف : الطويل الضخم.</w:t>
      </w:r>
    </w:p>
    <w:p>
      <w:pPr>
        <w:pStyle w:val="BookText"/>
      </w:pPr>
      <w:r>
        <w:rPr>
          <w:rFonts w:ascii="IRNazanin" w:hAnsi="IRNazanin" w:eastAsia="IRNazanin" w:cs="IRNazanin"/>
          <w:lang w:bidi="fa-IR"/>
          <w:color w:val="111111"/>
          <w:sz w:val="28"/>
          <w:szCs w:val="28"/>
          <w:rtl/>
        </w:rPr>
        <w:t xml:space="preserve">والهلقام : الأسد.</w:t>
      </w:r>
    </w:p>
    <w:p>
      <w:pPr>
        <w:pStyle w:val="BookText"/>
      </w:pPr>
      <w:r>
        <w:rPr>
          <w:rFonts w:ascii="IRNazanin" w:hAnsi="IRNazanin" w:eastAsia="IRNazanin" w:cs="IRNazanin"/>
          <w:lang w:bidi="fa-IR"/>
          <w:color w:val="111111"/>
          <w:sz w:val="28"/>
          <w:szCs w:val="28"/>
          <w:rtl/>
        </w:rPr>
        <w:t xml:space="preserve">وهِلقام : من أسماء الرجال.</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[شماره صفحه واقعی : 6967]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3" w:name="pg14470_135612"/>
    <w:bookmarkEnd w:id="493"/>
    <w:p>
      <w:pPr>
        <w:pStyle w:val="BookText"/>
      </w:pPr>
      <w:r>
        <w:rPr>
          <w:rFonts w:ascii="IRNazanin" w:hAnsi="IRNazanin" w:eastAsia="IRNazanin" w:cs="IRNazanin"/>
          <w:lang w:bidi="fa-IR"/>
          <w:color w:val="111111"/>
          <w:sz w:val="28"/>
          <w:szCs w:val="28"/>
          <w:rtl/>
        </w:rPr>
        <w:t xml:space="preserve">بج</w:t>
      </w:r>
    </w:p>
    <w:p>
      <w:pPr>
        <w:pStyle w:val="Heading5"/>
      </w:pPr>
      <w:bookmarkStart w:id="3250" w:name="_Toc2705"/>
      <w:r>
        <w:t>الهلباجة</w:t>
      </w:r>
      <w:bookmarkEnd w:id="3250"/>
    </w:p>
    <w:p>
      <w:pPr>
        <w:pStyle w:val="BookText"/>
      </w:pPr>
      <w:r>
        <w:rPr>
          <w:rFonts w:ascii="Amiri" w:hAnsi="Amiri" w:eastAsia="Amiri" w:cs="Amiri"/>
          <w:lang w:bidi="ar-SA"/>
          <w:color w:val="111111"/>
          <w:sz w:val="28"/>
          <w:szCs w:val="28"/>
          <w:rtl/>
        </w:rPr>
        <w:t xml:space="preserve">[الهلباجة] : الأحمق.</w:t>
      </w:r>
    </w:p>
    <w:p>
      <w:pPr>
        <w:pStyle w:val="BookText"/>
      </w:pPr>
      <w:r>
        <w:rPr>
          <w:rFonts w:ascii="Amiri" w:hAnsi="Amiri" w:eastAsia="Amiri" w:cs="Amiri"/>
          <w:lang w:bidi="ar-SA"/>
          <w:color w:val="111111"/>
          <w:sz w:val="28"/>
          <w:szCs w:val="28"/>
          <w:rtl/>
        </w:rPr>
        <w:t xml:space="preserve">فِعوال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251" w:name="_Toc2706"/>
      <w:r>
        <w:t>الهلواع</w:t>
      </w:r>
      <w:bookmarkEnd w:id="3251"/>
    </w:p>
    <w:p>
      <w:pPr>
        <w:pStyle w:val="BookText"/>
      </w:pPr>
      <w:r>
        <w:rPr>
          <w:rFonts w:ascii="Amiri" w:hAnsi="Amiri" w:eastAsia="Amiri" w:cs="Amiri"/>
          <w:lang w:bidi="ar-SA"/>
          <w:color w:val="111111"/>
          <w:sz w:val="28"/>
          <w:szCs w:val="28"/>
          <w:rtl/>
        </w:rPr>
        <w:t xml:space="preserve">[الهلواع] : ناقة هلواع : أي سريعة حديدة.</w:t>
      </w:r>
    </w:p>
    <w:p>
      <w:pPr>
        <w:pStyle w:val="BookText"/>
      </w:pPr>
      <w:r>
        <w:rPr>
          <w:rFonts w:ascii="Amiri" w:hAnsi="Amiri" w:eastAsia="Amiri" w:cs="Amiri"/>
          <w:lang w:bidi="ar-SA"/>
          <w:color w:val="111111"/>
          <w:sz w:val="28"/>
          <w:szCs w:val="28"/>
          <w:rtl/>
        </w:rPr>
        <w:t xml:space="preserve">وحكى بعضهم : رجل هلواع وهلواعة بالهاء : أي هلوع.</w:t>
      </w:r>
    </w:p>
    <w:p>
      <w:pPr>
        <w:pStyle w:val="BookText"/>
      </w:pPr>
      <w:r>
        <w:rPr>
          <w:rFonts w:ascii="Amiri" w:hAnsi="Amiri" w:eastAsia="Amiri" w:cs="Amiri"/>
          <w:lang w:bidi="ar-SA"/>
          <w:color w:val="111111"/>
          <w:sz w:val="28"/>
          <w:szCs w:val="28"/>
          <w:rtl/>
        </w:rPr>
        <w:t xml:space="preserve">فِعْيَال ، بكسر الفاء بالياء</w:t>
      </w:r>
    </w:p>
    <w:p>
      <w:pPr>
        <w:pStyle w:val="BookText"/>
      </w:pPr>
      <w:r>
        <w:rPr>
          <w:rFonts w:ascii="IRNazanin" w:hAnsi="IRNazanin" w:eastAsia="IRNazanin" w:cs="IRNazanin"/>
          <w:lang w:bidi="fa-IR"/>
          <w:color w:val="111111"/>
          <w:sz w:val="28"/>
          <w:szCs w:val="28"/>
          <w:rtl/>
        </w:rPr>
        <w:t xml:space="preserve">ث</w:t>
      </w:r>
    </w:p>
    <w:p>
      <w:pPr>
        <w:pStyle w:val="Heading5"/>
      </w:pPr>
      <w:bookmarkStart w:id="3252" w:name="_Toc2707"/>
      <w:r>
        <w:t>الهلياث</w:t>
      </w:r>
      <w:bookmarkEnd w:id="3252"/>
    </w:p>
    <w:p>
      <w:pPr>
        <w:pStyle w:val="BookText"/>
      </w:pPr>
      <w:r>
        <w:rPr>
          <w:rFonts w:ascii="Amiri" w:hAnsi="Amiri" w:eastAsia="Amiri" w:cs="Amiri"/>
          <w:lang w:bidi="ar-SA"/>
          <w:color w:val="111111"/>
          <w:sz w:val="28"/>
          <w:szCs w:val="28"/>
          <w:rtl/>
        </w:rPr>
        <w:t xml:space="preserve">[الهلياث] ، بالثاء ، بثلاث : جنس من الرُّطَب. قاله في مستعذبه.</w:t>
      </w:r>
    </w:p>
    <w:p>
      <w:pPr>
        <w:pStyle w:val="BookText"/>
      </w:pPr>
      <w:r>
        <w:rPr>
          <w:rFonts w:ascii="Amiri" w:hAnsi="Amiri" w:eastAsia="Amiri" w:cs="Amiri"/>
          <w:lang w:bidi="ar-SA"/>
          <w:color w:val="111111"/>
          <w:sz w:val="28"/>
          <w:szCs w:val="28"/>
          <w:rtl/>
        </w:rPr>
        <w:t xml:space="preserve">وقال ابن الصباغ في شاملة : هو جنس قليل اللحم كثير الماء. )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غ</w:t>
      </w:r>
    </w:p>
    <w:p>
      <w:pPr>
        <w:pStyle w:val="Heading5"/>
      </w:pPr>
      <w:bookmarkStart w:id="3253" w:name="_Toc2708"/>
      <w:r>
        <w:t>الهِلياغ</w:t>
      </w:r>
      <w:bookmarkEnd w:id="3253"/>
    </w:p>
    <w:p>
      <w:pPr>
        <w:pStyle w:val="BookText"/>
      </w:pPr>
      <w:r>
        <w:rPr>
          <w:rFonts w:ascii="Amiri" w:hAnsi="Amiri" w:eastAsia="Amiri" w:cs="Amiri"/>
          <w:lang w:bidi="ar-SA"/>
          <w:color w:val="111111"/>
          <w:sz w:val="28"/>
          <w:szCs w:val="28"/>
          <w:rtl/>
        </w:rPr>
        <w:t xml:space="preserve">[الهِلياغ] : يقال : الهِلْيَاغ ، بالغين معجمة : من صغار السباع.</w:t>
      </w:r>
    </w:p>
    <w:p>
      <w:pPr>
        <w:pStyle w:val="BookText"/>
      </w:pPr>
      <w:r>
        <w:rPr>
          <w:rFonts w:ascii="Amiri" w:hAnsi="Amiri" w:eastAsia="Amiri" w:cs="Amiri"/>
          <w:lang w:bidi="ar-SA"/>
          <w:color w:val="111111"/>
          <w:sz w:val="28"/>
          <w:szCs w:val="28"/>
          <w:rtl/>
        </w:rPr>
        <w:t xml:space="preserve">فِعلَول ، بكسر الفاء وفتح اللام</w:t>
      </w:r>
    </w:p>
    <w:p>
      <w:pPr>
        <w:pStyle w:val="BookText"/>
      </w:pPr>
      <w:r>
        <w:rPr>
          <w:rFonts w:ascii="IRNazanin" w:hAnsi="IRNazanin" w:eastAsia="IRNazanin" w:cs="IRNazanin"/>
          <w:lang w:bidi="fa-IR"/>
          <w:color w:val="111111"/>
          <w:sz w:val="28"/>
          <w:szCs w:val="28"/>
          <w:rtl/>
        </w:rPr>
        <w:t xml:space="preserve">بت</w:t>
      </w:r>
    </w:p>
    <w:p>
      <w:pPr>
        <w:pStyle w:val="Heading5"/>
      </w:pPr>
      <w:bookmarkStart w:id="3254" w:name="_Toc2709"/>
      <w:r>
        <w:t>الهِلْبَوت</w:t>
      </w:r>
      <w:bookmarkEnd w:id="3254"/>
    </w:p>
    <w:p>
      <w:pPr>
        <w:pStyle w:val="BookText"/>
      </w:pPr>
      <w:r>
        <w:rPr>
          <w:rFonts w:ascii="Amiri" w:hAnsi="Amiri" w:eastAsia="Amiri" w:cs="Amiri"/>
          <w:lang w:bidi="ar-SA"/>
          <w:color w:val="111111"/>
          <w:sz w:val="28"/>
          <w:szCs w:val="28"/>
          <w:rtl/>
        </w:rPr>
        <w:t xml:space="preserve">[الهِلْبَوت] : الأحمق ، بالتاء بنقطتين بعد الباء.</w:t>
      </w:r>
    </w:p>
    <w:p>
      <w:pPr>
        <w:pStyle w:val="BookText"/>
      </w:pPr>
      <w:r>
        <w:rPr>
          <w:rFonts w:ascii="Amiri" w:hAnsi="Amiri" w:eastAsia="Amiri" w:cs="Amiri"/>
          <w:lang w:bidi="ar-SA"/>
          <w:color w:val="111111"/>
          <w:sz w:val="28"/>
          <w:szCs w:val="28"/>
          <w:rtl/>
        </w:rPr>
        <w:t xml:space="preserve">فَيْعَلان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255" w:name="_Toc2710"/>
      <w:r>
        <w:t>الهيلمان</w:t>
      </w:r>
      <w:bookmarkEnd w:id="3255"/>
    </w:p>
    <w:p>
      <w:pPr>
        <w:pStyle w:val="BookText"/>
      </w:pPr>
      <w:r>
        <w:rPr>
          <w:rFonts w:ascii="Amiri" w:hAnsi="Amiri" w:eastAsia="Amiri" w:cs="Amiri"/>
          <w:lang w:bidi="ar-SA"/>
          <w:color w:val="111111"/>
          <w:sz w:val="28"/>
          <w:szCs w:val="28"/>
          <w:rtl/>
        </w:rPr>
        <w:t xml:space="preserve">[الهيلمان] : يقال : جاء بالهيل والهيلمان : أي بالشيء الكثير.</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فَعَيْعِل ، بالفتح</w:t>
      </w:r>
    </w:p>
    <w:p>
      <w:pPr>
        <w:pStyle w:val="BookText"/>
      </w:pPr>
      <w:r>
        <w:rPr>
          <w:rFonts w:ascii="IRNazanin" w:hAnsi="IRNazanin" w:eastAsia="IRNazanin" w:cs="IRNazanin"/>
          <w:lang w:bidi="fa-IR"/>
          <w:color w:val="111111"/>
          <w:sz w:val="28"/>
          <w:szCs w:val="28"/>
          <w:rtl/>
        </w:rPr>
        <w:t xml:space="preserve">[شماره صفحه واقعی : 6968]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4" w:name="pg14470_135613"/>
    <w:bookmarkEnd w:id="494"/>
    <w:p>
      <w:pPr>
        <w:pStyle w:val="BookText"/>
      </w:pPr>
      <w:r>
        <w:rPr>
          <w:rFonts w:ascii="IRNazanin" w:hAnsi="IRNazanin" w:eastAsia="IRNazanin" w:cs="IRNazanin"/>
          <w:lang w:bidi="fa-IR"/>
          <w:color w:val="111111"/>
          <w:sz w:val="28"/>
          <w:szCs w:val="28"/>
          <w:rtl/>
        </w:rPr>
        <w:t xml:space="preserve">ج</w:t>
      </w:r>
    </w:p>
    <w:p>
      <w:pPr>
        <w:pStyle w:val="Heading5"/>
      </w:pPr>
      <w:bookmarkStart w:id="3256" w:name="_Toc2711"/>
      <w:r>
        <w:t>الهَلَيْلج</w:t>
      </w:r>
      <w:bookmarkEnd w:id="3256"/>
    </w:p>
    <w:p>
      <w:pPr>
        <w:pStyle w:val="BookText"/>
      </w:pPr>
      <w:r>
        <w:rPr>
          <w:rFonts w:ascii="Amiri" w:hAnsi="Amiri" w:eastAsia="Amiri" w:cs="Amiri"/>
          <w:lang w:bidi="ar-SA"/>
          <w:color w:val="111111"/>
          <w:sz w:val="28"/>
          <w:szCs w:val="28"/>
          <w:rtl/>
        </w:rPr>
        <w:t xml:space="preserve">[الهَلَيْلج] : حَبُّ شجرةً ، وهو ضربان أسود انتهى نضجه. وأصفر. فالأسود بارد يابس في الدرجة الأولى يسّهل المرّة السوداء ، ويذهب البواسير وجروح المقعدة ويقوي المعدة ، وأما الأصفر فبارد في الدرجة الأولى يابسٌ في الثانية يسهِّل المرّة الصفراء ويقوي المعدة.</w:t>
      </w:r>
    </w:p>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بس</w:t>
      </w:r>
    </w:p>
    <w:p>
      <w:pPr>
        <w:pStyle w:val="Heading5"/>
      </w:pPr>
      <w:bookmarkStart w:id="3257" w:name="_Toc2712"/>
      <w:r>
        <w:t>الهَلْبَسِيْس</w:t>
      </w:r>
      <w:bookmarkEnd w:id="3257"/>
    </w:p>
    <w:p>
      <w:pPr>
        <w:pStyle w:val="BookText"/>
      </w:pPr>
      <w:r>
        <w:rPr>
          <w:rFonts w:ascii="Amiri" w:hAnsi="Amiri" w:eastAsia="Amiri" w:cs="Amiri"/>
          <w:lang w:bidi="ar-SA"/>
          <w:color w:val="111111"/>
          <w:sz w:val="28"/>
          <w:szCs w:val="28"/>
          <w:rtl/>
        </w:rPr>
        <w:t xml:space="preserve">[الهَلْبَسِيْس] : يقال : ما له هلبسيس ولا هلبسيسة.</w:t>
      </w:r>
    </w:p>
    <w:p>
      <w:pPr>
        <w:pStyle w:val="BookText"/>
      </w:pPr>
      <w:r>
        <w:rPr>
          <w:rFonts w:ascii="Amiri" w:hAnsi="Amiri" w:eastAsia="Amiri" w:cs="Amiri"/>
          <w:lang w:bidi="ar-SA"/>
          <w:color w:val="111111"/>
          <w:sz w:val="28"/>
          <w:szCs w:val="28"/>
          <w:rtl/>
        </w:rPr>
        <w:t xml:space="preserve">أي ما له شيء. ولا يقال إِلا بالنفي.</w:t>
      </w:r>
    </w:p>
    <w:p>
      <w:pPr>
        <w:pStyle w:val="BookText"/>
      </w:pPr>
      <w:r>
        <w:rPr>
          <w:rFonts w:ascii="IRNazanin" w:hAnsi="IRNazanin" w:eastAsia="IRNazanin" w:cs="IRNazanin"/>
          <w:lang w:bidi="fa-IR"/>
          <w:color w:val="111111"/>
          <w:sz w:val="28"/>
          <w:szCs w:val="28"/>
          <w:rtl/>
        </w:rPr>
        <w:t xml:space="preserve">[شماره صفحه واقعی : 6969]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5" w:name="pg14470_135614"/>
    <w:bookmarkEnd w:id="495"/>
    <w:p>
      <w:pPr>
        <w:pStyle w:val="Heading4"/>
      </w:pPr>
      <w:bookmarkStart w:id="3258" w:name="_Toc2713"/>
      <w:r>
        <w:t>الأفعال</w:t>
      </w:r>
      <w:bookmarkEnd w:id="3258"/>
    </w:p>
    <w:p>
      <w:pPr>
        <w:pStyle w:val="Heading5"/>
      </w:pPr>
      <w:bookmarkStart w:id="3259" w:name="_Toc2714"/>
      <w:r>
        <w:t>اشارة</w:t>
      </w:r>
      <w:bookmarkEnd w:id="3259"/>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س</w:t>
      </w:r>
    </w:p>
    <w:p>
      <w:pPr>
        <w:pStyle w:val="Heading5"/>
      </w:pPr>
      <w:bookmarkStart w:id="3260" w:name="_Toc2715"/>
      <w:r>
        <w:t>هلس</w:t>
      </w:r>
      <w:bookmarkEnd w:id="3260"/>
    </w:p>
    <w:p>
      <w:pPr>
        <w:pStyle w:val="BookText"/>
      </w:pPr>
      <w:r>
        <w:rPr>
          <w:rFonts w:ascii="Amiri" w:hAnsi="Amiri" w:eastAsia="Amiri" w:cs="Amiri"/>
          <w:lang w:bidi="ar-SA"/>
          <w:color w:val="111111"/>
          <w:sz w:val="28"/>
          <w:szCs w:val="28"/>
          <w:rtl/>
        </w:rPr>
        <w:t xml:space="preserve">[هلس] : هلسه المرضُ : أي سلّه.</w:t>
      </w:r>
    </w:p>
    <w:p>
      <w:pPr>
        <w:pStyle w:val="BookText"/>
      </w:pPr>
      <w:r>
        <w:rPr>
          <w:rFonts w:ascii="Amiri" w:hAnsi="Amiri" w:eastAsia="Amiri" w:cs="Amiri"/>
          <w:lang w:bidi="ar-SA"/>
          <w:color w:val="111111"/>
          <w:sz w:val="28"/>
          <w:szCs w:val="28"/>
          <w:rtl/>
        </w:rPr>
        <w:t xml:space="preserve">ك</w:t>
      </w:r>
    </w:p>
    <w:p>
      <w:pPr>
        <w:pStyle w:val="Heading5"/>
      </w:pPr>
      <w:bookmarkStart w:id="3261" w:name="_Toc2716"/>
      <w:r>
        <w:t>هلك</w:t>
      </w:r>
      <w:bookmarkEnd w:id="3261"/>
    </w:p>
    <w:p>
      <w:pPr>
        <w:pStyle w:val="BookText"/>
      </w:pPr>
      <w:r>
        <w:rPr>
          <w:rFonts w:ascii="Amiri" w:hAnsi="Amiri" w:eastAsia="Amiri" w:cs="Amiri"/>
          <w:lang w:bidi="ar-SA"/>
          <w:color w:val="111111"/>
          <w:sz w:val="28"/>
          <w:szCs w:val="28"/>
          <w:rtl/>
        </w:rPr>
        <w:t xml:space="preserve">[هلك] : الهلاك السقوط. وفي حديث عمار : كُنّا مع النبي عليه‌السلام في السفر فهلك عقد لعائشة فطلبوه حتى أصبحوا وليس مع القوم ماء فنزلت الرخصة في التيمم.</w:t>
      </w:r>
    </w:p>
    <w:p>
      <w:pPr>
        <w:pStyle w:val="BookText"/>
      </w:pPr>
      <w:r>
        <w:rPr>
          <w:rFonts w:ascii="Amiri" w:hAnsi="Amiri" w:eastAsia="Amiri" w:cs="Amiri"/>
          <w:lang w:bidi="ar-SA"/>
          <w:color w:val="111111"/>
          <w:sz w:val="28"/>
          <w:szCs w:val="28"/>
          <w:rtl/>
        </w:rPr>
        <w:t xml:space="preserve">والهلاك : الموت. قال الله تعالى : ( لِيَهْلِكَ مَنْ هَلَكَ عَنْ بَيِّنَةٍ )</w:t>
      </w:r>
      <w:r>
        <w:rPr>
          <w:rStyle w:val="FootnoteReference"/>
        </w:rPr>
        <w:footnoteReference w:id="1107"/>
      </w:r>
      <w:r>
        <w:rPr>
          <w:rFonts w:ascii="Amiri" w:hAnsi="Amiri" w:eastAsia="Amiri" w:cs="Amiri"/>
          <w:lang w:bidi="ar-SA"/>
          <w:color w:val="111111"/>
          <w:sz w:val="28"/>
          <w:szCs w:val="28"/>
          <w:rtl/>
        </w:rPr>
        <w:t xml:space="preserve">. وقال تبع الأقرن وهو ذو القرنين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أهلك فقد أثّلت ملكاً</w:t>
      </w:r>
    </w:p>
    <w:p>
      <w:pPr>
        <w:pStyle w:val="BookText"/>
      </w:pPr>
      <w:r>
        <w:rPr>
          <w:rFonts w:ascii="Amiri" w:hAnsi="Amiri" w:eastAsia="Amiri" w:cs="Amiri"/>
          <w:lang w:bidi="ar-SA"/>
          <w:color w:val="111111"/>
          <w:sz w:val="28"/>
          <w:szCs w:val="28"/>
          <w:rtl/>
        </w:rPr>
        <w:t xml:space="preserve">لكم يبقى إِلى وقت التهامي</w:t>
      </w:r>
    </w:p>
    <w:p>
      <w:pPr>
        <w:pStyle w:val="BookText"/>
      </w:pPr>
      <w:r>
        <w:rPr>
          <w:rFonts w:ascii="Amiri" w:hAnsi="Amiri" w:eastAsia="Amiri" w:cs="Amiri"/>
          <w:lang w:bidi="ar-SA"/>
          <w:color w:val="111111"/>
          <w:sz w:val="28"/>
          <w:szCs w:val="28"/>
          <w:rtl/>
        </w:rPr>
        <w:t xml:space="preserve">يعني النبي عليه‌السلام. قال صلى‌الله‌عليه‌وسلم : « أنا من مكة ومكة من تهامة وتهامة من اليمن »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الهلك الإِهلاك بلغة تميم. قال العجاج </w:t>
      </w:r>
      <w:r>
        <w:rPr>
          <w:rStyle w:val="FootnoteReference"/>
        </w:rPr>
        <w:footnoteReference w:id="1110"/>
      </w:r>
    </w:p>
    <w:p>
      <w:pPr>
        <w:pStyle w:val="BookText"/>
      </w:pPr>
      <w:r>
        <w:rPr>
          <w:rFonts w:ascii="Amiri" w:hAnsi="Amiri" w:eastAsia="Amiri" w:cs="Amiri"/>
          <w:lang w:bidi="ar-SA"/>
          <w:color w:val="111111"/>
          <w:sz w:val="28"/>
          <w:szCs w:val="28"/>
          <w:rtl/>
        </w:rPr>
        <w:t xml:space="preserve">هائلة اهواله من ادلجا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ومهمهٍ هالِك من تعرّجا</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262" w:name="_Toc2717"/>
      <w:r>
        <w:t>هِلب</w:t>
      </w:r>
      <w:bookmarkEnd w:id="3262"/>
    </w:p>
    <w:p>
      <w:pPr>
        <w:pStyle w:val="BookText"/>
      </w:pPr>
      <w:r>
        <w:rPr>
          <w:rFonts w:ascii="Amiri" w:hAnsi="Amiri" w:eastAsia="Amiri" w:cs="Amiri"/>
          <w:lang w:bidi="ar-SA"/>
          <w:color w:val="111111"/>
          <w:sz w:val="28"/>
          <w:szCs w:val="28"/>
          <w:rtl/>
        </w:rPr>
        <w:t xml:space="preserve">[هِلب] : الأهلب : الكثير الشَّعر. قال النابغة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تضيء عيناه كالشهابين وال</w:t>
      </w:r>
    </w:p>
    <w:p>
      <w:pPr>
        <w:pStyle w:val="BookText"/>
      </w:pPr>
      <w:r>
        <w:rPr>
          <w:rFonts w:ascii="Amiri" w:hAnsi="Amiri" w:eastAsia="Amiri" w:cs="Amiri"/>
          <w:lang w:bidi="ar-SA"/>
          <w:color w:val="111111"/>
          <w:sz w:val="28"/>
          <w:szCs w:val="28"/>
          <w:rtl/>
        </w:rPr>
        <w:t xml:space="preserve">هامةُ منه هلباءُ والكتَدُ</w:t>
      </w:r>
    </w:p>
    <w:p>
      <w:pPr>
        <w:pStyle w:val="BookText"/>
      </w:pPr>
      <w:r>
        <w:rPr>
          <w:rFonts w:ascii="IRNazanin" w:hAnsi="IRNazanin" w:eastAsia="IRNazanin" w:cs="IRNazanin"/>
          <w:lang w:bidi="fa-IR"/>
          <w:color w:val="111111"/>
          <w:sz w:val="28"/>
          <w:szCs w:val="28"/>
          <w:rtl/>
        </w:rPr>
        <w:t xml:space="preserve">[شماره صفحه واقعی : 6970]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6" w:name="pg14470_135615"/>
    <w:bookmarkEnd w:id="496"/>
    <w:p>
      <w:pPr>
        <w:pStyle w:val="BookText"/>
      </w:pPr>
      <w:r>
        <w:rPr>
          <w:rFonts w:ascii="Amiri" w:hAnsi="Amiri" w:eastAsia="Amiri" w:cs="Amiri"/>
          <w:lang w:bidi="ar-SA"/>
          <w:color w:val="111111"/>
          <w:sz w:val="28"/>
          <w:szCs w:val="28"/>
          <w:rtl/>
        </w:rPr>
        <w:t xml:space="preserve">يعني الأسد.</w:t>
      </w:r>
    </w:p>
    <w:p>
      <w:pPr>
        <w:pStyle w:val="BookText"/>
      </w:pPr>
      <w:r>
        <w:rPr>
          <w:rFonts w:ascii="Amiri" w:hAnsi="Amiri" w:eastAsia="Amiri" w:cs="Amiri"/>
          <w:lang w:bidi="ar-SA"/>
          <w:color w:val="111111"/>
          <w:sz w:val="28"/>
          <w:szCs w:val="28"/>
          <w:rtl/>
        </w:rPr>
        <w:t xml:space="preserve">وعيش أهلب : أي واسع.</w:t>
      </w:r>
    </w:p>
    <w:p>
      <w:pPr>
        <w:pStyle w:val="BookText"/>
      </w:pPr>
      <w:r>
        <w:rPr>
          <w:rFonts w:ascii="IRNazanin" w:hAnsi="IRNazanin" w:eastAsia="IRNazanin" w:cs="IRNazanin"/>
          <w:lang w:bidi="fa-IR"/>
          <w:color w:val="111111"/>
          <w:sz w:val="28"/>
          <w:szCs w:val="28"/>
          <w:rtl/>
        </w:rPr>
        <w:t xml:space="preserve">ع</w:t>
      </w:r>
    </w:p>
    <w:p>
      <w:pPr>
        <w:pStyle w:val="Heading5"/>
      </w:pPr>
      <w:bookmarkStart w:id="3263" w:name="_Toc2718"/>
      <w:r>
        <w:t>هلِع</w:t>
      </w:r>
      <w:bookmarkEnd w:id="3263"/>
    </w:p>
    <w:p>
      <w:pPr>
        <w:pStyle w:val="BookText"/>
      </w:pPr>
      <w:r>
        <w:rPr>
          <w:rFonts w:ascii="Amiri" w:hAnsi="Amiri" w:eastAsia="Amiri" w:cs="Amiri"/>
          <w:lang w:bidi="ar-SA"/>
          <w:color w:val="111111"/>
          <w:sz w:val="28"/>
          <w:szCs w:val="28"/>
          <w:rtl/>
        </w:rPr>
        <w:t xml:space="preserve">[هلِع] : الهَلَع : شدة الحرص وقلة الصبر. ورجل هَلِعٌ.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3264" w:name="_Toc2719"/>
      <w:r>
        <w:t>الإِهلاس</w:t>
      </w:r>
      <w:bookmarkEnd w:id="3264"/>
    </w:p>
    <w:p>
      <w:pPr>
        <w:pStyle w:val="BookText"/>
      </w:pPr>
      <w:r>
        <w:rPr>
          <w:rFonts w:ascii="Amiri" w:hAnsi="Amiri" w:eastAsia="Amiri" w:cs="Amiri"/>
          <w:lang w:bidi="ar-SA"/>
          <w:color w:val="111111"/>
          <w:sz w:val="28"/>
          <w:szCs w:val="28"/>
          <w:rtl/>
        </w:rPr>
        <w:t xml:space="preserve">[الإِهلاس] : أهلس الرجل في ضحكه : إِذا أخفاه. قال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يضحك مني صحكاً إِهْلاساً</w:t>
      </w:r>
    </w:p>
    <w:p>
      <w:pPr>
        <w:pStyle w:val="BookText"/>
      </w:pPr>
      <w:r>
        <w:rPr>
          <w:rFonts w:ascii="Amiri" w:hAnsi="Amiri" w:eastAsia="Amiri" w:cs="Amiri"/>
          <w:lang w:bidi="ar-SA"/>
          <w:color w:val="111111"/>
          <w:sz w:val="28"/>
          <w:szCs w:val="28"/>
          <w:rtl/>
        </w:rPr>
        <w:t xml:space="preserve">ك</w:t>
      </w:r>
    </w:p>
    <w:p>
      <w:pPr>
        <w:pStyle w:val="Heading5"/>
      </w:pPr>
      <w:bookmarkStart w:id="3265" w:name="_Toc2720"/>
      <w:r>
        <w:t>الإِهلاك</w:t>
      </w:r>
      <w:bookmarkEnd w:id="3265"/>
    </w:p>
    <w:p>
      <w:pPr>
        <w:pStyle w:val="BookText"/>
      </w:pPr>
      <w:r>
        <w:rPr>
          <w:rFonts w:ascii="Amiri" w:hAnsi="Amiri" w:eastAsia="Amiri" w:cs="Amiri"/>
          <w:lang w:bidi="ar-SA"/>
          <w:color w:val="111111"/>
          <w:sz w:val="28"/>
          <w:szCs w:val="28"/>
          <w:rtl/>
        </w:rPr>
        <w:t xml:space="preserve">[الإِهلاك] : أهلكهم الله تعالى : أي أبادهم. قال الله تعالى : ( فَكَأَيِّنْ مِنْ قَرْيَةٍ أَهْلَكْناها )</w:t>
      </w:r>
      <w:r>
        <w:rPr>
          <w:rStyle w:val="FootnoteReference"/>
        </w:rPr>
        <w:footnoteReference w:id="1113"/>
      </w:r>
      <w:r>
        <w:rPr>
          <w:rFonts w:ascii="Amiri" w:hAnsi="Amiri" w:eastAsia="Amiri" w:cs="Amiri"/>
          <w:lang w:bidi="ar-SA"/>
          <w:color w:val="111111"/>
          <w:sz w:val="28"/>
          <w:szCs w:val="28"/>
          <w:rtl/>
        </w:rPr>
        <w:t xml:space="preserve">وقرأ أبو عمرو ويعقوب : أهلكتها بالتاء والباقون بالنون والألف. وقوله تعالى : ( وَجَعَلْنا لِمَهْلِكِهِمْ مَوْعِداً )</w:t>
      </w:r>
      <w:r>
        <w:rPr>
          <w:rStyle w:val="FootnoteReference"/>
        </w:rPr>
        <w:footnoteReference w:id="1114"/>
      </w:r>
      <w:r>
        <w:rPr>
          <w:rFonts w:ascii="Amiri" w:hAnsi="Amiri" w:eastAsia="Amiri" w:cs="Amiri"/>
          <w:lang w:bidi="ar-SA"/>
          <w:color w:val="111111"/>
          <w:sz w:val="28"/>
          <w:szCs w:val="28"/>
          <w:rtl/>
        </w:rPr>
        <w:t xml:space="preserve">أي وقت إِهلاكهم.</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ك</w:t>
      </w:r>
    </w:p>
    <w:p>
      <w:pPr>
        <w:pStyle w:val="Heading5"/>
      </w:pPr>
      <w:bookmarkStart w:id="3266" w:name="_Toc2721"/>
      <w:r>
        <w:t>التهليك</w:t>
      </w:r>
      <w:bookmarkEnd w:id="3266"/>
    </w:p>
    <w:p>
      <w:pPr>
        <w:pStyle w:val="BookText"/>
      </w:pPr>
      <w:r>
        <w:rPr>
          <w:rFonts w:ascii="Amiri" w:hAnsi="Amiri" w:eastAsia="Amiri" w:cs="Amiri"/>
          <w:lang w:bidi="ar-SA"/>
          <w:color w:val="111111"/>
          <w:sz w:val="28"/>
          <w:szCs w:val="28"/>
          <w:rtl/>
        </w:rPr>
        <w:t xml:space="preserve">[التهليك] : هلّكه : أي أهلكه.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ك</w:t>
      </w:r>
    </w:p>
    <w:p>
      <w:pPr>
        <w:pStyle w:val="Heading5"/>
      </w:pPr>
      <w:bookmarkStart w:id="3267" w:name="_Toc2722"/>
      <w:r>
        <w:t>الاستهلاك</w:t>
      </w:r>
      <w:bookmarkEnd w:id="3267"/>
    </w:p>
    <w:p>
      <w:pPr>
        <w:pStyle w:val="BookText"/>
      </w:pPr>
      <w:r>
        <w:rPr>
          <w:rFonts w:ascii="Amiri" w:hAnsi="Amiri" w:eastAsia="Amiri" w:cs="Amiri"/>
          <w:lang w:bidi="ar-SA"/>
          <w:color w:val="111111"/>
          <w:sz w:val="28"/>
          <w:szCs w:val="28"/>
          <w:rtl/>
        </w:rPr>
        <w:t xml:space="preserve">[الاستهلاك] : استهلكه : أي أهلكه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[شماره صفحه واقعی : 6971]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7" w:name="pg14470_135616"/>
    <w:bookmarkEnd w:id="497"/>
    <w:p>
      <w:pPr>
        <w:pStyle w:val="BookText"/>
      </w:pPr>
      <w:r>
        <w:rPr>
          <w:rFonts w:ascii="Amiri" w:hAnsi="Amiri" w:eastAsia="Amiri" w:cs="Amiri"/>
          <w:lang w:bidi="ar-SA"/>
          <w:color w:val="111111"/>
          <w:sz w:val="28"/>
          <w:szCs w:val="28"/>
          <w:rtl/>
        </w:rPr>
        <w:t xml:space="preserve">ك</w:t>
      </w:r>
    </w:p>
    <w:p>
      <w:pPr>
        <w:pStyle w:val="Heading5"/>
      </w:pPr>
      <w:bookmarkStart w:id="3268" w:name="_Toc2723"/>
      <w:r>
        <w:t>التهالك</w:t>
      </w:r>
      <w:bookmarkEnd w:id="3268"/>
    </w:p>
    <w:p>
      <w:pPr>
        <w:pStyle w:val="BookText"/>
      </w:pPr>
      <w:r>
        <w:rPr>
          <w:rFonts w:ascii="Amiri" w:hAnsi="Amiri" w:eastAsia="Amiri" w:cs="Amiri"/>
          <w:lang w:bidi="ar-SA"/>
          <w:color w:val="111111"/>
          <w:sz w:val="28"/>
          <w:szCs w:val="28"/>
          <w:rtl/>
        </w:rPr>
        <w:t xml:space="preserve">[التهالك] : تهالك على الشيء : أي تساقط.</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ع</w:t>
      </w:r>
    </w:p>
    <w:p>
      <w:pPr>
        <w:pStyle w:val="Heading5"/>
      </w:pPr>
      <w:bookmarkStart w:id="3269" w:name="_Toc2724"/>
      <w:r>
        <w:t>الهَلْوعة</w:t>
      </w:r>
      <w:bookmarkEnd w:id="3269"/>
    </w:p>
    <w:p>
      <w:pPr>
        <w:pStyle w:val="BookText"/>
      </w:pPr>
      <w:r>
        <w:rPr>
          <w:rFonts w:ascii="Amiri" w:hAnsi="Amiri" w:eastAsia="Amiri" w:cs="Amiri"/>
          <w:lang w:bidi="ar-SA"/>
          <w:color w:val="111111"/>
          <w:sz w:val="28"/>
          <w:szCs w:val="28"/>
          <w:rtl/>
        </w:rPr>
        <w:t xml:space="preserve">[الهَلْوعة] : مشي النعام إِذا مضى نافراً.</w:t>
      </w:r>
    </w:p>
    <w:p>
      <w:pPr>
        <w:pStyle w:val="BookText"/>
      </w:pPr>
      <w:r>
        <w:rPr>
          <w:rFonts w:ascii="IRNazanin" w:hAnsi="IRNazanin" w:eastAsia="IRNazanin" w:cs="IRNazanin"/>
          <w:lang w:bidi="fa-IR"/>
          <w:color w:val="111111"/>
          <w:sz w:val="28"/>
          <w:szCs w:val="28"/>
          <w:rtl/>
        </w:rPr>
        <w:t xml:space="preserve">[شماره صفحه واقعی : 6972]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8" w:name="pg14470_135617"/>
    <w:bookmarkEnd w:id="498"/>
    <w:p>
      <w:pPr>
        <w:pStyle w:val="Heading3"/>
      </w:pPr>
      <w:bookmarkStart w:id="3270" w:name="_Toc2725"/>
      <w:r>
        <w:t>باب الهاء والميم وما بعدهما</w:t>
      </w:r>
      <w:bookmarkEnd w:id="3270"/>
    </w:p>
    <w:p>
      <w:pPr>
        <w:pStyle w:val="Heading4"/>
      </w:pPr>
      <w:bookmarkStart w:id="3271" w:name="_Toc2726"/>
      <w:r>
        <w:t>الأسماء</w:t>
      </w:r>
      <w:bookmarkEnd w:id="3271"/>
    </w:p>
    <w:p>
      <w:pPr>
        <w:pStyle w:val="Heading5"/>
      </w:pPr>
      <w:bookmarkStart w:id="3272" w:name="_Toc2727"/>
      <w:r>
        <w:t>اشارة</w:t>
      </w:r>
      <w:bookmarkEnd w:id="3272"/>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3273" w:name="_Toc2728"/>
      <w:r>
        <w:t>الهمزة</w:t>
      </w:r>
      <w:bookmarkEnd w:id="3273"/>
    </w:p>
    <w:p>
      <w:pPr>
        <w:pStyle w:val="BookText"/>
      </w:pPr>
      <w:r>
        <w:rPr>
          <w:rFonts w:ascii="Amiri" w:hAnsi="Amiri" w:eastAsia="Amiri" w:cs="Amiri"/>
          <w:lang w:bidi="ar-SA"/>
          <w:color w:val="111111"/>
          <w:sz w:val="28"/>
          <w:szCs w:val="28"/>
          <w:rtl/>
        </w:rPr>
        <w:t xml:space="preserve">[الهمزة] : حرف من حروف المعجم ، ولها مواضع.</w:t>
      </w:r>
    </w:p>
    <w:p>
      <w:pPr>
        <w:pStyle w:val="BookText"/>
      </w:pPr>
      <w:r>
        <w:rPr>
          <w:rFonts w:ascii="Amiri" w:hAnsi="Amiri" w:eastAsia="Amiri" w:cs="Amiri"/>
          <w:lang w:bidi="ar-SA"/>
          <w:color w:val="111111"/>
          <w:sz w:val="28"/>
          <w:szCs w:val="28"/>
          <w:rtl/>
        </w:rPr>
        <w:t xml:space="preserve">تكون من أصل الكلمة نحو أرب رأب ربأ ، وتكون للتنبيه تقوم مقام حرف النداء. كقولك : أزيد أقبل. قال الهذلي </w:t>
      </w:r>
      <w:r>
        <w:rPr>
          <w:rStyle w:val="FootnoteReference"/>
        </w:rPr>
        <w:footnoteReference w:id="1115"/>
      </w:r>
    </w:p>
    <w:p>
      <w:pPr>
        <w:pStyle w:val="BookText"/>
      </w:pPr>
      <w:r>
        <w:rPr>
          <w:rFonts w:ascii="Amiri" w:hAnsi="Amiri" w:eastAsia="Amiri" w:cs="Amiri"/>
          <w:lang w:bidi="ar-SA"/>
          <w:color w:val="111111"/>
          <w:sz w:val="28"/>
          <w:szCs w:val="28"/>
          <w:rtl/>
        </w:rPr>
        <w:t xml:space="preserve">ام لا سبيل الى الشباب الاول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أزهير هل عن شيبة من معدل</w:t>
      </w:r>
    </w:p>
    <w:p>
      <w:pPr>
        <w:pStyle w:val="BookText"/>
      </w:pPr>
      <w:r>
        <w:rPr>
          <w:rFonts w:ascii="Amiri" w:hAnsi="Amiri" w:eastAsia="Amiri" w:cs="Amiri"/>
          <w:lang w:bidi="ar-SA"/>
          <w:color w:val="111111"/>
          <w:sz w:val="28"/>
          <w:szCs w:val="28"/>
          <w:rtl/>
        </w:rPr>
        <w:t xml:space="preserve">وتكون مبدلة من الواو نحو أسادةٍ وأقتت وأَثْؤب وقائم وكساء. ومن الياء نحو سائر وسقاء. ومن الألف نحو حمراء وأصدقاء. ومن الهاء نحو أيهات لغة في هيهات. وينشد قول جرير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فأيهات أيهات العقيقُ وأهله</w:t>
      </w:r>
    </w:p>
    <w:p>
      <w:pPr>
        <w:pStyle w:val="BookText"/>
      </w:pPr>
      <w:r>
        <w:rPr>
          <w:rFonts w:ascii="Amiri" w:hAnsi="Amiri" w:eastAsia="Amiri" w:cs="Amiri"/>
          <w:lang w:bidi="ar-SA"/>
          <w:color w:val="111111"/>
          <w:sz w:val="28"/>
          <w:szCs w:val="28"/>
          <w:rtl/>
        </w:rPr>
        <w:t xml:space="preserve">وأيهات خِلٌّ بالعقيق تواصله</w:t>
      </w:r>
    </w:p>
    <w:p>
      <w:pPr>
        <w:pStyle w:val="BookText"/>
      </w:pPr>
      <w:r>
        <w:rPr>
          <w:rFonts w:ascii="Amiri" w:hAnsi="Amiri" w:eastAsia="Amiri" w:cs="Amiri"/>
          <w:lang w:bidi="ar-SA"/>
          <w:color w:val="111111"/>
          <w:sz w:val="28"/>
          <w:szCs w:val="28"/>
          <w:rtl/>
        </w:rPr>
        <w:t xml:space="preserve">وتكون زائدة نحو شأمل وشمأل لغة في الشمال. وتزاد لمعان : تكون للوصل وهي تثبت مبتدأة. كقولك : الناس ، اثنين ، استكبر ، أخرج ، أضرب ، اذهب فإِذا وصلت سقطت في اللفظ وصارت ألفاً في الخط كقوله تعالى : ( مَلِكِ النَّاسِ )</w:t>
      </w:r>
      <w:r>
        <w:rPr>
          <w:rStyle w:val="FootnoteReference"/>
        </w:rPr>
        <w:footnoteReference w:id="1117"/>
      </w:r>
      <w:r>
        <w:rPr>
          <w:rFonts w:ascii="Amiri" w:hAnsi="Amiri" w:eastAsia="Amiri" w:cs="Amiri"/>
          <w:lang w:bidi="ar-SA"/>
          <w:color w:val="111111"/>
          <w:sz w:val="28"/>
          <w:szCs w:val="28"/>
          <w:rtl/>
        </w:rPr>
        <w:t xml:space="preserve">( ثانِيَ اثْنَيْنِ )</w:t>
      </w:r>
      <w:r>
        <w:rPr>
          <w:rStyle w:val="FootnoteReference"/>
        </w:rPr>
        <w:footnoteReference w:id="1118"/>
      </w:r>
      <w:r>
        <w:rPr>
          <w:rFonts w:ascii="Amiri" w:hAnsi="Amiri" w:eastAsia="Amiri" w:cs="Amiri"/>
          <w:lang w:bidi="ar-SA"/>
          <w:color w:val="111111"/>
          <w:sz w:val="28"/>
          <w:szCs w:val="28"/>
          <w:rtl/>
        </w:rPr>
        <w:t xml:space="preserve">( وَاسْتَكْبَرُوا )</w:t>
      </w:r>
      <w:r>
        <w:rPr>
          <w:rStyle w:val="FootnoteReference"/>
        </w:rPr>
        <w:footnoteReference w:id="1119"/>
      </w:r>
      <w:r>
        <w:rPr>
          <w:rFonts w:ascii="Amiri" w:hAnsi="Amiri" w:eastAsia="Amiri" w:cs="Amiri"/>
          <w:lang w:bidi="ar-SA"/>
          <w:color w:val="111111"/>
          <w:sz w:val="28"/>
          <w:szCs w:val="28"/>
          <w:rtl/>
        </w:rPr>
        <w:t xml:space="preserve">( وَقالَتِ : اخْرُجْ )</w:t>
      </w:r>
      <w:r>
        <w:rPr>
          <w:rStyle w:val="FootnoteReference"/>
        </w:rPr>
        <w:footnoteReference w:id="1120"/>
      </w:r>
      <w:r>
        <w:rPr>
          <w:rFonts w:ascii="Amiri" w:hAnsi="Amiri" w:eastAsia="Amiri" w:cs="Amiri"/>
          <w:lang w:bidi="ar-SA"/>
          <w:color w:val="111111"/>
          <w:sz w:val="28"/>
          <w:szCs w:val="28"/>
          <w:rtl/>
        </w:rPr>
        <w:t xml:space="preserve">( فَاضْرِبْ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[شماره صفحه واقعی : 6973]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اذْهَبْ )</w:t>
      </w:r>
      <w:r>
        <w:rPr>
          <w:rStyle w:val="FootnoteReference"/>
        </w:rPr>
        <w:footnoteReference w:id="1122"/>
      </w:r>
      <w:r>
        <w:rPr>
          <w:rFonts w:ascii="Amiri" w:hAnsi="Amiri" w:eastAsia="Amiri" w:cs="Amiri"/>
          <w:lang w:bidi="ar-SA"/>
          <w:color w:val="111111"/>
          <w:sz w:val="28"/>
          <w:szCs w:val="28"/>
          <w:rtl/>
        </w:rPr>
        <w:t xml:space="preserve">وكل فعل ياء « يَفْعَل » منه مفتوحة فهمزته همزة وصل.</w:t>
      </w:r>
    </w:p>
    <w:p>
      <w:pPr>
        <w:pStyle w:val="BookText"/>
      </w:pPr>
      <w:r>
        <w:rPr>
          <w:rFonts w:ascii="Amiri" w:hAnsi="Amiri" w:eastAsia="Amiri" w:cs="Amiri"/>
          <w:lang w:bidi="ar-SA"/>
          <w:color w:val="111111"/>
          <w:sz w:val="28"/>
          <w:szCs w:val="28"/>
          <w:rtl/>
        </w:rPr>
        <w:t xml:space="preserve">وتكون للقطع في الأسماء نحو أثواب وأصدقاء. وأكثر الهمز في أوائل الأسماء للقطع ، ولم يأت فيها للوصل إِلا في أسماء معدودة. وتكون للقطع في الأفعال في فعل المخبر عن نفسه كقولك : أخرج أنا وأخرج غيري. وكل فعل كانت ياء « يفعل » منه مضمومة فهمزته همزة قطع كقوله تعالى في الخبر : ( أَحْسَنَ مَثْوايَ )</w:t>
      </w:r>
      <w:r>
        <w:rPr>
          <w:rStyle w:val="FootnoteReference"/>
        </w:rPr>
        <w:footnoteReference w:id="1123"/>
      </w:r>
      <w:r>
        <w:rPr>
          <w:rFonts w:ascii="Amiri" w:hAnsi="Amiri" w:eastAsia="Amiri" w:cs="Amiri"/>
          <w:lang w:bidi="ar-SA"/>
          <w:color w:val="111111"/>
          <w:sz w:val="28"/>
          <w:szCs w:val="28"/>
          <w:rtl/>
        </w:rPr>
        <w:t xml:space="preserve">وفي الأمر ( وَأَحْسِنُوا )</w:t>
      </w:r>
      <w:r>
        <w:rPr>
          <w:rStyle w:val="FootnoteReference"/>
        </w:rPr>
        <w:footnoteReference w:id="1124"/>
      </w:r>
      <w:r>
        <w:rPr>
          <w:rFonts w:ascii="Amiri" w:hAnsi="Amiri" w:eastAsia="Amiri" w:cs="Amiri"/>
          <w:lang w:bidi="ar-SA"/>
          <w:color w:val="111111"/>
          <w:sz w:val="28"/>
          <w:szCs w:val="28"/>
          <w:rtl/>
        </w:rPr>
        <w:t xml:space="preserve">وفي الطلب : ( وَأَرِنا مَناسِكَنا )</w:t>
      </w:r>
      <w:r>
        <w:rPr>
          <w:rStyle w:val="FootnoteReference"/>
        </w:rPr>
        <w:footnoteReference w:id="1125"/>
      </w:r>
      <w:r>
        <w:rPr>
          <w:rFonts w:ascii="Amiri" w:hAnsi="Amiri" w:eastAsia="Amiri" w:cs="Amiri"/>
          <w:lang w:bidi="ar-SA"/>
          <w:color w:val="111111"/>
          <w:sz w:val="28"/>
          <w:szCs w:val="28"/>
          <w:rtl/>
        </w:rPr>
        <w:t xml:space="preserve">وفي التعجب : ( فَما أَصْبَرَهُمْ عَلَى النَّارِ )</w:t>
      </w:r>
      <w:r>
        <w:rPr>
          <w:rStyle w:val="FootnoteReference"/>
        </w:rPr>
        <w:footnoteReference w:id="1126"/>
      </w:r>
      <w:r>
        <w:rPr>
          <w:rFonts w:ascii="Amiri" w:hAnsi="Amiri" w:eastAsia="Amiri" w:cs="Amiri"/>
          <w:lang w:bidi="ar-SA"/>
          <w:color w:val="111111"/>
          <w:sz w:val="28"/>
          <w:szCs w:val="28"/>
          <w:rtl/>
        </w:rPr>
        <w:t xml:space="preserve">وقوله : ( أَسْمِعْ بِهِمْ وَأَبْصِرْ )</w:t>
      </w:r>
      <w:r>
        <w:rPr>
          <w:rStyle w:val="FootnoteReference"/>
        </w:rPr>
        <w:footnoteReference w:id="1127"/>
      </w:r>
      <w:r>
        <w:rPr>
          <w:rFonts w:ascii="Amiri" w:hAnsi="Amiri" w:eastAsia="Amiri" w:cs="Amiri"/>
          <w:lang w:bidi="ar-SA"/>
          <w:color w:val="111111"/>
          <w:sz w:val="28"/>
          <w:szCs w:val="28"/>
          <w:rtl/>
        </w:rPr>
        <w:t xml:space="preserve">. وتكون للاستفهام تلزمها « أم » كقولك : أزيد عندك أم عمرو؟ وتكون للتوبيخ والإِنكار. كقوله تعالى : ( أَهُمْ خَيْرٌ أَمْ قَوْمُ تُبَّعٍ )</w:t>
      </w:r>
      <w:r>
        <w:rPr>
          <w:rStyle w:val="FootnoteReference"/>
        </w:rPr>
        <w:footnoteReference w:id="1128"/>
      </w:r>
      <w:r>
        <w:rPr>
          <w:rFonts w:ascii="Amiri" w:hAnsi="Amiri" w:eastAsia="Amiri" w:cs="Amiri"/>
          <w:lang w:bidi="ar-SA"/>
          <w:color w:val="111111"/>
          <w:sz w:val="28"/>
          <w:szCs w:val="28"/>
          <w:rtl/>
        </w:rPr>
        <w:t xml:space="preserve">أي ليسوا خيراً منهم. وتكون للاستخبار ولا تحتاج إِلى « أم ». كقولك : ألك مال؟ أعندك أحدٌ؟ ويقال في قوله تعالى : ( أَتُهْلِكُنا بِما فَعَلَ السُّفَهاءُ )</w:t>
      </w:r>
      <w:r>
        <w:rPr>
          <w:rStyle w:val="FootnoteReference"/>
        </w:rPr>
        <w:footnoteReference w:id="1129"/>
      </w:r>
      <w:r>
        <w:rPr>
          <w:rFonts w:ascii="Amiri" w:hAnsi="Amiri" w:eastAsia="Amiri" w:cs="Amiri"/>
          <w:lang w:bidi="ar-SA"/>
          <w:color w:val="111111"/>
          <w:sz w:val="28"/>
          <w:szCs w:val="28"/>
          <w:rtl/>
        </w:rPr>
        <w:t xml:space="preserve">هو استخبار. وهو كقوله تعالى : ( وَاتَّقُوا فِتْنَةً لا تُصِيبَنَّ الَّذِينَ ظَلَمُوا مِنْكُمْ خَاصَّةً )</w:t>
      </w:r>
      <w:r>
        <w:rPr>
          <w:rStyle w:val="FootnoteReference"/>
        </w:rPr>
        <w:footnoteReference w:id="1130"/>
      </w:r>
      <w:r>
        <w:rPr>
          <w:rFonts w:ascii="Amiri" w:hAnsi="Amiri" w:eastAsia="Amiri" w:cs="Amiri"/>
          <w:lang w:bidi="ar-SA"/>
          <w:color w:val="111111"/>
          <w:sz w:val="28"/>
          <w:szCs w:val="28"/>
          <w:rtl/>
        </w:rPr>
        <w:t xml:space="preserve">وقيل : الهمزة للإِنكار : أي ما تهلكنا بفعل السفهاء. وتكون للتقدير وللإِيجاب كقول جرير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لستم خير من ركب المطايا</w:t>
      </w:r>
    </w:p>
    <w:p>
      <w:pPr>
        <w:pStyle w:val="BookText"/>
      </w:pPr>
      <w:r>
        <w:rPr>
          <w:rFonts w:ascii="Amiri" w:hAnsi="Amiri" w:eastAsia="Amiri" w:cs="Amiri"/>
          <w:lang w:bidi="ar-SA"/>
          <w:color w:val="111111"/>
          <w:sz w:val="28"/>
          <w:szCs w:val="28"/>
          <w:rtl/>
        </w:rPr>
        <w:t xml:space="preserve">وأندى العالمين بطون راح</w:t>
      </w:r>
    </w:p>
    <w:p>
      <w:pPr>
        <w:pStyle w:val="BookText"/>
      </w:pPr>
      <w:r>
        <w:rPr>
          <w:rFonts w:ascii="IRNazanin" w:hAnsi="IRNazanin" w:eastAsia="IRNazanin" w:cs="IRNazanin"/>
          <w:lang w:bidi="fa-IR"/>
          <w:color w:val="111111"/>
          <w:sz w:val="28"/>
          <w:szCs w:val="28"/>
          <w:rtl/>
        </w:rPr>
        <w:t xml:space="preserve">[شماره صفحه واقعی : 6974]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أنتم. ويفسر قوله تعالى : ( أَتَجْعَلُ فِيها مَنْ يُفْسِدُ فِيها )</w:t>
      </w:r>
      <w:r>
        <w:rPr>
          <w:rStyle w:val="FootnoteReference"/>
        </w:rPr>
        <w:footnoteReference w:id="1132"/>
      </w:r>
      <w:r>
        <w:rPr>
          <w:rFonts w:ascii="Amiri" w:hAnsi="Amiri" w:eastAsia="Amiri" w:cs="Amiri"/>
          <w:lang w:bidi="ar-SA"/>
          <w:color w:val="111111"/>
          <w:sz w:val="28"/>
          <w:szCs w:val="28"/>
          <w:rtl/>
        </w:rPr>
        <w:t xml:space="preserve">على هذا. أي جعلت. وقيل : هو استخبار على أصله ، فإِذا دخلت همزة الاستفهام على همزة الوصل أسقطت همزةَ الوصل. كقولك : أَتَّخَذْتَ بيتاً. وإِن دخلت على همزة القطع جاز الإِتيان بهما معاً. وإِن شئت مددت ، وهو اختيار الخليل وسيبويه. وإِن شئت أدخلت بين الهمزتين ألفاً ، وعلى هذا اختلف القرّاء ؛ فكان ابن كثير ونافع وأبو عمرو يقرؤون بمدٍّ </w:t>
      </w:r>
      <w:r>
        <w:rPr>
          <w:rStyle w:val="FootnoteReference"/>
        </w:rPr>
        <w:footnoteReference w:id="1133"/>
      </w:r>
      <w:r>
        <w:rPr>
          <w:rFonts w:ascii="Amiri" w:hAnsi="Amiri" w:eastAsia="Amiri" w:cs="Amiri"/>
          <w:lang w:bidi="ar-SA"/>
          <w:color w:val="111111"/>
          <w:sz w:val="28"/>
          <w:szCs w:val="28"/>
          <w:rtl/>
        </w:rPr>
        <w:t xml:space="preserve">إِذا كانت الهمزتان مفتوحتين من كلمة نحو آقررتم </w:t>
      </w:r>
      <w:r>
        <w:rPr>
          <w:rStyle w:val="FootnoteReference"/>
        </w:rPr>
        <w:footnoteReference w:id="1134"/>
      </w:r>
      <w:r>
        <w:rPr>
          <w:rFonts w:ascii="IRNazanin" w:hAnsi="IRNazanin" w:eastAsia="IRNazanin" w:cs="IRNazanin"/>
          <w:lang w:bidi="fa-IR"/>
          <w:color w:val="111111"/>
          <w:sz w:val="28"/>
          <w:szCs w:val="28"/>
          <w:rtl/>
        </w:rPr>
        <w:t xml:space="preserve">آسجد </w:t>
      </w:r>
      <w:r>
        <w:rPr>
          <w:rStyle w:val="FootnoteReference"/>
        </w:rPr>
        <w:footnoteReference w:id="1135"/>
      </w:r>
      <w:r>
        <w:rPr>
          <w:rFonts w:ascii="IRNazanin" w:hAnsi="IRNazanin" w:eastAsia="IRNazanin" w:cs="IRNazanin"/>
          <w:lang w:bidi="fa-IR"/>
          <w:color w:val="111111"/>
          <w:sz w:val="28"/>
          <w:szCs w:val="28"/>
          <w:rtl/>
        </w:rPr>
        <w:t xml:space="preserve">وآرباب </w:t>
      </w:r>
      <w:r>
        <w:rPr>
          <w:rStyle w:val="FootnoteReference"/>
        </w:rPr>
        <w:footnoteReference w:id="1136"/>
      </w:r>
      <w:r>
        <w:rPr>
          <w:rFonts w:ascii="Amiri" w:hAnsi="Amiri" w:eastAsia="Amiri" w:cs="Amiri"/>
          <w:lang w:bidi="ar-SA"/>
          <w:color w:val="111111"/>
          <w:sz w:val="28"/>
          <w:szCs w:val="28"/>
          <w:rtl/>
        </w:rPr>
        <w:t xml:space="preserve">وآلهتنا خير أم هو </w:t>
      </w:r>
      <w:r>
        <w:rPr>
          <w:rStyle w:val="FootnoteReference"/>
        </w:rPr>
        <w:footnoteReference w:id="1137"/>
      </w:r>
      <w:r>
        <w:rPr>
          <w:rFonts w:ascii="Amiri" w:hAnsi="Amiri" w:eastAsia="Amiri" w:cs="Amiri"/>
          <w:lang w:bidi="ar-SA"/>
          <w:color w:val="111111"/>
          <w:sz w:val="28"/>
          <w:szCs w:val="28"/>
          <w:rtl/>
        </w:rPr>
        <w:t xml:space="preserve">وآمنتم مَنْ في السماء </w:t>
      </w:r>
      <w:r>
        <w:rPr>
          <w:rStyle w:val="FootnoteReference"/>
        </w:rPr>
        <w:footnoteReference w:id="1138"/>
      </w:r>
      <w:r>
        <w:rPr>
          <w:rFonts w:ascii="Amiri" w:hAnsi="Amiri" w:eastAsia="Amiri" w:cs="Amiri"/>
          <w:lang w:bidi="ar-SA"/>
          <w:color w:val="111111"/>
          <w:sz w:val="28"/>
          <w:szCs w:val="28"/>
          <w:rtl/>
        </w:rPr>
        <w:t xml:space="preserve">. والباقون بهمزتين. وكذلك : آنذرتهم </w:t>
      </w:r>
      <w:r>
        <w:rPr>
          <w:rStyle w:val="FootnoteReference"/>
        </w:rPr>
        <w:footnoteReference w:id="1139"/>
      </w:r>
      <w:r>
        <w:rPr>
          <w:rFonts w:ascii="Amiri" w:hAnsi="Amiri" w:eastAsia="Amiri" w:cs="Amiri"/>
          <w:lang w:bidi="ar-SA"/>
          <w:color w:val="111111"/>
          <w:sz w:val="28"/>
          <w:szCs w:val="28"/>
          <w:rtl/>
        </w:rPr>
        <w:t xml:space="preserve">. وعن نافع وأبي عمرو انذرتهم بتخفيف الهمزة الثانية وإِدخال الألف بينهما وقرأ ابن أبي إِسحاق آأندرتهم </w:t>
      </w:r>
      <w:r>
        <w:rPr>
          <w:rStyle w:val="FootnoteReference"/>
        </w:rPr>
        <w:footnoteReference w:id="1140"/>
      </w:r>
      <w:r>
        <w:rPr>
          <w:rFonts w:ascii="Amiri" w:hAnsi="Amiri" w:eastAsia="Amiri" w:cs="Amiri"/>
          <w:lang w:bidi="ar-SA"/>
          <w:color w:val="111111"/>
          <w:sz w:val="28"/>
          <w:szCs w:val="28"/>
          <w:rtl/>
        </w:rPr>
        <w:t xml:space="preserve">بهمزتين بينهما ألف. كما قال ( ذو الرمة : )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آأنت أَمْ أمُّ سالم</w:t>
      </w:r>
    </w:p>
    <w:p>
      <w:pPr>
        <w:pStyle w:val="BookText"/>
      </w:pPr>
      <w:r>
        <w:rPr>
          <w:rFonts w:ascii="Amiri" w:hAnsi="Amiri" w:eastAsia="Amiri" w:cs="Amiri"/>
          <w:lang w:bidi="ar-SA"/>
          <w:color w:val="111111"/>
          <w:sz w:val="28"/>
          <w:szCs w:val="28"/>
          <w:rtl/>
        </w:rPr>
        <w:t xml:space="preserve">وعن بعضهم أنه قرأ بحذف الهمزة الأولى لأن « أَمْ » تدل على الاستفهام ، كقول امرئ القيس </w:t>
      </w:r>
      <w:r>
        <w:rPr>
          <w:rStyle w:val="FootnoteReference"/>
        </w:rPr>
        <w:footnoteReference w:id="1142"/>
      </w:r>
    </w:p>
    <w:p>
      <w:pPr>
        <w:pStyle w:val="BookText"/>
      </w:pPr>
      <w:r>
        <w:rPr>
          <w:rFonts w:ascii="Amiri" w:hAnsi="Amiri" w:eastAsia="Amiri" w:cs="Amiri"/>
          <w:lang w:bidi="ar-SA"/>
          <w:color w:val="111111"/>
          <w:sz w:val="28"/>
          <w:szCs w:val="28"/>
          <w:rtl/>
        </w:rPr>
        <w:t xml:space="preserve">وماذا عليك بان تنتظر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تَرُوح من الحيِّ أم تبتكر</w:t>
      </w:r>
    </w:p>
    <w:p>
      <w:pPr>
        <w:pStyle w:val="BookText"/>
      </w:pPr>
      <w:r>
        <w:rPr>
          <w:rFonts w:ascii="IRNazanin" w:hAnsi="IRNazanin" w:eastAsia="IRNazanin" w:cs="IRNazanin"/>
          <w:lang w:bidi="fa-IR"/>
          <w:color w:val="111111"/>
          <w:sz w:val="28"/>
          <w:szCs w:val="28"/>
          <w:rtl/>
        </w:rPr>
        <w:t xml:space="preserve">[شماره صفحه واقعی : 6975]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أتروح. قال الأخفش : وجوز في غير القرآن أن تبدل من الهمزة الأولى « هاء » كقوله تعالى : هانتم </w:t>
      </w:r>
      <w:r>
        <w:rPr>
          <w:rStyle w:val="FootnoteReference"/>
        </w:rPr>
        <w:footnoteReference w:id="1143"/>
      </w:r>
      <w:r>
        <w:rPr>
          <w:rFonts w:ascii="Amiri" w:hAnsi="Amiri" w:eastAsia="Amiri" w:cs="Amiri"/>
          <w:lang w:bidi="ar-SA"/>
          <w:color w:val="111111"/>
          <w:sz w:val="28"/>
          <w:szCs w:val="28"/>
          <w:rtl/>
        </w:rPr>
        <w:t xml:space="preserve">إِنما هو : « أأنتم » فإِن كانت الهمزة الثانية مكسورة كقوله : ( أَإِلهٌ مَعَ اللهِ )</w:t>
      </w:r>
      <w:r>
        <w:rPr>
          <w:rStyle w:val="FootnoteReference"/>
        </w:rPr>
        <w:footnoteReference w:id="1144"/>
      </w:r>
      <w:r>
        <w:rPr>
          <w:rFonts w:ascii="Amiri" w:hAnsi="Amiri" w:eastAsia="Amiri" w:cs="Amiri"/>
          <w:lang w:bidi="ar-SA"/>
          <w:color w:val="111111"/>
          <w:sz w:val="28"/>
          <w:szCs w:val="28"/>
          <w:rtl/>
        </w:rPr>
        <w:t xml:space="preserve">و ( أَإِنَّكُمْ لَتَأْتُونَ الرِّجالَ )</w:t>
      </w:r>
      <w:r>
        <w:rPr>
          <w:rStyle w:val="FootnoteReference"/>
        </w:rPr>
        <w:footnoteReference w:id="1145"/>
      </w:r>
      <w:r>
        <w:rPr>
          <w:rFonts w:ascii="Amiri" w:hAnsi="Amiri" w:eastAsia="Amiri" w:cs="Amiri"/>
          <w:lang w:bidi="ar-SA"/>
          <w:color w:val="111111"/>
          <w:sz w:val="28"/>
          <w:szCs w:val="28"/>
          <w:rtl/>
        </w:rPr>
        <w:t xml:space="preserve">فأبو عمرو ونافع يمدّان الأولى ويليِّنان الثانية فتصير كالياء. وابن كثير يقصر الأولى ويليِّن الثانية ، وكذلك عن نافع فإِن كانت الثانية مضمومة كقوله. ( أَأُنَبِّئُكُمْ )</w:t>
      </w:r>
      <w:r>
        <w:rPr>
          <w:rStyle w:val="FootnoteReference"/>
        </w:rPr>
        <w:footnoteReference w:id="1146"/>
      </w:r>
      <w:r>
        <w:rPr>
          <w:rFonts w:ascii="Amiri" w:hAnsi="Amiri" w:eastAsia="Amiri" w:cs="Amiri"/>
          <w:lang w:bidi="ar-SA"/>
          <w:color w:val="111111"/>
          <w:sz w:val="28"/>
          <w:szCs w:val="28"/>
          <w:rtl/>
        </w:rPr>
        <w:t xml:space="preserve">و ( أَأُنْزِلَ عَلَيْهِ الذِّكْرُ )</w:t>
      </w:r>
      <w:r>
        <w:rPr>
          <w:rStyle w:val="FootnoteReference"/>
        </w:rPr>
        <w:footnoteReference w:id="1147"/>
      </w:r>
      <w:r>
        <w:rPr>
          <w:rFonts w:ascii="Amiri" w:hAnsi="Amiri" w:eastAsia="Amiri" w:cs="Amiri"/>
          <w:lang w:bidi="ar-SA"/>
          <w:color w:val="111111"/>
          <w:sz w:val="28"/>
          <w:szCs w:val="28"/>
          <w:rtl/>
        </w:rPr>
        <w:t xml:space="preserve">و ( أَأُلْقِيَ )</w:t>
      </w:r>
      <w:r>
        <w:rPr>
          <w:rStyle w:val="FootnoteReference"/>
        </w:rPr>
        <w:footnoteReference w:id="1148"/>
      </w:r>
      <w:r>
        <w:rPr>
          <w:rFonts w:ascii="Amiri" w:hAnsi="Amiri" w:eastAsia="Amiri" w:cs="Amiri"/>
          <w:lang w:bidi="ar-SA"/>
          <w:color w:val="111111"/>
          <w:sz w:val="28"/>
          <w:szCs w:val="28"/>
          <w:rtl/>
        </w:rPr>
        <w:t xml:space="preserve">فابن كثير وأبو عمرو ونافع يقصرون الأولى ويلينون الثانية فتصير كالواو. وزاد نافع : أوشهدوا وعن نافع مَدُّ الأولى وتليين الثانية. وعن يعقوب القراءة في المتفقتين والمختلفتين بهمزة ممدودة. وعنه القراءة في ذلك كله بهمزتين ، وهو رأي الكوفيين وابن عامر إِلا في قوله : آمنتم له وآلهتنا خير وآعجمي في حم السجدة وآن كان ذا مال وبنين فقرأهن بمدَّة. ونحو هذا اختلافهم في الهمزتين يلتقيان من كلمتين ؛ فكان أبو عمرو يترك الأولى من المتفقتين كقوله جا أمرنا وهؤلا إِن كنتم أوليا أولئك ووافقه نافع وابن كثير في المتفقتين بالفتح فأما الضم والكسر فكانا يليِّنان الأولى ويهمزان الثانية وعنهما : هَمْزُ الأولى وتليين الثانية ، فإِن اختلفتا كقوله : ( السُّفَهاءُ أَلا ) و ( الشُّهَداءُ إِذا ) فأبو عمرو وابن كثير ونافع يهمزون الأولى ويلينون الثانية. وعن يعقوب : همز الأولى وتليين الثانية في ذلك كله ، وعنه إِثبات الهمزتين معاً وهو رأي الباقين واختيار أبي عبيد. واختلفوا في</w:t>
      </w:r>
    </w:p>
    <w:p>
      <w:pPr>
        <w:pStyle w:val="BookText"/>
      </w:pPr>
      <w:r>
        <w:rPr>
          <w:rFonts w:ascii="IRNazanin" w:hAnsi="IRNazanin" w:eastAsia="IRNazanin" w:cs="IRNazanin"/>
          <w:lang w:bidi="fa-IR"/>
          <w:color w:val="111111"/>
          <w:sz w:val="28"/>
          <w:szCs w:val="28"/>
          <w:rtl/>
        </w:rPr>
        <w:t xml:space="preserve">[شماره صفحه واقعی : 6976]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 أَإِذا كُنَّا عِظاماً وَرُفاتاً أَإِنَّا ) و ( أَإِذا كُنَّا عِظاماً ) و ( آباؤُنا أَإِنَّا ) و ( أَتَأْتُونَ الْفاحِشَةَ ) و ( أَإِنَّكُمْ ) و ( أَإِنَّا لَمَرْدُودُونَ فِي الْحافِرَةِ أَإِذا )</w:t>
      </w:r>
      <w:r>
        <w:rPr>
          <w:rStyle w:val="FootnoteReference"/>
        </w:rPr>
        <w:footnoteReference w:id="1149"/>
      </w:r>
      <w:r>
        <w:rPr>
          <w:rFonts w:ascii="Amiri" w:hAnsi="Amiri" w:eastAsia="Amiri" w:cs="Amiri"/>
          <w:lang w:bidi="ar-SA"/>
          <w:color w:val="111111"/>
          <w:sz w:val="28"/>
          <w:szCs w:val="28"/>
          <w:rtl/>
        </w:rPr>
        <w:t xml:space="preserve">فقرأ أبو عمرو وحمزة باستفهامين في جميع القرآن ووافقهما ابن كثير وعاصم إِلّا في العنكبوت إِنكم لتأتون الفاحشة </w:t>
      </w:r>
      <w:r>
        <w:rPr>
          <w:rStyle w:val="FootnoteReference"/>
        </w:rPr>
        <w:footnoteReference w:id="1150"/>
      </w:r>
      <w:r>
        <w:rPr>
          <w:rFonts w:ascii="Amiri" w:hAnsi="Amiri" w:eastAsia="Amiri" w:cs="Amiri"/>
          <w:lang w:bidi="ar-SA"/>
          <w:color w:val="111111"/>
          <w:sz w:val="28"/>
          <w:szCs w:val="28"/>
          <w:rtl/>
        </w:rPr>
        <w:t xml:space="preserve">فجعل ابن كثير وحفص الأول خبراً والثاني استفهاماً وزاد حفص في الأعراف ( إِنَّكُمْ لَتَأْتُونَ الْفاحِشَةَ )</w:t>
      </w:r>
      <w:r>
        <w:rPr>
          <w:rStyle w:val="FootnoteReference"/>
        </w:rPr>
        <w:footnoteReference w:id="1151"/>
      </w:r>
      <w:r>
        <w:rPr>
          <w:rFonts w:ascii="Amiri" w:hAnsi="Amiri" w:eastAsia="Amiri" w:cs="Amiri"/>
          <w:lang w:bidi="ar-SA"/>
          <w:color w:val="111111"/>
          <w:sz w:val="28"/>
          <w:szCs w:val="28"/>
          <w:rtl/>
        </w:rPr>
        <w:t xml:space="preserve">وكان نافع يستفهم بالأولى ويجعل الثانية خبراً إِلّا في النمل والعنكبوت فاستفهم بالثانية ووافقه يعقوب إِلّا في الأعراف والنمل فاستفهم بهما معاً. واستفهم الكسائي بالأولى إِلّا في الأعراف والعنكبوت فاستفهم بهما معاً ، واستفهم ابن عامر بالثانية إِلّا في النمل والنازعات فاستفهم بالأولى ، وفي الأعراف والواقعة فاستفهم بهما معاً ، واختار أبو عبيد الاستفهام بالأولى إِلّا في العنكبوت فاستفهم بالثانية لأنهم أجمعوا على الاستفهام بها واحتج أبو عبيد بقوله : ( أَفَإِنْ مِتَّ فَهُمُ )</w:t>
      </w:r>
      <w:r>
        <w:rPr>
          <w:rStyle w:val="FootnoteReference"/>
        </w:rPr>
        <w:footnoteReference w:id="1152"/>
      </w:r>
      <w:r>
        <w:rPr>
          <w:rFonts w:ascii="Amiri" w:hAnsi="Amiri" w:eastAsia="Amiri" w:cs="Amiri"/>
          <w:lang w:bidi="ar-SA"/>
          <w:color w:val="111111"/>
          <w:sz w:val="28"/>
          <w:szCs w:val="28"/>
          <w:rtl/>
        </w:rPr>
        <w:t xml:space="preserve">وبقوله ( أَفَإِنْ ماتَ أَوْ قُتِلَ انْقَلَبْتُمْ )</w:t>
      </w:r>
      <w:r>
        <w:rPr>
          <w:rStyle w:val="FootnoteReference"/>
        </w:rPr>
        <w:footnoteReference w:id="1153"/>
      </w:r>
      <w:r>
        <w:rPr>
          <w:rFonts w:ascii="Amiri" w:hAnsi="Amiri" w:eastAsia="Amiri" w:cs="Amiri"/>
          <w:lang w:bidi="ar-SA"/>
          <w:color w:val="111111"/>
          <w:sz w:val="28"/>
          <w:szCs w:val="28"/>
          <w:rtl/>
        </w:rPr>
        <w:t xml:space="preserve">ولم يقل : « أَفَهُم » و « انقلبتم » باستفهام ثان. وقيل : هذا لا يُشبه الأول لأن الشرط وجوابه بمنزلة شيء واحد فلا يكون فيه استفهامان كالمبتدأ وخبره فكما لا يجوز أن يقال : إِن زيد أمنطلق </w:t>
      </w:r>
      <w:r>
        <w:rPr>
          <w:rStyle w:val="FootnoteReference"/>
        </w:rPr>
        <w:footnoteReference w:id="1154"/>
      </w:r>
      <w:r>
        <w:rPr>
          <w:rFonts w:ascii="Amiri" w:hAnsi="Amiri" w:eastAsia="Amiri" w:cs="Amiri"/>
          <w:lang w:bidi="ar-SA"/>
          <w:color w:val="111111"/>
          <w:sz w:val="28"/>
          <w:szCs w:val="28"/>
          <w:rtl/>
        </w:rPr>
        <w:t xml:space="preserve">، لا يجوز أن يقال : أفائن مت أفهم الخالدون. وقصة لوط فيها جملتان ؛ يجوز الاستفهام عن كل واحدة منهما ويجوز الحذف من الثانية لأن الأولى تدل عليها.</w:t>
      </w:r>
    </w:p>
    <w:p>
      <w:pPr>
        <w:pStyle w:val="BookText"/>
      </w:pPr>
      <w:r>
        <w:rPr>
          <w:rFonts w:ascii="Amiri" w:hAnsi="Amiri" w:eastAsia="Amiri" w:cs="Amiri"/>
          <w:lang w:bidi="ar-SA"/>
          <w:color w:val="111111"/>
          <w:sz w:val="28"/>
          <w:szCs w:val="28"/>
          <w:rtl/>
        </w:rPr>
        <w:t xml:space="preserve">وهمزة الشيطان : غمزه. قال الله تعالى : ( أَعُوذُ بِكَ مِنْ هَمَزاتِ الشَّياطِينِ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6977]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99" w:name="pg14470_135622"/>
    <w:bookmarkEnd w:id="499"/>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274" w:name="_Toc2729"/>
      <w:r>
        <w:t>الهَمَج</w:t>
      </w:r>
      <w:bookmarkEnd w:id="3274"/>
    </w:p>
    <w:p>
      <w:pPr>
        <w:pStyle w:val="BookText"/>
      </w:pPr>
      <w:r>
        <w:rPr>
          <w:rFonts w:ascii="Amiri" w:hAnsi="Amiri" w:eastAsia="Amiri" w:cs="Amiri"/>
          <w:lang w:bidi="ar-SA"/>
          <w:color w:val="111111"/>
          <w:sz w:val="28"/>
          <w:szCs w:val="28"/>
          <w:rtl/>
        </w:rPr>
        <w:t xml:space="preserve">[الهَمَج] : البعوض.</w:t>
      </w:r>
    </w:p>
    <w:p>
      <w:pPr>
        <w:pStyle w:val="BookText"/>
      </w:pPr>
      <w:r>
        <w:rPr>
          <w:rFonts w:ascii="Amiri" w:hAnsi="Amiri" w:eastAsia="Amiri" w:cs="Amiri"/>
          <w:lang w:bidi="ar-SA"/>
          <w:color w:val="111111"/>
          <w:sz w:val="28"/>
          <w:szCs w:val="28"/>
          <w:rtl/>
        </w:rPr>
        <w:t xml:space="preserve">وقيل : الهَمَج الدَّبا.</w:t>
      </w:r>
    </w:p>
    <w:p>
      <w:pPr>
        <w:pStyle w:val="BookText"/>
      </w:pPr>
      <w:r>
        <w:rPr>
          <w:rFonts w:ascii="Amiri" w:hAnsi="Amiri" w:eastAsia="Amiri" w:cs="Amiri"/>
          <w:lang w:bidi="ar-SA"/>
          <w:color w:val="111111"/>
          <w:sz w:val="28"/>
          <w:szCs w:val="28"/>
          <w:rtl/>
        </w:rPr>
        <w:t xml:space="preserve">والهَمَج : رُذال الناس. وفي حديث علي </w:t>
      </w:r>
      <w:r>
        <w:rPr>
          <w:rStyle w:val="FootnoteReference"/>
        </w:rPr>
        <w:footnoteReference w:id="1156"/>
      </w:r>
      <w:r>
        <w:rPr>
          <w:rFonts w:ascii="Amiri" w:hAnsi="Amiri" w:eastAsia="Amiri" w:cs="Amiri"/>
          <w:lang w:bidi="ar-SA"/>
          <w:color w:val="111111"/>
          <w:sz w:val="28"/>
          <w:szCs w:val="28"/>
          <w:rtl/>
        </w:rPr>
        <w:t xml:space="preserve">: « الناس ثلاثة ، عالم رباني ومتعلم على سبيل النجاة وهمج رعاع أتباع كل ناطق ».</w:t>
      </w:r>
    </w:p>
    <w:p>
      <w:pPr>
        <w:pStyle w:val="BookText"/>
      </w:pPr>
      <w:r>
        <w:rPr>
          <w:rFonts w:ascii="Amiri" w:hAnsi="Amiri" w:eastAsia="Amiri" w:cs="Amiri"/>
          <w:lang w:bidi="ar-SA"/>
          <w:color w:val="111111"/>
          <w:sz w:val="28"/>
          <w:szCs w:val="28"/>
          <w:rtl/>
        </w:rPr>
        <w:t xml:space="preserve">والهَمَج : الجوع. قال </w:t>
      </w:r>
      <w:r>
        <w:rPr>
          <w:rStyle w:val="FootnoteReference"/>
        </w:rPr>
        <w:footnoteReference w:id="1157"/>
      </w:r>
    </w:p>
    <w:p>
      <w:pPr>
        <w:pStyle w:val="BookText"/>
      </w:pPr>
      <w:r>
        <w:rPr>
          <w:rFonts w:ascii="Amiri" w:hAnsi="Amiri" w:eastAsia="Amiri" w:cs="Amiri"/>
          <w:lang w:bidi="ar-SA"/>
          <w:color w:val="111111"/>
          <w:sz w:val="28"/>
          <w:szCs w:val="28"/>
          <w:rtl/>
        </w:rPr>
        <w:t xml:space="preserve">وان تجع تاكل عتودا او بذج</w:t>
      </w:r>
    </w:p>
    <w:p>
      <w:pPr>
        <w:pStyle w:val="BookText"/>
      </w:pPr>
      <w:r>
        <w:rPr>
          <w:rFonts w:ascii="Amiri" w:hAnsi="Amiri" w:eastAsia="Amiri" w:cs="Amiri"/>
          <w:lang w:bidi="ar-SA"/>
          <w:color w:val="111111"/>
          <w:sz w:val="28"/>
          <w:szCs w:val="28"/>
          <w:rtl/>
        </w:rPr>
        <w:t xml:space="preserve">ولم ينسبه في ( همج ) ، وكذا غير منسوب في المقاييس : ( 1 / 217 و 6 / 64 ) ؛ مجالس ثعلب : (585) ، الميداني : ( 1 / 261 ).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هَلَكَتْ جَارَتُنا من الهَمَج</w:t>
      </w:r>
    </w:p>
    <w:p>
      <w:pPr>
        <w:pStyle w:val="BookText"/>
      </w:pPr>
      <w:r>
        <w:rPr>
          <w:rFonts w:ascii="IRNazanin" w:hAnsi="IRNazanin" w:eastAsia="IRNazanin" w:cs="IRNazanin"/>
          <w:lang w:bidi="fa-IR"/>
          <w:color w:val="111111"/>
          <w:sz w:val="28"/>
          <w:szCs w:val="28"/>
          <w:rtl/>
        </w:rPr>
        <w:t xml:space="preserve">ل</w:t>
      </w:r>
    </w:p>
    <w:p>
      <w:pPr>
        <w:pStyle w:val="Heading5"/>
      </w:pPr>
      <w:bookmarkStart w:id="3275" w:name="_Toc2730"/>
      <w:r>
        <w:t>الهَمَل</w:t>
      </w:r>
      <w:bookmarkEnd w:id="3275"/>
    </w:p>
    <w:p>
      <w:pPr>
        <w:pStyle w:val="BookText"/>
      </w:pPr>
      <w:r>
        <w:rPr>
          <w:rFonts w:ascii="Amiri" w:hAnsi="Amiri" w:eastAsia="Amiri" w:cs="Amiri"/>
          <w:lang w:bidi="ar-SA"/>
          <w:color w:val="111111"/>
          <w:sz w:val="28"/>
          <w:szCs w:val="28"/>
          <w:rtl/>
        </w:rPr>
        <w:t xml:space="preserve">[الهَمَل] : المهمَل بغير راع. إِبل هَمَل وكذلك غيرها.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3276" w:name="_Toc2731"/>
      <w:r>
        <w:t>الهَمَجة</w:t>
      </w:r>
      <w:bookmarkEnd w:id="3276"/>
    </w:p>
    <w:p>
      <w:pPr>
        <w:pStyle w:val="BookText"/>
      </w:pPr>
      <w:r>
        <w:rPr>
          <w:rFonts w:ascii="Amiri" w:hAnsi="Amiri" w:eastAsia="Amiri" w:cs="Amiri"/>
          <w:lang w:bidi="ar-SA"/>
          <w:color w:val="111111"/>
          <w:sz w:val="28"/>
          <w:szCs w:val="28"/>
          <w:rtl/>
        </w:rPr>
        <w:t xml:space="preserve">[الهَمَجة] : البعوضة.</w:t>
      </w:r>
    </w:p>
    <w:p>
      <w:pPr>
        <w:pStyle w:val="BookText"/>
      </w:pPr>
      <w:r>
        <w:rPr>
          <w:rFonts w:ascii="IRNazanin" w:hAnsi="IRNazanin" w:eastAsia="IRNazanin" w:cs="IRNazanin"/>
          <w:lang w:bidi="fa-IR"/>
          <w:color w:val="111111"/>
          <w:sz w:val="28"/>
          <w:szCs w:val="28"/>
          <w:rtl/>
        </w:rPr>
        <w:t xml:space="preserve">ش</w:t>
      </w:r>
    </w:p>
    <w:p>
      <w:pPr>
        <w:pStyle w:val="Heading5"/>
      </w:pPr>
      <w:bookmarkStart w:id="3277" w:name="_Toc2732"/>
      <w:r>
        <w:t>الهَمَشة</w:t>
      </w:r>
      <w:bookmarkEnd w:id="3277"/>
    </w:p>
    <w:p>
      <w:pPr>
        <w:pStyle w:val="BookText"/>
      </w:pPr>
      <w:r>
        <w:rPr>
          <w:rFonts w:ascii="Amiri" w:hAnsi="Amiri" w:eastAsia="Amiri" w:cs="Amiri"/>
          <w:lang w:bidi="ar-SA"/>
          <w:color w:val="111111"/>
          <w:sz w:val="28"/>
          <w:szCs w:val="28"/>
          <w:rtl/>
        </w:rPr>
        <w:t xml:space="preserve">[الهَمَشة] ، بالشين معجمة : الحركة.</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3278" w:name="_Toc2733"/>
      <w:r>
        <w:t>الهمِش</w:t>
      </w:r>
      <w:bookmarkEnd w:id="3278"/>
    </w:p>
    <w:p>
      <w:pPr>
        <w:pStyle w:val="BookText"/>
      </w:pPr>
      <w:r>
        <w:rPr>
          <w:rFonts w:ascii="Amiri" w:hAnsi="Amiri" w:eastAsia="Amiri" w:cs="Amiri"/>
          <w:lang w:bidi="ar-SA"/>
          <w:color w:val="111111"/>
          <w:sz w:val="28"/>
          <w:szCs w:val="28"/>
          <w:rtl/>
        </w:rPr>
        <w:t xml:space="preserve">[الهمِش] ، بالشين معجمة : السريع العمل بأصابعه.</w:t>
      </w:r>
    </w:p>
    <w:p>
      <w:pPr>
        <w:pStyle w:val="Heading5"/>
      </w:pPr>
      <w:bookmarkStart w:id="3279" w:name="_Toc2734"/>
      <w:r>
        <w:t>الهَمِع</w:t>
      </w:r>
      <w:bookmarkEnd w:id="3279"/>
    </w:p>
    <w:p>
      <w:pPr>
        <w:pStyle w:val="BookText"/>
      </w:pPr>
      <w:r>
        <w:rPr>
          <w:rFonts w:ascii="Amiri" w:hAnsi="Amiri" w:eastAsia="Amiri" w:cs="Amiri"/>
          <w:lang w:bidi="ar-SA"/>
          <w:color w:val="111111"/>
          <w:sz w:val="28"/>
          <w:szCs w:val="28"/>
          <w:rtl/>
        </w:rPr>
        <w:t xml:space="preserve">[الهَمِع] : سحاب هَمِع : أي ماطر.</w:t>
      </w:r>
    </w:p>
    <w:p>
      <w:pPr>
        <w:pStyle w:val="BookText"/>
      </w:pPr>
      <w:r>
        <w:rPr>
          <w:rFonts w:ascii="Amiri" w:hAnsi="Amiri" w:eastAsia="Amiri" w:cs="Amiri"/>
          <w:lang w:bidi="ar-SA"/>
          <w:color w:val="111111"/>
          <w:sz w:val="28"/>
          <w:szCs w:val="28"/>
          <w:rtl/>
        </w:rPr>
        <w:t xml:space="preserve">ورجل هَمِع : أي كثير البكاء.</w:t>
      </w:r>
    </w:p>
    <w:p>
      <w:pPr>
        <w:pStyle w:val="BookText"/>
      </w:pPr>
      <w:r>
        <w:rPr>
          <w:rFonts w:ascii="Amiri" w:hAnsi="Amiri" w:eastAsia="Amiri" w:cs="Amiri"/>
          <w:lang w:bidi="ar-SA"/>
          <w:color w:val="111111"/>
          <w:sz w:val="28"/>
          <w:szCs w:val="28"/>
          <w:rtl/>
        </w:rPr>
        <w:t xml:space="preserve">فُعَلة بضم الفاء وفتح العين</w:t>
      </w:r>
    </w:p>
    <w:p>
      <w:pPr>
        <w:pStyle w:val="BookText"/>
      </w:pPr>
      <w:r>
        <w:rPr>
          <w:rFonts w:ascii="IRNazanin" w:hAnsi="IRNazanin" w:eastAsia="IRNazanin" w:cs="IRNazanin"/>
          <w:lang w:bidi="fa-IR"/>
          <w:color w:val="111111"/>
          <w:sz w:val="28"/>
          <w:szCs w:val="28"/>
          <w:rtl/>
        </w:rPr>
        <w:t xml:space="preserve">[شماره صفحه واقعی : 6978]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00" w:name="pg14470_135623"/>
    <w:bookmarkEnd w:id="500"/>
    <w:p>
      <w:pPr>
        <w:pStyle w:val="BookText"/>
      </w:pPr>
      <w:r>
        <w:rPr>
          <w:rFonts w:ascii="IRNazanin" w:hAnsi="IRNazanin" w:eastAsia="IRNazanin" w:cs="IRNazanin"/>
          <w:lang w:bidi="fa-IR"/>
          <w:color w:val="111111"/>
          <w:sz w:val="28"/>
          <w:szCs w:val="28"/>
          <w:rtl/>
        </w:rPr>
        <w:t xml:space="preserve">ز</w:t>
      </w:r>
    </w:p>
    <w:p>
      <w:pPr>
        <w:pStyle w:val="Heading5"/>
      </w:pPr>
      <w:bookmarkStart w:id="3280" w:name="_Toc2735"/>
      <w:r>
        <w:t>الهُمَزة</w:t>
      </w:r>
      <w:bookmarkEnd w:id="3280"/>
    </w:p>
    <w:p>
      <w:pPr>
        <w:pStyle w:val="BookText"/>
      </w:pPr>
      <w:r>
        <w:rPr>
          <w:rFonts w:ascii="Amiri" w:hAnsi="Amiri" w:eastAsia="Amiri" w:cs="Amiri"/>
          <w:lang w:bidi="ar-SA"/>
          <w:color w:val="111111"/>
          <w:sz w:val="28"/>
          <w:szCs w:val="28"/>
          <w:rtl/>
        </w:rPr>
        <w:t xml:space="preserve">[الهُمَزة] : رجل هُمَزة : يهمز الناس ويعيبهم. قال الله تعالى : ( وَيْلٌ لِكُلِ هُمَزَةٍ لُمَزَةٍ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3281" w:name="_Toc2736"/>
      <w:r>
        <w:t>المِهْمَر</w:t>
      </w:r>
      <w:bookmarkEnd w:id="3281"/>
    </w:p>
    <w:p>
      <w:pPr>
        <w:pStyle w:val="BookText"/>
      </w:pPr>
      <w:r>
        <w:rPr>
          <w:rFonts w:ascii="Amiri" w:hAnsi="Amiri" w:eastAsia="Amiri" w:cs="Amiri"/>
          <w:lang w:bidi="ar-SA"/>
          <w:color w:val="111111"/>
          <w:sz w:val="28"/>
          <w:szCs w:val="28"/>
          <w:rtl/>
        </w:rPr>
        <w:t xml:space="preserve">[المِهْمَر] : رجل مِهْمَر : أي كثير الكلام.</w:t>
      </w:r>
    </w:p>
    <w:p>
      <w:pPr>
        <w:pStyle w:val="BookText"/>
      </w:pPr>
      <w:r>
        <w:rPr>
          <w:rFonts w:ascii="Amiri" w:hAnsi="Amiri" w:eastAsia="Amiri" w:cs="Amiri"/>
          <w:lang w:bidi="ar-SA"/>
          <w:color w:val="111111"/>
          <w:sz w:val="28"/>
          <w:szCs w:val="28"/>
          <w:rtl/>
        </w:rPr>
        <w:t xml:space="preserve">ومهمار بالألف على مفعال أيضاً كأنه ينهمر بالكلام : أي ينصبّ به.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282" w:name="_Toc2737"/>
      <w:r>
        <w:t>الهمّاج</w:t>
      </w:r>
      <w:bookmarkEnd w:id="3282"/>
    </w:p>
    <w:p>
      <w:pPr>
        <w:pStyle w:val="BookText"/>
      </w:pPr>
      <w:r>
        <w:rPr>
          <w:rFonts w:ascii="Amiri" w:hAnsi="Amiri" w:eastAsia="Amiri" w:cs="Amiri"/>
          <w:lang w:bidi="ar-SA"/>
          <w:color w:val="111111"/>
          <w:sz w:val="28"/>
          <w:szCs w:val="28"/>
          <w:rtl/>
        </w:rPr>
        <w:t xml:space="preserve">[الهمّاج] : الفرس الكثير الجري.</w:t>
      </w:r>
    </w:p>
    <w:p>
      <w:pPr>
        <w:pStyle w:val="BookText"/>
      </w:pPr>
      <w:r>
        <w:rPr>
          <w:rFonts w:ascii="IRNazanin" w:hAnsi="IRNazanin" w:eastAsia="IRNazanin" w:cs="IRNazanin"/>
          <w:lang w:bidi="fa-IR"/>
          <w:color w:val="111111"/>
          <w:sz w:val="28"/>
          <w:szCs w:val="28"/>
          <w:rtl/>
        </w:rPr>
        <w:t xml:space="preserve">س</w:t>
      </w:r>
    </w:p>
    <w:p>
      <w:pPr>
        <w:pStyle w:val="Heading5"/>
      </w:pPr>
      <w:bookmarkStart w:id="3283" w:name="_Toc2738"/>
      <w:r>
        <w:t>الهمَّاس</w:t>
      </w:r>
      <w:bookmarkEnd w:id="3283"/>
    </w:p>
    <w:p>
      <w:pPr>
        <w:pStyle w:val="BookText"/>
      </w:pPr>
      <w:r>
        <w:rPr>
          <w:rFonts w:ascii="Amiri" w:hAnsi="Amiri" w:eastAsia="Amiri" w:cs="Amiri"/>
          <w:lang w:bidi="ar-SA"/>
          <w:color w:val="111111"/>
          <w:sz w:val="28"/>
          <w:szCs w:val="28"/>
          <w:rtl/>
        </w:rPr>
        <w:t xml:space="preserve">[الهمَّاس] : الأسد.</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3284" w:name="_Toc2739"/>
      <w:r>
        <w:t>الهامج</w:t>
      </w:r>
      <w:bookmarkEnd w:id="3284"/>
    </w:p>
    <w:p>
      <w:pPr>
        <w:pStyle w:val="BookText"/>
      </w:pPr>
      <w:r>
        <w:rPr>
          <w:rFonts w:ascii="Amiri" w:hAnsi="Amiri" w:eastAsia="Amiri" w:cs="Amiri"/>
          <w:lang w:bidi="ar-SA"/>
          <w:color w:val="111111"/>
          <w:sz w:val="28"/>
          <w:szCs w:val="28"/>
          <w:rtl/>
        </w:rPr>
        <w:t xml:space="preserve">[الهامج] : يقال : همج هامج : كما يقال : ليل لايل. قال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يتركُ ما رَقِّح من عيشه</w:t>
      </w:r>
    </w:p>
    <w:p>
      <w:pPr>
        <w:pStyle w:val="BookText"/>
      </w:pPr>
      <w:r>
        <w:rPr>
          <w:rFonts w:ascii="Amiri" w:hAnsi="Amiri" w:eastAsia="Amiri" w:cs="Amiri"/>
          <w:lang w:bidi="ar-SA"/>
          <w:color w:val="111111"/>
          <w:sz w:val="28"/>
          <w:szCs w:val="28"/>
          <w:rtl/>
        </w:rPr>
        <w:t xml:space="preserve">يعيث فيه هَمُجٌ هامج</w:t>
      </w:r>
    </w:p>
    <w:p>
      <w:pPr>
        <w:pStyle w:val="BookText"/>
      </w:pPr>
      <w:r>
        <w:rPr>
          <w:rFonts w:ascii="IRNazanin" w:hAnsi="IRNazanin" w:eastAsia="IRNazanin" w:cs="IRNazanin"/>
          <w:lang w:bidi="fa-IR"/>
          <w:color w:val="111111"/>
          <w:sz w:val="28"/>
          <w:szCs w:val="28"/>
          <w:rtl/>
        </w:rPr>
        <w:t xml:space="preserve">د</w:t>
      </w:r>
    </w:p>
    <w:p>
      <w:pPr>
        <w:pStyle w:val="Heading5"/>
      </w:pPr>
      <w:bookmarkStart w:id="3285" w:name="_Toc2740"/>
      <w:r>
        <w:t>الهامد</w:t>
      </w:r>
      <w:bookmarkEnd w:id="3285"/>
    </w:p>
    <w:p>
      <w:pPr>
        <w:pStyle w:val="BookText"/>
      </w:pPr>
      <w:r>
        <w:rPr>
          <w:rFonts w:ascii="IRNazanin" w:hAnsi="IRNazanin" w:eastAsia="IRNazanin" w:cs="IRNazanin"/>
          <w:lang w:bidi="fa-IR"/>
          <w:color w:val="111111"/>
          <w:sz w:val="28"/>
          <w:szCs w:val="28"/>
          <w:rtl/>
        </w:rPr>
        <w:t xml:space="preserve">[الهامد] : رماد هامد : متلبِّد.</w:t>
      </w:r>
    </w:p>
    <w:p>
      <w:pPr>
        <w:pStyle w:val="BookText"/>
      </w:pPr>
      <w:r>
        <w:rPr>
          <w:rFonts w:ascii="Amiri" w:hAnsi="Amiri" w:eastAsia="Amiri" w:cs="Amiri"/>
          <w:lang w:bidi="ar-SA"/>
          <w:color w:val="111111"/>
          <w:sz w:val="28"/>
          <w:szCs w:val="28"/>
          <w:rtl/>
        </w:rPr>
        <w:t xml:space="preserve">ونبات هامد : أي يابس.</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[شماره صفحه واقعی : 6979]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1" w:name="pg14470_135624"/>
    <w:bookmarkEnd w:id="501"/>
    <w:p>
      <w:pPr>
        <w:pStyle w:val="BookText"/>
      </w:pPr>
      <w:r>
        <w:rPr>
          <w:rFonts w:ascii="IRNazanin" w:hAnsi="IRNazanin" w:eastAsia="IRNazanin" w:cs="IRNazanin"/>
          <w:lang w:bidi="fa-IR"/>
          <w:color w:val="111111"/>
          <w:sz w:val="28"/>
          <w:szCs w:val="28"/>
          <w:rtl/>
        </w:rPr>
        <w:t xml:space="preserve">د</w:t>
      </w:r>
    </w:p>
    <w:p>
      <w:pPr>
        <w:pStyle w:val="Heading5"/>
      </w:pPr>
      <w:bookmarkStart w:id="3286" w:name="_Toc2741"/>
      <w:r>
        <w:t>الهامدة</w:t>
      </w:r>
      <w:bookmarkEnd w:id="3286"/>
    </w:p>
    <w:p>
      <w:pPr>
        <w:pStyle w:val="BookText"/>
      </w:pPr>
      <w:r>
        <w:rPr>
          <w:rFonts w:ascii="Amiri" w:hAnsi="Amiri" w:eastAsia="Amiri" w:cs="Amiri"/>
          <w:lang w:bidi="ar-SA"/>
          <w:color w:val="111111"/>
          <w:sz w:val="28"/>
          <w:szCs w:val="28"/>
          <w:rtl/>
        </w:rPr>
        <w:t xml:space="preserve">[الهامدة] : أرض هامدة : لا نبات فيها.</w:t>
      </w:r>
    </w:p>
    <w:p>
      <w:pPr>
        <w:pStyle w:val="BookText"/>
      </w:pPr>
      <w:r>
        <w:rPr>
          <w:rFonts w:ascii="Amiri" w:hAnsi="Amiri" w:eastAsia="Amiri" w:cs="Amiri"/>
          <w:lang w:bidi="ar-SA"/>
          <w:color w:val="111111"/>
          <w:sz w:val="28"/>
          <w:szCs w:val="28"/>
          <w:rtl/>
        </w:rPr>
        <w:t xml:space="preserve">قال الله تعالى : ( وَتَرَى الْأَرْضَ هامِدَةً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287" w:name="_Toc2742"/>
      <w:r>
        <w:t>الهاملة</w:t>
      </w:r>
      <w:bookmarkEnd w:id="3287"/>
    </w:p>
    <w:p>
      <w:pPr>
        <w:pStyle w:val="BookText"/>
      </w:pPr>
      <w:r>
        <w:rPr>
          <w:rFonts w:ascii="Amiri" w:hAnsi="Amiri" w:eastAsia="Amiri" w:cs="Amiri"/>
          <w:lang w:bidi="ar-SA"/>
          <w:color w:val="111111"/>
          <w:sz w:val="28"/>
          <w:szCs w:val="28"/>
          <w:rtl/>
        </w:rPr>
        <w:t xml:space="preserve">[الهاملة] : هوامل الإِبل : التي ترعى ولا تستعمل ، الواحدة هاملة.</w:t>
      </w:r>
    </w:p>
    <w:p>
      <w:pPr>
        <w:pStyle w:val="BookText"/>
      </w:pPr>
      <w:r>
        <w:rPr>
          <w:rFonts w:ascii="Amiri" w:hAnsi="Amiri" w:eastAsia="Amiri" w:cs="Amiri"/>
          <w:lang w:bidi="ar-SA"/>
          <w:color w:val="111111"/>
          <w:sz w:val="28"/>
          <w:szCs w:val="28"/>
          <w:rtl/>
        </w:rPr>
        <w:t xml:space="preserve">ي</w:t>
      </w:r>
    </w:p>
    <w:p>
      <w:pPr>
        <w:pStyle w:val="Heading5"/>
      </w:pPr>
      <w:bookmarkStart w:id="3288" w:name="_Toc2743"/>
      <w:r>
        <w:t>الهامية</w:t>
      </w:r>
      <w:bookmarkEnd w:id="3288"/>
    </w:p>
    <w:p>
      <w:pPr>
        <w:pStyle w:val="BookText"/>
      </w:pPr>
      <w:r>
        <w:rPr>
          <w:rFonts w:ascii="Amiri" w:hAnsi="Amiri" w:eastAsia="Amiri" w:cs="Amiri"/>
          <w:lang w:bidi="ar-SA"/>
          <w:color w:val="111111"/>
          <w:sz w:val="28"/>
          <w:szCs w:val="28"/>
          <w:rtl/>
        </w:rPr>
        <w:t xml:space="preserve">[الهامية] : هوامي الإِبل : ضوالها. وفي الحديث : « قيل للنبي عليه‌السلام : إِنا نصيب هوامي الإِبل. فقال : « ضالة المؤمن حَرَق النار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 ، بفتح الفاء منسوب</w:t>
      </w:r>
    </w:p>
    <w:p>
      <w:pPr>
        <w:pStyle w:val="BookText"/>
      </w:pPr>
      <w:r>
        <w:rPr>
          <w:rFonts w:ascii="IRNazanin" w:hAnsi="IRNazanin" w:eastAsia="IRNazanin" w:cs="IRNazanin"/>
          <w:lang w:bidi="fa-IR"/>
          <w:color w:val="111111"/>
          <w:sz w:val="28"/>
          <w:szCs w:val="28"/>
          <w:rtl/>
        </w:rPr>
        <w:t xml:space="preserve">ذ</w:t>
      </w:r>
    </w:p>
    <w:p>
      <w:pPr>
        <w:pStyle w:val="Heading5"/>
      </w:pPr>
      <w:bookmarkStart w:id="3289" w:name="_Toc2744"/>
      <w:r>
        <w:t>الهماذي</w:t>
      </w:r>
      <w:bookmarkEnd w:id="3289"/>
    </w:p>
    <w:p>
      <w:pPr>
        <w:pStyle w:val="BookText"/>
      </w:pPr>
      <w:r>
        <w:rPr>
          <w:rFonts w:ascii="Amiri" w:hAnsi="Amiri" w:eastAsia="Amiri" w:cs="Amiri"/>
          <w:lang w:bidi="ar-SA"/>
          <w:color w:val="111111"/>
          <w:sz w:val="28"/>
          <w:szCs w:val="28"/>
          <w:rtl/>
        </w:rPr>
        <w:t xml:space="preserve">[الهماذي] ، بالذال معجمة : السرعة.</w:t>
      </w:r>
    </w:p>
    <w:p>
      <w:pPr>
        <w:pStyle w:val="BookText"/>
      </w:pPr>
      <w:r>
        <w:rPr>
          <w:rFonts w:ascii="Amiri" w:hAnsi="Amiri" w:eastAsia="Amiri" w:cs="Amiri"/>
          <w:lang w:bidi="ar-SA"/>
          <w:color w:val="111111"/>
          <w:sz w:val="28"/>
          <w:szCs w:val="28"/>
          <w:rtl/>
        </w:rPr>
        <w:t xml:space="preserve">يقال : إِنه لذو هماذِيٍ في جريه.</w:t>
      </w:r>
    </w:p>
    <w:p>
      <w:pPr>
        <w:pStyle w:val="BookText"/>
      </w:pPr>
      <w:r>
        <w:rPr>
          <w:rFonts w:ascii="IRNazanin" w:hAnsi="IRNazanin" w:eastAsia="IRNazanin" w:cs="IRNazanin"/>
          <w:lang w:bidi="fa-IR"/>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3290" w:name="_Toc2745"/>
      <w:r>
        <w:t>هُمال</w:t>
      </w:r>
      <w:bookmarkEnd w:id="3290"/>
    </w:p>
    <w:p>
      <w:pPr>
        <w:pStyle w:val="BookText"/>
      </w:pPr>
      <w:r>
        <w:rPr>
          <w:rFonts w:ascii="Amiri" w:hAnsi="Amiri" w:eastAsia="Amiri" w:cs="Amiri"/>
          <w:lang w:bidi="ar-SA"/>
          <w:color w:val="111111"/>
          <w:sz w:val="28"/>
          <w:szCs w:val="28"/>
          <w:rtl/>
        </w:rPr>
        <w:t xml:space="preserve">[هُمال] : ملك من ملوك حمير. قال امرؤ القيس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لشيءٍ ما بقيت وكلُّ شيء</w:t>
      </w:r>
    </w:p>
    <w:p>
      <w:pPr>
        <w:pStyle w:val="BookText"/>
      </w:pPr>
      <w:r>
        <w:rPr>
          <w:rFonts w:ascii="Amiri" w:hAnsi="Amiri" w:eastAsia="Amiri" w:cs="Amiri"/>
          <w:lang w:bidi="ar-SA"/>
          <w:color w:val="111111"/>
          <w:sz w:val="28"/>
          <w:szCs w:val="28"/>
          <w:rtl/>
        </w:rPr>
        <w:t xml:space="preserve">سيودي مثل ما أودى هُمَالُ</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3291" w:name="_Toc2746"/>
      <w:r>
        <w:t>الهموع</w:t>
      </w:r>
      <w:bookmarkEnd w:id="3291"/>
    </w:p>
    <w:p>
      <w:pPr>
        <w:pStyle w:val="BookText"/>
      </w:pPr>
      <w:r>
        <w:rPr>
          <w:rFonts w:ascii="IRNazanin" w:hAnsi="IRNazanin" w:eastAsia="IRNazanin" w:cs="IRNazanin"/>
          <w:lang w:bidi="fa-IR"/>
          <w:color w:val="111111"/>
          <w:sz w:val="28"/>
          <w:szCs w:val="28"/>
          <w:rtl/>
        </w:rPr>
        <w:t xml:space="preserve">[الهموع] : السائل.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3292" w:name="_Toc2747"/>
      <w:r>
        <w:t>الهميج</w:t>
      </w:r>
      <w:bookmarkEnd w:id="3292"/>
    </w:p>
    <w:p>
      <w:pPr>
        <w:pStyle w:val="BookText"/>
      </w:pPr>
      <w:r>
        <w:rPr>
          <w:rFonts w:ascii="Amiri" w:hAnsi="Amiri" w:eastAsia="Amiri" w:cs="Amiri"/>
          <w:lang w:bidi="ar-SA"/>
          <w:color w:val="111111"/>
          <w:sz w:val="28"/>
          <w:szCs w:val="28"/>
          <w:rtl/>
        </w:rPr>
        <w:t xml:space="preserve">[الهميج] : يقال : الهميج : كل لونين اختلفا.</w:t>
      </w:r>
    </w:p>
    <w:p>
      <w:pPr>
        <w:pStyle w:val="BookText"/>
      </w:pPr>
      <w:r>
        <w:rPr>
          <w:rFonts w:ascii="IRNazanin" w:hAnsi="IRNazanin" w:eastAsia="IRNazanin" w:cs="IRNazanin"/>
          <w:lang w:bidi="fa-IR"/>
          <w:color w:val="111111"/>
          <w:sz w:val="28"/>
          <w:szCs w:val="28"/>
          <w:rtl/>
        </w:rPr>
        <w:t xml:space="preserve">[شماره صفحه واقعی : 6980]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2" w:name="pg14470_135625"/>
    <w:bookmarkEnd w:id="502"/>
    <w:p>
      <w:pPr>
        <w:pStyle w:val="BookText"/>
      </w:pPr>
      <w:r>
        <w:rPr>
          <w:rFonts w:ascii="Amiri" w:hAnsi="Amiri" w:eastAsia="Amiri" w:cs="Amiri"/>
          <w:lang w:bidi="ar-SA"/>
          <w:color w:val="111111"/>
          <w:sz w:val="28"/>
          <w:szCs w:val="28"/>
          <w:rtl/>
        </w:rPr>
        <w:t xml:space="preserve">ويقال : الهميج الخميص البطن.</w:t>
      </w:r>
    </w:p>
    <w:p>
      <w:pPr>
        <w:pStyle w:val="BookText"/>
      </w:pPr>
      <w:r>
        <w:rPr>
          <w:rFonts w:ascii="Amiri" w:hAnsi="Amiri" w:eastAsia="Amiri" w:cs="Amiri"/>
          <w:lang w:bidi="ar-SA"/>
          <w:color w:val="111111"/>
          <w:sz w:val="28"/>
          <w:szCs w:val="28"/>
          <w:rtl/>
        </w:rPr>
        <w:t xml:space="preserve">ويقال : الهميج الضعيف المشي. وعلى هذه الأقوال يفسر قول الهذلي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ابنة السهمي يوم لقيتها</w:t>
      </w:r>
    </w:p>
    <w:p>
      <w:pPr>
        <w:pStyle w:val="BookText"/>
      </w:pPr>
      <w:r>
        <w:rPr>
          <w:rFonts w:ascii="Amiri" w:hAnsi="Amiri" w:eastAsia="Amiri" w:cs="Amiri"/>
          <w:lang w:bidi="ar-SA"/>
          <w:color w:val="111111"/>
          <w:sz w:val="28"/>
          <w:szCs w:val="28"/>
          <w:rtl/>
        </w:rPr>
        <w:t xml:space="preserve">موشحةً بالطرتين هميج</w:t>
      </w:r>
    </w:p>
    <w:p>
      <w:pPr>
        <w:pStyle w:val="BookText"/>
      </w:pPr>
      <w:r>
        <w:rPr>
          <w:rFonts w:ascii="Amiri" w:hAnsi="Amiri" w:eastAsia="Amiri" w:cs="Amiri"/>
          <w:lang w:bidi="ar-SA"/>
          <w:color w:val="111111"/>
          <w:sz w:val="28"/>
          <w:szCs w:val="28"/>
          <w:rtl/>
        </w:rPr>
        <w:t xml:space="preserve">أي كأنها ظبية.</w:t>
      </w:r>
    </w:p>
    <w:p>
      <w:pPr>
        <w:pStyle w:val="BookText"/>
      </w:pPr>
      <w:r>
        <w:rPr>
          <w:rFonts w:ascii="IRNazanin" w:hAnsi="IRNazanin" w:eastAsia="IRNazanin" w:cs="IRNazanin"/>
          <w:lang w:bidi="fa-IR"/>
          <w:color w:val="111111"/>
          <w:sz w:val="28"/>
          <w:szCs w:val="28"/>
          <w:rtl/>
        </w:rPr>
        <w:t xml:space="preserve">د</w:t>
      </w:r>
    </w:p>
    <w:p>
      <w:pPr>
        <w:pStyle w:val="Heading5"/>
      </w:pPr>
      <w:bookmarkStart w:id="3293" w:name="_Toc2748"/>
      <w:r>
        <w:t>الهميد</w:t>
      </w:r>
      <w:bookmarkEnd w:id="3293"/>
    </w:p>
    <w:p>
      <w:pPr>
        <w:pStyle w:val="BookText"/>
      </w:pPr>
      <w:r>
        <w:rPr>
          <w:rFonts w:ascii="Amiri" w:hAnsi="Amiri" w:eastAsia="Amiri" w:cs="Amiri"/>
          <w:lang w:bidi="ar-SA"/>
          <w:color w:val="111111"/>
          <w:sz w:val="28"/>
          <w:szCs w:val="28"/>
          <w:rtl/>
        </w:rPr>
        <w:t xml:space="preserve">[الهميد] : الميت.</w:t>
      </w:r>
    </w:p>
    <w:p>
      <w:pPr>
        <w:pStyle w:val="BookText"/>
      </w:pPr>
      <w:r>
        <w:rPr>
          <w:rFonts w:ascii="IRNazanin" w:hAnsi="IRNazanin" w:eastAsia="IRNazanin" w:cs="IRNazanin"/>
          <w:lang w:bidi="fa-IR"/>
          <w:color w:val="111111"/>
          <w:sz w:val="28"/>
          <w:szCs w:val="28"/>
          <w:rtl/>
        </w:rPr>
        <w:t xml:space="preserve">ز</w:t>
      </w:r>
    </w:p>
    <w:p>
      <w:pPr>
        <w:pStyle w:val="Heading5"/>
      </w:pPr>
      <w:bookmarkStart w:id="3294" w:name="_Toc2749"/>
      <w:r>
        <w:t>الهميز</w:t>
      </w:r>
      <w:bookmarkEnd w:id="3294"/>
    </w:p>
    <w:p>
      <w:pPr>
        <w:pStyle w:val="BookText"/>
      </w:pPr>
      <w:r>
        <w:rPr>
          <w:rFonts w:ascii="Amiri" w:hAnsi="Amiri" w:eastAsia="Amiri" w:cs="Amiri"/>
          <w:lang w:bidi="ar-SA"/>
          <w:color w:val="111111"/>
          <w:sz w:val="28"/>
          <w:szCs w:val="28"/>
          <w:rtl/>
        </w:rPr>
        <w:t xml:space="preserve">[الهميز] : قال بعضهم : رجل هميز الفؤاد ، بالزاي : مثل حميز الفؤاد : أي ذكي.</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ش</w:t>
      </w:r>
    </w:p>
    <w:p>
      <w:pPr>
        <w:pStyle w:val="Heading5"/>
      </w:pPr>
      <w:bookmarkStart w:id="3295" w:name="_Toc2750"/>
      <w:r>
        <w:t>الهَمَشى</w:t>
      </w:r>
      <w:bookmarkEnd w:id="3295"/>
    </w:p>
    <w:p>
      <w:pPr>
        <w:pStyle w:val="BookText"/>
      </w:pPr>
      <w:r>
        <w:rPr>
          <w:rFonts w:ascii="Amiri" w:hAnsi="Amiri" w:eastAsia="Amiri" w:cs="Amiri"/>
          <w:lang w:bidi="ar-SA"/>
          <w:color w:val="111111"/>
          <w:sz w:val="28"/>
          <w:szCs w:val="28"/>
          <w:rtl/>
        </w:rPr>
        <w:t xml:space="preserve">[الهَمَشى] : امرأة هَمَشى ، بالشين معجمة : كثيرة الحديث. قال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أيامَ زينب لا خفيفٌ حِلمها</w:t>
      </w:r>
    </w:p>
    <w:p>
      <w:pPr>
        <w:pStyle w:val="BookText"/>
      </w:pPr>
      <w:r>
        <w:rPr>
          <w:rFonts w:ascii="Amiri" w:hAnsi="Amiri" w:eastAsia="Amiri" w:cs="Amiri"/>
          <w:lang w:bidi="ar-SA"/>
          <w:color w:val="111111"/>
          <w:sz w:val="28"/>
          <w:szCs w:val="28"/>
          <w:rtl/>
        </w:rPr>
        <w:t xml:space="preserve">هَمَشى الحديثِ ولا رؤودٌ سَلْفَعُ</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296" w:name="_Toc2751"/>
      <w:r>
        <w:t>همدان</w:t>
      </w:r>
      <w:bookmarkEnd w:id="3296"/>
    </w:p>
    <w:p>
      <w:pPr>
        <w:pStyle w:val="BookText"/>
      </w:pPr>
      <w:r>
        <w:rPr>
          <w:rFonts w:ascii="Amiri" w:hAnsi="Amiri" w:eastAsia="Amiri" w:cs="Amiri"/>
          <w:lang w:bidi="ar-SA"/>
          <w:color w:val="111111"/>
          <w:sz w:val="28"/>
          <w:szCs w:val="28"/>
          <w:rtl/>
        </w:rPr>
        <w:t xml:space="preserve">[همدان] : قبيلة من اليمن ، وهم ولد همدان </w:t>
      </w:r>
      <w:r>
        <w:rPr>
          <w:rStyle w:val="FootnoteReference"/>
        </w:rPr>
        <w:footnoteReference w:id="1165"/>
      </w:r>
      <w:r>
        <w:rPr>
          <w:rFonts w:ascii="Amiri" w:hAnsi="Amiri" w:eastAsia="Amiri" w:cs="Amiri"/>
          <w:lang w:bidi="ar-SA"/>
          <w:color w:val="111111"/>
          <w:sz w:val="28"/>
          <w:szCs w:val="28"/>
          <w:rtl/>
        </w:rPr>
        <w:t xml:space="preserve">بن مالك بن زيد بن أوسلة بن ربيعة بن الخيار بن مالك بن زيد بن كهلان. قال علي بن أبي طالب فيهم :</w:t>
      </w:r>
    </w:p>
    <w:p>
      <w:pPr>
        <w:pStyle w:val="BookText"/>
      </w:pPr>
      <w:r>
        <w:rPr>
          <w:rFonts w:ascii="IRNazanin" w:hAnsi="IRNazanin" w:eastAsia="IRNazanin" w:cs="IRNazanin"/>
          <w:lang w:bidi="fa-IR"/>
          <w:color w:val="111111"/>
          <w:sz w:val="28"/>
          <w:szCs w:val="28"/>
          <w:rtl/>
        </w:rPr>
        <w:t xml:space="preserve">لو </w:t>
      </w:r>
      <w:r>
        <w:rPr>
          <w:rStyle w:val="FootnoteReference"/>
        </w:rPr>
        <w:footnoteReference w:id="1166"/>
      </w:r>
      <w:r>
        <w:rPr>
          <w:rFonts w:ascii="Amiri" w:hAnsi="Amiri" w:eastAsia="Amiri" w:cs="Amiri"/>
          <w:lang w:bidi="ar-SA"/>
          <w:color w:val="111111"/>
          <w:sz w:val="28"/>
          <w:szCs w:val="28"/>
          <w:rtl/>
        </w:rPr>
        <w:t xml:space="preserve">كنت بَوّاباً</w:t>
      </w:r>
    </w:p>
    <w:p>
      <w:pPr>
        <w:pStyle w:val="BookText"/>
      </w:pPr>
      <w:r>
        <w:rPr>
          <w:rFonts w:ascii="Amiri" w:hAnsi="Amiri" w:eastAsia="Amiri" w:cs="Amiri"/>
          <w:lang w:bidi="ar-SA"/>
          <w:color w:val="111111"/>
          <w:sz w:val="28"/>
          <w:szCs w:val="28"/>
          <w:rtl/>
        </w:rPr>
        <w:t xml:space="preserve">على باب جنةٍ</w:t>
      </w:r>
    </w:p>
    <w:p>
      <w:pPr>
        <w:pStyle w:val="BookText"/>
      </w:pPr>
      <w:r>
        <w:rPr>
          <w:rFonts w:ascii="Amiri" w:hAnsi="Amiri" w:eastAsia="Amiri" w:cs="Amiri"/>
          <w:lang w:bidi="ar-SA"/>
          <w:color w:val="111111"/>
          <w:sz w:val="28"/>
          <w:szCs w:val="28"/>
          <w:rtl/>
        </w:rPr>
        <w:t xml:space="preserve">لقلْتُ لهمدانَ ادخلوا بسلام</w:t>
      </w:r>
    </w:p>
    <w:p>
      <w:pPr>
        <w:pStyle w:val="BookText"/>
      </w:pPr>
      <w:r>
        <w:rPr>
          <w:rFonts w:ascii="IRNazanin" w:hAnsi="IRNazanin" w:eastAsia="IRNazanin" w:cs="IRNazanin"/>
          <w:lang w:bidi="fa-IR"/>
          <w:color w:val="111111"/>
          <w:sz w:val="28"/>
          <w:szCs w:val="28"/>
          <w:rtl/>
        </w:rPr>
        <w:t xml:space="preserve">[شماره صفحه واقعی : 6981]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3" w:name="pg14470_135626"/>
    <w:bookmarkEnd w:id="503"/>
    <w:p>
      <w:pPr>
        <w:pStyle w:val="BookText"/>
      </w:pPr>
      <w:r>
        <w:rPr>
          <w:rFonts w:ascii="Amiri" w:hAnsi="Amiri" w:eastAsia="Amiri" w:cs="Amiri"/>
          <w:lang w:bidi="ar-SA"/>
          <w:color w:val="111111"/>
          <w:sz w:val="28"/>
          <w:szCs w:val="28"/>
          <w:rtl/>
        </w:rPr>
        <w:t xml:space="preserve">وقال فيهم أسعد تُبّع :</w:t>
      </w:r>
    </w:p>
    <w:p>
      <w:pPr>
        <w:pStyle w:val="BookText"/>
      </w:pPr>
      <w:r>
        <w:rPr>
          <w:rFonts w:ascii="Amiri" w:hAnsi="Amiri" w:eastAsia="Amiri" w:cs="Amiri"/>
          <w:lang w:bidi="ar-SA"/>
          <w:color w:val="111111"/>
          <w:sz w:val="28"/>
          <w:szCs w:val="28"/>
          <w:rtl/>
        </w:rPr>
        <w:t xml:space="preserve">ومعي قضاعتها وكندتها العلا</w:t>
      </w:r>
    </w:p>
    <w:p>
      <w:pPr>
        <w:pStyle w:val="BookText"/>
      </w:pPr>
      <w:r>
        <w:rPr>
          <w:rFonts w:ascii="Amiri" w:hAnsi="Amiri" w:eastAsia="Amiri" w:cs="Amiri"/>
          <w:lang w:bidi="ar-SA"/>
          <w:color w:val="111111"/>
          <w:sz w:val="28"/>
          <w:szCs w:val="28"/>
          <w:rtl/>
        </w:rPr>
        <w:t xml:space="preserve">والشُّمُّ مذحج والذرا همدان</w:t>
      </w:r>
    </w:p>
    <w:p>
      <w:pPr>
        <w:pStyle w:val="BookText"/>
      </w:pPr>
      <w:r>
        <w:rPr>
          <w:rFonts w:ascii="Amiri" w:hAnsi="Amiri" w:eastAsia="Amiri" w:cs="Amiri"/>
          <w:lang w:bidi="ar-SA"/>
          <w:color w:val="111111"/>
          <w:sz w:val="28"/>
          <w:szCs w:val="28"/>
          <w:rtl/>
        </w:rPr>
        <w:t xml:space="preserve">و [ فَعَلان ] ، بفتح 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3297" w:name="_Toc2752"/>
      <w:r>
        <w:t>هَمَذان</w:t>
      </w:r>
      <w:bookmarkEnd w:id="3297"/>
    </w:p>
    <w:p>
      <w:pPr>
        <w:pStyle w:val="BookText"/>
      </w:pPr>
      <w:r>
        <w:rPr>
          <w:rFonts w:ascii="Amiri" w:hAnsi="Amiri" w:eastAsia="Amiri" w:cs="Amiri"/>
          <w:lang w:bidi="ar-SA"/>
          <w:color w:val="111111"/>
          <w:sz w:val="28"/>
          <w:szCs w:val="28"/>
          <w:rtl/>
        </w:rPr>
        <w:t xml:space="preserve">[هَمَذان] ، بالذال معجمة : بلدة معروفة شديدة البرد ، يضرب بها المثل في شدة برد مائها ، فيقال : « أبرد من ماء هَمَذان »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3298" w:name="_Toc2753"/>
      <w:r>
        <w:t>الهميان</w:t>
      </w:r>
      <w:bookmarkEnd w:id="3298"/>
    </w:p>
    <w:p>
      <w:pPr>
        <w:pStyle w:val="BookText"/>
      </w:pPr>
      <w:r>
        <w:rPr>
          <w:rFonts w:ascii="Amiri" w:hAnsi="Amiri" w:eastAsia="Amiri" w:cs="Amiri"/>
          <w:lang w:bidi="ar-SA"/>
          <w:color w:val="111111"/>
          <w:sz w:val="28"/>
          <w:szCs w:val="28"/>
          <w:rtl/>
        </w:rPr>
        <w:t xml:space="preserve">[الهميان] : الهمى.</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فِعْيَل ، بكسر الفاء وفتح الياء</w:t>
      </w:r>
    </w:p>
    <w:p>
      <w:pPr>
        <w:pStyle w:val="BookText"/>
      </w:pPr>
      <w:r>
        <w:rPr>
          <w:rFonts w:ascii="IRNazanin" w:hAnsi="IRNazanin" w:eastAsia="IRNazanin" w:cs="IRNazanin"/>
          <w:lang w:bidi="fa-IR"/>
          <w:color w:val="111111"/>
          <w:sz w:val="28"/>
          <w:szCs w:val="28"/>
          <w:rtl/>
        </w:rPr>
        <w:t xml:space="preserve">ع</w:t>
      </w:r>
    </w:p>
    <w:p>
      <w:pPr>
        <w:pStyle w:val="Heading5"/>
      </w:pPr>
      <w:bookmarkStart w:id="3299" w:name="_Toc2754"/>
      <w:r>
        <w:t>الهِمْيَع</w:t>
      </w:r>
      <w:bookmarkEnd w:id="3299"/>
    </w:p>
    <w:p>
      <w:pPr>
        <w:pStyle w:val="BookText"/>
      </w:pPr>
      <w:r>
        <w:rPr>
          <w:rFonts w:ascii="Amiri" w:hAnsi="Amiri" w:eastAsia="Amiri" w:cs="Amiri"/>
          <w:lang w:bidi="ar-SA"/>
          <w:color w:val="111111"/>
          <w:sz w:val="28"/>
          <w:szCs w:val="28"/>
          <w:rtl/>
        </w:rPr>
        <w:t xml:space="preserve">[الهِمْيَع] : الموت الوحيُّ. ويقال بالغين معجمة أيضاً قال أسامة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بلغوا مصرَهم عوجلوا</w:t>
      </w:r>
    </w:p>
    <w:p>
      <w:pPr>
        <w:pStyle w:val="BookText"/>
      </w:pPr>
      <w:r>
        <w:rPr>
          <w:rFonts w:ascii="Amiri" w:hAnsi="Amiri" w:eastAsia="Amiri" w:cs="Amiri"/>
          <w:lang w:bidi="ar-SA"/>
          <w:color w:val="111111"/>
          <w:sz w:val="28"/>
          <w:szCs w:val="28"/>
          <w:rtl/>
        </w:rPr>
        <w:t xml:space="preserve">من الموت بالهِمْيَع الذاعط</w:t>
      </w:r>
    </w:p>
    <w:p>
      <w:pPr>
        <w:pStyle w:val="BookText"/>
      </w:pPr>
      <w:r>
        <w:rPr>
          <w:rFonts w:ascii="Amiri" w:hAnsi="Amiri" w:eastAsia="Amiri" w:cs="Amiri"/>
          <w:lang w:bidi="ar-SA"/>
          <w:color w:val="111111"/>
          <w:sz w:val="28"/>
          <w:szCs w:val="28"/>
          <w:rtl/>
        </w:rPr>
        <w:t xml:space="preserve">والهِمْيَع : الأكول.</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لج</w:t>
      </w:r>
    </w:p>
    <w:p>
      <w:pPr>
        <w:pStyle w:val="Heading5"/>
      </w:pPr>
      <w:bookmarkStart w:id="3300" w:name="_Toc2755"/>
      <w:r>
        <w:t>الهملاج</w:t>
      </w:r>
      <w:bookmarkEnd w:id="3300"/>
    </w:p>
    <w:p>
      <w:pPr>
        <w:pStyle w:val="BookText"/>
      </w:pPr>
      <w:r>
        <w:rPr>
          <w:rFonts w:ascii="Amiri" w:hAnsi="Amiri" w:eastAsia="Amiri" w:cs="Amiri"/>
          <w:lang w:bidi="ar-SA"/>
          <w:color w:val="111111"/>
          <w:sz w:val="28"/>
          <w:szCs w:val="28"/>
          <w:rtl/>
        </w:rPr>
        <w:t xml:space="preserve">[الهملاج] : بِرذون هملاج : يهملج في سيره. يقال للذكر والأنثى.</w:t>
      </w:r>
    </w:p>
    <w:p>
      <w:pPr>
        <w:pStyle w:val="BookText"/>
      </w:pPr>
      <w:r>
        <w:rPr>
          <w:rFonts w:ascii="Amiri" w:hAnsi="Amiri" w:eastAsia="Amiri" w:cs="Amiri"/>
          <w:lang w:bidi="ar-SA"/>
          <w:color w:val="111111"/>
          <w:sz w:val="28"/>
          <w:szCs w:val="28"/>
          <w:rtl/>
        </w:rPr>
        <w:t xml:space="preserve">فعيال ، بالياء</w:t>
      </w:r>
    </w:p>
    <w:p>
      <w:pPr>
        <w:pStyle w:val="BookText"/>
      </w:pPr>
      <w:r>
        <w:rPr>
          <w:rFonts w:ascii="IRNazanin" w:hAnsi="IRNazanin" w:eastAsia="IRNazanin" w:cs="IRNazanin"/>
          <w:lang w:bidi="fa-IR"/>
          <w:color w:val="111111"/>
          <w:sz w:val="28"/>
          <w:szCs w:val="28"/>
          <w:rtl/>
        </w:rPr>
        <w:t xml:space="preserve">ن</w:t>
      </w:r>
    </w:p>
    <w:p>
      <w:pPr>
        <w:pStyle w:val="Heading5"/>
      </w:pPr>
      <w:bookmarkStart w:id="3301" w:name="_Toc2756"/>
      <w:r>
        <w:t>الهميان</w:t>
      </w:r>
      <w:bookmarkEnd w:id="3301"/>
    </w:p>
    <w:p>
      <w:pPr>
        <w:pStyle w:val="BookText"/>
      </w:pPr>
      <w:r>
        <w:rPr>
          <w:rFonts w:ascii="Amiri" w:hAnsi="Amiri" w:eastAsia="Amiri" w:cs="Amiri"/>
          <w:lang w:bidi="ar-SA"/>
          <w:color w:val="111111"/>
          <w:sz w:val="28"/>
          <w:szCs w:val="28"/>
          <w:rtl/>
        </w:rPr>
        <w:t xml:space="preserve">[الهميان] : معروف.</w:t>
      </w:r>
    </w:p>
    <w:p>
      <w:pPr>
        <w:pStyle w:val="BookText"/>
      </w:pPr>
      <w:r>
        <w:rPr>
          <w:rFonts w:ascii="IRNazanin" w:hAnsi="IRNazanin" w:eastAsia="IRNazanin" w:cs="IRNazanin"/>
          <w:lang w:bidi="fa-IR"/>
          <w:color w:val="111111"/>
          <w:sz w:val="28"/>
          <w:szCs w:val="28"/>
          <w:rtl/>
        </w:rPr>
        <w:t xml:space="preserve">[شماره صفحه واقعی : 6982]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4" w:name="pg14470_135627"/>
    <w:bookmarkEnd w:id="504"/>
    <w:p>
      <w:pPr>
        <w:pStyle w:val="BookText"/>
      </w:pPr>
      <w:r>
        <w:rPr>
          <w:rFonts w:ascii="Amiri" w:hAnsi="Amiri" w:eastAsia="Amiri" w:cs="Amiri"/>
          <w:lang w:bidi="ar-SA"/>
          <w:color w:val="111111"/>
          <w:sz w:val="28"/>
          <w:szCs w:val="28"/>
          <w:rtl/>
        </w:rPr>
        <w:t xml:space="preserve">الخماسي والملحق به</w:t>
      </w:r>
    </w:p>
    <w:p>
      <w:pPr>
        <w:pStyle w:val="BookText"/>
      </w:pPr>
      <w:r>
        <w:rPr>
          <w:rFonts w:ascii="Amiri" w:hAnsi="Amiri" w:eastAsia="Amiri" w:cs="Amiri"/>
          <w:lang w:bidi="ar-SA"/>
          <w:color w:val="111111"/>
          <w:sz w:val="28"/>
          <w:szCs w:val="28"/>
          <w:rtl/>
        </w:rPr>
        <w:t xml:space="preserve">فَعَلْلل ، بالفتح</w:t>
      </w:r>
    </w:p>
    <w:p>
      <w:pPr>
        <w:pStyle w:val="BookText"/>
      </w:pPr>
      <w:r>
        <w:rPr>
          <w:rFonts w:ascii="IRNazanin" w:hAnsi="IRNazanin" w:eastAsia="IRNazanin" w:cs="IRNazanin"/>
          <w:lang w:bidi="fa-IR"/>
          <w:color w:val="111111"/>
          <w:sz w:val="28"/>
          <w:szCs w:val="28"/>
          <w:rtl/>
        </w:rPr>
        <w:t xml:space="preserve">رجل</w:t>
      </w:r>
    </w:p>
    <w:p>
      <w:pPr>
        <w:pStyle w:val="Heading5"/>
      </w:pPr>
      <w:bookmarkStart w:id="3302" w:name="_Toc2757"/>
      <w:r>
        <w:t>الهَمَرْجَل</w:t>
      </w:r>
      <w:bookmarkEnd w:id="3302"/>
    </w:p>
    <w:p>
      <w:pPr>
        <w:pStyle w:val="BookText"/>
      </w:pPr>
      <w:r>
        <w:rPr>
          <w:rFonts w:ascii="Amiri" w:hAnsi="Amiri" w:eastAsia="Amiri" w:cs="Amiri"/>
          <w:lang w:bidi="ar-SA"/>
          <w:color w:val="111111"/>
          <w:sz w:val="28"/>
          <w:szCs w:val="28"/>
          <w:rtl/>
        </w:rPr>
        <w:t xml:space="preserve">[الهَمَرْجَل] : السريع من الإِبل. يقال للذكر والأنثى.</w:t>
      </w:r>
    </w:p>
    <w:p>
      <w:pPr>
        <w:pStyle w:val="BookText"/>
      </w:pPr>
      <w:r>
        <w:rPr>
          <w:rFonts w:ascii="Amiri" w:hAnsi="Amiri" w:eastAsia="Amiri" w:cs="Amiri"/>
          <w:lang w:bidi="ar-SA"/>
          <w:color w:val="111111"/>
          <w:sz w:val="28"/>
          <w:szCs w:val="28"/>
          <w:rtl/>
        </w:rPr>
        <w:t xml:space="preserve">قال بعضهم : ويقال : سير هَمَرْجَل : أي سريع.</w:t>
      </w:r>
    </w:p>
    <w:p>
      <w:pPr>
        <w:pStyle w:val="BookText"/>
      </w:pPr>
      <w:r>
        <w:rPr>
          <w:rFonts w:ascii="Amiri" w:hAnsi="Amiri" w:eastAsia="Amiri" w:cs="Amiri"/>
          <w:lang w:bidi="ar-SA"/>
          <w:color w:val="111111"/>
          <w:sz w:val="28"/>
          <w:szCs w:val="28"/>
          <w:rtl/>
        </w:rPr>
        <w:t xml:space="preserve">والهَمَرْجَل : الفرس الجواد.</w:t>
      </w:r>
    </w:p>
    <w:p>
      <w:pPr>
        <w:pStyle w:val="BookText"/>
      </w:pPr>
      <w:r>
        <w:rPr>
          <w:rFonts w:ascii="Amiri" w:hAnsi="Amiri" w:eastAsia="Amiri" w:cs="Amiri"/>
          <w:lang w:bidi="ar-SA"/>
          <w:color w:val="111111"/>
          <w:sz w:val="28"/>
          <w:szCs w:val="28"/>
          <w:rtl/>
        </w:rPr>
        <w:t xml:space="preserve">فَعَلّل ، بتشديد اللام الأولى</w:t>
      </w:r>
    </w:p>
    <w:p>
      <w:pPr>
        <w:pStyle w:val="BookText"/>
      </w:pPr>
      <w:r>
        <w:rPr>
          <w:rFonts w:ascii="IRNazanin" w:hAnsi="IRNazanin" w:eastAsia="IRNazanin" w:cs="IRNazanin"/>
          <w:lang w:bidi="fa-IR"/>
          <w:color w:val="111111"/>
          <w:sz w:val="28"/>
          <w:szCs w:val="28"/>
          <w:rtl/>
        </w:rPr>
        <w:t xml:space="preserve">لع</w:t>
      </w:r>
    </w:p>
    <w:p>
      <w:pPr>
        <w:pStyle w:val="Heading5"/>
      </w:pPr>
      <w:bookmarkStart w:id="3303" w:name="_Toc2758"/>
      <w:r>
        <w:t>الهَمَلَّع</w:t>
      </w:r>
      <w:bookmarkEnd w:id="3303"/>
    </w:p>
    <w:p>
      <w:pPr>
        <w:pStyle w:val="BookText"/>
      </w:pPr>
      <w:r>
        <w:rPr>
          <w:rFonts w:ascii="Amiri" w:hAnsi="Amiri" w:eastAsia="Amiri" w:cs="Amiri"/>
          <w:lang w:bidi="ar-SA"/>
          <w:color w:val="111111"/>
          <w:sz w:val="28"/>
          <w:szCs w:val="28"/>
          <w:rtl/>
        </w:rPr>
        <w:t xml:space="preserve">[الهَمَلَّع] : السريع من الإِبل.</w:t>
      </w:r>
    </w:p>
    <w:p>
      <w:pPr>
        <w:pStyle w:val="BookText"/>
      </w:pPr>
      <w:r>
        <w:rPr>
          <w:rFonts w:ascii="Amiri" w:hAnsi="Amiri" w:eastAsia="Amiri" w:cs="Amiri"/>
          <w:lang w:bidi="ar-SA"/>
          <w:color w:val="111111"/>
          <w:sz w:val="28"/>
          <w:szCs w:val="28"/>
          <w:rtl/>
        </w:rPr>
        <w:t xml:space="preserve">والهَمَلّ : الرجل الخفيف الوطء.</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رج</w:t>
      </w:r>
    </w:p>
    <w:p>
      <w:pPr>
        <w:pStyle w:val="Heading5"/>
      </w:pPr>
      <w:bookmarkStart w:id="3304" w:name="_Toc2759"/>
      <w:r>
        <w:t>الهَمَرَّجة</w:t>
      </w:r>
      <w:bookmarkEnd w:id="3304"/>
    </w:p>
    <w:p>
      <w:pPr>
        <w:pStyle w:val="BookText"/>
      </w:pPr>
      <w:r>
        <w:rPr>
          <w:rFonts w:ascii="Amiri" w:hAnsi="Amiri" w:eastAsia="Amiri" w:cs="Amiri"/>
          <w:lang w:bidi="ar-SA"/>
          <w:color w:val="111111"/>
          <w:sz w:val="28"/>
          <w:szCs w:val="28"/>
          <w:rtl/>
        </w:rPr>
        <w:t xml:space="preserve">[الهَمَرَّجة] : الشدة ، قال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بينا كذلك إِذ هاجت هَمَرَّجة</w:t>
      </w:r>
    </w:p>
    <w:p>
      <w:pPr>
        <w:pStyle w:val="BookText"/>
      </w:pPr>
      <w:r>
        <w:rPr>
          <w:rFonts w:ascii="Amiri" w:hAnsi="Amiri" w:eastAsia="Amiri" w:cs="Amiri"/>
          <w:lang w:bidi="ar-SA"/>
          <w:color w:val="111111"/>
          <w:sz w:val="28"/>
          <w:szCs w:val="28"/>
          <w:rtl/>
        </w:rPr>
        <w:t xml:space="preserve">تسبي وتقتل حتى يسأم الناسُ</w:t>
      </w:r>
    </w:p>
    <w:p>
      <w:pPr>
        <w:pStyle w:val="BookText"/>
      </w:pPr>
      <w:r>
        <w:rPr>
          <w:rFonts w:ascii="Amiri" w:hAnsi="Amiri" w:eastAsia="Amiri" w:cs="Amiri"/>
          <w:lang w:bidi="ar-SA"/>
          <w:color w:val="111111"/>
          <w:sz w:val="28"/>
          <w:szCs w:val="28"/>
          <w:rtl/>
        </w:rPr>
        <w:t xml:space="preserve">فَعَيْلَل ، بالفتح</w:t>
      </w:r>
    </w:p>
    <w:p>
      <w:pPr>
        <w:pStyle w:val="BookText"/>
      </w:pPr>
      <w:r>
        <w:rPr>
          <w:rFonts w:ascii="IRNazanin" w:hAnsi="IRNazanin" w:eastAsia="IRNazanin" w:cs="IRNazanin"/>
          <w:lang w:bidi="fa-IR"/>
          <w:color w:val="111111"/>
          <w:sz w:val="28"/>
          <w:szCs w:val="28"/>
          <w:rtl/>
        </w:rPr>
        <w:t xml:space="preserve">سع</w:t>
      </w:r>
    </w:p>
    <w:p>
      <w:pPr>
        <w:pStyle w:val="Heading5"/>
      </w:pPr>
      <w:bookmarkStart w:id="3305" w:name="_Toc2760"/>
      <w:r>
        <w:t>الهَمَيْسَعُ</w:t>
      </w:r>
      <w:bookmarkEnd w:id="3305"/>
    </w:p>
    <w:p>
      <w:pPr>
        <w:pStyle w:val="BookText"/>
      </w:pPr>
      <w:r>
        <w:rPr>
          <w:rFonts w:ascii="Amiri" w:hAnsi="Amiri" w:eastAsia="Amiri" w:cs="Amiri"/>
          <w:lang w:bidi="ar-SA"/>
          <w:color w:val="111111"/>
          <w:sz w:val="28"/>
          <w:szCs w:val="28"/>
          <w:rtl/>
        </w:rPr>
        <w:t xml:space="preserve">[الهَمَيْسَعُ] : القوي الذي لا يصرع. والهَمَيْسعُ : من أسماء الرجال.</w:t>
      </w:r>
    </w:p>
    <w:p>
      <w:pPr>
        <w:pStyle w:val="BookText"/>
      </w:pPr>
      <w:r>
        <w:rPr>
          <w:rFonts w:ascii="Amiri" w:hAnsi="Amiri" w:eastAsia="Amiri" w:cs="Amiri"/>
          <w:lang w:bidi="ar-SA"/>
          <w:color w:val="111111"/>
          <w:sz w:val="28"/>
          <w:szCs w:val="28"/>
          <w:rtl/>
        </w:rPr>
        <w:t xml:space="preserve">والهَمَيْسَعُ : أحد قبيلي حمير ، وهما الهميسع </w:t>
      </w:r>
      <w:r>
        <w:rPr>
          <w:rStyle w:val="FootnoteReference"/>
        </w:rPr>
        <w:footnoteReference w:id="1170"/>
      </w:r>
      <w:r>
        <w:rPr>
          <w:rFonts w:ascii="Amiri" w:hAnsi="Amiri" w:eastAsia="Amiri" w:cs="Amiri"/>
          <w:lang w:bidi="ar-SA"/>
          <w:color w:val="111111"/>
          <w:sz w:val="28"/>
          <w:szCs w:val="28"/>
          <w:rtl/>
        </w:rPr>
        <w:t xml:space="preserve">ومالك ابنا حمير الأكبر.</w:t>
      </w:r>
    </w:p>
    <w:p>
      <w:pPr>
        <w:pStyle w:val="BookText"/>
      </w:pPr>
      <w:r>
        <w:rPr>
          <w:rFonts w:ascii="Amiri" w:hAnsi="Amiri" w:eastAsia="Amiri" w:cs="Amiri"/>
          <w:lang w:bidi="ar-SA"/>
          <w:color w:val="111111"/>
          <w:sz w:val="28"/>
          <w:szCs w:val="28"/>
          <w:rtl/>
        </w:rPr>
        <w:t xml:space="preserve">فَعَّلِل ، بفتح الفاء والعين مشددة</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رش</w:t>
      </w:r>
    </w:p>
    <w:p>
      <w:pPr>
        <w:pStyle w:val="Heading5"/>
      </w:pPr>
      <w:bookmarkStart w:id="3306" w:name="_Toc2761"/>
      <w:r>
        <w:t>الهَمَّرِش</w:t>
      </w:r>
      <w:bookmarkEnd w:id="3306"/>
    </w:p>
    <w:p>
      <w:pPr>
        <w:pStyle w:val="BookText"/>
      </w:pPr>
      <w:r>
        <w:rPr>
          <w:rFonts w:ascii="Amiri" w:hAnsi="Amiri" w:eastAsia="Amiri" w:cs="Amiri"/>
          <w:lang w:bidi="ar-SA"/>
          <w:color w:val="111111"/>
          <w:sz w:val="28"/>
          <w:szCs w:val="28"/>
          <w:rtl/>
        </w:rPr>
        <w:t xml:space="preserve">[الهَمَّرِش] : العجوز الكبيرة. قال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الجِراء تحترش</w:t>
      </w:r>
    </w:p>
    <w:p>
      <w:pPr>
        <w:pStyle w:val="BookText"/>
      </w:pPr>
      <w:r>
        <w:rPr>
          <w:rFonts w:ascii="Amiri" w:hAnsi="Amiri" w:eastAsia="Amiri" w:cs="Amiri"/>
          <w:lang w:bidi="ar-SA"/>
          <w:color w:val="111111"/>
          <w:sz w:val="28"/>
          <w:szCs w:val="28"/>
          <w:rtl/>
        </w:rPr>
        <w:t xml:space="preserve">في بطن أمِ الهَمَّرِش</w:t>
      </w:r>
    </w:p>
    <w:p>
      <w:pPr>
        <w:pStyle w:val="BookText"/>
      </w:pPr>
      <w:r>
        <w:rPr>
          <w:rFonts w:ascii="Amiri" w:hAnsi="Amiri" w:eastAsia="Amiri" w:cs="Amiri"/>
          <w:lang w:bidi="ar-SA"/>
          <w:color w:val="111111"/>
          <w:sz w:val="28"/>
          <w:szCs w:val="28"/>
          <w:rtl/>
        </w:rPr>
        <w:t xml:space="preserve">ويقال : إِن أحد المِيْمَين من هَمَّرش نون.</w:t>
      </w:r>
    </w:p>
    <w:p>
      <w:pPr>
        <w:pStyle w:val="BookText"/>
      </w:pPr>
      <w:r>
        <w:rPr>
          <w:rFonts w:ascii="IRNazanin" w:hAnsi="IRNazanin" w:eastAsia="IRNazanin" w:cs="IRNazanin"/>
          <w:lang w:bidi="fa-IR"/>
          <w:color w:val="111111"/>
          <w:sz w:val="28"/>
          <w:szCs w:val="28"/>
          <w:rtl/>
        </w:rPr>
        <w:t xml:space="preserve">[شماره صفحه واقعی : 6983]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5" w:name="pg14470_135628"/>
    <w:bookmarkEnd w:id="505"/>
    <w:p>
      <w:pPr>
        <w:pStyle w:val="Heading4"/>
      </w:pPr>
      <w:bookmarkStart w:id="3307" w:name="_Toc2762"/>
      <w:r>
        <w:t>الأفعال</w:t>
      </w:r>
      <w:bookmarkEnd w:id="3307"/>
    </w:p>
    <w:p>
      <w:pPr>
        <w:pStyle w:val="Heading5"/>
      </w:pPr>
      <w:bookmarkStart w:id="3308" w:name="_Toc2763"/>
      <w:r>
        <w:t>اشارة</w:t>
      </w:r>
      <w:bookmarkEnd w:id="3308"/>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309" w:name="_Toc2764"/>
      <w:r>
        <w:t>همد</w:t>
      </w:r>
      <w:bookmarkEnd w:id="3309"/>
    </w:p>
    <w:p>
      <w:pPr>
        <w:pStyle w:val="BookText"/>
      </w:pPr>
      <w:r>
        <w:rPr>
          <w:rFonts w:ascii="Amiri" w:hAnsi="Amiri" w:eastAsia="Amiri" w:cs="Amiri"/>
          <w:lang w:bidi="ar-SA"/>
          <w:color w:val="111111"/>
          <w:sz w:val="28"/>
          <w:szCs w:val="28"/>
          <w:rtl/>
        </w:rPr>
        <w:t xml:space="preserve">[همد] : همدت النار هموداً : إِذا طفيت.</w:t>
      </w:r>
    </w:p>
    <w:p>
      <w:pPr>
        <w:pStyle w:val="BookText"/>
      </w:pPr>
      <w:r>
        <w:rPr>
          <w:rFonts w:ascii="Amiri" w:hAnsi="Amiri" w:eastAsia="Amiri" w:cs="Amiri"/>
          <w:lang w:bidi="ar-SA"/>
          <w:color w:val="111111"/>
          <w:sz w:val="28"/>
          <w:szCs w:val="28"/>
          <w:rtl/>
        </w:rPr>
        <w:t xml:space="preserve">وهمد الثوبُ : إِذا بلي. وهمد : إِذا مات.</w:t>
      </w:r>
    </w:p>
    <w:p>
      <w:pPr>
        <w:pStyle w:val="BookText"/>
      </w:pPr>
      <w:r>
        <w:rPr>
          <w:rFonts w:ascii="IRNazanin" w:hAnsi="IRNazanin" w:eastAsia="IRNazanin" w:cs="IRNazanin"/>
          <w:lang w:bidi="fa-IR"/>
          <w:color w:val="111111"/>
          <w:sz w:val="28"/>
          <w:szCs w:val="28"/>
          <w:rtl/>
        </w:rPr>
        <w:t xml:space="preserve">ع</w:t>
      </w:r>
    </w:p>
    <w:p>
      <w:pPr>
        <w:pStyle w:val="Heading5"/>
      </w:pPr>
      <w:bookmarkStart w:id="3310" w:name="_Toc2765"/>
      <w:r>
        <w:t>همع</w:t>
      </w:r>
      <w:bookmarkEnd w:id="3310"/>
    </w:p>
    <w:p>
      <w:pPr>
        <w:pStyle w:val="BookText"/>
      </w:pPr>
      <w:r>
        <w:rPr>
          <w:rFonts w:ascii="Amiri" w:hAnsi="Amiri" w:eastAsia="Amiri" w:cs="Amiri"/>
          <w:lang w:bidi="ar-SA"/>
          <w:color w:val="111111"/>
          <w:sz w:val="28"/>
          <w:szCs w:val="28"/>
          <w:rtl/>
        </w:rPr>
        <w:t xml:space="preserve">[همع] : هموع العين : سيلان دمعها.</w:t>
      </w:r>
    </w:p>
    <w:p>
      <w:pPr>
        <w:pStyle w:val="BookText"/>
      </w:pPr>
      <w:r>
        <w:rPr>
          <w:rFonts w:ascii="IRNazanin" w:hAnsi="IRNazanin" w:eastAsia="IRNazanin" w:cs="IRNazanin"/>
          <w:lang w:bidi="fa-IR"/>
          <w:color w:val="111111"/>
          <w:sz w:val="28"/>
          <w:szCs w:val="28"/>
          <w:rtl/>
        </w:rPr>
        <w:t xml:space="preserve">ل</w:t>
      </w:r>
    </w:p>
    <w:p>
      <w:pPr>
        <w:pStyle w:val="Heading5"/>
      </w:pPr>
      <w:bookmarkStart w:id="3311" w:name="_Toc2766"/>
      <w:r>
        <w:t>همَل</w:t>
      </w:r>
      <w:bookmarkEnd w:id="3311"/>
    </w:p>
    <w:p>
      <w:pPr>
        <w:pStyle w:val="BookText"/>
      </w:pPr>
      <w:r>
        <w:rPr>
          <w:rFonts w:ascii="Amiri" w:hAnsi="Amiri" w:eastAsia="Amiri" w:cs="Amiri"/>
          <w:lang w:bidi="ar-SA"/>
          <w:color w:val="111111"/>
          <w:sz w:val="28"/>
          <w:szCs w:val="28"/>
          <w:rtl/>
        </w:rPr>
        <w:t xml:space="preserve">[همَل] : هملت عينه هَمَلاناً : أي فاض دمعها. وهمَل المطر.</w:t>
      </w:r>
    </w:p>
    <w:p>
      <w:pPr>
        <w:pStyle w:val="BookText"/>
      </w:pPr>
      <w:r>
        <w:rPr>
          <w:rFonts w:ascii="IRNazanin" w:hAnsi="IRNazanin" w:eastAsia="IRNazanin" w:cs="IRNazanin"/>
          <w:lang w:bidi="fa-IR"/>
          <w:color w:val="111111"/>
          <w:sz w:val="28"/>
          <w:szCs w:val="28"/>
          <w:rtl/>
        </w:rPr>
        <w:t xml:space="preserve">و</w:t>
      </w:r>
    </w:p>
    <w:p>
      <w:pPr>
        <w:pStyle w:val="Heading5"/>
      </w:pPr>
      <w:bookmarkStart w:id="3312" w:name="_Toc2767"/>
      <w:r>
        <w:t>هما</w:t>
      </w:r>
      <w:bookmarkEnd w:id="3312"/>
    </w:p>
    <w:p>
      <w:pPr>
        <w:pStyle w:val="BookText"/>
      </w:pPr>
      <w:r>
        <w:rPr>
          <w:rFonts w:ascii="Amiri" w:hAnsi="Amiri" w:eastAsia="Amiri" w:cs="Amiri"/>
          <w:lang w:bidi="ar-SA"/>
          <w:color w:val="111111"/>
          <w:sz w:val="28"/>
          <w:szCs w:val="28"/>
          <w:rtl/>
        </w:rPr>
        <w:t xml:space="preserve">[هما] : حكى بعضهم : هما هموّاً لغة في همع.</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313" w:name="_Toc2768"/>
      <w:r>
        <w:t>هَمَر</w:t>
      </w:r>
      <w:bookmarkEnd w:id="3313"/>
    </w:p>
    <w:p>
      <w:pPr>
        <w:pStyle w:val="BookText"/>
      </w:pPr>
      <w:r>
        <w:rPr>
          <w:rFonts w:ascii="Amiri" w:hAnsi="Amiri" w:eastAsia="Amiri" w:cs="Amiri"/>
          <w:lang w:bidi="ar-SA"/>
          <w:color w:val="111111"/>
          <w:sz w:val="28"/>
          <w:szCs w:val="28"/>
          <w:rtl/>
        </w:rPr>
        <w:t xml:space="preserve">[هَمَر] الماءُ همراً : أي انصبّ.</w:t>
      </w:r>
    </w:p>
    <w:p>
      <w:pPr>
        <w:pStyle w:val="BookText"/>
      </w:pPr>
      <w:r>
        <w:rPr>
          <w:rFonts w:ascii="IRNazanin" w:hAnsi="IRNazanin" w:eastAsia="IRNazanin" w:cs="IRNazanin"/>
          <w:lang w:bidi="fa-IR"/>
          <w:color w:val="111111"/>
          <w:sz w:val="28"/>
          <w:szCs w:val="28"/>
          <w:rtl/>
        </w:rPr>
        <w:t xml:space="preserve">وهمر الفرسُ الأرضَ : إِذا ضربها بحوافره.</w:t>
      </w:r>
    </w:p>
    <w:p>
      <w:pPr>
        <w:pStyle w:val="BookText"/>
      </w:pPr>
      <w:r>
        <w:rPr>
          <w:rFonts w:ascii="Amiri" w:hAnsi="Amiri" w:eastAsia="Amiri" w:cs="Amiri"/>
          <w:lang w:bidi="ar-SA"/>
          <w:color w:val="111111"/>
          <w:sz w:val="28"/>
          <w:szCs w:val="28"/>
          <w:rtl/>
        </w:rPr>
        <w:t xml:space="preserve">وهَمَر ما في الضرع من اللبن : إِذا حلبه كله.</w:t>
      </w:r>
    </w:p>
    <w:p>
      <w:pPr>
        <w:pStyle w:val="BookText"/>
      </w:pPr>
      <w:r>
        <w:rPr>
          <w:rFonts w:ascii="Amiri" w:hAnsi="Amiri" w:eastAsia="Amiri" w:cs="Amiri"/>
          <w:lang w:bidi="ar-SA"/>
          <w:color w:val="111111"/>
          <w:sz w:val="28"/>
          <w:szCs w:val="28"/>
          <w:rtl/>
        </w:rPr>
        <w:t xml:space="preserve">وهمر له من ماله : أي أعطاه.</w:t>
      </w:r>
    </w:p>
    <w:p>
      <w:pPr>
        <w:pStyle w:val="BookText"/>
      </w:pPr>
      <w:r>
        <w:rPr>
          <w:rFonts w:ascii="IRNazanin" w:hAnsi="IRNazanin" w:eastAsia="IRNazanin" w:cs="IRNazanin"/>
          <w:lang w:bidi="fa-IR"/>
          <w:color w:val="111111"/>
          <w:sz w:val="28"/>
          <w:szCs w:val="28"/>
          <w:rtl/>
        </w:rPr>
        <w:t xml:space="preserve">ز</w:t>
      </w:r>
    </w:p>
    <w:p>
      <w:pPr>
        <w:pStyle w:val="Heading5"/>
      </w:pPr>
      <w:bookmarkStart w:id="3314" w:name="_Toc2769"/>
      <w:r>
        <w:t>همز</w:t>
      </w:r>
      <w:bookmarkEnd w:id="3314"/>
    </w:p>
    <w:p>
      <w:pPr>
        <w:pStyle w:val="BookText"/>
      </w:pPr>
      <w:r>
        <w:rPr>
          <w:rFonts w:ascii="Amiri" w:hAnsi="Amiri" w:eastAsia="Amiri" w:cs="Amiri"/>
          <w:lang w:bidi="ar-SA"/>
          <w:color w:val="111111"/>
          <w:sz w:val="28"/>
          <w:szCs w:val="28"/>
          <w:rtl/>
        </w:rPr>
        <w:t xml:space="preserve">[همز] : هَمْزُ الحرف : معروف.</w:t>
      </w:r>
    </w:p>
    <w:p>
      <w:pPr>
        <w:pStyle w:val="BookText"/>
      </w:pPr>
      <w:r>
        <w:rPr>
          <w:rFonts w:ascii="Amiri" w:hAnsi="Amiri" w:eastAsia="Amiri" w:cs="Amiri"/>
          <w:lang w:bidi="ar-SA"/>
          <w:color w:val="111111"/>
          <w:sz w:val="28"/>
          <w:szCs w:val="28"/>
          <w:rtl/>
        </w:rPr>
        <w:t xml:space="preserve">ويقال : همزه : أي دفعه وضربه.</w:t>
      </w:r>
    </w:p>
    <w:p>
      <w:pPr>
        <w:pStyle w:val="BookText"/>
      </w:pPr>
      <w:r>
        <w:rPr>
          <w:rFonts w:ascii="Amiri" w:hAnsi="Amiri" w:eastAsia="Amiri" w:cs="Amiri"/>
          <w:lang w:bidi="ar-SA"/>
          <w:color w:val="111111"/>
          <w:sz w:val="28"/>
          <w:szCs w:val="28"/>
          <w:rtl/>
        </w:rPr>
        <w:t xml:space="preserve">والهمز : الغمز. ومنه الهمز في الحرف لأنه يغمز في مخرجه.</w:t>
      </w:r>
    </w:p>
    <w:p>
      <w:pPr>
        <w:pStyle w:val="BookText"/>
      </w:pPr>
      <w:r>
        <w:rPr>
          <w:rFonts w:ascii="Amiri" w:hAnsi="Amiri" w:eastAsia="Amiri" w:cs="Amiri"/>
          <w:lang w:bidi="ar-SA"/>
          <w:color w:val="111111"/>
          <w:sz w:val="28"/>
          <w:szCs w:val="28"/>
          <w:rtl/>
        </w:rPr>
        <w:t xml:space="preserve">والهمز : اغتياب الناس وانتقاصهم.</w:t>
      </w:r>
    </w:p>
    <w:p>
      <w:pPr>
        <w:pStyle w:val="BookText"/>
      </w:pPr>
      <w:r>
        <w:rPr>
          <w:rFonts w:ascii="Amiri" w:hAnsi="Amiri" w:eastAsia="Amiri" w:cs="Amiri"/>
          <w:lang w:bidi="ar-SA"/>
          <w:color w:val="111111"/>
          <w:sz w:val="28"/>
          <w:szCs w:val="28"/>
          <w:rtl/>
        </w:rPr>
        <w:t xml:space="preserve">والهمّاز المغتاب قال الله تعالى : ( هَمَّازٍ مَشَّاءٍ بِنَمِيمٍ )</w:t>
      </w:r>
      <w:r>
        <w:rPr>
          <w:rStyle w:val="FootnoteReference"/>
        </w:rPr>
        <w:footnoteReference w:id="1172"/>
      </w:r>
      <w:r>
        <w:rPr>
          <w:rFonts w:ascii="IRNazanin" w:hAnsi="IRNazanin" w:eastAsia="IRNazanin" w:cs="IRNazanin"/>
          <w:lang w:bidi="fa-IR"/>
          <w:color w:val="111111"/>
          <w:sz w:val="28"/>
          <w:szCs w:val="28"/>
          <w:rtl/>
        </w:rPr>
        <w:t xml:space="preserve">. قال </w:t>
      </w:r>
      <w:r>
        <w:rPr>
          <w:rStyle w:val="FootnoteReference"/>
        </w:rPr>
        <w:footnoteReference w:id="1173"/>
      </w:r>
    </w:p>
    <w:p>
      <w:pPr>
        <w:pStyle w:val="BookText"/>
      </w:pPr>
      <w:r>
        <w:rPr>
          <w:rFonts w:ascii="Amiri" w:hAnsi="Amiri" w:eastAsia="Amiri" w:cs="Amiri"/>
          <w:lang w:bidi="ar-SA"/>
          <w:color w:val="111111"/>
          <w:sz w:val="28"/>
          <w:szCs w:val="28"/>
          <w:rtl/>
        </w:rPr>
        <w:t xml:space="preserve">تدلي بودي اذا لا قيتني كذبا</w:t>
      </w:r>
    </w:p>
    <w:p>
      <w:pPr>
        <w:pStyle w:val="BookText"/>
      </w:pPr>
      <w:r>
        <w:rPr>
          <w:rFonts w:ascii="Amiri" w:hAnsi="Amiri" w:eastAsia="Amiri" w:cs="Amiri"/>
          <w:lang w:bidi="ar-SA"/>
          <w:color w:val="111111"/>
          <w:sz w:val="28"/>
          <w:szCs w:val="28"/>
          <w:rtl/>
        </w:rPr>
        <w:t xml:space="preserve">ورواية اللسان ( همز ) : اذ لقيتك عن سخط تكاشرني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تغيَّبْتُ كنْتَ الهامز اللُّمَزَه</w:t>
      </w:r>
    </w:p>
    <w:p>
      <w:pPr>
        <w:pStyle w:val="BookText"/>
      </w:pPr>
      <w:r>
        <w:rPr>
          <w:rFonts w:ascii="IRNazanin" w:hAnsi="IRNazanin" w:eastAsia="IRNazanin" w:cs="IRNazanin"/>
          <w:lang w:bidi="fa-IR"/>
          <w:color w:val="111111"/>
          <w:sz w:val="28"/>
          <w:szCs w:val="28"/>
          <w:rtl/>
        </w:rPr>
        <w:t xml:space="preserve">[شماره صفحه واقعی : 6984]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06" w:name="pg14470_135629"/>
    <w:bookmarkEnd w:id="506"/>
    <w:p>
      <w:pPr>
        <w:pStyle w:val="BookText"/>
      </w:pPr>
      <w:r>
        <w:rPr>
          <w:rFonts w:ascii="IRNazanin" w:hAnsi="IRNazanin" w:eastAsia="IRNazanin" w:cs="IRNazanin"/>
          <w:lang w:bidi="fa-IR"/>
          <w:color w:val="111111"/>
          <w:sz w:val="28"/>
          <w:szCs w:val="28"/>
          <w:rtl/>
        </w:rPr>
        <w:t xml:space="preserve">س</w:t>
      </w:r>
    </w:p>
    <w:p>
      <w:pPr>
        <w:pStyle w:val="Heading5"/>
      </w:pPr>
      <w:bookmarkStart w:id="3315" w:name="_Toc2770"/>
      <w:r>
        <w:t>همس</w:t>
      </w:r>
      <w:bookmarkEnd w:id="3315"/>
    </w:p>
    <w:p>
      <w:pPr>
        <w:pStyle w:val="BookText"/>
      </w:pPr>
      <w:r>
        <w:rPr>
          <w:rFonts w:ascii="Amiri" w:hAnsi="Amiri" w:eastAsia="Amiri" w:cs="Amiri"/>
          <w:lang w:bidi="ar-SA"/>
          <w:color w:val="111111"/>
          <w:sz w:val="28"/>
          <w:szCs w:val="28"/>
          <w:rtl/>
        </w:rPr>
        <w:t xml:space="preserve">[همس] : الهمس : الصوت الخفي.</w:t>
      </w:r>
    </w:p>
    <w:p>
      <w:pPr>
        <w:pStyle w:val="BookText"/>
      </w:pPr>
      <w:r>
        <w:rPr>
          <w:rFonts w:ascii="Amiri" w:hAnsi="Amiri" w:eastAsia="Amiri" w:cs="Amiri"/>
          <w:lang w:bidi="ar-SA"/>
          <w:color w:val="111111"/>
          <w:sz w:val="28"/>
          <w:szCs w:val="28"/>
          <w:rtl/>
        </w:rPr>
        <w:t xml:space="preserve">وكلام مهموس.</w:t>
      </w:r>
    </w:p>
    <w:p>
      <w:pPr>
        <w:pStyle w:val="BookText"/>
      </w:pPr>
      <w:r>
        <w:rPr>
          <w:rFonts w:ascii="Amiri" w:hAnsi="Amiri" w:eastAsia="Amiri" w:cs="Amiri"/>
          <w:lang w:bidi="ar-SA"/>
          <w:color w:val="111111"/>
          <w:sz w:val="28"/>
          <w:szCs w:val="28"/>
          <w:rtl/>
        </w:rPr>
        <w:t xml:space="preserve">قال الله تعالى : ( فَلا تَسْمَعُ إِلَّا هَمْساً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وهَمْسُ الأقدامِ : إِخفاء أصواتها.</w:t>
      </w:r>
    </w:p>
    <w:p>
      <w:pPr>
        <w:pStyle w:val="BookText"/>
      </w:pPr>
      <w:r>
        <w:rPr>
          <w:rFonts w:ascii="Amiri" w:hAnsi="Amiri" w:eastAsia="Amiri" w:cs="Amiri"/>
          <w:lang w:bidi="ar-SA"/>
          <w:color w:val="111111"/>
          <w:sz w:val="28"/>
          <w:szCs w:val="28"/>
          <w:rtl/>
        </w:rPr>
        <w:t xml:space="preserve">ويقال : الهماس : الشديد الغمز بضرسه.</w:t>
      </w:r>
    </w:p>
    <w:p>
      <w:pPr>
        <w:pStyle w:val="BookText"/>
      </w:pPr>
      <w:r>
        <w:rPr>
          <w:rFonts w:ascii="IRNazanin" w:hAnsi="IRNazanin" w:eastAsia="IRNazanin" w:cs="IRNazanin"/>
          <w:lang w:bidi="fa-IR"/>
          <w:color w:val="111111"/>
          <w:sz w:val="28"/>
          <w:szCs w:val="28"/>
          <w:rtl/>
        </w:rPr>
        <w:t xml:space="preserve">ش</w:t>
      </w:r>
    </w:p>
    <w:p>
      <w:pPr>
        <w:pStyle w:val="Heading5"/>
      </w:pPr>
      <w:bookmarkStart w:id="3316" w:name="_Toc2771"/>
      <w:r>
        <w:t>همش</w:t>
      </w:r>
      <w:bookmarkEnd w:id="3316"/>
    </w:p>
    <w:p>
      <w:pPr>
        <w:pStyle w:val="BookText"/>
      </w:pPr>
      <w:r>
        <w:rPr>
          <w:rFonts w:ascii="Amiri" w:hAnsi="Amiri" w:eastAsia="Amiri" w:cs="Amiri"/>
          <w:lang w:bidi="ar-SA"/>
          <w:color w:val="111111"/>
          <w:sz w:val="28"/>
          <w:szCs w:val="28"/>
          <w:rtl/>
        </w:rPr>
        <w:t xml:space="preserve">[همش] القومُ : إِذا تحركوا ودخل بعضهم في بعض.</w:t>
      </w:r>
    </w:p>
    <w:p>
      <w:pPr>
        <w:pStyle w:val="BookText"/>
      </w:pPr>
      <w:r>
        <w:rPr>
          <w:rFonts w:ascii="IRNazanin" w:hAnsi="IRNazanin" w:eastAsia="IRNazanin" w:cs="IRNazanin"/>
          <w:lang w:bidi="fa-IR"/>
          <w:color w:val="111111"/>
          <w:sz w:val="28"/>
          <w:szCs w:val="28"/>
          <w:rtl/>
        </w:rPr>
        <w:t xml:space="preserve">ط</w:t>
      </w:r>
    </w:p>
    <w:p>
      <w:pPr>
        <w:pStyle w:val="Heading5"/>
      </w:pPr>
      <w:bookmarkStart w:id="3317" w:name="_Toc2772"/>
      <w:r>
        <w:t>همط</w:t>
      </w:r>
      <w:bookmarkEnd w:id="3317"/>
    </w:p>
    <w:p>
      <w:pPr>
        <w:pStyle w:val="BookText"/>
      </w:pPr>
      <w:r>
        <w:rPr>
          <w:rFonts w:ascii="Amiri" w:hAnsi="Amiri" w:eastAsia="Amiri" w:cs="Amiri"/>
          <w:lang w:bidi="ar-SA"/>
          <w:color w:val="111111"/>
          <w:sz w:val="28"/>
          <w:szCs w:val="28"/>
          <w:rtl/>
        </w:rPr>
        <w:t xml:space="preserve">[همط] : هَمَطَه هَمْطاً : إِذا ظلمه حقّه.</w:t>
      </w:r>
    </w:p>
    <w:p>
      <w:pPr>
        <w:pStyle w:val="BookText"/>
      </w:pPr>
      <w:r>
        <w:rPr>
          <w:rFonts w:ascii="Amiri" w:hAnsi="Amiri" w:eastAsia="Amiri" w:cs="Amiri"/>
          <w:lang w:bidi="ar-SA"/>
          <w:color w:val="111111"/>
          <w:sz w:val="28"/>
          <w:szCs w:val="28"/>
          <w:rtl/>
        </w:rPr>
        <w:t xml:space="preserve">والهمط : خلط الحق بالباطل. وفي حديث إِبراهيم : كان العمال يهمِطون ثم يَدْعون فيجابون ». أي يَدْعون إِلى الطعام فيجابون ولا يُكره ذلك.</w:t>
      </w:r>
    </w:p>
    <w:p>
      <w:pPr>
        <w:pStyle w:val="BookText"/>
      </w:pPr>
      <w:r>
        <w:rPr>
          <w:rFonts w:ascii="IRNazanin" w:hAnsi="IRNazanin" w:eastAsia="IRNazanin" w:cs="IRNazanin"/>
          <w:lang w:bidi="fa-IR"/>
          <w:color w:val="111111"/>
          <w:sz w:val="28"/>
          <w:szCs w:val="28"/>
          <w:rtl/>
        </w:rPr>
        <w:t xml:space="preserve">ل</w:t>
      </w:r>
    </w:p>
    <w:p>
      <w:pPr>
        <w:pStyle w:val="Heading5"/>
      </w:pPr>
      <w:bookmarkStart w:id="3318" w:name="_Toc2773"/>
      <w:r>
        <w:t>همل</w:t>
      </w:r>
      <w:bookmarkEnd w:id="3318"/>
    </w:p>
    <w:p>
      <w:pPr>
        <w:pStyle w:val="BookText"/>
      </w:pPr>
      <w:r>
        <w:rPr>
          <w:rFonts w:ascii="Amiri" w:hAnsi="Amiri" w:eastAsia="Amiri" w:cs="Amiri"/>
          <w:lang w:bidi="ar-SA"/>
          <w:color w:val="111111"/>
          <w:sz w:val="28"/>
          <w:szCs w:val="28"/>
          <w:rtl/>
        </w:rPr>
        <w:t xml:space="preserve">[همل] : هملت العين هملاناً : إِذا فاض دمعها.</w:t>
      </w:r>
    </w:p>
    <w:p>
      <w:pPr>
        <w:pStyle w:val="BookText"/>
      </w:pPr>
      <w:r>
        <w:rPr>
          <w:rFonts w:ascii="Amiri" w:hAnsi="Amiri" w:eastAsia="Amiri" w:cs="Amiri"/>
          <w:lang w:bidi="ar-SA"/>
          <w:color w:val="111111"/>
          <w:sz w:val="28"/>
          <w:szCs w:val="28"/>
          <w:rtl/>
        </w:rPr>
        <w:t xml:space="preserve">وهمل المطرُ.</w:t>
      </w:r>
    </w:p>
    <w:p>
      <w:pPr>
        <w:pStyle w:val="BookText"/>
      </w:pPr>
      <w:r>
        <w:rPr>
          <w:rFonts w:ascii="Amiri" w:hAnsi="Amiri" w:eastAsia="Amiri" w:cs="Amiri"/>
          <w:lang w:bidi="ar-SA"/>
          <w:color w:val="111111"/>
          <w:sz w:val="28"/>
          <w:szCs w:val="28"/>
          <w:rtl/>
        </w:rPr>
        <w:t xml:space="preserve">ي</w:t>
      </w:r>
    </w:p>
    <w:p>
      <w:pPr>
        <w:pStyle w:val="Heading5"/>
      </w:pPr>
      <w:bookmarkStart w:id="3319" w:name="_Toc2774"/>
      <w:r>
        <w:t>همى</w:t>
      </w:r>
      <w:bookmarkEnd w:id="3319"/>
    </w:p>
    <w:p>
      <w:pPr>
        <w:pStyle w:val="BookText"/>
      </w:pPr>
      <w:r>
        <w:rPr>
          <w:rFonts w:ascii="Amiri" w:hAnsi="Amiri" w:eastAsia="Amiri" w:cs="Amiri"/>
          <w:lang w:bidi="ar-SA"/>
          <w:color w:val="111111"/>
          <w:sz w:val="28"/>
          <w:szCs w:val="28"/>
          <w:rtl/>
        </w:rPr>
        <w:t xml:space="preserve">[همى] الماء همياناً : إِذا سال. وكذلك الدمع. قال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فسقى ديارَكِ غيرَ مفسدها</w:t>
      </w:r>
    </w:p>
    <w:p>
      <w:pPr>
        <w:pStyle w:val="BookText"/>
      </w:pPr>
      <w:r>
        <w:rPr>
          <w:rFonts w:ascii="Amiri" w:hAnsi="Amiri" w:eastAsia="Amiri" w:cs="Amiri"/>
          <w:lang w:bidi="ar-SA"/>
          <w:color w:val="111111"/>
          <w:sz w:val="28"/>
          <w:szCs w:val="28"/>
          <w:rtl/>
        </w:rPr>
        <w:t xml:space="preserve">صوبُ الربيعِ وديمةٌ تهمي</w:t>
      </w:r>
    </w:p>
    <w:p>
      <w:pPr>
        <w:pStyle w:val="BookText"/>
      </w:pPr>
      <w:r>
        <w:rPr>
          <w:rFonts w:ascii="Amiri" w:hAnsi="Amiri" w:eastAsia="Amiri" w:cs="Amiri"/>
          <w:lang w:bidi="ar-SA"/>
          <w:color w:val="111111"/>
          <w:sz w:val="28"/>
          <w:szCs w:val="28"/>
          <w:rtl/>
        </w:rPr>
        <w:t xml:space="preserve">وهَمَت الماشية : إِذا نَدَّتْ للمرعى.</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320" w:name="_Toc2775"/>
      <w:r>
        <w:t>همع</w:t>
      </w:r>
      <w:bookmarkEnd w:id="3320"/>
    </w:p>
    <w:p>
      <w:pPr>
        <w:pStyle w:val="BookText"/>
      </w:pPr>
      <w:r>
        <w:rPr>
          <w:rFonts w:ascii="Amiri" w:hAnsi="Amiri" w:eastAsia="Amiri" w:cs="Amiri"/>
          <w:lang w:bidi="ar-SA"/>
          <w:color w:val="111111"/>
          <w:sz w:val="28"/>
          <w:szCs w:val="28"/>
          <w:rtl/>
        </w:rPr>
        <w:t xml:space="preserve">[همع] : همعت العين هموعاً : إِذا سال دمعها.</w:t>
      </w:r>
    </w:p>
    <w:p>
      <w:pPr>
        <w:pStyle w:val="BookText"/>
      </w:pPr>
      <w:r>
        <w:rPr>
          <w:rFonts w:ascii="IRNazanin" w:hAnsi="IRNazanin" w:eastAsia="IRNazanin" w:cs="IRNazanin"/>
          <w:lang w:bidi="fa-IR"/>
          <w:color w:val="111111"/>
          <w:sz w:val="28"/>
          <w:szCs w:val="28"/>
          <w:rtl/>
        </w:rPr>
        <w:t xml:space="preserve">[شماره صفحه واقعی : 6985]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07" w:name="pg14470_135630"/>
    <w:bookmarkEnd w:id="507"/>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321" w:name="_Toc2776"/>
      <w:r>
        <w:t>الإِهماج</w:t>
      </w:r>
      <w:bookmarkEnd w:id="3321"/>
    </w:p>
    <w:p>
      <w:pPr>
        <w:pStyle w:val="BookText"/>
      </w:pPr>
      <w:r>
        <w:rPr>
          <w:rFonts w:ascii="Amiri" w:hAnsi="Amiri" w:eastAsia="Amiri" w:cs="Amiri"/>
          <w:lang w:bidi="ar-SA"/>
          <w:color w:val="111111"/>
          <w:sz w:val="28"/>
          <w:szCs w:val="28"/>
          <w:rtl/>
        </w:rPr>
        <w:t xml:space="preserve">[الإِهماج] : أهمج الفرسُ : إِذا اجتهد في جريه.</w:t>
      </w:r>
    </w:p>
    <w:p>
      <w:pPr>
        <w:pStyle w:val="BookText"/>
      </w:pPr>
      <w:r>
        <w:rPr>
          <w:rFonts w:ascii="IRNazanin" w:hAnsi="IRNazanin" w:eastAsia="IRNazanin" w:cs="IRNazanin"/>
          <w:lang w:bidi="fa-IR"/>
          <w:color w:val="111111"/>
          <w:sz w:val="28"/>
          <w:szCs w:val="28"/>
          <w:rtl/>
        </w:rPr>
        <w:t xml:space="preserve">د</w:t>
      </w:r>
    </w:p>
    <w:p>
      <w:pPr>
        <w:pStyle w:val="Heading5"/>
      </w:pPr>
      <w:bookmarkStart w:id="3322" w:name="_Toc2777"/>
      <w:r>
        <w:t>الإِهماد</w:t>
      </w:r>
      <w:bookmarkEnd w:id="3322"/>
    </w:p>
    <w:p>
      <w:pPr>
        <w:pStyle w:val="BookText"/>
      </w:pPr>
      <w:r>
        <w:rPr>
          <w:rFonts w:ascii="Amiri" w:hAnsi="Amiri" w:eastAsia="Amiri" w:cs="Amiri"/>
          <w:lang w:bidi="ar-SA"/>
          <w:color w:val="111111"/>
          <w:sz w:val="28"/>
          <w:szCs w:val="28"/>
          <w:rtl/>
        </w:rPr>
        <w:t xml:space="preserve">[الإِهماد] : أهمد : أي أسرع في السير.</w:t>
      </w:r>
    </w:p>
    <w:p>
      <w:pPr>
        <w:pStyle w:val="BookText"/>
      </w:pPr>
      <w:r>
        <w:rPr>
          <w:rFonts w:ascii="Amiri" w:hAnsi="Amiri" w:eastAsia="Amiri" w:cs="Amiri"/>
          <w:lang w:bidi="ar-SA"/>
          <w:color w:val="111111"/>
          <w:sz w:val="28"/>
          <w:szCs w:val="28"/>
          <w:rtl/>
        </w:rPr>
        <w:t xml:space="preserve">وأهمد : أي أقام بالمكان ، وهو من الأضداد.</w:t>
      </w:r>
    </w:p>
    <w:p>
      <w:pPr>
        <w:pStyle w:val="BookText"/>
      </w:pPr>
      <w:r>
        <w:rPr>
          <w:rFonts w:ascii="IRNazanin" w:hAnsi="IRNazanin" w:eastAsia="IRNazanin" w:cs="IRNazanin"/>
          <w:lang w:bidi="fa-IR"/>
          <w:color w:val="111111"/>
          <w:sz w:val="28"/>
          <w:szCs w:val="28"/>
          <w:rtl/>
        </w:rPr>
        <w:t xml:space="preserve">ل</w:t>
      </w:r>
    </w:p>
    <w:p>
      <w:pPr>
        <w:pStyle w:val="Heading5"/>
      </w:pPr>
      <w:bookmarkStart w:id="3323" w:name="_Toc2778"/>
      <w:r>
        <w:t>الإِهمال</w:t>
      </w:r>
      <w:bookmarkEnd w:id="3323"/>
    </w:p>
    <w:p>
      <w:pPr>
        <w:pStyle w:val="BookText"/>
      </w:pPr>
      <w:r>
        <w:rPr>
          <w:rFonts w:ascii="Amiri" w:hAnsi="Amiri" w:eastAsia="Amiri" w:cs="Amiri"/>
          <w:lang w:bidi="ar-SA"/>
          <w:color w:val="111111"/>
          <w:sz w:val="28"/>
          <w:szCs w:val="28"/>
          <w:rtl/>
        </w:rPr>
        <w:t xml:space="preserve">[الإِهمال] : أهمل الشيءَ : إِذا خلّاه.</w:t>
      </w:r>
    </w:p>
    <w:p>
      <w:pPr>
        <w:pStyle w:val="BookText"/>
      </w:pPr>
      <w:r>
        <w:rPr>
          <w:rFonts w:ascii="Amiri" w:hAnsi="Amiri" w:eastAsia="Amiri" w:cs="Amiri"/>
          <w:lang w:bidi="ar-SA"/>
          <w:color w:val="111111"/>
          <w:sz w:val="28"/>
          <w:szCs w:val="28"/>
          <w:rtl/>
        </w:rPr>
        <w:t xml:space="preserve">وإِبل مهملة : ترعى بغير راع. وكذلك غير الإِبل.</w:t>
      </w:r>
    </w:p>
    <w:p>
      <w:pPr>
        <w:pStyle w:val="BookText"/>
      </w:pPr>
      <w:r>
        <w:rPr>
          <w:rFonts w:ascii="Amiri" w:hAnsi="Amiri" w:eastAsia="Amiri" w:cs="Amiri"/>
          <w:lang w:bidi="ar-SA"/>
          <w:color w:val="111111"/>
          <w:sz w:val="28"/>
          <w:szCs w:val="28"/>
          <w:rtl/>
        </w:rPr>
        <w:t xml:space="preserve">وكلام مهمل : أي غير مستعمل.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324" w:name="_Toc2779"/>
      <w:r>
        <w:t>الاهتمار</w:t>
      </w:r>
      <w:bookmarkEnd w:id="3324"/>
    </w:p>
    <w:p>
      <w:pPr>
        <w:pStyle w:val="BookText"/>
      </w:pPr>
      <w:r>
        <w:rPr>
          <w:rFonts w:ascii="Amiri" w:hAnsi="Amiri" w:eastAsia="Amiri" w:cs="Amiri"/>
          <w:lang w:bidi="ar-SA"/>
          <w:color w:val="111111"/>
          <w:sz w:val="28"/>
          <w:szCs w:val="28"/>
          <w:rtl/>
        </w:rPr>
        <w:t xml:space="preserve">[الاهتمار] : اهتمر الفرسُ : إِذا جرى فأسرع في الجري.</w:t>
      </w:r>
    </w:p>
    <w:p>
      <w:pPr>
        <w:pStyle w:val="BookText"/>
      </w:pPr>
      <w:r>
        <w:rPr>
          <w:rFonts w:ascii="IRNazanin" w:hAnsi="IRNazanin" w:eastAsia="IRNazanin" w:cs="IRNazanin"/>
          <w:lang w:bidi="fa-IR"/>
          <w:color w:val="111111"/>
          <w:sz w:val="28"/>
          <w:szCs w:val="28"/>
          <w:rtl/>
        </w:rPr>
        <w:t xml:space="preserve">ش</w:t>
      </w:r>
    </w:p>
    <w:p>
      <w:pPr>
        <w:pStyle w:val="Heading5"/>
      </w:pPr>
      <w:bookmarkStart w:id="3325" w:name="_Toc2780"/>
      <w:r>
        <w:t>الاهتماش</w:t>
      </w:r>
      <w:bookmarkEnd w:id="3325"/>
    </w:p>
    <w:p>
      <w:pPr>
        <w:pStyle w:val="BookText"/>
      </w:pPr>
      <w:r>
        <w:rPr>
          <w:rFonts w:ascii="Amiri" w:hAnsi="Amiri" w:eastAsia="Amiri" w:cs="Amiri"/>
          <w:lang w:bidi="ar-SA"/>
          <w:color w:val="111111"/>
          <w:sz w:val="28"/>
          <w:szCs w:val="28"/>
          <w:rtl/>
        </w:rPr>
        <w:t xml:space="preserve">[الاهتماش] : يقال : رأيت القومَ يهتمشون : أي يتحركون ويدخل بعضهم في بعض.</w:t>
      </w:r>
    </w:p>
    <w:p>
      <w:pPr>
        <w:pStyle w:val="BookText"/>
      </w:pPr>
      <w:r>
        <w:rPr>
          <w:rFonts w:ascii="IRNazanin" w:hAnsi="IRNazanin" w:eastAsia="IRNazanin" w:cs="IRNazanin"/>
          <w:lang w:bidi="fa-IR"/>
          <w:color w:val="111111"/>
          <w:sz w:val="28"/>
          <w:szCs w:val="28"/>
          <w:rtl/>
        </w:rPr>
        <w:t xml:space="preserve">ط</w:t>
      </w:r>
    </w:p>
    <w:p>
      <w:pPr>
        <w:pStyle w:val="Heading5"/>
      </w:pPr>
      <w:bookmarkStart w:id="3326" w:name="_Toc2781"/>
      <w:r>
        <w:t>الاهتماط</w:t>
      </w:r>
      <w:bookmarkEnd w:id="3326"/>
    </w:p>
    <w:p>
      <w:pPr>
        <w:pStyle w:val="BookText"/>
      </w:pPr>
      <w:r>
        <w:rPr>
          <w:rFonts w:ascii="IRNazanin" w:hAnsi="IRNazanin" w:eastAsia="IRNazanin" w:cs="IRNazanin"/>
          <w:lang w:bidi="fa-IR"/>
          <w:color w:val="111111"/>
          <w:sz w:val="28"/>
          <w:szCs w:val="28"/>
          <w:rtl/>
        </w:rPr>
        <w:t xml:space="preserve">[الاهتماط] : اهتمط فلان عِرض فلان : إِذا شتمه.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327" w:name="_Toc2782"/>
      <w:r>
        <w:t>الانهمار</w:t>
      </w:r>
      <w:bookmarkEnd w:id="3327"/>
    </w:p>
    <w:p>
      <w:pPr>
        <w:pStyle w:val="BookText"/>
      </w:pPr>
      <w:r>
        <w:rPr>
          <w:rFonts w:ascii="Amiri" w:hAnsi="Amiri" w:eastAsia="Amiri" w:cs="Amiri"/>
          <w:lang w:bidi="ar-SA"/>
          <w:color w:val="111111"/>
          <w:sz w:val="28"/>
          <w:szCs w:val="28"/>
          <w:rtl/>
        </w:rPr>
        <w:t xml:space="preserve">[الانهمار] : انهمر الماء : إِذا سال. قال الله تعالى : ( بِماءٍ مُنْهَمِرٍ )</w:t>
      </w:r>
      <w:r>
        <w:rPr>
          <w:rStyle w:val="FootnoteReference"/>
        </w:rPr>
        <w:footnoteReference w:id="1176"/>
      </w:r>
      <w:r>
        <w:rPr>
          <w:rFonts w:ascii="IRNazanin" w:hAnsi="IRNazanin" w:eastAsia="IRNazanin" w:cs="IRNazanin"/>
          <w:lang w:bidi="fa-IR"/>
          <w:color w:val="111111"/>
          <w:sz w:val="28"/>
          <w:szCs w:val="28"/>
          <w:rtl/>
        </w:rPr>
        <w:t xml:space="preserve">قال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6986]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08" w:name="pg14470_135631"/>
    <w:bookmarkEnd w:id="508"/>
    <w:p>
      <w:pPr>
        <w:pStyle w:val="BookText"/>
      </w:pPr>
      <w:r>
        <w:rPr>
          <w:rFonts w:ascii="Amiri" w:hAnsi="Amiri" w:eastAsia="Amiri" w:cs="Amiri"/>
          <w:lang w:bidi="ar-SA"/>
          <w:color w:val="111111"/>
          <w:sz w:val="28"/>
          <w:szCs w:val="28"/>
          <w:rtl/>
        </w:rPr>
        <w:t xml:space="preserve">راح تمرِّيه الصَّبا ثم انتحى</w:t>
      </w:r>
    </w:p>
    <w:p>
      <w:pPr>
        <w:pStyle w:val="BookText"/>
      </w:pPr>
      <w:r>
        <w:rPr>
          <w:rFonts w:ascii="Amiri" w:hAnsi="Amiri" w:eastAsia="Amiri" w:cs="Amiri"/>
          <w:lang w:bidi="ar-SA"/>
          <w:color w:val="111111"/>
          <w:sz w:val="28"/>
          <w:szCs w:val="28"/>
          <w:rtl/>
        </w:rPr>
        <w:t xml:space="preserve">فيه شؤبوب جنوبٍ منهمر</w:t>
      </w:r>
    </w:p>
    <w:p>
      <w:pPr>
        <w:pStyle w:val="BookText"/>
      </w:pPr>
      <w:r>
        <w:rPr>
          <w:rFonts w:ascii="IRNazanin" w:hAnsi="IRNazanin" w:eastAsia="IRNazanin" w:cs="IRNazanin"/>
          <w:lang w:bidi="fa-IR"/>
          <w:color w:val="111111"/>
          <w:sz w:val="28"/>
          <w:szCs w:val="28"/>
          <w:rtl/>
        </w:rPr>
        <w:t xml:space="preserve">ز</w:t>
      </w:r>
    </w:p>
    <w:p>
      <w:pPr>
        <w:pStyle w:val="Heading5"/>
      </w:pPr>
      <w:bookmarkStart w:id="3328" w:name="_Toc2783"/>
      <w:r>
        <w:t>الانهماز</w:t>
      </w:r>
      <w:bookmarkEnd w:id="3328"/>
    </w:p>
    <w:p>
      <w:pPr>
        <w:pStyle w:val="BookText"/>
      </w:pPr>
      <w:r>
        <w:rPr>
          <w:rFonts w:ascii="Amiri" w:hAnsi="Amiri" w:eastAsia="Amiri" w:cs="Amiri"/>
          <w:lang w:bidi="ar-SA"/>
          <w:color w:val="111111"/>
          <w:sz w:val="28"/>
          <w:szCs w:val="28"/>
          <w:rtl/>
        </w:rPr>
        <w:t xml:space="preserve">[الانهماز] : انهمز أي انغمز.</w:t>
      </w:r>
    </w:p>
    <w:p>
      <w:pPr>
        <w:pStyle w:val="BookText"/>
      </w:pPr>
      <w:r>
        <w:rPr>
          <w:rFonts w:ascii="Amiri" w:hAnsi="Amiri" w:eastAsia="Amiri" w:cs="Amiri"/>
          <w:lang w:bidi="ar-SA"/>
          <w:color w:val="111111"/>
          <w:sz w:val="28"/>
          <w:szCs w:val="28"/>
          <w:rtl/>
        </w:rPr>
        <w:t xml:space="preserve">ك</w:t>
      </w:r>
    </w:p>
    <w:p>
      <w:pPr>
        <w:pStyle w:val="Heading5"/>
      </w:pPr>
      <w:bookmarkStart w:id="3329" w:name="_Toc2784"/>
      <w:r>
        <w:t>الانهماك</w:t>
      </w:r>
      <w:bookmarkEnd w:id="3329"/>
    </w:p>
    <w:p>
      <w:pPr>
        <w:pStyle w:val="BookText"/>
      </w:pPr>
      <w:r>
        <w:rPr>
          <w:rFonts w:ascii="Amiri" w:hAnsi="Amiri" w:eastAsia="Amiri" w:cs="Amiri"/>
          <w:lang w:bidi="ar-SA"/>
          <w:color w:val="111111"/>
          <w:sz w:val="28"/>
          <w:szCs w:val="28"/>
          <w:rtl/>
        </w:rPr>
        <w:t xml:space="preserve">[الانهماك] : انهمك في الأمر إِذا جَدّ فيه ولَجّ.</w:t>
      </w:r>
    </w:p>
    <w:p>
      <w:pPr>
        <w:pStyle w:val="BookText"/>
      </w:pPr>
      <w:r>
        <w:rPr>
          <w:rFonts w:ascii="IRNazanin" w:hAnsi="IRNazanin" w:eastAsia="IRNazanin" w:cs="IRNazanin"/>
          <w:lang w:bidi="fa-IR"/>
          <w:color w:val="111111"/>
          <w:sz w:val="28"/>
          <w:szCs w:val="28"/>
          <w:rtl/>
        </w:rPr>
        <w:t xml:space="preserve">ل</w:t>
      </w:r>
    </w:p>
    <w:p>
      <w:pPr>
        <w:pStyle w:val="Heading5"/>
      </w:pPr>
      <w:bookmarkStart w:id="3330" w:name="_Toc2785"/>
      <w:r>
        <w:t>الانهمال</w:t>
      </w:r>
      <w:bookmarkEnd w:id="3330"/>
    </w:p>
    <w:p>
      <w:pPr>
        <w:pStyle w:val="BookText"/>
      </w:pPr>
      <w:r>
        <w:rPr>
          <w:rFonts w:ascii="Amiri" w:hAnsi="Amiri" w:eastAsia="Amiri" w:cs="Amiri"/>
          <w:lang w:bidi="ar-SA"/>
          <w:color w:val="111111"/>
          <w:sz w:val="28"/>
          <w:szCs w:val="28"/>
          <w:rtl/>
        </w:rPr>
        <w:t xml:space="preserve">[الانهمال] : انهمل المطرُ بمعنى هَمَل.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331" w:name="_Toc2786"/>
      <w:r>
        <w:t>التهمع</w:t>
      </w:r>
      <w:bookmarkEnd w:id="3331"/>
    </w:p>
    <w:p>
      <w:pPr>
        <w:pStyle w:val="BookText"/>
      </w:pPr>
      <w:r>
        <w:rPr>
          <w:rFonts w:ascii="Amiri" w:hAnsi="Amiri" w:eastAsia="Amiri" w:cs="Amiri"/>
          <w:lang w:bidi="ar-SA"/>
          <w:color w:val="111111"/>
          <w:sz w:val="28"/>
          <w:szCs w:val="28"/>
          <w:rtl/>
        </w:rPr>
        <w:t xml:space="preserve">[التهمع] : تهمّع الرجل : إِذا بكى.</w:t>
      </w:r>
    </w:p>
    <w:p>
      <w:pPr>
        <w:pStyle w:val="BookText"/>
      </w:pPr>
      <w:r>
        <w:rPr>
          <w:rFonts w:ascii="Amiri" w:hAnsi="Amiri" w:eastAsia="Amiri" w:cs="Amiri"/>
          <w:lang w:bidi="ar-SA"/>
          <w:color w:val="111111"/>
          <w:sz w:val="28"/>
          <w:szCs w:val="28"/>
          <w:rtl/>
        </w:rPr>
        <w:t xml:space="preserve">همزة</w:t>
      </w:r>
    </w:p>
    <w:p>
      <w:pPr>
        <w:pStyle w:val="Heading5"/>
      </w:pPr>
      <w:bookmarkStart w:id="3332" w:name="_Toc2787"/>
      <w:r>
        <w:t>التهمِّي</w:t>
      </w:r>
      <w:bookmarkEnd w:id="3332"/>
    </w:p>
    <w:p>
      <w:pPr>
        <w:pStyle w:val="BookText"/>
      </w:pPr>
      <w:r>
        <w:rPr>
          <w:rFonts w:ascii="Amiri" w:hAnsi="Amiri" w:eastAsia="Amiri" w:cs="Amiri"/>
          <w:lang w:bidi="ar-SA"/>
          <w:color w:val="111111"/>
          <w:sz w:val="28"/>
          <w:szCs w:val="28"/>
          <w:rtl/>
        </w:rPr>
        <w:t xml:space="preserve">[التهمِّي] : تهمّأ الثوبُ ، مهموز : إِذا بلي.</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رج</w:t>
      </w:r>
    </w:p>
    <w:p>
      <w:pPr>
        <w:pStyle w:val="Heading5"/>
      </w:pPr>
      <w:bookmarkStart w:id="3333" w:name="_Toc2788"/>
      <w:r>
        <w:t>الهَمْرَجة</w:t>
      </w:r>
      <w:bookmarkEnd w:id="3333"/>
    </w:p>
    <w:p>
      <w:pPr>
        <w:pStyle w:val="BookText"/>
      </w:pPr>
      <w:r>
        <w:rPr>
          <w:rFonts w:ascii="Amiri" w:hAnsi="Amiri" w:eastAsia="Amiri" w:cs="Amiri"/>
          <w:lang w:bidi="ar-SA"/>
          <w:color w:val="111111"/>
          <w:sz w:val="28"/>
          <w:szCs w:val="28"/>
          <w:rtl/>
        </w:rPr>
        <w:t xml:space="preserve">[الهَمْرَجة] : همرج عليه الخبرَ : إِذا خلطه عليه.</w:t>
      </w:r>
    </w:p>
    <w:p>
      <w:pPr>
        <w:pStyle w:val="BookText"/>
      </w:pPr>
      <w:r>
        <w:rPr>
          <w:rFonts w:ascii="IRNazanin" w:hAnsi="IRNazanin" w:eastAsia="IRNazanin" w:cs="IRNazanin"/>
          <w:lang w:bidi="fa-IR"/>
          <w:color w:val="111111"/>
          <w:sz w:val="28"/>
          <w:szCs w:val="28"/>
          <w:rtl/>
        </w:rPr>
        <w:t xml:space="preserve">لج</w:t>
      </w:r>
    </w:p>
    <w:p>
      <w:pPr>
        <w:pStyle w:val="Heading5"/>
      </w:pPr>
      <w:bookmarkStart w:id="3334" w:name="_Toc2789"/>
      <w:r>
        <w:t>الهَمْلَجة</w:t>
      </w:r>
      <w:bookmarkEnd w:id="3334"/>
    </w:p>
    <w:p>
      <w:pPr>
        <w:pStyle w:val="BookText"/>
      </w:pPr>
      <w:r>
        <w:rPr>
          <w:rFonts w:ascii="Amiri" w:hAnsi="Amiri" w:eastAsia="Amiri" w:cs="Amiri"/>
          <w:lang w:bidi="ar-SA"/>
          <w:color w:val="111111"/>
          <w:sz w:val="28"/>
          <w:szCs w:val="28"/>
          <w:rtl/>
        </w:rPr>
        <w:t xml:space="preserve">[الهَمْلَجة] : حُسْن سير الدابة.</w:t>
      </w:r>
    </w:p>
    <w:p>
      <w:pPr>
        <w:pStyle w:val="BookText"/>
      </w:pPr>
      <w:r>
        <w:rPr>
          <w:rFonts w:ascii="Amiri" w:hAnsi="Amiri" w:eastAsia="Amiri" w:cs="Amiri"/>
          <w:lang w:bidi="ar-SA"/>
          <w:color w:val="111111"/>
          <w:sz w:val="28"/>
          <w:szCs w:val="28"/>
          <w:rtl/>
        </w:rPr>
        <w:t xml:space="preserve">الفيعلة</w:t>
      </w:r>
    </w:p>
    <w:p>
      <w:pPr>
        <w:pStyle w:val="BookText"/>
      </w:pPr>
      <w:r>
        <w:rPr>
          <w:rFonts w:ascii="IRNazanin" w:hAnsi="IRNazanin" w:eastAsia="IRNazanin" w:cs="IRNazanin"/>
          <w:lang w:bidi="fa-IR"/>
          <w:color w:val="111111"/>
          <w:sz w:val="28"/>
          <w:szCs w:val="28"/>
          <w:rtl/>
        </w:rPr>
        <w:t xml:space="preserve">ن</w:t>
      </w:r>
    </w:p>
    <w:p>
      <w:pPr>
        <w:pStyle w:val="Heading5"/>
      </w:pPr>
      <w:bookmarkStart w:id="3335" w:name="_Toc2790"/>
      <w:r>
        <w:t>الهيمنة</w:t>
      </w:r>
      <w:bookmarkEnd w:id="3335"/>
    </w:p>
    <w:p>
      <w:pPr>
        <w:pStyle w:val="BookText"/>
      </w:pPr>
      <w:r>
        <w:rPr>
          <w:rFonts w:ascii="Amiri" w:hAnsi="Amiri" w:eastAsia="Amiri" w:cs="Amiri"/>
          <w:lang w:bidi="ar-SA"/>
          <w:color w:val="111111"/>
          <w:sz w:val="28"/>
          <w:szCs w:val="28"/>
          <w:rtl/>
        </w:rPr>
        <w:t xml:space="preserve">[الهيمنة] : الْمُهَيْمِنُ </w:t>
      </w:r>
      <w:r>
        <w:rPr>
          <w:rStyle w:val="FootnoteReference"/>
        </w:rPr>
        <w:footnoteReference w:id="1178"/>
      </w:r>
      <w:r>
        <w:rPr>
          <w:rFonts w:ascii="Amiri" w:hAnsi="Amiri" w:eastAsia="Amiri" w:cs="Amiri"/>
          <w:lang w:bidi="ar-SA"/>
          <w:color w:val="111111"/>
          <w:sz w:val="28"/>
          <w:szCs w:val="28"/>
          <w:rtl/>
        </w:rPr>
        <w:t xml:space="preserve">: من أسماء الله عزوجل. قيل معناه الشاهد. وقال أبو عبيدة : هو الرقيب الحفيظ. وقال ابن عباس : هو الأمين الذي لا تَضيع عنده لأحد حق. وقال محمد بن يزيد : أصل مهيمن من مؤيمن فأبدلت الهمزة هاءً كما قيل : أرقت وهرقت. وعلى جميع ذلك</w:t>
      </w:r>
    </w:p>
    <w:p>
      <w:pPr>
        <w:pStyle w:val="BookText"/>
      </w:pPr>
      <w:r>
        <w:rPr>
          <w:rFonts w:ascii="IRNazanin" w:hAnsi="IRNazanin" w:eastAsia="IRNazanin" w:cs="IRNazanin"/>
          <w:lang w:bidi="fa-IR"/>
          <w:color w:val="111111"/>
          <w:sz w:val="28"/>
          <w:szCs w:val="28"/>
          <w:rtl/>
        </w:rPr>
        <w:t xml:space="preserve">[شماره صفحه واقعی : 6987]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يفسر قوله تعالى : ( وَمُهَيْمِناً عَلَيْهِ )</w:t>
      </w:r>
      <w:r>
        <w:rPr>
          <w:rStyle w:val="FootnoteReference"/>
        </w:rPr>
        <w:footnoteReference w:id="1179"/>
      </w:r>
      <w:r>
        <w:rPr>
          <w:rFonts w:ascii="Amiri" w:hAnsi="Amiri" w:eastAsia="Amiri" w:cs="Amiri"/>
          <w:lang w:bidi="ar-SA"/>
          <w:color w:val="111111"/>
          <w:sz w:val="28"/>
          <w:szCs w:val="28"/>
          <w:rtl/>
        </w:rPr>
        <w:t xml:space="preserve">وقيل أي قائماً عليه. ومنه قوله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خير الناس بعد نبيه</w:t>
      </w:r>
    </w:p>
    <w:p>
      <w:pPr>
        <w:pStyle w:val="BookText"/>
      </w:pPr>
      <w:r>
        <w:rPr>
          <w:rFonts w:ascii="Amiri" w:hAnsi="Amiri" w:eastAsia="Amiri" w:cs="Amiri"/>
          <w:lang w:bidi="ar-SA"/>
          <w:color w:val="111111"/>
          <w:sz w:val="28"/>
          <w:szCs w:val="28"/>
          <w:rtl/>
        </w:rPr>
        <w:t xml:space="preserve">مهيمنُهُ التاليهِ في العُرف والنُّكر</w:t>
      </w:r>
    </w:p>
    <w:p>
      <w:pPr>
        <w:pStyle w:val="BookText"/>
      </w:pPr>
      <w:r>
        <w:rPr>
          <w:rFonts w:ascii="Amiri" w:hAnsi="Amiri" w:eastAsia="Amiri" w:cs="Amiri"/>
          <w:lang w:bidi="ar-SA"/>
          <w:color w:val="111111"/>
          <w:sz w:val="28"/>
          <w:szCs w:val="28"/>
          <w:rtl/>
        </w:rPr>
        <w:t xml:space="preserve">أي القائم بعده على الناس والراعي لهم.</w:t>
      </w:r>
    </w:p>
    <w:p>
      <w:pPr>
        <w:pStyle w:val="BookText"/>
      </w:pPr>
      <w:r>
        <w:rPr>
          <w:rFonts w:ascii="IRNazanin" w:hAnsi="IRNazanin" w:eastAsia="IRNazanin" w:cs="IRNazanin"/>
          <w:lang w:bidi="fa-IR"/>
          <w:color w:val="111111"/>
          <w:sz w:val="28"/>
          <w:szCs w:val="28"/>
          <w:rtl/>
        </w:rPr>
        <w:t xml:space="preserve">[شماره صفحه واقعی : 6988]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09" w:name="pg14470_135633"/>
    <w:bookmarkEnd w:id="509"/>
    <w:p>
      <w:pPr>
        <w:pStyle w:val="Heading3"/>
      </w:pPr>
      <w:bookmarkStart w:id="3336" w:name="_Toc2791"/>
      <w:r>
        <w:t>باب الهاء والنون وما بعدهما</w:t>
      </w:r>
      <w:bookmarkEnd w:id="3336"/>
    </w:p>
    <w:p>
      <w:pPr>
        <w:pStyle w:val="Heading4"/>
      </w:pPr>
      <w:bookmarkStart w:id="3337" w:name="_Toc2792"/>
      <w:r>
        <w:t>الأسماء</w:t>
      </w:r>
      <w:bookmarkEnd w:id="3337"/>
    </w:p>
    <w:p>
      <w:pPr>
        <w:pStyle w:val="Heading5"/>
      </w:pPr>
      <w:bookmarkStart w:id="3338" w:name="_Toc2793"/>
      <w:r>
        <w:t>اشارة</w:t>
      </w:r>
      <w:bookmarkEnd w:id="3338"/>
    </w:p>
    <w:p>
      <w:pPr>
        <w:pStyle w:val="BookText"/>
      </w:pPr>
      <w:r>
        <w:rPr>
          <w:rFonts w:ascii="Amiri" w:hAnsi="Amiri" w:eastAsia="Amiri" w:cs="Amiri"/>
          <w:lang w:bidi="ar-SA"/>
          <w:color w:val="111111"/>
          <w:sz w:val="28"/>
          <w:szCs w:val="28"/>
          <w:rtl/>
        </w:rPr>
        <w:t xml:space="preserve">فَعْلة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339" w:name="_Toc2794"/>
      <w:r>
        <w:t>الهَنْعة</w:t>
      </w:r>
      <w:bookmarkEnd w:id="3339"/>
    </w:p>
    <w:p>
      <w:pPr>
        <w:pStyle w:val="BookText"/>
      </w:pPr>
      <w:r>
        <w:rPr>
          <w:rFonts w:ascii="Amiri" w:hAnsi="Amiri" w:eastAsia="Amiri" w:cs="Amiri"/>
          <w:lang w:bidi="ar-SA"/>
          <w:color w:val="111111"/>
          <w:sz w:val="28"/>
          <w:szCs w:val="28"/>
          <w:rtl/>
        </w:rPr>
        <w:t xml:space="preserve">[الهَنْعة] : منزل من منازل القمر من برج الجوزاء.</w:t>
      </w:r>
    </w:p>
    <w:p>
      <w:pPr>
        <w:pStyle w:val="BookText"/>
      </w:pPr>
      <w:r>
        <w:rPr>
          <w:rFonts w:ascii="Amiri" w:hAnsi="Amiri" w:eastAsia="Amiri" w:cs="Amiri"/>
          <w:lang w:bidi="ar-SA"/>
          <w:color w:val="111111"/>
          <w:sz w:val="28"/>
          <w:szCs w:val="28"/>
          <w:rtl/>
        </w:rPr>
        <w:t xml:space="preserve">والهَنْعَة : سِمة في منخفض العنق.</w:t>
      </w:r>
    </w:p>
    <w:p>
      <w:pPr>
        <w:pStyle w:val="BookText"/>
      </w:pPr>
      <w:r>
        <w:rPr>
          <w:rFonts w:ascii="IRNazanin" w:hAnsi="IRNazanin" w:eastAsia="IRNazanin" w:cs="IRNazanin"/>
          <w:lang w:bidi="fa-IR"/>
          <w:color w:val="111111"/>
          <w:sz w:val="28"/>
          <w:szCs w:val="28"/>
          <w:rtl/>
        </w:rPr>
        <w:t xml:space="preserve">ومما سقط من آخره</w:t>
      </w:r>
    </w:p>
    <w:p>
      <w:pPr>
        <w:pStyle w:val="BookText"/>
      </w:pPr>
      <w:r>
        <w:rPr>
          <w:rFonts w:ascii="Amiri" w:hAnsi="Amiri" w:eastAsia="Amiri" w:cs="Amiri"/>
          <w:lang w:bidi="ar-SA"/>
          <w:color w:val="111111"/>
          <w:sz w:val="28"/>
          <w:szCs w:val="28"/>
          <w:rtl/>
        </w:rPr>
        <w:t xml:space="preserve">واو فبقي على حرفين</w:t>
      </w:r>
    </w:p>
    <w:p>
      <w:pPr>
        <w:pStyle w:val="BookText"/>
      </w:pPr>
      <w:r>
        <w:rPr>
          <w:rFonts w:ascii="IRNazanin" w:hAnsi="IRNazanin" w:eastAsia="IRNazanin" w:cs="IRNazanin"/>
          <w:lang w:bidi="fa-IR"/>
          <w:color w:val="111111"/>
          <w:sz w:val="28"/>
          <w:szCs w:val="28"/>
          <w:rtl/>
        </w:rPr>
        <w:t xml:space="preserve">و</w:t>
      </w:r>
    </w:p>
    <w:p>
      <w:pPr>
        <w:pStyle w:val="Heading5"/>
      </w:pPr>
      <w:bookmarkStart w:id="3340" w:name="_Toc2795"/>
      <w:r>
        <w:t>هن</w:t>
      </w:r>
      <w:bookmarkEnd w:id="3340"/>
    </w:p>
    <w:p>
      <w:pPr>
        <w:pStyle w:val="BookText"/>
      </w:pPr>
      <w:r>
        <w:rPr>
          <w:rFonts w:ascii="Amiri" w:hAnsi="Amiri" w:eastAsia="Amiri" w:cs="Amiri"/>
          <w:lang w:bidi="ar-SA"/>
          <w:color w:val="111111"/>
          <w:sz w:val="28"/>
          <w:szCs w:val="28"/>
          <w:rtl/>
        </w:rPr>
        <w:t xml:space="preserve">[هن] : كناية عن اسم الإِنسان مثل : « فلان » يقال : أتاني هَنُ ، وبعضهم يُسَكِّن النون ، والأنثى هنة ، بالهاء. وأصل « هن » هَنْوٌ فحذفت الواو لكثرة الاستعمال. مثل : « غدٍ » ونحوه. ويقال : هذا هنوك ورأيت هناك ومررت بهنيك.</w:t>
      </w:r>
    </w:p>
    <w:p>
      <w:pPr>
        <w:pStyle w:val="BookText"/>
      </w:pPr>
      <w:r>
        <w:rPr>
          <w:rFonts w:ascii="IRNazanin" w:hAnsi="IRNazanin" w:eastAsia="IRNazanin" w:cs="IRNazanin"/>
          <w:lang w:bidi="fa-IR"/>
          <w:color w:val="111111"/>
          <w:sz w:val="28"/>
          <w:szCs w:val="28"/>
          <w:rtl/>
        </w:rPr>
        <w:t xml:space="preserve">و [ فعه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3341" w:name="_Toc2796"/>
      <w:r>
        <w:t>هنة</w:t>
      </w:r>
      <w:bookmarkEnd w:id="3341"/>
    </w:p>
    <w:p>
      <w:pPr>
        <w:pStyle w:val="BookText"/>
      </w:pPr>
      <w:r>
        <w:rPr>
          <w:rFonts w:ascii="Amiri" w:hAnsi="Amiri" w:eastAsia="Amiri" w:cs="Amiri"/>
          <w:lang w:bidi="ar-SA"/>
          <w:color w:val="111111"/>
          <w:sz w:val="28"/>
          <w:szCs w:val="28"/>
          <w:rtl/>
        </w:rPr>
        <w:t xml:space="preserve">[هنة] : يقال : في فلان هنات وهنوات : أي خصال سوء. قال :</w:t>
      </w:r>
    </w:p>
    <w:p>
      <w:pPr>
        <w:pStyle w:val="BookText"/>
      </w:pPr>
      <w:r>
        <w:rPr>
          <w:rFonts w:ascii="Amiri" w:hAnsi="Amiri" w:eastAsia="Amiri" w:cs="Amiri"/>
          <w:lang w:bidi="ar-SA"/>
          <w:color w:val="111111"/>
          <w:sz w:val="28"/>
          <w:szCs w:val="28"/>
          <w:rtl/>
        </w:rPr>
        <w:t xml:space="preserve">على هنواتٍ كاذبٍ مَنْ يقولها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342" w:name="_Toc2797"/>
      <w:r>
        <w:t>هِنْب</w:t>
      </w:r>
      <w:bookmarkEnd w:id="3342"/>
    </w:p>
    <w:p>
      <w:pPr>
        <w:pStyle w:val="BookText"/>
      </w:pPr>
      <w:r>
        <w:rPr>
          <w:rFonts w:ascii="Amiri" w:hAnsi="Amiri" w:eastAsia="Amiri" w:cs="Amiri"/>
          <w:lang w:bidi="ar-SA"/>
          <w:color w:val="111111"/>
          <w:sz w:val="28"/>
          <w:szCs w:val="28"/>
          <w:rtl/>
        </w:rPr>
        <w:t xml:space="preserve">[هِنْب] : من أسماء الرجال.</w:t>
      </w:r>
    </w:p>
    <w:p>
      <w:pPr>
        <w:pStyle w:val="BookText"/>
      </w:pPr>
      <w:r>
        <w:rPr>
          <w:rFonts w:ascii="Amiri" w:hAnsi="Amiri" w:eastAsia="Amiri" w:cs="Amiri"/>
          <w:lang w:bidi="ar-SA"/>
          <w:color w:val="111111"/>
          <w:sz w:val="28"/>
          <w:szCs w:val="28"/>
          <w:rtl/>
        </w:rPr>
        <w:t xml:space="preserve">وهِنْب : حي من ربيعة.</w:t>
      </w:r>
    </w:p>
    <w:p>
      <w:pPr>
        <w:pStyle w:val="BookText"/>
      </w:pPr>
      <w:r>
        <w:rPr>
          <w:rFonts w:ascii="IRNazanin" w:hAnsi="IRNazanin" w:eastAsia="IRNazanin" w:cs="IRNazanin"/>
          <w:lang w:bidi="fa-IR"/>
          <w:color w:val="111111"/>
          <w:sz w:val="28"/>
          <w:szCs w:val="28"/>
          <w:rtl/>
        </w:rPr>
        <w:t xml:space="preserve">د</w:t>
      </w:r>
    </w:p>
    <w:p>
      <w:pPr>
        <w:pStyle w:val="Heading5"/>
      </w:pPr>
      <w:bookmarkStart w:id="3343" w:name="_Toc2798"/>
      <w:r>
        <w:t>الهِند</w:t>
      </w:r>
      <w:bookmarkEnd w:id="3343"/>
    </w:p>
    <w:p>
      <w:pPr>
        <w:pStyle w:val="BookText"/>
      </w:pPr>
      <w:r>
        <w:rPr>
          <w:rFonts w:ascii="Amiri" w:hAnsi="Amiri" w:eastAsia="Amiri" w:cs="Amiri"/>
          <w:lang w:bidi="ar-SA"/>
          <w:color w:val="111111"/>
          <w:sz w:val="28"/>
          <w:szCs w:val="28"/>
          <w:rtl/>
        </w:rPr>
        <w:t xml:space="preserve">[الهِند] : جيلٌ من الناس من ولد قوط ابن حام.</w:t>
      </w:r>
    </w:p>
    <w:p>
      <w:pPr>
        <w:pStyle w:val="BookText"/>
      </w:pPr>
      <w:r>
        <w:rPr>
          <w:rFonts w:ascii="IRNazanin" w:hAnsi="IRNazanin" w:eastAsia="IRNazanin" w:cs="IRNazanin"/>
          <w:lang w:bidi="fa-IR"/>
          <w:color w:val="111111"/>
          <w:sz w:val="28"/>
          <w:szCs w:val="28"/>
          <w:rtl/>
        </w:rPr>
        <w:t xml:space="preserve">وهند : من أسماء النساء.</w:t>
      </w:r>
    </w:p>
    <w:p>
      <w:pPr>
        <w:pStyle w:val="BookText"/>
      </w:pPr>
      <w:r>
        <w:rPr>
          <w:rFonts w:ascii="Amiri" w:hAnsi="Amiri" w:eastAsia="Amiri" w:cs="Amiri"/>
          <w:lang w:bidi="ar-SA"/>
          <w:color w:val="111111"/>
          <w:sz w:val="28"/>
          <w:szCs w:val="28"/>
          <w:rtl/>
        </w:rPr>
        <w:t xml:space="preserve">وهنيدة ، بالتصغير : مئة من الإِبل ، وهي</w:t>
      </w:r>
    </w:p>
    <w:p>
      <w:pPr>
        <w:pStyle w:val="BookText"/>
      </w:pPr>
      <w:r>
        <w:rPr>
          <w:rFonts w:ascii="IRNazanin" w:hAnsi="IRNazanin" w:eastAsia="IRNazanin" w:cs="IRNazanin"/>
          <w:lang w:bidi="fa-IR"/>
          <w:color w:val="111111"/>
          <w:sz w:val="28"/>
          <w:szCs w:val="28"/>
          <w:rtl/>
        </w:rPr>
        <w:t xml:space="preserve">[شماره صفحه واقعی : 6989]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10" w:name="pg14470_135634"/>
    <w:bookmarkEnd w:id="510"/>
    <w:p>
      <w:pPr>
        <w:pStyle w:val="BookText"/>
      </w:pPr>
      <w:r>
        <w:rPr>
          <w:rFonts w:ascii="Amiri" w:hAnsi="Amiri" w:eastAsia="Amiri" w:cs="Amiri"/>
          <w:lang w:bidi="ar-SA"/>
          <w:color w:val="111111"/>
          <w:sz w:val="28"/>
          <w:szCs w:val="28"/>
          <w:rtl/>
        </w:rPr>
        <w:t xml:space="preserve">معرفة لا يدخلها الألف واللام ولا تصرف. قال جرير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أعطوا هنيدةَ يحدوها ثمانية</w:t>
      </w:r>
    </w:p>
    <w:p>
      <w:pPr>
        <w:pStyle w:val="BookText"/>
      </w:pPr>
      <w:r>
        <w:rPr>
          <w:rFonts w:ascii="Amiri" w:hAnsi="Amiri" w:eastAsia="Amiri" w:cs="Amiri"/>
          <w:lang w:bidi="ar-SA"/>
          <w:color w:val="111111"/>
          <w:sz w:val="28"/>
          <w:szCs w:val="28"/>
          <w:rtl/>
        </w:rPr>
        <w:t xml:space="preserve">ما في عطائِهمُ مَنٌّ ولا سَرَفُ</w:t>
      </w:r>
    </w:p>
    <w:p>
      <w:pPr>
        <w:pStyle w:val="BookText"/>
      </w:pPr>
      <w:r>
        <w:rPr>
          <w:rFonts w:ascii="Amiri" w:hAnsi="Amiri" w:eastAsia="Amiri" w:cs="Amiri"/>
          <w:lang w:bidi="ar-SA"/>
          <w:color w:val="111111"/>
          <w:sz w:val="28"/>
          <w:szCs w:val="28"/>
          <w:rtl/>
        </w:rPr>
        <w:t xml:space="preserve">أي يَسوقها ثمانية أعبد. والسَّرَف الخطأ.</w:t>
      </w:r>
    </w:p>
    <w:p>
      <w:pPr>
        <w:pStyle w:val="BookText"/>
      </w:pPr>
      <w:r>
        <w:rPr>
          <w:rFonts w:ascii="Amiri" w:hAnsi="Amiri" w:eastAsia="Amiri" w:cs="Amiri"/>
          <w:lang w:bidi="ar-SA"/>
          <w:color w:val="111111"/>
          <w:sz w:val="28"/>
          <w:szCs w:val="28"/>
          <w:rtl/>
        </w:rPr>
        <w:t xml:space="preserve">وقد يقال للمئة من السنين هنيدة. قال ( سلمة بن خرشة الأنماري )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ونصرُ بن دُهمان الهنيدةَ عاشها</w:t>
      </w:r>
    </w:p>
    <w:p>
      <w:pPr>
        <w:pStyle w:val="BookText"/>
      </w:pPr>
      <w:r>
        <w:rPr>
          <w:rFonts w:ascii="Amiri" w:hAnsi="Amiri" w:eastAsia="Amiri" w:cs="Amiri"/>
          <w:lang w:bidi="ar-SA"/>
          <w:color w:val="111111"/>
          <w:sz w:val="28"/>
          <w:szCs w:val="28"/>
          <w:rtl/>
        </w:rPr>
        <w:t xml:space="preserve">وتسعين عاماً ثم قُوِّم فانصاتا</w:t>
      </w:r>
    </w:p>
    <w:p>
      <w:pPr>
        <w:pStyle w:val="BookText"/>
      </w:pPr>
      <w:r>
        <w:rPr>
          <w:rFonts w:ascii="Amiri" w:hAnsi="Amiri" w:eastAsia="Amiri" w:cs="Amiri"/>
          <w:lang w:bidi="ar-SA"/>
          <w:color w:val="111111"/>
          <w:sz w:val="28"/>
          <w:szCs w:val="28"/>
          <w:rtl/>
        </w:rPr>
        <w:t xml:space="preserve">نصر بن دهمان : رجل من المعمَّرين ، يقال : إِنه نصر بن دهمان أخو يحصب ابن دُهمان بن مالك ابن سعد بن عدي بن مالك بن زيد بن سدد بن حمير الأصغر يروى أنه عاش مئة وتسعين سنة ثم ردّه الله تعالى إِلى الشبيبة وأعاد شعره أسود بعد أن كان أشيب ثم عُمِّر بعد ذلك ثمانين سنة.</w:t>
      </w:r>
    </w:p>
    <w:p>
      <w:pPr>
        <w:pStyle w:val="BookText"/>
      </w:pPr>
      <w:r>
        <w:rPr>
          <w:rFonts w:ascii="Amiri" w:hAnsi="Amiri" w:eastAsia="Amiri" w:cs="Amiri"/>
          <w:lang w:bidi="ar-SA"/>
          <w:color w:val="111111"/>
          <w:sz w:val="28"/>
          <w:szCs w:val="28"/>
          <w:rtl/>
        </w:rPr>
        <w:t xml:space="preserve">ومعنى قوّم : أي بعد اعوجاج المشيخ.</w:t>
      </w:r>
    </w:p>
    <w:p>
      <w:pPr>
        <w:pStyle w:val="BookText"/>
      </w:pPr>
      <w:r>
        <w:rPr>
          <w:rFonts w:ascii="Amiri" w:hAnsi="Amiri" w:eastAsia="Amiri" w:cs="Amiri"/>
          <w:lang w:bidi="ar-SA"/>
          <w:color w:val="111111"/>
          <w:sz w:val="28"/>
          <w:szCs w:val="28"/>
          <w:rtl/>
        </w:rPr>
        <w:t xml:space="preserve">وانصات : أي استقبل شبابه. قال بعضهم : وإِنما قال : الهنيدة بالألف واللام للفرق بين المئة من السنين والمئة من الإِبل.</w:t>
      </w:r>
    </w:p>
    <w:p>
      <w:pPr>
        <w:pStyle w:val="BookText"/>
      </w:pPr>
      <w:r>
        <w:rPr>
          <w:rFonts w:ascii="Amiri" w:hAnsi="Amiri" w:eastAsia="Amiri" w:cs="Amiri"/>
          <w:lang w:bidi="ar-SA"/>
          <w:color w:val="111111"/>
          <w:sz w:val="28"/>
          <w:szCs w:val="28"/>
          <w:rtl/>
        </w:rPr>
        <w:t xml:space="preserve">همزة</w:t>
      </w:r>
    </w:p>
    <w:p>
      <w:pPr>
        <w:pStyle w:val="BookText"/>
      </w:pPr>
      <w:r>
        <w:rPr>
          <w:rFonts w:ascii="IRNazanin" w:hAnsi="IRNazanin" w:eastAsia="IRNazanin" w:cs="IRNazanin"/>
          <w:lang w:bidi="fa-IR"/>
          <w:color w:val="111111"/>
          <w:sz w:val="28"/>
          <w:szCs w:val="28"/>
          <w:rtl/>
        </w:rPr>
        <w:t xml:space="preserve">[ الهِنء ] ، مهموز : العطاء.</w:t>
      </w:r>
    </w:p>
    <w:p>
      <w:pPr>
        <w:pStyle w:val="BookText"/>
      </w:pPr>
      <w:r>
        <w:rPr>
          <w:rFonts w:ascii="IRNazanin" w:hAnsi="IRNazanin" w:eastAsia="IRNazanin" w:cs="IRNazanin"/>
          <w:lang w:bidi="fa-IR"/>
          <w:color w:val="111111"/>
          <w:sz w:val="28"/>
          <w:szCs w:val="28"/>
          <w:rtl/>
        </w:rPr>
        <w:t xml:space="preserve">والهنء بن الأزد : رجل واشتقاقه من الأول.</w:t>
      </w:r>
    </w:p>
    <w:p>
      <w:pPr>
        <w:pStyle w:val="BookText"/>
      </w:pPr>
      <w:r>
        <w:rPr>
          <w:rFonts w:ascii="Amiri" w:hAnsi="Amiri" w:eastAsia="Amiri" w:cs="Amiri"/>
          <w:lang w:bidi="ar-SA"/>
          <w:color w:val="111111"/>
          <w:sz w:val="28"/>
          <w:szCs w:val="28"/>
          <w:rtl/>
        </w:rPr>
        <w:t xml:space="preserve">و [ فُعَل ] بضم الفاء وفتح العين</w:t>
      </w:r>
    </w:p>
    <w:p>
      <w:pPr>
        <w:pStyle w:val="BookText"/>
      </w:pPr>
      <w:r>
        <w:rPr>
          <w:rFonts w:ascii="Amiri" w:hAnsi="Amiri" w:eastAsia="Amiri" w:cs="Amiri"/>
          <w:lang w:bidi="ar-SA"/>
          <w:color w:val="111111"/>
          <w:sz w:val="28"/>
          <w:szCs w:val="28"/>
          <w:rtl/>
        </w:rPr>
        <w:t xml:space="preserve">ي</w:t>
      </w:r>
    </w:p>
    <w:p>
      <w:pPr>
        <w:pStyle w:val="Heading5"/>
      </w:pPr>
      <w:bookmarkStart w:id="3344" w:name="_Toc2799"/>
      <w:r>
        <w:t>هُنا</w:t>
      </w:r>
      <w:bookmarkEnd w:id="3344"/>
    </w:p>
    <w:p>
      <w:pPr>
        <w:pStyle w:val="BookText"/>
      </w:pPr>
      <w:r>
        <w:rPr>
          <w:rFonts w:ascii="Amiri" w:hAnsi="Amiri" w:eastAsia="Amiri" w:cs="Amiri"/>
          <w:lang w:bidi="ar-SA"/>
          <w:color w:val="111111"/>
          <w:sz w:val="28"/>
          <w:szCs w:val="28"/>
          <w:rtl/>
        </w:rPr>
        <w:t xml:space="preserve">[هُنا] : كلمة تقريب. وكذلك هاهنا ، فأما هناك وهنالك فأبعد منهما. قال الله تعالى : ( إِنَّا هاهُنا قاعِدُونَ )(3) وقال تعالى : ( هُنالِكَ تَبْلُوا كُلُّ نَفْسٍ ما</w:t>
      </w:r>
    </w:p>
    <w:p>
      <w:pPr>
        <w:pStyle w:val="BookText"/>
      </w:pPr>
      <w:r>
        <w:rPr>
          <w:rFonts w:ascii="IRNazanin" w:hAnsi="IRNazanin" w:eastAsia="IRNazanin" w:cs="IRNazanin"/>
          <w:lang w:bidi="fa-IR"/>
          <w:color w:val="111111"/>
          <w:sz w:val="28"/>
          <w:szCs w:val="28"/>
          <w:rtl/>
        </w:rPr>
        <w:t xml:space="preserve">[شماره صفحه واقعی : 6990]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1" w:name="pg14470_135635"/>
    <w:bookmarkEnd w:id="511"/>
    <w:p>
      <w:pPr>
        <w:pStyle w:val="BookText"/>
      </w:pPr>
      <w:r>
        <w:rPr>
          <w:rFonts w:ascii="Amiri" w:hAnsi="Amiri" w:eastAsia="Amiri" w:cs="Amiri"/>
          <w:lang w:bidi="ar-SA"/>
          <w:color w:val="111111"/>
          <w:sz w:val="28"/>
          <w:szCs w:val="28"/>
          <w:rtl/>
        </w:rPr>
        <w:t xml:space="preserve">أَسْلَفَتْ )</w:t>
      </w:r>
      <w:r>
        <w:rPr>
          <w:rStyle w:val="FootnoteReference"/>
        </w:rPr>
        <w:footnoteReference w:id="1183"/>
      </w:r>
      <w:r>
        <w:rPr>
          <w:rFonts w:ascii="Amiri" w:hAnsi="Amiri" w:eastAsia="Amiri" w:cs="Amiri"/>
          <w:lang w:bidi="ar-SA"/>
          <w:color w:val="111111"/>
          <w:sz w:val="28"/>
          <w:szCs w:val="28"/>
          <w:rtl/>
        </w:rPr>
        <w:t xml:space="preserve">. وأما قول امرئ القيس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الركب يَوْمَ هُنا</w:t>
      </w:r>
    </w:p>
    <w:p>
      <w:pPr>
        <w:pStyle w:val="BookText"/>
      </w:pPr>
      <w:r>
        <w:rPr>
          <w:rFonts w:ascii="Amiri" w:hAnsi="Amiri" w:eastAsia="Amiri" w:cs="Amiri"/>
          <w:lang w:bidi="ar-SA"/>
          <w:color w:val="111111"/>
          <w:sz w:val="28"/>
          <w:szCs w:val="28"/>
          <w:rtl/>
        </w:rPr>
        <w:t xml:space="preserve">وحديثٍ ما على قِصَرِه</w:t>
      </w:r>
    </w:p>
    <w:p>
      <w:pPr>
        <w:pStyle w:val="BookText"/>
      </w:pPr>
      <w:r>
        <w:rPr>
          <w:rFonts w:ascii="Amiri" w:hAnsi="Amiri" w:eastAsia="Amiri" w:cs="Amiri"/>
          <w:lang w:bidi="ar-SA"/>
          <w:color w:val="111111"/>
          <w:sz w:val="28"/>
          <w:szCs w:val="28"/>
          <w:rtl/>
        </w:rPr>
        <w:t xml:space="preserve">فقيل : أراد عهدي بهم قريب. وقيل : هنا اسم للهو واللعب. وقيل : إِن « هنا » اسم موضع.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 فَعّل ، بالفتح وتشديد العين</w:t>
      </w:r>
    </w:p>
    <w:p>
      <w:pPr>
        <w:pStyle w:val="BookText"/>
      </w:pPr>
      <w:r>
        <w:rPr>
          <w:rFonts w:ascii="Amiri" w:hAnsi="Amiri" w:eastAsia="Amiri" w:cs="Amiri"/>
          <w:lang w:bidi="ar-SA"/>
          <w:color w:val="111111"/>
          <w:sz w:val="28"/>
          <w:szCs w:val="28"/>
          <w:rtl/>
        </w:rPr>
        <w:t xml:space="preserve">ي</w:t>
      </w:r>
    </w:p>
    <w:p>
      <w:pPr>
        <w:pStyle w:val="Heading5"/>
      </w:pPr>
      <w:bookmarkStart w:id="3345" w:name="_Toc2800"/>
      <w:r>
        <w:t>هَنَا</w:t>
      </w:r>
      <w:bookmarkEnd w:id="3345"/>
    </w:p>
    <w:p>
      <w:pPr>
        <w:pStyle w:val="BookText"/>
      </w:pPr>
      <w:r>
        <w:rPr>
          <w:rFonts w:ascii="Amiri" w:hAnsi="Amiri" w:eastAsia="Amiri" w:cs="Amiri"/>
          <w:lang w:bidi="ar-SA"/>
          <w:color w:val="111111"/>
          <w:sz w:val="28"/>
          <w:szCs w:val="28"/>
          <w:rtl/>
        </w:rPr>
        <w:t xml:space="preserve">[هَنَا]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Amiri" w:hAnsi="Amiri" w:eastAsia="Amiri" w:cs="Amiri"/>
          <w:lang w:bidi="ar-SA"/>
          <w:color w:val="111111"/>
          <w:sz w:val="28"/>
          <w:szCs w:val="28"/>
          <w:rtl/>
        </w:rPr>
        <w:t xml:space="preserve">همزة</w:t>
      </w:r>
    </w:p>
    <w:p>
      <w:pPr>
        <w:pStyle w:val="Heading5"/>
      </w:pPr>
      <w:bookmarkStart w:id="3346" w:name="_Toc2801"/>
      <w:r>
        <w:t>الهِناء</w:t>
      </w:r>
      <w:bookmarkEnd w:id="3346"/>
    </w:p>
    <w:p>
      <w:pPr>
        <w:pStyle w:val="BookText"/>
      </w:pPr>
      <w:r>
        <w:rPr>
          <w:rFonts w:ascii="IRNazanin" w:hAnsi="IRNazanin" w:eastAsia="IRNazanin" w:cs="IRNazanin"/>
          <w:lang w:bidi="fa-IR"/>
          <w:color w:val="111111"/>
          <w:sz w:val="28"/>
          <w:szCs w:val="28"/>
          <w:rtl/>
        </w:rPr>
        <w:t xml:space="preserve">[الهِناء] : القطران.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بر</w:t>
      </w:r>
    </w:p>
    <w:p>
      <w:pPr>
        <w:pStyle w:val="Heading5"/>
      </w:pPr>
      <w:bookmarkStart w:id="3347" w:name="_Toc2802"/>
      <w:r>
        <w:t>الهِنْبِر</w:t>
      </w:r>
      <w:bookmarkEnd w:id="3347"/>
    </w:p>
    <w:p>
      <w:pPr>
        <w:pStyle w:val="BookText"/>
      </w:pPr>
      <w:r>
        <w:rPr>
          <w:rFonts w:ascii="Amiri" w:hAnsi="Amiri" w:eastAsia="Amiri" w:cs="Amiri"/>
          <w:lang w:bidi="ar-SA"/>
          <w:color w:val="111111"/>
          <w:sz w:val="28"/>
          <w:szCs w:val="28"/>
          <w:rtl/>
        </w:rPr>
        <w:t xml:space="preserve">[الهِنْبِر] : الجحش. يقال للأتان : أم هِنْبِر.</w:t>
      </w:r>
    </w:p>
    <w:p>
      <w:pPr>
        <w:pStyle w:val="BookText"/>
      </w:pPr>
      <w:r>
        <w:rPr>
          <w:rFonts w:ascii="Amiri" w:hAnsi="Amiri" w:eastAsia="Amiri" w:cs="Amiri"/>
          <w:lang w:bidi="ar-SA"/>
          <w:color w:val="111111"/>
          <w:sz w:val="28"/>
          <w:szCs w:val="28"/>
          <w:rtl/>
        </w:rPr>
        <w:t xml:space="preserve">وقيل : أم الهِنْبِر الضبع أيضاً.</w:t>
      </w:r>
    </w:p>
    <w:p>
      <w:pPr>
        <w:pStyle w:val="BookText"/>
      </w:pPr>
      <w:r>
        <w:rPr>
          <w:rFonts w:ascii="Amiri" w:hAnsi="Amiri" w:eastAsia="Amiri" w:cs="Amiri"/>
          <w:lang w:bidi="ar-SA"/>
          <w:color w:val="111111"/>
          <w:sz w:val="28"/>
          <w:szCs w:val="28"/>
          <w:rtl/>
        </w:rPr>
        <w:t xml:space="preserve">فِعْوَل ، بواو مفتوحة</w:t>
      </w:r>
    </w:p>
    <w:p>
      <w:pPr>
        <w:pStyle w:val="BookText"/>
      </w:pPr>
      <w:r>
        <w:rPr>
          <w:rFonts w:ascii="IRNazanin" w:hAnsi="IRNazanin" w:eastAsia="IRNazanin" w:cs="IRNazanin"/>
          <w:lang w:bidi="fa-IR"/>
          <w:color w:val="111111"/>
          <w:sz w:val="28"/>
          <w:szCs w:val="28"/>
          <w:rtl/>
        </w:rPr>
        <w:t xml:space="preserve">م</w:t>
      </w:r>
    </w:p>
    <w:p>
      <w:pPr>
        <w:pStyle w:val="Heading5"/>
      </w:pPr>
      <w:bookmarkStart w:id="3348" w:name="_Toc2803"/>
      <w:r>
        <w:t>هِنْوَم</w:t>
      </w:r>
      <w:bookmarkEnd w:id="3348"/>
    </w:p>
    <w:p>
      <w:pPr>
        <w:pStyle w:val="BookText"/>
      </w:pPr>
      <w:r>
        <w:rPr>
          <w:rFonts w:ascii="Amiri" w:hAnsi="Amiri" w:eastAsia="Amiri" w:cs="Amiri"/>
          <w:lang w:bidi="ar-SA"/>
          <w:color w:val="111111"/>
          <w:sz w:val="28"/>
          <w:szCs w:val="28"/>
          <w:rtl/>
        </w:rPr>
        <w:t xml:space="preserve">[هِنْوَم] : اسم رجل من اليمن من همدان ، وَلَدَهُ الأهنوم قبيلة ضخمة من قبائل هَمْدان.</w:t>
      </w:r>
    </w:p>
    <w:p>
      <w:pPr>
        <w:pStyle w:val="BookText"/>
      </w:pPr>
      <w:r>
        <w:rPr>
          <w:rFonts w:ascii="IRNazanin" w:hAnsi="IRNazanin" w:eastAsia="IRNazanin" w:cs="IRNazanin"/>
          <w:lang w:bidi="fa-IR"/>
          <w:color w:val="111111"/>
          <w:sz w:val="28"/>
          <w:szCs w:val="28"/>
          <w:rtl/>
        </w:rPr>
        <w:t xml:space="preserve">[شماره صفحه واقعی : 6991]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2" w:name="pg14470_135636"/>
    <w:bookmarkEnd w:id="512"/>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بر</w:t>
      </w:r>
    </w:p>
    <w:p>
      <w:pPr>
        <w:pStyle w:val="Heading5"/>
      </w:pPr>
      <w:bookmarkStart w:id="3349" w:name="_Toc2804"/>
      <w:r>
        <w:t>الهُنْبُور</w:t>
      </w:r>
      <w:bookmarkEnd w:id="3349"/>
    </w:p>
    <w:p>
      <w:pPr>
        <w:pStyle w:val="BookText"/>
      </w:pPr>
      <w:r>
        <w:rPr>
          <w:rFonts w:ascii="Amiri" w:hAnsi="Amiri" w:eastAsia="Amiri" w:cs="Amiri"/>
          <w:lang w:bidi="ar-SA"/>
          <w:color w:val="111111"/>
          <w:sz w:val="28"/>
          <w:szCs w:val="28"/>
          <w:rtl/>
        </w:rPr>
        <w:t xml:space="preserve">[الهُنْبُور] : في حديث كعب الأحبار </w:t>
      </w:r>
      <w:r>
        <w:rPr>
          <w:rStyle w:val="FootnoteReference"/>
        </w:rPr>
        <w:footnoteReference w:id="1186"/>
      </w:r>
      <w:r>
        <w:rPr>
          <w:rFonts w:ascii="Amiri" w:hAnsi="Amiri" w:eastAsia="Amiri" w:cs="Amiri"/>
          <w:lang w:bidi="ar-SA"/>
          <w:color w:val="111111"/>
          <w:sz w:val="28"/>
          <w:szCs w:val="28"/>
          <w:rtl/>
        </w:rPr>
        <w:t xml:space="preserve">: « في الجنة هنابير مسك يبعث الله عليها ريحاً فتثير ذلك المسك في وجوههم » الهنابير : رمال مشرفة ، جمع هنبور قلب النهابير.</w:t>
      </w:r>
    </w:p>
    <w:p>
      <w:pPr>
        <w:pStyle w:val="BookText"/>
      </w:pPr>
      <w:r>
        <w:rPr>
          <w:rFonts w:ascii="Amiri" w:hAnsi="Amiri" w:eastAsia="Amiri" w:cs="Amiri"/>
          <w:lang w:bidi="ar-SA"/>
          <w:color w:val="111111"/>
          <w:sz w:val="28"/>
          <w:szCs w:val="28"/>
          <w:rtl/>
        </w:rPr>
        <w:t xml:space="preserve">فَيْعُلان ، بفتح الفاء وضم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350" w:name="_Toc2805"/>
      <w:r>
        <w:t>الهَيْنُمان</w:t>
      </w:r>
      <w:bookmarkEnd w:id="3350"/>
    </w:p>
    <w:p>
      <w:pPr>
        <w:pStyle w:val="BookText"/>
      </w:pPr>
      <w:r>
        <w:rPr>
          <w:rFonts w:ascii="Amiri" w:hAnsi="Amiri" w:eastAsia="Amiri" w:cs="Amiri"/>
          <w:lang w:bidi="ar-SA"/>
          <w:color w:val="111111"/>
          <w:sz w:val="28"/>
          <w:szCs w:val="28"/>
          <w:rtl/>
        </w:rPr>
        <w:t xml:space="preserve">[الهَيْنُمان] : رجل هينُمان. من الهينمة.</w:t>
      </w:r>
    </w:p>
    <w:p>
      <w:pPr>
        <w:pStyle w:val="BookText"/>
      </w:pPr>
      <w:r>
        <w:rPr>
          <w:rFonts w:ascii="Amiri" w:hAnsi="Amiri" w:eastAsia="Amiri" w:cs="Amiri"/>
          <w:lang w:bidi="ar-SA"/>
          <w:color w:val="111111"/>
          <w:sz w:val="28"/>
          <w:szCs w:val="28"/>
          <w:rtl/>
        </w:rPr>
        <w:t xml:space="preserve">فِعْلَلاء ، بكسر الفاء</w:t>
      </w:r>
    </w:p>
    <w:p>
      <w:pPr>
        <w:pStyle w:val="BookText"/>
      </w:pPr>
      <w:r>
        <w:rPr>
          <w:rFonts w:ascii="IRNazanin" w:hAnsi="IRNazanin" w:eastAsia="IRNazanin" w:cs="IRNazanin"/>
          <w:lang w:bidi="fa-IR"/>
          <w:color w:val="111111"/>
          <w:sz w:val="28"/>
          <w:szCs w:val="28"/>
          <w:rtl/>
        </w:rPr>
        <w:t xml:space="preserve">وفتح اللام ممدود</w:t>
      </w:r>
    </w:p>
    <w:p>
      <w:pPr>
        <w:pStyle w:val="BookText"/>
      </w:pPr>
      <w:r>
        <w:rPr>
          <w:rFonts w:ascii="IRNazanin" w:hAnsi="IRNazanin" w:eastAsia="IRNazanin" w:cs="IRNazanin"/>
          <w:lang w:bidi="fa-IR"/>
          <w:color w:val="111111"/>
          <w:sz w:val="28"/>
          <w:szCs w:val="28"/>
          <w:rtl/>
        </w:rPr>
        <w:t xml:space="preserve">دب</w:t>
      </w:r>
    </w:p>
    <w:p>
      <w:pPr>
        <w:pStyle w:val="Heading5"/>
      </w:pPr>
      <w:bookmarkStart w:id="3351" w:name="_Toc2806"/>
      <w:r>
        <w:t>الهِنْدَباء</w:t>
      </w:r>
      <w:bookmarkEnd w:id="3351"/>
    </w:p>
    <w:p>
      <w:pPr>
        <w:pStyle w:val="BookText"/>
      </w:pPr>
      <w:r>
        <w:rPr>
          <w:rFonts w:ascii="Amiri" w:hAnsi="Amiri" w:eastAsia="Amiri" w:cs="Amiri"/>
          <w:lang w:bidi="ar-SA"/>
          <w:color w:val="111111"/>
          <w:sz w:val="28"/>
          <w:szCs w:val="28"/>
          <w:rtl/>
        </w:rPr>
        <w:t xml:space="preserve">[الهِنْدَباء] : بقلة من أحرار البقول ، طيبة الطعم وقد يقصر ، لغة في الممدود ، وهو ضربان أهلي وبرِّي ، فالأهلي صيفي وشتوي ؛ فالصيفي بارد يابس في الدرجة الأولى ويبسه أكثر من برودته ، إِذا عُصر ماؤه وأخذ عنه زبده بسكنجبين فتحَ سددَ الكبد وثِّوى المعدة ونفع من الحميات المتطاولة. وكذلك إِذا شرب برازيانج وسكنجبين أذهب اليرقان والحمى المتطاولة ، والشتوي أكثر برودة وأقل يبساً ومرارة ، يطفئ وهج الدم والصفراء وحرارة المعدة والكبد. وإِذا دق مع دقيق الشعير وخلط بدهن ورد وضمِّد به حلَّ الأورام الحادثة من الحرارة في العين والمفاصل. وإِن ضمد به على المعدة من ظاهر قوّاها وأذهب الخفقان الصفراوي. وأما الهندباء البري فهو الطرخشقوق عند الأطباء ، وهو بارد في أول الدرجة الأولى يابس في آخرها يقوي المعدة ، وينفع من لسع الحيات والعقارب إِذا أُكل وشُرب ماؤه أو ضُمِّد به. وإِذا سحق بالمرِّ واحتملته المرأة بفتيلة كَتّان أو قطن أدرَّ الحيض.</w:t>
      </w:r>
    </w:p>
    <w:p>
      <w:pPr>
        <w:pStyle w:val="BookText"/>
      </w:pPr>
      <w:r>
        <w:rPr>
          <w:rFonts w:ascii="IRNazanin" w:hAnsi="IRNazanin" w:eastAsia="IRNazanin" w:cs="IRNazanin"/>
          <w:lang w:bidi="fa-IR"/>
          <w:color w:val="111111"/>
          <w:sz w:val="28"/>
          <w:szCs w:val="28"/>
          <w:rtl/>
        </w:rPr>
        <w:t xml:space="preserve">[شماره صفحه واقعی : 6992]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13" w:name="pg14470_135637"/>
    <w:bookmarkEnd w:id="513"/>
    <w:p>
      <w:pPr>
        <w:pStyle w:val="Heading4"/>
      </w:pPr>
      <w:bookmarkStart w:id="3352" w:name="_Toc2807"/>
      <w:r>
        <w:t>الأفعال</w:t>
      </w:r>
      <w:bookmarkEnd w:id="3352"/>
    </w:p>
    <w:p>
      <w:pPr>
        <w:pStyle w:val="Heading5"/>
      </w:pPr>
      <w:bookmarkStart w:id="3353" w:name="_Toc2808"/>
      <w:r>
        <w:t>اشارة</w:t>
      </w:r>
      <w:bookmarkEnd w:id="3353"/>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Amiri" w:hAnsi="Amiri" w:eastAsia="Amiri" w:cs="Amiri"/>
          <w:lang w:bidi="ar-SA"/>
          <w:color w:val="111111"/>
          <w:sz w:val="28"/>
          <w:szCs w:val="28"/>
          <w:rtl/>
        </w:rPr>
        <w:t xml:space="preserve">همزة</w:t>
      </w:r>
    </w:p>
    <w:p>
      <w:pPr>
        <w:pStyle w:val="Heading5"/>
      </w:pPr>
      <w:bookmarkStart w:id="3354" w:name="_Toc2809"/>
      <w:r>
        <w:t>هنأ</w:t>
      </w:r>
      <w:bookmarkEnd w:id="3354"/>
    </w:p>
    <w:p>
      <w:pPr>
        <w:pStyle w:val="BookText"/>
      </w:pPr>
      <w:r>
        <w:rPr>
          <w:rFonts w:ascii="Amiri" w:hAnsi="Amiri" w:eastAsia="Amiri" w:cs="Amiri"/>
          <w:lang w:bidi="ar-SA"/>
          <w:color w:val="111111"/>
          <w:sz w:val="28"/>
          <w:szCs w:val="28"/>
          <w:rtl/>
        </w:rPr>
        <w:t xml:space="preserve">[هنأ] : هنأه الطعامُ ، مهموز : إِذا طاب له من غير مشقة.</w:t>
      </w:r>
    </w:p>
    <w:p>
      <w:pPr>
        <w:pStyle w:val="BookText"/>
      </w:pPr>
      <w:r>
        <w:rPr>
          <w:rFonts w:ascii="Amiri" w:hAnsi="Amiri" w:eastAsia="Amiri" w:cs="Amiri"/>
          <w:lang w:bidi="ar-SA"/>
          <w:color w:val="111111"/>
          <w:sz w:val="28"/>
          <w:szCs w:val="28"/>
          <w:rtl/>
        </w:rPr>
        <w:t xml:space="preserve">وهنأه هناً : أي أعطاه.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Amiri" w:hAnsi="Amiri" w:eastAsia="Amiri" w:cs="Amiri"/>
          <w:lang w:bidi="ar-SA"/>
          <w:color w:val="111111"/>
          <w:sz w:val="28"/>
          <w:szCs w:val="28"/>
          <w:rtl/>
        </w:rPr>
        <w:t xml:space="preserve">همزة</w:t>
      </w:r>
    </w:p>
    <w:p>
      <w:pPr>
        <w:pStyle w:val="Heading5"/>
      </w:pPr>
      <w:bookmarkStart w:id="3355" w:name="_Toc2810"/>
      <w:r>
        <w:t>هنأ</w:t>
      </w:r>
      <w:bookmarkEnd w:id="3355"/>
    </w:p>
    <w:p>
      <w:pPr>
        <w:pStyle w:val="BookText"/>
      </w:pPr>
      <w:r>
        <w:rPr>
          <w:rFonts w:ascii="Amiri" w:hAnsi="Amiri" w:eastAsia="Amiri" w:cs="Amiri"/>
          <w:lang w:bidi="ar-SA"/>
          <w:color w:val="111111"/>
          <w:sz w:val="28"/>
          <w:szCs w:val="28"/>
          <w:rtl/>
        </w:rPr>
        <w:t xml:space="preserve">[هنأ] : هنأه ، بالهمز : أي أعطاه.</w:t>
      </w:r>
    </w:p>
    <w:p>
      <w:pPr>
        <w:pStyle w:val="BookText"/>
      </w:pPr>
      <w:r>
        <w:rPr>
          <w:rFonts w:ascii="Amiri" w:hAnsi="Amiri" w:eastAsia="Amiri" w:cs="Amiri"/>
          <w:lang w:bidi="ar-SA"/>
          <w:color w:val="111111"/>
          <w:sz w:val="28"/>
          <w:szCs w:val="28"/>
          <w:rtl/>
        </w:rPr>
        <w:t xml:space="preserve">وهنأ مالَه هنأً : إِذا أصلحه ، ومنه سمي الرجل هانئاً. وفي المثل : « إِنما سُميتَ هانئاً لتهنأ</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وهنأ البعير بالهناء : إِذا طلاه. وإِبل مهنوءة. وفي حديث ابن مسعود </w:t>
      </w:r>
      <w:r>
        <w:rPr>
          <w:rStyle w:val="FootnoteReference"/>
        </w:rPr>
        <w:footnoteReference w:id="1188"/>
      </w:r>
      <w:r>
        <w:rPr>
          <w:rFonts w:ascii="Amiri" w:hAnsi="Amiri" w:eastAsia="Amiri" w:cs="Amiri"/>
          <w:lang w:bidi="ar-SA"/>
          <w:color w:val="111111"/>
          <w:sz w:val="28"/>
          <w:szCs w:val="28"/>
          <w:rtl/>
        </w:rPr>
        <w:t xml:space="preserve">: « لأن أزاحم جملاً قد هُنئ أحبُّ إِليّ من أن أزاحم امرأة عطرة ».</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356" w:name="_Toc2811"/>
      <w:r>
        <w:t>هنِب</w:t>
      </w:r>
      <w:bookmarkEnd w:id="3356"/>
    </w:p>
    <w:p>
      <w:pPr>
        <w:pStyle w:val="BookText"/>
      </w:pPr>
      <w:r>
        <w:rPr>
          <w:rFonts w:ascii="Amiri" w:hAnsi="Amiri" w:eastAsia="Amiri" w:cs="Amiri"/>
          <w:lang w:bidi="ar-SA"/>
          <w:color w:val="111111"/>
          <w:sz w:val="28"/>
          <w:szCs w:val="28"/>
          <w:rtl/>
        </w:rPr>
        <w:t xml:space="preserve">[هنِب] : قال بعضهم : الهَنَب الثقل.</w:t>
      </w:r>
    </w:p>
    <w:p>
      <w:pPr>
        <w:pStyle w:val="BookText"/>
      </w:pPr>
      <w:r>
        <w:rPr>
          <w:rFonts w:ascii="Amiri" w:hAnsi="Amiri" w:eastAsia="Amiri" w:cs="Amiri"/>
          <w:lang w:bidi="ar-SA"/>
          <w:color w:val="111111"/>
          <w:sz w:val="28"/>
          <w:szCs w:val="28"/>
          <w:rtl/>
        </w:rPr>
        <w:t xml:space="preserve">وامرأة هنباء أي ثقيلة بلهاء. قال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وشرحشو خباء انت مولجه</w:t>
      </w:r>
    </w:p>
    <w:p>
      <w:pPr>
        <w:pStyle w:val="BookText"/>
      </w:pPr>
      <w:r>
        <w:rPr>
          <w:rFonts w:ascii="Amiri" w:hAnsi="Amiri" w:eastAsia="Amiri" w:cs="Amiri"/>
          <w:lang w:bidi="ar-SA"/>
          <w:color w:val="111111"/>
          <w:sz w:val="28"/>
          <w:szCs w:val="28"/>
          <w:rtl/>
        </w:rPr>
        <w:t xml:space="preserve">وهو غير منسوب في المقاييس : ( 6 / 68 ).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مجنونة هُنَّباءٌ بنتُ مجنون</w:t>
      </w:r>
    </w:p>
    <w:p>
      <w:pPr>
        <w:pStyle w:val="BookText"/>
      </w:pPr>
      <w:r>
        <w:rPr>
          <w:rFonts w:ascii="IRNazanin" w:hAnsi="IRNazanin" w:eastAsia="IRNazanin" w:cs="IRNazanin"/>
          <w:lang w:bidi="fa-IR"/>
          <w:color w:val="111111"/>
          <w:sz w:val="28"/>
          <w:szCs w:val="28"/>
          <w:rtl/>
        </w:rPr>
        <w:t xml:space="preserve">ع</w:t>
      </w:r>
    </w:p>
    <w:p>
      <w:pPr>
        <w:pStyle w:val="Heading5"/>
      </w:pPr>
      <w:bookmarkStart w:id="3357" w:name="_Toc2812"/>
      <w:r>
        <w:t>هنِع</w:t>
      </w:r>
      <w:bookmarkEnd w:id="3357"/>
    </w:p>
    <w:p>
      <w:pPr>
        <w:pStyle w:val="BookText"/>
      </w:pPr>
      <w:r>
        <w:rPr>
          <w:rFonts w:ascii="Amiri" w:hAnsi="Amiri" w:eastAsia="Amiri" w:cs="Amiri"/>
          <w:lang w:bidi="ar-SA"/>
          <w:color w:val="111111"/>
          <w:sz w:val="28"/>
          <w:szCs w:val="28"/>
          <w:rtl/>
        </w:rPr>
        <w:t xml:space="preserve">[هنِع] : الهَنَع : قِصر في العنق والتواء.</w:t>
      </w:r>
    </w:p>
    <w:p>
      <w:pPr>
        <w:pStyle w:val="BookText"/>
      </w:pPr>
      <w:r>
        <w:rPr>
          <w:rFonts w:ascii="Amiri" w:hAnsi="Amiri" w:eastAsia="Amiri" w:cs="Amiri"/>
          <w:lang w:bidi="ar-SA"/>
          <w:color w:val="111111"/>
          <w:sz w:val="28"/>
          <w:szCs w:val="28"/>
          <w:rtl/>
        </w:rPr>
        <w:t xml:space="preserve">يقال : ظليم أهنع.</w:t>
      </w:r>
    </w:p>
    <w:p>
      <w:pPr>
        <w:pStyle w:val="BookText"/>
      </w:pPr>
      <w:r>
        <w:rPr>
          <w:rFonts w:ascii="Amiri" w:hAnsi="Amiri" w:eastAsia="Amiri" w:cs="Amiri"/>
          <w:lang w:bidi="ar-SA"/>
          <w:color w:val="111111"/>
          <w:sz w:val="28"/>
          <w:szCs w:val="28"/>
          <w:rtl/>
        </w:rPr>
        <w:t xml:space="preserve">وأكمة هنعاء : قصيرة.</w:t>
      </w:r>
    </w:p>
    <w:p>
      <w:pPr>
        <w:pStyle w:val="BookText"/>
      </w:pPr>
      <w:r>
        <w:rPr>
          <w:rFonts w:ascii="IRNazanin" w:hAnsi="IRNazanin" w:eastAsia="IRNazanin" w:cs="IRNazanin"/>
          <w:lang w:bidi="fa-IR"/>
          <w:color w:val="111111"/>
          <w:sz w:val="28"/>
          <w:szCs w:val="28"/>
          <w:rtl/>
        </w:rPr>
        <w:t xml:space="preserve">ق</w:t>
      </w:r>
    </w:p>
    <w:p>
      <w:pPr>
        <w:pStyle w:val="Heading5"/>
      </w:pPr>
      <w:bookmarkStart w:id="3358" w:name="_Toc2813"/>
      <w:r>
        <w:t>هنِق</w:t>
      </w:r>
      <w:bookmarkEnd w:id="3358"/>
    </w:p>
    <w:p>
      <w:pPr>
        <w:pStyle w:val="BookText"/>
      </w:pPr>
      <w:r>
        <w:rPr>
          <w:rFonts w:ascii="Amiri" w:hAnsi="Amiri" w:eastAsia="Amiri" w:cs="Amiri"/>
          <w:lang w:bidi="ar-SA"/>
          <w:color w:val="111111"/>
          <w:sz w:val="28"/>
          <w:szCs w:val="28"/>
          <w:rtl/>
        </w:rPr>
        <w:t xml:space="preserve">[هنِق] : حكى بعضهم : إِن الهنق ، بالقاف ، مثل الحنق وهو الضجر.</w:t>
      </w:r>
    </w:p>
    <w:p>
      <w:pPr>
        <w:pStyle w:val="BookText"/>
      </w:pPr>
      <w:r>
        <w:rPr>
          <w:rFonts w:ascii="IRNazanin" w:hAnsi="IRNazanin" w:eastAsia="IRNazanin" w:cs="IRNazanin"/>
          <w:lang w:bidi="fa-IR"/>
          <w:color w:val="111111"/>
          <w:sz w:val="28"/>
          <w:szCs w:val="28"/>
          <w:rtl/>
        </w:rPr>
        <w:t xml:space="preserve">[شماره صفحه واقعی : 6993]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14" w:name="pg14470_135638"/>
    <w:bookmarkEnd w:id="514"/>
    <w:p>
      <w:pPr>
        <w:pStyle w:val="BookText"/>
      </w:pPr>
      <w:r>
        <w:rPr>
          <w:rFonts w:ascii="Amiri" w:hAnsi="Amiri" w:eastAsia="Amiri" w:cs="Amiri"/>
          <w:lang w:bidi="ar-SA"/>
          <w:color w:val="111111"/>
          <w:sz w:val="28"/>
          <w:szCs w:val="28"/>
          <w:rtl/>
        </w:rPr>
        <w:t xml:space="preserve">همزة</w:t>
      </w:r>
    </w:p>
    <w:p>
      <w:pPr>
        <w:pStyle w:val="Heading5"/>
      </w:pPr>
      <w:bookmarkStart w:id="3359" w:name="_Toc2814"/>
      <w:r>
        <w:t>هَنِئ</w:t>
      </w:r>
      <w:bookmarkEnd w:id="3359"/>
    </w:p>
    <w:p>
      <w:pPr>
        <w:pStyle w:val="BookText"/>
      </w:pPr>
      <w:r>
        <w:rPr>
          <w:rFonts w:ascii="Amiri" w:hAnsi="Amiri" w:eastAsia="Amiri" w:cs="Amiri"/>
          <w:lang w:bidi="ar-SA"/>
          <w:color w:val="111111"/>
          <w:sz w:val="28"/>
          <w:szCs w:val="28"/>
          <w:rtl/>
        </w:rPr>
        <w:t xml:space="preserve">[هَنِئ] : هنِئه الطعامُ ، بالهمز : إِذا طاب له.</w:t>
      </w:r>
    </w:p>
    <w:p>
      <w:pPr>
        <w:pStyle w:val="BookText"/>
      </w:pPr>
      <w:r>
        <w:rPr>
          <w:rFonts w:ascii="Amiri" w:hAnsi="Amiri" w:eastAsia="Amiri" w:cs="Amiri"/>
          <w:lang w:bidi="ar-SA"/>
          <w:color w:val="111111"/>
          <w:sz w:val="28"/>
          <w:szCs w:val="28"/>
          <w:rtl/>
        </w:rPr>
        <w:t xml:space="preserve">قال الفراء : هنِئت الماشية : إِذا أصابت حظاً من البقل ولم تشبع منه. وإِبل هنأى.</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هَنُؤ ] الطعامُ هناءةً فهو هنيء ، بالهمز : أي طيب ليس معه مشقة ولا تعب. قال الله تعالى : ( فَكُلُوهُ هَنِيئاً مَرِيئاً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3360" w:name="_Toc2815"/>
      <w:r>
        <w:t>الإِهناق</w:t>
      </w:r>
      <w:bookmarkEnd w:id="3360"/>
    </w:p>
    <w:p>
      <w:pPr>
        <w:pStyle w:val="BookText"/>
      </w:pPr>
      <w:r>
        <w:rPr>
          <w:rFonts w:ascii="IRNazanin" w:hAnsi="IRNazanin" w:eastAsia="IRNazanin" w:cs="IRNazanin"/>
          <w:lang w:bidi="fa-IR"/>
          <w:color w:val="111111"/>
          <w:sz w:val="28"/>
          <w:szCs w:val="28"/>
          <w:rtl/>
        </w:rPr>
        <w:t xml:space="preserve">[الإِهناق] : قال بعضهم : أهنقه : مثل أحنقه. وأنشد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أهنقني اليومَ وفوقَ الإِهناقْ</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361" w:name="_Toc2816"/>
      <w:r>
        <w:t>التهنيد</w:t>
      </w:r>
      <w:bookmarkEnd w:id="3361"/>
    </w:p>
    <w:p>
      <w:pPr>
        <w:pStyle w:val="BookText"/>
      </w:pPr>
      <w:r>
        <w:rPr>
          <w:rFonts w:ascii="Amiri" w:hAnsi="Amiri" w:eastAsia="Amiri" w:cs="Amiri"/>
          <w:lang w:bidi="ar-SA"/>
          <w:color w:val="111111"/>
          <w:sz w:val="28"/>
          <w:szCs w:val="28"/>
          <w:rtl/>
        </w:rPr>
        <w:t xml:space="preserve">[التهنيد] : يقال : هنّدتْهُ المرأةُ : إِذا أورثته عِشقاً.</w:t>
      </w:r>
    </w:p>
    <w:p>
      <w:pPr>
        <w:pStyle w:val="BookText"/>
      </w:pPr>
      <w:r>
        <w:rPr>
          <w:rFonts w:ascii="Amiri" w:hAnsi="Amiri" w:eastAsia="Amiri" w:cs="Amiri"/>
          <w:lang w:bidi="ar-SA"/>
          <w:color w:val="111111"/>
          <w:sz w:val="28"/>
          <w:szCs w:val="28"/>
          <w:rtl/>
        </w:rPr>
        <w:t xml:space="preserve">ويقال : التهنيد الملاطفة.</w:t>
      </w:r>
    </w:p>
    <w:p>
      <w:pPr>
        <w:pStyle w:val="BookText"/>
      </w:pPr>
      <w:r>
        <w:rPr>
          <w:rFonts w:ascii="Amiri" w:hAnsi="Amiri" w:eastAsia="Amiri" w:cs="Amiri"/>
          <w:lang w:bidi="ar-SA"/>
          <w:color w:val="111111"/>
          <w:sz w:val="28"/>
          <w:szCs w:val="28"/>
          <w:rtl/>
        </w:rPr>
        <w:t xml:space="preserve">والتهنيد : شحذ السيف ، ومنه سيف مهنّد.</w:t>
      </w:r>
    </w:p>
    <w:p>
      <w:pPr>
        <w:pStyle w:val="BookText"/>
      </w:pPr>
      <w:r>
        <w:rPr>
          <w:rFonts w:ascii="Amiri" w:hAnsi="Amiri" w:eastAsia="Amiri" w:cs="Amiri"/>
          <w:lang w:bidi="ar-SA"/>
          <w:color w:val="111111"/>
          <w:sz w:val="28"/>
          <w:szCs w:val="28"/>
          <w:rtl/>
        </w:rPr>
        <w:t xml:space="preserve">وقيل : مهنّد : أي مطبوع من حديد الهند.</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3362" w:name="_Toc2817"/>
      <w:r>
        <w:t>المهانفة</w:t>
      </w:r>
      <w:bookmarkEnd w:id="3362"/>
    </w:p>
    <w:p>
      <w:pPr>
        <w:pStyle w:val="BookText"/>
      </w:pPr>
      <w:r>
        <w:rPr>
          <w:rFonts w:ascii="Amiri" w:hAnsi="Amiri" w:eastAsia="Amiri" w:cs="Amiri"/>
          <w:lang w:bidi="ar-SA"/>
          <w:color w:val="111111"/>
          <w:sz w:val="28"/>
          <w:szCs w:val="28"/>
          <w:rtl/>
        </w:rPr>
        <w:t xml:space="preserve">[المهانفة] : الملاعبة والمضاحكة فوق التبسّم.</w:t>
      </w:r>
    </w:p>
    <w:p>
      <w:pPr>
        <w:pStyle w:val="BookText"/>
      </w:pPr>
      <w:r>
        <w:rPr>
          <w:rFonts w:ascii="IRNazanin" w:hAnsi="IRNazanin" w:eastAsia="IRNazanin" w:cs="IRNazanin"/>
          <w:lang w:bidi="fa-IR"/>
          <w:color w:val="111111"/>
          <w:sz w:val="28"/>
          <w:szCs w:val="28"/>
          <w:rtl/>
        </w:rPr>
        <w:t xml:space="preserve">[شماره صفحه واقعی : 6994]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15" w:name="pg14470_135639"/>
    <w:bookmarkEnd w:id="515"/>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همزة</w:t>
      </w:r>
    </w:p>
    <w:p>
      <w:pPr>
        <w:pStyle w:val="Heading5"/>
      </w:pPr>
      <w:bookmarkStart w:id="3363" w:name="_Toc2818"/>
      <w:r>
        <w:t>التهنُّؤ</w:t>
      </w:r>
      <w:bookmarkEnd w:id="3363"/>
    </w:p>
    <w:p>
      <w:pPr>
        <w:pStyle w:val="BookText"/>
      </w:pPr>
      <w:r>
        <w:rPr>
          <w:rFonts w:ascii="Amiri" w:hAnsi="Amiri" w:eastAsia="Amiri" w:cs="Amiri"/>
          <w:lang w:bidi="ar-SA"/>
          <w:color w:val="111111"/>
          <w:sz w:val="28"/>
          <w:szCs w:val="28"/>
          <w:rtl/>
        </w:rPr>
        <w:t xml:space="preserve">[التهنُّؤ] : تهنّأ بالطعام ، مهموز : إِذا طاب له.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364" w:name="_Toc2819"/>
      <w:r>
        <w:t>التهانف</w:t>
      </w:r>
      <w:bookmarkEnd w:id="3364"/>
    </w:p>
    <w:p>
      <w:pPr>
        <w:pStyle w:val="BookText"/>
      </w:pPr>
      <w:r>
        <w:rPr>
          <w:rFonts w:ascii="Amiri" w:hAnsi="Amiri" w:eastAsia="Amiri" w:cs="Amiri"/>
          <w:lang w:bidi="ar-SA"/>
          <w:color w:val="111111"/>
          <w:sz w:val="28"/>
          <w:szCs w:val="28"/>
          <w:rtl/>
        </w:rPr>
        <w:t xml:space="preserve">[التهانف] : يقال : التهانف ضحك المستهزئ.</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دس</w:t>
      </w:r>
    </w:p>
    <w:p>
      <w:pPr>
        <w:pStyle w:val="Heading5"/>
      </w:pPr>
      <w:bookmarkStart w:id="3365" w:name="_Toc2820"/>
      <w:r>
        <w:t>الهَنْدَسة</w:t>
      </w:r>
      <w:bookmarkEnd w:id="3365"/>
    </w:p>
    <w:p>
      <w:pPr>
        <w:pStyle w:val="BookText"/>
      </w:pPr>
      <w:r>
        <w:rPr>
          <w:rFonts w:ascii="Amiri" w:hAnsi="Amiri" w:eastAsia="Amiri" w:cs="Amiri"/>
          <w:lang w:bidi="ar-SA"/>
          <w:color w:val="111111"/>
          <w:sz w:val="28"/>
          <w:szCs w:val="28"/>
          <w:rtl/>
        </w:rPr>
        <w:t xml:space="preserve">[الهَنْدَسة] : المهندس الذي يعرف مواقع الماء تحت الأرض.</w:t>
      </w:r>
    </w:p>
    <w:p>
      <w:pPr>
        <w:pStyle w:val="BookText"/>
      </w:pPr>
      <w:r>
        <w:rPr>
          <w:rFonts w:ascii="IRNazanin" w:hAnsi="IRNazanin" w:eastAsia="IRNazanin" w:cs="IRNazanin"/>
          <w:lang w:bidi="fa-IR"/>
          <w:color w:val="111111"/>
          <w:sz w:val="28"/>
          <w:szCs w:val="28"/>
          <w:rtl/>
        </w:rPr>
        <w:t xml:space="preserve">بل</w:t>
      </w:r>
    </w:p>
    <w:p>
      <w:pPr>
        <w:pStyle w:val="Heading5"/>
      </w:pPr>
      <w:bookmarkStart w:id="3366" w:name="_Toc2821"/>
      <w:r>
        <w:t>الهَنْبَلة</w:t>
      </w:r>
      <w:bookmarkEnd w:id="3366"/>
    </w:p>
    <w:p>
      <w:pPr>
        <w:pStyle w:val="BookText"/>
      </w:pPr>
      <w:r>
        <w:rPr>
          <w:rFonts w:ascii="Amiri" w:hAnsi="Amiri" w:eastAsia="Amiri" w:cs="Amiri"/>
          <w:lang w:bidi="ar-SA"/>
          <w:color w:val="111111"/>
          <w:sz w:val="28"/>
          <w:szCs w:val="28"/>
          <w:rtl/>
        </w:rPr>
        <w:t xml:space="preserve">[الهَنْبَلة] : مِشية الضَّبُع. وهنبل الرجل : إِذا مشى مشي الضَّبُع.</w:t>
      </w:r>
    </w:p>
    <w:p>
      <w:pPr>
        <w:pStyle w:val="BookText"/>
      </w:pPr>
      <w:r>
        <w:rPr>
          <w:rFonts w:ascii="Amiri" w:hAnsi="Amiri" w:eastAsia="Amiri" w:cs="Amiri"/>
          <w:lang w:bidi="ar-SA"/>
          <w:color w:val="111111"/>
          <w:sz w:val="28"/>
          <w:szCs w:val="28"/>
          <w:rtl/>
        </w:rPr>
        <w:t xml:space="preserve">الفَيْعَلة</w:t>
      </w:r>
    </w:p>
    <w:p>
      <w:pPr>
        <w:pStyle w:val="BookText"/>
      </w:pPr>
      <w:r>
        <w:rPr>
          <w:rFonts w:ascii="IRNazanin" w:hAnsi="IRNazanin" w:eastAsia="IRNazanin" w:cs="IRNazanin"/>
          <w:lang w:bidi="fa-IR"/>
          <w:color w:val="111111"/>
          <w:sz w:val="28"/>
          <w:szCs w:val="28"/>
          <w:rtl/>
        </w:rPr>
        <w:t xml:space="preserve">م</w:t>
      </w:r>
    </w:p>
    <w:p>
      <w:pPr>
        <w:pStyle w:val="Heading5"/>
      </w:pPr>
      <w:bookmarkStart w:id="3367" w:name="_Toc2822"/>
      <w:r>
        <w:t>الهينمة</w:t>
      </w:r>
      <w:bookmarkEnd w:id="3367"/>
    </w:p>
    <w:p>
      <w:pPr>
        <w:pStyle w:val="BookText"/>
      </w:pPr>
      <w:r>
        <w:rPr>
          <w:rFonts w:ascii="Amiri" w:hAnsi="Amiri" w:eastAsia="Amiri" w:cs="Amiri"/>
          <w:lang w:bidi="ar-SA"/>
          <w:color w:val="111111"/>
          <w:sz w:val="28"/>
          <w:szCs w:val="28"/>
          <w:rtl/>
        </w:rPr>
        <w:t xml:space="preserve">[الهينمة] : الصوت الخفي. قال بعضُ وفدِ عادٍ الوافدين إِلى الحرم يستسقون :</w:t>
      </w:r>
    </w:p>
    <w:p>
      <w:pPr>
        <w:pStyle w:val="BookText"/>
      </w:pPr>
      <w:r>
        <w:rPr>
          <w:rFonts w:ascii="Amiri" w:hAnsi="Amiri" w:eastAsia="Amiri" w:cs="Amiri"/>
          <w:lang w:bidi="ar-SA"/>
          <w:color w:val="111111"/>
          <w:sz w:val="28"/>
          <w:szCs w:val="28"/>
          <w:rtl/>
        </w:rPr>
        <w:t xml:space="preserve">ألا يا قيل قم بالله هينم</w:t>
      </w:r>
    </w:p>
    <w:p>
      <w:pPr>
        <w:pStyle w:val="BookText"/>
      </w:pPr>
      <w:r>
        <w:rPr>
          <w:rFonts w:ascii="Amiri" w:hAnsi="Amiri" w:eastAsia="Amiri" w:cs="Amiri"/>
          <w:lang w:bidi="ar-SA"/>
          <w:color w:val="111111"/>
          <w:sz w:val="28"/>
          <w:szCs w:val="28"/>
          <w:rtl/>
        </w:rPr>
        <w:t xml:space="preserve">لعل الله يسقينا غماما</w:t>
      </w:r>
    </w:p>
    <w:p>
      <w:pPr>
        <w:pStyle w:val="BookText"/>
      </w:pPr>
      <w:r>
        <w:rPr>
          <w:rFonts w:ascii="IRNazanin" w:hAnsi="IRNazanin" w:eastAsia="IRNazanin" w:cs="IRNazanin"/>
          <w:lang w:bidi="fa-IR"/>
          <w:color w:val="111111"/>
          <w:sz w:val="28"/>
          <w:szCs w:val="28"/>
          <w:rtl/>
        </w:rPr>
        <w:t xml:space="preserve">[شماره صفحه واقعی : 6995]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6996]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16" w:name="pg14470_135641"/>
    <w:bookmarkEnd w:id="516"/>
    <w:p>
      <w:pPr>
        <w:pStyle w:val="Heading3"/>
      </w:pPr>
      <w:bookmarkStart w:id="3368" w:name="_Toc2823"/>
      <w:r>
        <w:t>باب الهاء والواو وما بعدهما</w:t>
      </w:r>
      <w:bookmarkEnd w:id="3368"/>
    </w:p>
    <w:p>
      <w:pPr>
        <w:pStyle w:val="Heading4"/>
      </w:pPr>
      <w:bookmarkStart w:id="3369" w:name="_Toc2824"/>
      <w:r>
        <w:t>الأسماء</w:t>
      </w:r>
      <w:bookmarkEnd w:id="3369"/>
    </w:p>
    <w:p>
      <w:pPr>
        <w:pStyle w:val="Heading5"/>
      </w:pPr>
      <w:bookmarkStart w:id="3370" w:name="_Toc2825"/>
      <w:r>
        <w:t>اشارة</w:t>
      </w:r>
      <w:bookmarkEnd w:id="337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71" w:name="_Toc2826"/>
      <w:r>
        <w:t>الهَوْب</w:t>
      </w:r>
      <w:bookmarkEnd w:id="3371"/>
    </w:p>
    <w:p>
      <w:pPr>
        <w:pStyle w:val="BookText"/>
      </w:pPr>
      <w:r>
        <w:rPr>
          <w:rFonts w:ascii="Amiri" w:hAnsi="Amiri" w:eastAsia="Amiri" w:cs="Amiri"/>
          <w:lang w:bidi="ar-SA"/>
          <w:color w:val="111111"/>
          <w:sz w:val="28"/>
          <w:szCs w:val="28"/>
          <w:rtl/>
        </w:rPr>
        <w:t xml:space="preserve">[الهَوْب] : الرجل الكثير الكلام المخلِّطُ فيه.</w:t>
      </w:r>
    </w:p>
    <w:p>
      <w:pPr>
        <w:pStyle w:val="BookText"/>
      </w:pPr>
      <w:r>
        <w:rPr>
          <w:rFonts w:ascii="IRNazanin" w:hAnsi="IRNazanin" w:eastAsia="IRNazanin" w:cs="IRNazanin"/>
          <w:lang w:bidi="fa-IR"/>
          <w:color w:val="111111"/>
          <w:sz w:val="28"/>
          <w:szCs w:val="28"/>
          <w:rtl/>
        </w:rPr>
        <w:t xml:space="preserve">ش</w:t>
      </w:r>
    </w:p>
    <w:p>
      <w:pPr>
        <w:pStyle w:val="Heading5"/>
      </w:pPr>
      <w:bookmarkStart w:id="3372" w:name="_Toc2827"/>
      <w:r>
        <w:t>الهَوْش</w:t>
      </w:r>
      <w:bookmarkEnd w:id="3372"/>
    </w:p>
    <w:p>
      <w:pPr>
        <w:pStyle w:val="BookText"/>
      </w:pPr>
      <w:r>
        <w:rPr>
          <w:rFonts w:ascii="Amiri" w:hAnsi="Amiri" w:eastAsia="Amiri" w:cs="Amiri"/>
          <w:lang w:bidi="ar-SA"/>
          <w:color w:val="111111"/>
          <w:sz w:val="28"/>
          <w:szCs w:val="28"/>
          <w:rtl/>
        </w:rPr>
        <w:t xml:space="preserve">[الهَوْش] : الأخلاط من الناس ، بالشين معجمة.</w:t>
      </w:r>
    </w:p>
    <w:p>
      <w:pPr>
        <w:pStyle w:val="BookText"/>
      </w:pPr>
      <w:r>
        <w:rPr>
          <w:rFonts w:ascii="Amiri" w:hAnsi="Amiri" w:eastAsia="Amiri" w:cs="Amiri"/>
          <w:lang w:bidi="ar-SA"/>
          <w:color w:val="111111"/>
          <w:sz w:val="28"/>
          <w:szCs w:val="28"/>
          <w:rtl/>
        </w:rPr>
        <w:t xml:space="preserve">ك</w:t>
      </w:r>
    </w:p>
    <w:p>
      <w:pPr>
        <w:pStyle w:val="Heading5"/>
      </w:pPr>
      <w:bookmarkStart w:id="3373" w:name="_Toc2828"/>
      <w:r>
        <w:t>الهَوْك</w:t>
      </w:r>
      <w:bookmarkEnd w:id="3373"/>
    </w:p>
    <w:p>
      <w:pPr>
        <w:pStyle w:val="BookText"/>
      </w:pPr>
      <w:r>
        <w:rPr>
          <w:rFonts w:ascii="Amiri" w:hAnsi="Amiri" w:eastAsia="Amiri" w:cs="Amiri"/>
          <w:lang w:bidi="ar-SA"/>
          <w:color w:val="111111"/>
          <w:sz w:val="28"/>
          <w:szCs w:val="28"/>
          <w:rtl/>
        </w:rPr>
        <w:t xml:space="preserve">[الهَوْك] : الحمق.</w:t>
      </w:r>
    </w:p>
    <w:p>
      <w:pPr>
        <w:pStyle w:val="BookText"/>
      </w:pPr>
      <w:r>
        <w:rPr>
          <w:rFonts w:ascii="IRNazanin" w:hAnsi="IRNazanin" w:eastAsia="IRNazanin" w:cs="IRNazanin"/>
          <w:lang w:bidi="fa-IR"/>
          <w:color w:val="111111"/>
          <w:sz w:val="28"/>
          <w:szCs w:val="28"/>
          <w:rtl/>
        </w:rPr>
        <w:t xml:space="preserve">ل</w:t>
      </w:r>
    </w:p>
    <w:p>
      <w:pPr>
        <w:pStyle w:val="Heading5"/>
      </w:pPr>
      <w:bookmarkStart w:id="3374" w:name="_Toc2829"/>
      <w:r>
        <w:t>الهَوْل</w:t>
      </w:r>
      <w:bookmarkEnd w:id="3374"/>
    </w:p>
    <w:p>
      <w:pPr>
        <w:pStyle w:val="BookText"/>
      </w:pPr>
      <w:r>
        <w:rPr>
          <w:rFonts w:ascii="Amiri" w:hAnsi="Amiri" w:eastAsia="Amiri" w:cs="Amiri"/>
          <w:lang w:bidi="ar-SA"/>
          <w:color w:val="111111"/>
          <w:sz w:val="28"/>
          <w:szCs w:val="28"/>
          <w:rtl/>
        </w:rPr>
        <w:t xml:space="preserve">[الهَوْل] : الفزع والمخافة.</w:t>
      </w:r>
    </w:p>
    <w:p>
      <w:pPr>
        <w:pStyle w:val="BookText"/>
      </w:pPr>
      <w:r>
        <w:rPr>
          <w:rFonts w:ascii="IRNazanin" w:hAnsi="IRNazanin" w:eastAsia="IRNazanin" w:cs="IRNazanin"/>
          <w:lang w:bidi="fa-IR"/>
          <w:color w:val="111111"/>
          <w:sz w:val="28"/>
          <w:szCs w:val="28"/>
          <w:rtl/>
        </w:rPr>
        <w:t xml:space="preserve">ن</w:t>
      </w:r>
    </w:p>
    <w:p>
      <w:pPr>
        <w:pStyle w:val="Heading5"/>
      </w:pPr>
      <w:bookmarkStart w:id="3375" w:name="_Toc2830"/>
      <w:r>
        <w:t>الهَوْن</w:t>
      </w:r>
      <w:bookmarkEnd w:id="3375"/>
    </w:p>
    <w:p>
      <w:pPr>
        <w:pStyle w:val="BookText"/>
      </w:pPr>
      <w:r>
        <w:rPr>
          <w:rFonts w:ascii="Amiri" w:hAnsi="Amiri" w:eastAsia="Amiri" w:cs="Amiri"/>
          <w:lang w:bidi="ar-SA"/>
          <w:color w:val="111111"/>
          <w:sz w:val="28"/>
          <w:szCs w:val="28"/>
          <w:rtl/>
        </w:rPr>
        <w:t xml:space="preserve">[الهَوْن] : السكينة والرفق. قال الله تعالى : ( يَمْشُونَ عَلَى الْأَرْضِ هَوْناً )</w:t>
      </w:r>
      <w:r>
        <w:rPr>
          <w:rStyle w:val="FootnoteReference"/>
        </w:rPr>
        <w:footnoteReference w:id="1192"/>
      </w:r>
      <w:r>
        <w:rPr>
          <w:rFonts w:ascii="Amiri" w:hAnsi="Amiri" w:eastAsia="Amiri" w:cs="Amiri"/>
          <w:lang w:bidi="ar-SA"/>
          <w:color w:val="111111"/>
          <w:sz w:val="28"/>
          <w:szCs w:val="28"/>
          <w:rtl/>
        </w:rPr>
        <w:t xml:space="preserve">أي برفق. قال علقمة ذو جدن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هَوْنَكُما لا يردُّ الحزن ما فاتا</w:t>
      </w:r>
    </w:p>
    <w:p>
      <w:pPr>
        <w:pStyle w:val="BookText"/>
      </w:pPr>
      <w:r>
        <w:rPr>
          <w:rFonts w:ascii="Amiri" w:hAnsi="Amiri" w:eastAsia="Amiri" w:cs="Amiri"/>
          <w:lang w:bidi="ar-SA"/>
          <w:color w:val="111111"/>
          <w:sz w:val="28"/>
          <w:szCs w:val="28"/>
          <w:rtl/>
        </w:rPr>
        <w:t xml:space="preserve">لا تهلِكا أسفاً في إِثر مَنْ ماتا</w:t>
      </w:r>
    </w:p>
    <w:p>
      <w:pPr>
        <w:pStyle w:val="BookText"/>
      </w:pPr>
      <w:r>
        <w:rPr>
          <w:rFonts w:ascii="Amiri" w:hAnsi="Amiri" w:eastAsia="Amiri" w:cs="Amiri"/>
          <w:lang w:bidi="ar-SA"/>
          <w:color w:val="111111"/>
          <w:sz w:val="28"/>
          <w:szCs w:val="28"/>
          <w:rtl/>
        </w:rPr>
        <w:t xml:space="preserve">والهَوْن : الهيِّن. رجل هَوْن.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الهَوْء ] ، بالهمز : الهمة. يقال : هو بعيد الهَوْء. قال </w:t>
      </w:r>
      <w:r>
        <w:rPr>
          <w:rStyle w:val="FootnoteReference"/>
        </w:rPr>
        <w:footnoteReference w:id="1194"/>
      </w:r>
    </w:p>
    <w:p>
      <w:pPr>
        <w:pStyle w:val="BookText"/>
      </w:pPr>
      <w:r>
        <w:rPr>
          <w:rFonts w:ascii="Amiri" w:hAnsi="Amiri" w:eastAsia="Amiri" w:cs="Amiri"/>
          <w:lang w:bidi="ar-SA"/>
          <w:color w:val="111111"/>
          <w:sz w:val="28"/>
          <w:szCs w:val="28"/>
          <w:rtl/>
        </w:rPr>
        <w:t xml:space="preserve">تمتهي ما شئت ان تمتهي</w:t>
      </w:r>
    </w:p>
    <w:p>
      <w:pPr>
        <w:pStyle w:val="BookText"/>
      </w:pPr>
      <w:r>
        <w:rPr>
          <w:rFonts w:ascii="IRNazanin" w:hAnsi="IRNazanin" w:eastAsia="IRNazanin" w:cs="IRNazanin"/>
          <w:lang w:bidi="fa-IR"/>
          <w:color w:val="111111"/>
          <w:sz w:val="28"/>
          <w:szCs w:val="28"/>
          <w:rtl/>
        </w:rPr>
        <w:t xml:space="preserve">الفائق : ( 4 / 117 ).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فلستِ من هوئي ولا ما أشتهي</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[شماره صفحه واقعی : 6997]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17" w:name="pg14470_135642"/>
    <w:bookmarkEnd w:id="517"/>
    <w:p>
      <w:pPr>
        <w:pStyle w:val="BookText"/>
      </w:pPr>
      <w:r>
        <w:rPr>
          <w:rFonts w:ascii="IRNazanin" w:hAnsi="IRNazanin" w:eastAsia="IRNazanin" w:cs="IRNazanin"/>
          <w:lang w:bidi="fa-IR"/>
          <w:color w:val="111111"/>
          <w:sz w:val="28"/>
          <w:szCs w:val="28"/>
          <w:rtl/>
        </w:rPr>
        <w:t xml:space="preserve">ت</w:t>
      </w:r>
    </w:p>
    <w:p>
      <w:pPr>
        <w:pStyle w:val="Heading5"/>
      </w:pPr>
      <w:bookmarkStart w:id="3376" w:name="_Toc2831"/>
      <w:r>
        <w:t>الهَوْتة</w:t>
      </w:r>
      <w:bookmarkEnd w:id="3376"/>
    </w:p>
    <w:p>
      <w:pPr>
        <w:pStyle w:val="BookText"/>
      </w:pPr>
      <w:r>
        <w:rPr>
          <w:rFonts w:ascii="Amiri" w:hAnsi="Amiri" w:eastAsia="Amiri" w:cs="Amiri"/>
          <w:lang w:bidi="ar-SA"/>
          <w:color w:val="111111"/>
          <w:sz w:val="28"/>
          <w:szCs w:val="28"/>
          <w:rtl/>
        </w:rPr>
        <w:t xml:space="preserve">[الهَوْتة] ، بالتاء : الهوة في الأرض. وفي حديث عثمان « وددت أن ما بيننا وبين العدو هَوْتة لا يدرك قعرها إِلى يوم القيامة » </w:t>
      </w:r>
      <w:r>
        <w:rPr>
          <w:rStyle w:val="FootnoteReference"/>
        </w:rPr>
        <w:footnoteReference w:id="1195"/>
      </w:r>
      <w:r>
        <w:rPr>
          <w:rFonts w:ascii="Amiri" w:hAnsi="Amiri" w:eastAsia="Amiri" w:cs="Amiri"/>
          <w:lang w:bidi="ar-SA"/>
          <w:color w:val="111111"/>
          <w:sz w:val="28"/>
          <w:szCs w:val="28"/>
          <w:rtl/>
        </w:rPr>
        <w:t xml:space="preserve">أي حاجز بينهما. ويقال في الشتم : صبَّ اللهُ عليه هوتةً ومَوْتة.</w:t>
      </w:r>
    </w:p>
    <w:p>
      <w:pPr>
        <w:pStyle w:val="BookText"/>
      </w:pPr>
      <w:r>
        <w:rPr>
          <w:rFonts w:ascii="IRNazanin" w:hAnsi="IRNazanin" w:eastAsia="IRNazanin" w:cs="IRNazanin"/>
          <w:lang w:bidi="fa-IR"/>
          <w:color w:val="111111"/>
          <w:sz w:val="28"/>
          <w:szCs w:val="28"/>
          <w:rtl/>
        </w:rPr>
        <w:t xml:space="preserve">ذ</w:t>
      </w:r>
    </w:p>
    <w:p>
      <w:pPr>
        <w:pStyle w:val="Heading5"/>
      </w:pPr>
      <w:bookmarkStart w:id="3377" w:name="_Toc2832"/>
      <w:r>
        <w:t>الهَوْذة</w:t>
      </w:r>
      <w:bookmarkEnd w:id="3377"/>
    </w:p>
    <w:p>
      <w:pPr>
        <w:pStyle w:val="BookText"/>
      </w:pPr>
      <w:r>
        <w:rPr>
          <w:rFonts w:ascii="Amiri" w:hAnsi="Amiri" w:eastAsia="Amiri" w:cs="Amiri"/>
          <w:lang w:bidi="ar-SA"/>
          <w:color w:val="111111"/>
          <w:sz w:val="28"/>
          <w:szCs w:val="28"/>
          <w:rtl/>
        </w:rPr>
        <w:t xml:space="preserve">[الهَوْذة] ، بالذال معجمة : القطاة ، وبها سمي الرجل هوذة.</w:t>
      </w:r>
    </w:p>
    <w:p>
      <w:pPr>
        <w:pStyle w:val="BookText"/>
      </w:pPr>
      <w:r>
        <w:rPr>
          <w:rFonts w:ascii="Amiri" w:hAnsi="Amiri" w:eastAsia="Amiri" w:cs="Amiri"/>
          <w:lang w:bidi="ar-SA"/>
          <w:color w:val="111111"/>
          <w:sz w:val="28"/>
          <w:szCs w:val="28"/>
          <w:rtl/>
        </w:rPr>
        <w:t xml:space="preserve">( وهَوْذَة بن علي بن ثمامة بن عمرو بن عبد الله بن عمرو بن عبد العزى بن سحيم ابن مرة بن الدؤل بن حنيفة بن لجيم بن معد بن علي بن بكر بن وائل ، كان سيداً. قال المسعودي : لم يتوَّج معدي قط إِلا هَوْذة فإِنه بشيء من خرز كالتاج وليس به. قال الأعشى</w:t>
      </w:r>
    </w:p>
    <w:p>
      <w:pPr>
        <w:pStyle w:val="BookText"/>
      </w:pPr>
      <w:r>
        <w:rPr>
          <w:rFonts w:ascii="Amiri" w:hAnsi="Amiri" w:eastAsia="Amiri" w:cs="Amiri"/>
          <w:lang w:bidi="ar-SA"/>
          <w:color w:val="111111"/>
          <w:sz w:val="28"/>
          <w:szCs w:val="28"/>
          <w:rtl/>
        </w:rPr>
        <w:t xml:space="preserve">من يلق هَوْذةَ يسجد غير مُتَّئبٍ</w:t>
      </w:r>
    </w:p>
    <w:p>
      <w:pPr>
        <w:pStyle w:val="BookText"/>
      </w:pPr>
      <w:r>
        <w:rPr>
          <w:rFonts w:ascii="Amiri" w:hAnsi="Amiri" w:eastAsia="Amiri" w:cs="Amiri"/>
          <w:lang w:bidi="ar-SA"/>
          <w:color w:val="111111"/>
          <w:sz w:val="28"/>
          <w:szCs w:val="28"/>
          <w:rtl/>
        </w:rPr>
        <w:t xml:space="preserve">إِذا تعمَّم فوق التاج أو وضعا)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ش</w:t>
      </w:r>
    </w:p>
    <w:p>
      <w:pPr>
        <w:pStyle w:val="Heading5"/>
      </w:pPr>
      <w:bookmarkStart w:id="3378" w:name="_Toc2833"/>
      <w:r>
        <w:t>الهَوْشة</w:t>
      </w:r>
      <w:bookmarkEnd w:id="3378"/>
    </w:p>
    <w:p>
      <w:pPr>
        <w:pStyle w:val="BookText"/>
      </w:pPr>
      <w:r>
        <w:rPr>
          <w:rFonts w:ascii="Amiri" w:hAnsi="Amiri" w:eastAsia="Amiri" w:cs="Amiri"/>
          <w:lang w:bidi="ar-SA"/>
          <w:color w:val="111111"/>
          <w:sz w:val="28"/>
          <w:szCs w:val="28"/>
          <w:rtl/>
        </w:rPr>
        <w:t xml:space="preserve">[الهَوْشة] ، بالشين معجمة : الاختلاط والهَيَج. وفي حديث ابن مسعود : « إِياكم وهوشات الليل وهوشات الأسواق ».</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379" w:name="_Toc2834"/>
      <w:r>
        <w:t>هُوْد</w:t>
      </w:r>
      <w:bookmarkEnd w:id="3379"/>
    </w:p>
    <w:p>
      <w:pPr>
        <w:pStyle w:val="BookText"/>
      </w:pPr>
      <w:r>
        <w:rPr>
          <w:rFonts w:ascii="Amiri" w:hAnsi="Amiri" w:eastAsia="Amiri" w:cs="Amiri"/>
          <w:lang w:bidi="ar-SA"/>
          <w:color w:val="111111"/>
          <w:sz w:val="28"/>
          <w:szCs w:val="28"/>
          <w:rtl/>
        </w:rPr>
        <w:t xml:space="preserve">[هُوْد] عليه‌السلام المرسل إِلى عاد المذكور في القرآن هو أبو قحطان بن هود.</w:t>
      </w:r>
    </w:p>
    <w:p>
      <w:pPr>
        <w:pStyle w:val="BookText"/>
      </w:pPr>
      <w:r>
        <w:rPr>
          <w:rFonts w:ascii="IRNazanin" w:hAnsi="IRNazanin" w:eastAsia="IRNazanin" w:cs="IRNazanin"/>
          <w:lang w:bidi="fa-IR"/>
          <w:color w:val="111111"/>
          <w:sz w:val="28"/>
          <w:szCs w:val="28"/>
          <w:rtl/>
        </w:rPr>
        <w:t xml:space="preserve">قال حسان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أبونا نبي الله هود بن عابر</w:t>
      </w:r>
    </w:p>
    <w:p>
      <w:pPr>
        <w:pStyle w:val="BookText"/>
      </w:pPr>
      <w:r>
        <w:rPr>
          <w:rFonts w:ascii="Amiri" w:hAnsi="Amiri" w:eastAsia="Amiri" w:cs="Amiri"/>
          <w:lang w:bidi="ar-SA"/>
          <w:color w:val="111111"/>
          <w:sz w:val="28"/>
          <w:szCs w:val="28"/>
          <w:rtl/>
        </w:rPr>
        <w:t xml:space="preserve">(ونحن بنو هود النبي المطهر</w:t>
      </w:r>
    </w:p>
    <w:p>
      <w:pPr>
        <w:pStyle w:val="BookText"/>
      </w:pPr>
      <w:r>
        <w:rPr>
          <w:rFonts w:ascii="IRNazanin" w:hAnsi="IRNazanin" w:eastAsia="IRNazanin" w:cs="IRNazanin"/>
          <w:lang w:bidi="fa-IR"/>
          <w:color w:val="111111"/>
          <w:sz w:val="28"/>
          <w:szCs w:val="28"/>
          <w:rtl/>
        </w:rPr>
        <w:t xml:space="preserve">[شماره صفحه واقعی : 6998]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18" w:name="pg14470_135643"/>
    <w:bookmarkEnd w:id="518"/>
    <w:p>
      <w:pPr>
        <w:pStyle w:val="BookText"/>
      </w:pPr>
      <w:r>
        <w:rPr>
          <w:rFonts w:ascii="Amiri" w:hAnsi="Amiri" w:eastAsia="Amiri" w:cs="Amiri"/>
          <w:lang w:bidi="ar-SA"/>
          <w:color w:val="111111"/>
          <w:sz w:val="28"/>
          <w:szCs w:val="28"/>
          <w:rtl/>
        </w:rPr>
        <w:t xml:space="preserve">لنا الملك شرق البلاد وغربها</w:t>
      </w:r>
    </w:p>
    <w:p>
      <w:pPr>
        <w:pStyle w:val="BookText"/>
      </w:pPr>
      <w:r>
        <w:rPr>
          <w:rFonts w:ascii="Amiri" w:hAnsi="Amiri" w:eastAsia="Amiri" w:cs="Amiri"/>
          <w:lang w:bidi="ar-SA"/>
          <w:color w:val="111111"/>
          <w:sz w:val="28"/>
          <w:szCs w:val="28"/>
          <w:rtl/>
        </w:rPr>
        <w:t xml:space="preserve">ومفخرنا يسمو على كل مفخر</w:t>
      </w:r>
    </w:p>
    <w:p>
      <w:pPr>
        <w:pStyle w:val="BookText"/>
      </w:pPr>
      <w:r>
        <w:rPr>
          <w:rFonts w:ascii="Amiri" w:hAnsi="Amiri" w:eastAsia="Amiri" w:cs="Amiri"/>
          <w:lang w:bidi="ar-SA"/>
          <w:color w:val="111111"/>
          <w:sz w:val="28"/>
          <w:szCs w:val="28"/>
          <w:rtl/>
        </w:rPr>
        <w:t xml:space="preserve">فمن مثل كهلان القواضب والقنا</w:t>
      </w:r>
    </w:p>
    <w:p>
      <w:pPr>
        <w:pStyle w:val="BookText"/>
      </w:pPr>
      <w:r>
        <w:rPr>
          <w:rFonts w:ascii="Amiri" w:hAnsi="Amiri" w:eastAsia="Amiri" w:cs="Amiri"/>
          <w:lang w:bidi="ar-SA"/>
          <w:color w:val="111111"/>
          <w:sz w:val="28"/>
          <w:szCs w:val="28"/>
          <w:rtl/>
        </w:rPr>
        <w:t xml:space="preserve">ومن مثل أملاك البرية حمير</w:t>
      </w:r>
    </w:p>
    <w:p>
      <w:pPr>
        <w:pStyle w:val="BookText"/>
      </w:pPr>
      <w:r>
        <w:rPr>
          <w:rFonts w:ascii="Amiri" w:hAnsi="Amiri" w:eastAsia="Amiri" w:cs="Amiri"/>
          <w:lang w:bidi="ar-SA"/>
          <w:color w:val="111111"/>
          <w:sz w:val="28"/>
          <w:szCs w:val="28"/>
          <w:rtl/>
        </w:rPr>
        <w:t xml:space="preserve">وتروى لعلقمة ذي جدن. وأحسبه هود ابن عابر بن شالح بن أرفخشد بن سام بن نوح وعليه الحديث )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هود بن عابر بن أرفخشد بن سام ابن نوح النبي عليه‌السلام.</w:t>
      </w:r>
    </w:p>
    <w:p>
      <w:pPr>
        <w:pStyle w:val="BookText"/>
      </w:pPr>
      <w:r>
        <w:rPr>
          <w:rFonts w:ascii="IRNazanin" w:hAnsi="IRNazanin" w:eastAsia="IRNazanin" w:cs="IRNazanin"/>
          <w:lang w:bidi="fa-IR"/>
          <w:color w:val="111111"/>
          <w:sz w:val="28"/>
          <w:szCs w:val="28"/>
          <w:rtl/>
        </w:rPr>
        <w:t xml:space="preserve">والهُوْد : جمع هائد وهو التائب.</w:t>
      </w:r>
    </w:p>
    <w:p>
      <w:pPr>
        <w:pStyle w:val="BookText"/>
      </w:pPr>
      <w:r>
        <w:rPr>
          <w:rFonts w:ascii="Amiri" w:hAnsi="Amiri" w:eastAsia="Amiri" w:cs="Amiri"/>
          <w:lang w:bidi="ar-SA"/>
          <w:color w:val="111111"/>
          <w:sz w:val="28"/>
          <w:szCs w:val="28"/>
          <w:rtl/>
        </w:rPr>
        <w:t xml:space="preserve">والهُوْد : اليهود. قال الله تعالى : ( كُونُوا هُوداً أَوْ نَصارى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ف</w:t>
      </w:r>
    </w:p>
    <w:p>
      <w:pPr>
        <w:pStyle w:val="Heading5"/>
      </w:pPr>
      <w:bookmarkStart w:id="3380" w:name="_Toc2835"/>
      <w:r>
        <w:t>الهُوْف</w:t>
      </w:r>
      <w:bookmarkEnd w:id="3380"/>
    </w:p>
    <w:p>
      <w:pPr>
        <w:pStyle w:val="BookText"/>
      </w:pPr>
      <w:r>
        <w:rPr>
          <w:rFonts w:ascii="Amiri" w:hAnsi="Amiri" w:eastAsia="Amiri" w:cs="Amiri"/>
          <w:lang w:bidi="ar-SA"/>
          <w:color w:val="111111"/>
          <w:sz w:val="28"/>
          <w:szCs w:val="28"/>
          <w:rtl/>
        </w:rPr>
        <w:t xml:space="preserve">[الهُوْف] : يقال : الهوف الريح الباردة.</w:t>
      </w:r>
    </w:p>
    <w:p>
      <w:pPr>
        <w:pStyle w:val="BookText"/>
      </w:pPr>
      <w:r>
        <w:rPr>
          <w:rFonts w:ascii="Amiri" w:hAnsi="Amiri" w:eastAsia="Amiri" w:cs="Amiri"/>
          <w:lang w:bidi="ar-SA"/>
          <w:color w:val="111111"/>
          <w:sz w:val="28"/>
          <w:szCs w:val="28"/>
          <w:rtl/>
        </w:rPr>
        <w:t xml:space="preserve">ويقال : بل هي ريح حارة ذات سَموم.</w:t>
      </w:r>
    </w:p>
    <w:p>
      <w:pPr>
        <w:pStyle w:val="BookText"/>
      </w:pPr>
      <w:r>
        <w:rPr>
          <w:rFonts w:ascii="Amiri" w:hAnsi="Amiri" w:eastAsia="Amiri" w:cs="Amiri"/>
          <w:lang w:bidi="ar-SA"/>
          <w:color w:val="111111"/>
          <w:sz w:val="28"/>
          <w:szCs w:val="28"/>
          <w:rtl/>
        </w:rPr>
        <w:t xml:space="preserve">قالت أم تأبط شراً فيه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بِعُلْفوف تلفّه هُوْف</w:t>
      </w:r>
    </w:p>
    <w:p>
      <w:pPr>
        <w:pStyle w:val="BookText"/>
      </w:pPr>
      <w:r>
        <w:rPr>
          <w:rFonts w:ascii="IRNazanin" w:hAnsi="IRNazanin" w:eastAsia="IRNazanin" w:cs="IRNazanin"/>
          <w:lang w:bidi="fa-IR"/>
          <w:color w:val="111111"/>
          <w:sz w:val="28"/>
          <w:szCs w:val="28"/>
          <w:rtl/>
        </w:rPr>
        <w:t xml:space="preserve">ن</w:t>
      </w:r>
    </w:p>
    <w:p>
      <w:pPr>
        <w:pStyle w:val="Heading5"/>
      </w:pPr>
      <w:bookmarkStart w:id="3381" w:name="_Toc2836"/>
      <w:r>
        <w:t>الهون</w:t>
      </w:r>
      <w:bookmarkEnd w:id="3381"/>
    </w:p>
    <w:p>
      <w:pPr>
        <w:pStyle w:val="BookText"/>
      </w:pPr>
      <w:r>
        <w:rPr>
          <w:rFonts w:ascii="Amiri" w:hAnsi="Amiri" w:eastAsia="Amiri" w:cs="Amiri"/>
          <w:lang w:bidi="ar-SA"/>
          <w:color w:val="111111"/>
          <w:sz w:val="28"/>
          <w:szCs w:val="28"/>
          <w:rtl/>
        </w:rPr>
        <w:t xml:space="preserve">[الهون] : الهوان. قال الله تعالى : ( عَذابَ الْهُونِ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اذهب إِليك فما أمي براعية</w:t>
      </w:r>
    </w:p>
    <w:p>
      <w:pPr>
        <w:pStyle w:val="BookText"/>
      </w:pPr>
      <w:r>
        <w:rPr>
          <w:rFonts w:ascii="Amiri" w:hAnsi="Amiri" w:eastAsia="Amiri" w:cs="Amiri"/>
          <w:lang w:bidi="ar-SA"/>
          <w:color w:val="111111"/>
          <w:sz w:val="28"/>
          <w:szCs w:val="28"/>
          <w:rtl/>
        </w:rPr>
        <w:t xml:space="preserve">ترعى المِخاض ولا أُغضي على هُوْن</w:t>
      </w:r>
    </w:p>
    <w:p>
      <w:pPr>
        <w:pStyle w:val="BookText"/>
      </w:pPr>
      <w:r>
        <w:rPr>
          <w:rFonts w:ascii="Amiri" w:hAnsi="Amiri" w:eastAsia="Amiri" w:cs="Amiri"/>
          <w:lang w:bidi="ar-SA"/>
          <w:color w:val="111111"/>
          <w:sz w:val="28"/>
          <w:szCs w:val="28"/>
          <w:rtl/>
        </w:rPr>
        <w:t xml:space="preserve">وقال الكسائي : الهون المشقة والبلاء.</w:t>
      </w:r>
    </w:p>
    <w:p>
      <w:pPr>
        <w:pStyle w:val="BookText"/>
      </w:pPr>
      <w:r>
        <w:rPr>
          <w:rFonts w:ascii="IRNazanin" w:hAnsi="IRNazanin" w:eastAsia="IRNazanin" w:cs="IRNazanin"/>
          <w:lang w:bidi="fa-IR"/>
          <w:color w:val="111111"/>
          <w:sz w:val="28"/>
          <w:szCs w:val="28"/>
          <w:rtl/>
        </w:rPr>
        <w:t xml:space="preserve">ومنه قول الخنساء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نُهين النفوسَ وهُوْن النفو</w:t>
      </w:r>
    </w:p>
    <w:p>
      <w:pPr>
        <w:pStyle w:val="BookText"/>
      </w:pPr>
      <w:r>
        <w:rPr>
          <w:rFonts w:ascii="Amiri" w:hAnsi="Amiri" w:eastAsia="Amiri" w:cs="Amiri"/>
          <w:lang w:bidi="ar-SA"/>
          <w:color w:val="111111"/>
          <w:sz w:val="28"/>
          <w:szCs w:val="28"/>
          <w:rtl/>
        </w:rPr>
        <w:t xml:space="preserve">س يوم الكريهة أبقى لها</w:t>
      </w:r>
    </w:p>
    <w:p>
      <w:pPr>
        <w:pStyle w:val="BookText"/>
      </w:pPr>
      <w:r>
        <w:rPr>
          <w:rFonts w:ascii="IRNazanin" w:hAnsi="IRNazanin" w:eastAsia="IRNazanin" w:cs="IRNazanin"/>
          <w:lang w:bidi="fa-IR"/>
          <w:color w:val="111111"/>
          <w:sz w:val="28"/>
          <w:szCs w:val="28"/>
          <w:rtl/>
        </w:rPr>
        <w:t xml:space="preserve">[شماره صفحه واقعی : 6999]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19" w:name="pg14470_135644"/>
    <w:bookmarkEnd w:id="519"/>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382" w:name="_Toc2837"/>
      <w:r>
        <w:t>الهُوّة</w:t>
      </w:r>
      <w:bookmarkEnd w:id="3382"/>
    </w:p>
    <w:p>
      <w:pPr>
        <w:pStyle w:val="BookText"/>
      </w:pPr>
      <w:r>
        <w:rPr>
          <w:rFonts w:ascii="Amiri" w:hAnsi="Amiri" w:eastAsia="Amiri" w:cs="Amiri"/>
          <w:lang w:bidi="ar-SA"/>
          <w:color w:val="111111"/>
          <w:sz w:val="28"/>
          <w:szCs w:val="28"/>
          <w:rtl/>
        </w:rPr>
        <w:t xml:space="preserve">[الهُوّة] : الحفرة العميقة. والجميع هوىً ، وأصلها هُوْيَة.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383" w:name="_Toc2838"/>
      <w:r>
        <w:t>الهار</w:t>
      </w:r>
      <w:bookmarkEnd w:id="3383"/>
    </w:p>
    <w:p>
      <w:pPr>
        <w:pStyle w:val="BookText"/>
      </w:pPr>
      <w:r>
        <w:rPr>
          <w:rFonts w:ascii="Amiri" w:hAnsi="Amiri" w:eastAsia="Amiri" w:cs="Amiri"/>
          <w:lang w:bidi="ar-SA"/>
          <w:color w:val="111111"/>
          <w:sz w:val="28"/>
          <w:szCs w:val="28"/>
          <w:rtl/>
        </w:rPr>
        <w:t xml:space="preserve">[الهار] : جُرُفٌ هار : أي هائر. قال الله تعالى : ( عَلى شَفا جُرُفٍ هارٍ )</w:t>
      </w:r>
      <w:r>
        <w:rPr>
          <w:rStyle w:val="FootnoteReference"/>
        </w:rPr>
        <w:footnoteReference w:id="1204"/>
      </w:r>
      <w:r>
        <w:rPr>
          <w:rFonts w:ascii="Amiri" w:hAnsi="Amiri" w:eastAsia="Amiri" w:cs="Amiri"/>
          <w:lang w:bidi="ar-SA"/>
          <w:color w:val="111111"/>
          <w:sz w:val="28"/>
          <w:szCs w:val="28"/>
          <w:rtl/>
        </w:rPr>
        <w:t xml:space="preserve">قال الكسائي : هو من ذوات الواو وذوات الياء لأنه يقال : مُهّور ومُهَيّر ، لغتان. قال أبو حاتم : أصل هار هاور ثم قيل هائر مثل صائم ثم قُلب فقيل : هار.</w:t>
      </w:r>
    </w:p>
    <w:p>
      <w:pPr>
        <w:pStyle w:val="BookText"/>
      </w:pPr>
      <w:r>
        <w:rPr>
          <w:rFonts w:ascii="IRNazanin" w:hAnsi="IRNazanin" w:eastAsia="IRNazanin" w:cs="IRNazanin"/>
          <w:lang w:bidi="fa-IR"/>
          <w:color w:val="111111"/>
          <w:sz w:val="28"/>
          <w:szCs w:val="28"/>
          <w:rtl/>
        </w:rPr>
        <w:t xml:space="preserve">ع</w:t>
      </w:r>
    </w:p>
    <w:p>
      <w:pPr>
        <w:pStyle w:val="Heading5"/>
      </w:pPr>
      <w:bookmarkStart w:id="3384" w:name="_Toc2839"/>
      <w:r>
        <w:t>الهاع</w:t>
      </w:r>
      <w:bookmarkEnd w:id="3384"/>
    </w:p>
    <w:p>
      <w:pPr>
        <w:pStyle w:val="BookText"/>
      </w:pPr>
      <w:r>
        <w:rPr>
          <w:rFonts w:ascii="Amiri" w:hAnsi="Amiri" w:eastAsia="Amiri" w:cs="Amiri"/>
          <w:lang w:bidi="ar-SA"/>
          <w:color w:val="111111"/>
          <w:sz w:val="28"/>
          <w:szCs w:val="28"/>
          <w:rtl/>
        </w:rPr>
        <w:t xml:space="preserve">[الهاع] : رجل هاع : أي حريص.</w:t>
      </w:r>
    </w:p>
    <w:p>
      <w:pPr>
        <w:pStyle w:val="BookText"/>
      </w:pPr>
      <w:r>
        <w:rPr>
          <w:rFonts w:ascii="IRNazanin" w:hAnsi="IRNazanin" w:eastAsia="IRNazanin" w:cs="IRNazanin"/>
          <w:lang w:bidi="fa-IR"/>
          <w:color w:val="111111"/>
          <w:sz w:val="28"/>
          <w:szCs w:val="28"/>
          <w:rtl/>
        </w:rPr>
        <w:t xml:space="preserve">م</w:t>
      </w:r>
    </w:p>
    <w:p>
      <w:pPr>
        <w:pStyle w:val="Heading5"/>
      </w:pPr>
      <w:bookmarkStart w:id="3385" w:name="_Toc2840"/>
      <w:r>
        <w:t>الهام</w:t>
      </w:r>
      <w:bookmarkEnd w:id="3385"/>
    </w:p>
    <w:p>
      <w:pPr>
        <w:pStyle w:val="BookText"/>
      </w:pPr>
      <w:r>
        <w:rPr>
          <w:rFonts w:ascii="Amiri" w:hAnsi="Amiri" w:eastAsia="Amiri" w:cs="Amiri"/>
          <w:lang w:bidi="ar-SA"/>
          <w:color w:val="111111"/>
          <w:sz w:val="28"/>
          <w:szCs w:val="28"/>
          <w:rtl/>
        </w:rPr>
        <w:t xml:space="preserve">[الهام] : جمع هامة.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3386" w:name="_Toc2841"/>
      <w:r>
        <w:t>الهاجة</w:t>
      </w:r>
      <w:bookmarkEnd w:id="3386"/>
    </w:p>
    <w:p>
      <w:pPr>
        <w:pStyle w:val="BookText"/>
      </w:pPr>
      <w:r>
        <w:rPr>
          <w:rFonts w:ascii="Amiri" w:hAnsi="Amiri" w:eastAsia="Amiri" w:cs="Amiri"/>
          <w:lang w:bidi="ar-SA"/>
          <w:color w:val="111111"/>
          <w:sz w:val="28"/>
          <w:szCs w:val="28"/>
          <w:rtl/>
        </w:rPr>
        <w:t xml:space="preserve">[الهاجة] : الضفدع ، وتصغيرها هويجة.</w:t>
      </w:r>
    </w:p>
    <w:p>
      <w:pPr>
        <w:pStyle w:val="BookText"/>
      </w:pPr>
      <w:r>
        <w:rPr>
          <w:rFonts w:ascii="IRNazanin" w:hAnsi="IRNazanin" w:eastAsia="IRNazanin" w:cs="IRNazanin"/>
          <w:lang w:bidi="fa-IR"/>
          <w:color w:val="111111"/>
          <w:sz w:val="28"/>
          <w:szCs w:val="28"/>
          <w:rtl/>
        </w:rPr>
        <w:t xml:space="preserve">ل</w:t>
      </w:r>
    </w:p>
    <w:p>
      <w:pPr>
        <w:pStyle w:val="Heading5"/>
      </w:pPr>
      <w:bookmarkStart w:id="3387" w:name="_Toc2842"/>
      <w:r>
        <w:t>الهالة</w:t>
      </w:r>
      <w:bookmarkEnd w:id="3387"/>
    </w:p>
    <w:p>
      <w:pPr>
        <w:pStyle w:val="BookText"/>
      </w:pPr>
      <w:r>
        <w:rPr>
          <w:rFonts w:ascii="Amiri" w:hAnsi="Amiri" w:eastAsia="Amiri" w:cs="Amiri"/>
          <w:lang w:bidi="ar-SA"/>
          <w:color w:val="111111"/>
          <w:sz w:val="28"/>
          <w:szCs w:val="28"/>
          <w:rtl/>
        </w:rPr>
        <w:t xml:space="preserve">[الهالة] : دارة القمر.</w:t>
      </w:r>
    </w:p>
    <w:p>
      <w:pPr>
        <w:pStyle w:val="BookText"/>
      </w:pPr>
      <w:r>
        <w:rPr>
          <w:rFonts w:ascii="Amiri" w:hAnsi="Amiri" w:eastAsia="Amiri" w:cs="Amiri"/>
          <w:lang w:bidi="ar-SA"/>
          <w:color w:val="111111"/>
          <w:sz w:val="28"/>
          <w:szCs w:val="28"/>
          <w:rtl/>
        </w:rPr>
        <w:t xml:space="preserve">وهالة : اسم امرأة.</w:t>
      </w:r>
    </w:p>
    <w:p>
      <w:pPr>
        <w:pStyle w:val="BookText"/>
      </w:pPr>
      <w:r>
        <w:rPr>
          <w:rFonts w:ascii="IRNazanin" w:hAnsi="IRNazanin" w:eastAsia="IRNazanin" w:cs="IRNazanin"/>
          <w:lang w:bidi="fa-IR"/>
          <w:color w:val="111111"/>
          <w:sz w:val="28"/>
          <w:szCs w:val="28"/>
          <w:rtl/>
        </w:rPr>
        <w:t xml:space="preserve">م</w:t>
      </w:r>
    </w:p>
    <w:p>
      <w:pPr>
        <w:pStyle w:val="Heading5"/>
      </w:pPr>
      <w:bookmarkStart w:id="3388" w:name="_Toc2843"/>
      <w:r>
        <w:t>الهامة</w:t>
      </w:r>
      <w:bookmarkEnd w:id="3388"/>
    </w:p>
    <w:p>
      <w:pPr>
        <w:pStyle w:val="BookText"/>
      </w:pPr>
      <w:r>
        <w:rPr>
          <w:rFonts w:ascii="Amiri" w:hAnsi="Amiri" w:eastAsia="Amiri" w:cs="Amiri"/>
          <w:lang w:bidi="ar-SA"/>
          <w:color w:val="111111"/>
          <w:sz w:val="28"/>
          <w:szCs w:val="28"/>
          <w:rtl/>
        </w:rPr>
        <w:t xml:space="preserve">[الهامة] : الرأس من [ جميع ]</w:t>
      </w:r>
      <w:r>
        <w:rPr>
          <w:rStyle w:val="FootnoteReference"/>
        </w:rPr>
        <w:footnoteReference w:id="1205"/>
      </w:r>
      <w:r>
        <w:rPr>
          <w:rFonts w:ascii="Amiri" w:hAnsi="Amiri" w:eastAsia="Amiri" w:cs="Amiri"/>
          <w:lang w:bidi="ar-SA"/>
          <w:color w:val="111111"/>
          <w:sz w:val="28"/>
          <w:szCs w:val="28"/>
          <w:rtl/>
        </w:rPr>
        <w:t xml:space="preserve">الحيوان.</w:t>
      </w:r>
    </w:p>
    <w:p>
      <w:pPr>
        <w:pStyle w:val="BookText"/>
      </w:pPr>
      <w:r>
        <w:rPr>
          <w:rFonts w:ascii="Amiri" w:hAnsi="Amiri" w:eastAsia="Amiri" w:cs="Amiri"/>
          <w:lang w:bidi="ar-SA"/>
          <w:color w:val="111111"/>
          <w:sz w:val="28"/>
          <w:szCs w:val="28"/>
          <w:rtl/>
        </w:rPr>
        <w:t xml:space="preserve">وهامة القوم : سيدهم. ومن ذلك قيل في عبارة الرؤيا :.</w:t>
      </w:r>
    </w:p>
    <w:p>
      <w:pPr>
        <w:pStyle w:val="BookText"/>
      </w:pPr>
      <w:r>
        <w:rPr>
          <w:rFonts w:ascii="Amiri" w:hAnsi="Amiri" w:eastAsia="Amiri" w:cs="Amiri"/>
          <w:lang w:bidi="ar-SA"/>
          <w:color w:val="111111"/>
          <w:sz w:val="28"/>
          <w:szCs w:val="28"/>
          <w:rtl/>
        </w:rPr>
        <w:t xml:space="preserve">إِن هامة الإِنسان : رئيسه.</w:t>
      </w:r>
    </w:p>
    <w:p>
      <w:pPr>
        <w:pStyle w:val="BookText"/>
      </w:pPr>
      <w:r>
        <w:rPr>
          <w:rFonts w:ascii="IRNazanin" w:hAnsi="IRNazanin" w:eastAsia="IRNazanin" w:cs="IRNazanin"/>
          <w:lang w:bidi="fa-IR"/>
          <w:color w:val="111111"/>
          <w:sz w:val="28"/>
          <w:szCs w:val="28"/>
          <w:rtl/>
        </w:rPr>
        <w:t xml:space="preserve">[شماره صفحه واقعی : 7000]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20" w:name="pg14470_135645"/>
    <w:bookmarkEnd w:id="520"/>
    <w:p>
      <w:pPr>
        <w:pStyle w:val="BookText"/>
      </w:pPr>
      <w:r>
        <w:rPr>
          <w:rFonts w:ascii="Amiri" w:hAnsi="Amiri" w:eastAsia="Amiri" w:cs="Amiri"/>
          <w:lang w:bidi="ar-SA"/>
          <w:color w:val="111111"/>
          <w:sz w:val="28"/>
          <w:szCs w:val="28"/>
          <w:rtl/>
        </w:rPr>
        <w:t xml:space="preserve">والهامة من الطير </w:t>
      </w:r>
      <w:r>
        <w:rPr>
          <w:rStyle w:val="FootnoteReference"/>
        </w:rPr>
        <w:footnoteReference w:id="1206"/>
      </w:r>
      <w:r>
        <w:rPr>
          <w:rFonts w:ascii="Amiri" w:hAnsi="Amiri" w:eastAsia="Amiri" w:cs="Amiri"/>
          <w:lang w:bidi="ar-SA"/>
          <w:color w:val="111111"/>
          <w:sz w:val="28"/>
          <w:szCs w:val="28"/>
          <w:rtl/>
        </w:rPr>
        <w:t xml:space="preserve">: وفي حديث النبي عليه‌السلام : « لا عدوى ولا صفر ولا هامة » </w:t>
      </w:r>
      <w:r>
        <w:rPr>
          <w:rStyle w:val="FootnoteReference"/>
        </w:rPr>
        <w:footnoteReference w:id="1207"/>
      </w:r>
      <w:r>
        <w:rPr>
          <w:rFonts w:ascii="Amiri" w:hAnsi="Amiri" w:eastAsia="Amiri" w:cs="Amiri"/>
          <w:lang w:bidi="ar-SA"/>
          <w:color w:val="111111"/>
          <w:sz w:val="28"/>
          <w:szCs w:val="28"/>
          <w:rtl/>
        </w:rPr>
        <w:t xml:space="preserve">وذلك أن العرب كانت تزعم أن عظام الموتى تصير هامة تطير ، ويسمونها </w:t>
      </w:r>
      <w:r>
        <w:rPr>
          <w:rStyle w:val="FootnoteReference"/>
        </w:rPr>
        <w:footnoteReference w:id="1208"/>
      </w:r>
      <w:r>
        <w:rPr>
          <w:rFonts w:ascii="Amiri" w:hAnsi="Amiri" w:eastAsia="Amiri" w:cs="Amiri"/>
          <w:lang w:bidi="ar-SA"/>
          <w:color w:val="111111"/>
          <w:sz w:val="28"/>
          <w:szCs w:val="28"/>
          <w:rtl/>
        </w:rPr>
        <w:t xml:space="preserve">أيضاً الصدى ويقولون : إِن ولي الدم إِذا لم يأخذ بدمه صار القتيل هامة تصيح قال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تك هامةٌ بِهَراة تزقو</w:t>
      </w:r>
    </w:p>
    <w:p>
      <w:pPr>
        <w:pStyle w:val="BookText"/>
      </w:pPr>
      <w:r>
        <w:rPr>
          <w:rFonts w:ascii="Amiri" w:hAnsi="Amiri" w:eastAsia="Amiri" w:cs="Amiri"/>
          <w:lang w:bidi="ar-SA"/>
          <w:color w:val="111111"/>
          <w:sz w:val="28"/>
          <w:szCs w:val="28"/>
          <w:rtl/>
        </w:rPr>
        <w:t xml:space="preserve">فقد أزقيت بالمروين هاما</w:t>
      </w:r>
    </w:p>
    <w:p>
      <w:pPr>
        <w:pStyle w:val="BookText"/>
      </w:pPr>
      <w:r>
        <w:rPr>
          <w:rFonts w:ascii="Amiri" w:hAnsi="Amiri" w:eastAsia="Amiri" w:cs="Amiri"/>
          <w:lang w:bidi="ar-SA"/>
          <w:color w:val="111111"/>
          <w:sz w:val="28"/>
          <w:szCs w:val="28"/>
          <w:rtl/>
        </w:rPr>
        <w:t xml:space="preserve">[ الزيادة ]</w:t>
      </w:r>
      <w:r>
        <w:rPr>
          <w:rStyle w:val="FootnoteReference"/>
        </w:rPr>
        <w:footnoteReference w:id="1210"/>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Amiri" w:hAnsi="Amiri" w:eastAsia="Amiri" w:cs="Amiri"/>
          <w:lang w:bidi="ar-SA"/>
          <w:color w:val="111111"/>
          <w:sz w:val="28"/>
          <w:szCs w:val="28"/>
          <w:rtl/>
        </w:rPr>
        <w:t xml:space="preserve">ي</w:t>
      </w:r>
    </w:p>
    <w:p>
      <w:pPr>
        <w:pStyle w:val="Heading5"/>
      </w:pPr>
      <w:bookmarkStart w:id="3389" w:name="_Toc2844"/>
      <w:r>
        <w:t>الأُهْويّة</w:t>
      </w:r>
      <w:bookmarkEnd w:id="3389"/>
    </w:p>
    <w:p>
      <w:pPr>
        <w:pStyle w:val="BookText"/>
      </w:pPr>
      <w:r>
        <w:rPr>
          <w:rFonts w:ascii="Amiri" w:hAnsi="Amiri" w:eastAsia="Amiri" w:cs="Amiri"/>
          <w:lang w:bidi="ar-SA"/>
          <w:color w:val="111111"/>
          <w:sz w:val="28"/>
          <w:szCs w:val="28"/>
          <w:rtl/>
        </w:rPr>
        <w:t xml:space="preserve">[الأُهْويّة] : الهُوّة.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390" w:name="_Toc2845"/>
      <w:r>
        <w:t>المهال</w:t>
      </w:r>
      <w:bookmarkEnd w:id="3390"/>
    </w:p>
    <w:p>
      <w:pPr>
        <w:pStyle w:val="BookText"/>
      </w:pPr>
      <w:r>
        <w:rPr>
          <w:rFonts w:ascii="Amiri" w:hAnsi="Amiri" w:eastAsia="Amiri" w:cs="Amiri"/>
          <w:lang w:bidi="ar-SA"/>
          <w:color w:val="111111"/>
          <w:sz w:val="28"/>
          <w:szCs w:val="28"/>
          <w:rtl/>
        </w:rPr>
        <w:t xml:space="preserve">[المهال] : مكان مَهال : ذو هَوْل. قال الهذلي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أجاز إِلينا على بعده</w:t>
      </w:r>
    </w:p>
    <w:p>
      <w:pPr>
        <w:pStyle w:val="BookText"/>
      </w:pPr>
      <w:r>
        <w:rPr>
          <w:rFonts w:ascii="Amiri" w:hAnsi="Amiri" w:eastAsia="Amiri" w:cs="Amiri"/>
          <w:lang w:bidi="ar-SA"/>
          <w:color w:val="111111"/>
          <w:sz w:val="28"/>
          <w:szCs w:val="28"/>
          <w:rtl/>
        </w:rPr>
        <w:t xml:space="preserve">مهاويَ خَرقٍ مَهابٍ مَهَالِ</w:t>
      </w:r>
    </w:p>
    <w:p>
      <w:pPr>
        <w:pStyle w:val="BookText"/>
      </w:pPr>
      <w:r>
        <w:rPr>
          <w:rFonts w:ascii="Amiri" w:hAnsi="Amiri" w:eastAsia="Amiri" w:cs="Amiri"/>
          <w:lang w:bidi="ar-SA"/>
          <w:color w:val="111111"/>
          <w:sz w:val="28"/>
          <w:szCs w:val="28"/>
          <w:rtl/>
        </w:rPr>
        <w:t xml:space="preserve">مهابٍ : أي ذي هيبة.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[شماره صفحه واقعی : 7001]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1" w:name="pg14470_135646"/>
    <w:bookmarkEnd w:id="521"/>
    <w:p>
      <w:pPr>
        <w:pStyle w:val="BookText"/>
      </w:pPr>
      <w:r>
        <w:rPr>
          <w:rFonts w:ascii="IRNazanin" w:hAnsi="IRNazanin" w:eastAsia="IRNazanin" w:cs="IRNazanin"/>
          <w:lang w:bidi="fa-IR"/>
          <w:color w:val="111111"/>
          <w:sz w:val="28"/>
          <w:szCs w:val="28"/>
          <w:rtl/>
        </w:rPr>
        <w:t xml:space="preserve">ن</w:t>
      </w:r>
    </w:p>
    <w:p>
      <w:pPr>
        <w:pStyle w:val="Heading5"/>
      </w:pPr>
      <w:bookmarkStart w:id="3391" w:name="_Toc2846"/>
      <w:r>
        <w:t>المهانة</w:t>
      </w:r>
      <w:bookmarkEnd w:id="3391"/>
    </w:p>
    <w:p>
      <w:pPr>
        <w:pStyle w:val="BookText"/>
      </w:pPr>
      <w:r>
        <w:rPr>
          <w:rFonts w:ascii="Amiri" w:hAnsi="Amiri" w:eastAsia="Amiri" w:cs="Amiri"/>
          <w:lang w:bidi="ar-SA"/>
          <w:color w:val="111111"/>
          <w:sz w:val="28"/>
          <w:szCs w:val="28"/>
          <w:rtl/>
        </w:rPr>
        <w:t xml:space="preserve">[المهانة] : الهوان.</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3392" w:name="_Toc2847"/>
      <w:r>
        <w:t>المهوى</w:t>
      </w:r>
      <w:bookmarkEnd w:id="3392"/>
    </w:p>
    <w:p>
      <w:pPr>
        <w:pStyle w:val="BookText"/>
      </w:pPr>
      <w:r>
        <w:rPr>
          <w:rFonts w:ascii="Amiri" w:hAnsi="Amiri" w:eastAsia="Amiri" w:cs="Amiri"/>
          <w:lang w:bidi="ar-SA"/>
          <w:color w:val="111111"/>
          <w:sz w:val="28"/>
          <w:szCs w:val="28"/>
          <w:rtl/>
        </w:rPr>
        <w:t xml:space="preserve">[المهوى] : بعد ما بين الشيئين مثل ما بين الجبلين. وكذلك المهواة ، بالهاء أيضاً.</w:t>
      </w:r>
    </w:p>
    <w:p>
      <w:pPr>
        <w:pStyle w:val="BookText"/>
      </w:pPr>
      <w:r>
        <w:rPr>
          <w:rFonts w:ascii="Amiri" w:hAnsi="Amiri" w:eastAsia="Amiri" w:cs="Amiri"/>
          <w:lang w:bidi="ar-SA"/>
          <w:color w:val="111111"/>
          <w:sz w:val="28"/>
          <w:szCs w:val="28"/>
          <w:rtl/>
        </w:rPr>
        <w:t xml:space="preserve">والمهواة : البئر.</w:t>
      </w:r>
    </w:p>
    <w:p>
      <w:pPr>
        <w:pStyle w:val="BookText"/>
      </w:pPr>
      <w:r>
        <w:rPr>
          <w:rFonts w:ascii="Amiri" w:hAnsi="Amiri" w:eastAsia="Amiri" w:cs="Amiri"/>
          <w:lang w:bidi="ar-SA"/>
          <w:color w:val="111111"/>
          <w:sz w:val="28"/>
          <w:szCs w:val="28"/>
          <w:rtl/>
        </w:rPr>
        <w:t xml:space="preserve">فاعلة</w:t>
      </w:r>
    </w:p>
    <w:p>
      <w:pPr>
        <w:pStyle w:val="BookText"/>
      </w:pPr>
      <w:r>
        <w:rPr>
          <w:rFonts w:ascii="Amiri" w:hAnsi="Amiri" w:eastAsia="Amiri" w:cs="Amiri"/>
          <w:lang w:bidi="ar-SA"/>
          <w:color w:val="111111"/>
          <w:sz w:val="28"/>
          <w:szCs w:val="28"/>
          <w:rtl/>
        </w:rPr>
        <w:t xml:space="preserve">ي</w:t>
      </w:r>
    </w:p>
    <w:p>
      <w:pPr>
        <w:pStyle w:val="Heading5"/>
      </w:pPr>
      <w:bookmarkStart w:id="3393" w:name="_Toc2848"/>
      <w:r>
        <w:t>الهاوية</w:t>
      </w:r>
      <w:bookmarkEnd w:id="3393"/>
    </w:p>
    <w:p>
      <w:pPr>
        <w:pStyle w:val="BookText"/>
      </w:pPr>
      <w:r>
        <w:rPr>
          <w:rFonts w:ascii="Amiri" w:hAnsi="Amiri" w:eastAsia="Amiri" w:cs="Amiri"/>
          <w:lang w:bidi="ar-SA"/>
          <w:color w:val="111111"/>
          <w:sz w:val="28"/>
          <w:szCs w:val="28"/>
          <w:rtl/>
        </w:rPr>
        <w:t xml:space="preserve">[الهاوية] : المهواة.</w:t>
      </w:r>
    </w:p>
    <w:p>
      <w:pPr>
        <w:pStyle w:val="BookText"/>
      </w:pPr>
      <w:r>
        <w:rPr>
          <w:rFonts w:ascii="Amiri" w:hAnsi="Amiri" w:eastAsia="Amiri" w:cs="Amiri"/>
          <w:lang w:bidi="ar-SA"/>
          <w:color w:val="111111"/>
          <w:sz w:val="28"/>
          <w:szCs w:val="28"/>
          <w:rtl/>
        </w:rPr>
        <w:t xml:space="preserve">والهاوية : من أسماء النار. قال الله تعالى : ( فَأُمُّهُ هاوِيَةٌ )</w:t>
      </w:r>
      <w:r>
        <w:rPr>
          <w:rStyle w:val="FootnoteReference"/>
        </w:rPr>
        <w:footnoteReference w:id="1212"/>
      </w:r>
      <w:r>
        <w:rPr>
          <w:rFonts w:ascii="Amiri" w:hAnsi="Amiri" w:eastAsia="Amiri" w:cs="Amiri"/>
          <w:lang w:bidi="ar-SA"/>
          <w:color w:val="111111"/>
          <w:sz w:val="28"/>
          <w:szCs w:val="28"/>
          <w:rtl/>
        </w:rPr>
        <w:t xml:space="preserve">قال الأخفش : أمه مستقرة هاوية أي نار. وقيل : أمه هاوية : أي أصله هاوٍ أي هالك ، وأصل الشيء أمه.</w:t>
      </w:r>
    </w:p>
    <w:p>
      <w:pPr>
        <w:pStyle w:val="BookText"/>
      </w:pPr>
      <w:r>
        <w:rPr>
          <w:rFonts w:ascii="Amiri" w:hAnsi="Amiri" w:eastAsia="Amiri" w:cs="Amiri"/>
          <w:lang w:bidi="ar-SA"/>
          <w:color w:val="111111"/>
          <w:sz w:val="28"/>
          <w:szCs w:val="28"/>
          <w:rtl/>
        </w:rPr>
        <w:t xml:space="preserve">فاعول ، بضم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394" w:name="_Toc2849"/>
      <w:r>
        <w:t>الهاوون</w:t>
      </w:r>
      <w:bookmarkEnd w:id="3394"/>
    </w:p>
    <w:p>
      <w:pPr>
        <w:pStyle w:val="BookText"/>
      </w:pPr>
      <w:r>
        <w:rPr>
          <w:rFonts w:ascii="Amiri" w:hAnsi="Amiri" w:eastAsia="Amiri" w:cs="Amiri"/>
          <w:lang w:bidi="ar-SA"/>
          <w:color w:val="111111"/>
          <w:sz w:val="28"/>
          <w:szCs w:val="28"/>
          <w:rtl/>
        </w:rPr>
        <w:t xml:space="preserve">[الهاوون] : الذي يُدق فيه. والجميع هواوين.</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ى</w:t>
      </w:r>
    </w:p>
    <w:p>
      <w:pPr>
        <w:pStyle w:val="Heading5"/>
      </w:pPr>
      <w:bookmarkStart w:id="3395" w:name="_Toc2850"/>
      <w:r>
        <w:t>الهواء</w:t>
      </w:r>
      <w:bookmarkEnd w:id="3395"/>
    </w:p>
    <w:p>
      <w:pPr>
        <w:pStyle w:val="BookText"/>
      </w:pPr>
      <w:r>
        <w:rPr>
          <w:rFonts w:ascii="Amiri" w:hAnsi="Amiri" w:eastAsia="Amiri" w:cs="Amiri"/>
          <w:lang w:bidi="ar-SA"/>
          <w:color w:val="111111"/>
          <w:sz w:val="28"/>
          <w:szCs w:val="28"/>
          <w:rtl/>
        </w:rPr>
        <w:t xml:space="preserve">[الهواء] : ما بين الأرض والسماء ، وهو جسم لطيف مُحِلٌّ للأجسام الكثيفة خلقه الله تعالى أول المخلوقات.</w:t>
      </w:r>
    </w:p>
    <w:p>
      <w:pPr>
        <w:pStyle w:val="BookText"/>
      </w:pPr>
      <w:r>
        <w:rPr>
          <w:rFonts w:ascii="Amiri" w:hAnsi="Amiri" w:eastAsia="Amiri" w:cs="Amiri"/>
          <w:lang w:bidi="ar-SA"/>
          <w:color w:val="111111"/>
          <w:sz w:val="28"/>
          <w:szCs w:val="28"/>
          <w:rtl/>
        </w:rPr>
        <w:t xml:space="preserve">والهواء : كل شيء خال. قال الله تعالى : ( وَأَفْئِدَتُهُمْ هَواءٌ )</w:t>
      </w:r>
      <w:r>
        <w:rPr>
          <w:rStyle w:val="FootnoteReference"/>
        </w:rPr>
        <w:footnoteReference w:id="1213"/>
      </w:r>
      <w:r>
        <w:rPr>
          <w:rFonts w:ascii="Amiri" w:hAnsi="Amiri" w:eastAsia="Amiri" w:cs="Amiri"/>
          <w:lang w:bidi="ar-SA"/>
          <w:color w:val="111111"/>
          <w:sz w:val="28"/>
          <w:szCs w:val="28"/>
          <w:rtl/>
        </w:rPr>
        <w:t xml:space="preserve">أي خالية لا تعي شيئاً. قال زهير </w:t>
      </w:r>
      <w:r>
        <w:rPr>
          <w:rStyle w:val="FootnoteReference"/>
        </w:rPr>
        <w:footnoteReference w:id="1214"/>
      </w:r>
    </w:p>
    <w:p>
      <w:pPr>
        <w:pStyle w:val="BookText"/>
      </w:pPr>
      <w:r>
        <w:rPr>
          <w:rFonts w:ascii="Amiri" w:hAnsi="Amiri" w:eastAsia="Amiri" w:cs="Amiri"/>
          <w:lang w:bidi="ar-SA"/>
          <w:color w:val="111111"/>
          <w:sz w:val="28"/>
          <w:szCs w:val="28"/>
          <w:rtl/>
        </w:rPr>
        <w:t xml:space="preserve">كان الرحل منها فوق صعل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الظِّلمان جؤجؤة هواء</w:t>
      </w:r>
    </w:p>
    <w:p>
      <w:pPr>
        <w:pStyle w:val="BookText"/>
      </w:pPr>
      <w:r>
        <w:rPr>
          <w:rFonts w:ascii="IRNazanin" w:hAnsi="IRNazanin" w:eastAsia="IRNazanin" w:cs="IRNazanin"/>
          <w:lang w:bidi="fa-IR"/>
          <w:color w:val="111111"/>
          <w:sz w:val="28"/>
          <w:szCs w:val="28"/>
          <w:rtl/>
        </w:rPr>
        <w:t xml:space="preserve">[شماره صفحه واقعی : 7002]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2" w:name="pg14470_135647"/>
    <w:bookmarkEnd w:id="522"/>
    <w:p>
      <w:pPr>
        <w:pStyle w:val="BookText"/>
      </w:pPr>
      <w:r>
        <w:rPr>
          <w:rFonts w:ascii="Amiri" w:hAnsi="Amiri" w:eastAsia="Amiri" w:cs="Amiri"/>
          <w:lang w:bidi="ar-SA"/>
          <w:color w:val="111111"/>
          <w:sz w:val="28"/>
          <w:szCs w:val="28"/>
          <w:rtl/>
        </w:rPr>
        <w:t xml:space="preserve">ويقال : رجل هواء : أي لا عقل له.</w:t>
      </w:r>
    </w:p>
    <w:p>
      <w:pPr>
        <w:pStyle w:val="BookText"/>
      </w:pPr>
      <w:r>
        <w:rPr>
          <w:rFonts w:ascii="Amiri" w:hAnsi="Amiri" w:eastAsia="Amiri" w:cs="Amiri"/>
          <w:lang w:bidi="ar-SA"/>
          <w:color w:val="111111"/>
          <w:sz w:val="28"/>
          <w:szCs w:val="28"/>
          <w:rtl/>
        </w:rPr>
        <w:t xml:space="preserve">وقيل : الهواء الجبان.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396" w:name="_Toc2851"/>
      <w:r>
        <w:t>الهوادة</w:t>
      </w:r>
      <w:bookmarkEnd w:id="3396"/>
    </w:p>
    <w:p>
      <w:pPr>
        <w:pStyle w:val="BookText"/>
      </w:pPr>
      <w:r>
        <w:rPr>
          <w:rFonts w:ascii="Amiri" w:hAnsi="Amiri" w:eastAsia="Amiri" w:cs="Amiri"/>
          <w:lang w:bidi="ar-SA"/>
          <w:color w:val="111111"/>
          <w:sz w:val="28"/>
          <w:szCs w:val="28"/>
          <w:rtl/>
        </w:rPr>
        <w:t xml:space="preserve">[الهوادة] : البقية بين القوم ترجى معها السلامة والصلح.</w:t>
      </w:r>
    </w:p>
    <w:p>
      <w:pPr>
        <w:pStyle w:val="BookText"/>
      </w:pPr>
      <w:r>
        <w:rPr>
          <w:rFonts w:ascii="Amiri" w:hAnsi="Amiri" w:eastAsia="Amiri" w:cs="Amiri"/>
          <w:lang w:bidi="ar-SA"/>
          <w:color w:val="111111"/>
          <w:sz w:val="28"/>
          <w:szCs w:val="28"/>
          <w:rtl/>
        </w:rPr>
        <w:t xml:space="preserve">قال الهذلي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فجمعت بينهمُ لغير هوادةٍ</w:t>
      </w:r>
    </w:p>
    <w:p>
      <w:pPr>
        <w:pStyle w:val="BookText"/>
      </w:pPr>
      <w:r>
        <w:rPr>
          <w:rFonts w:ascii="Amiri" w:hAnsi="Amiri" w:eastAsia="Amiri" w:cs="Amiri"/>
          <w:lang w:bidi="ar-SA"/>
          <w:color w:val="111111"/>
          <w:sz w:val="28"/>
          <w:szCs w:val="28"/>
          <w:rtl/>
        </w:rPr>
        <w:t xml:space="preserve">إِلا لسفكٍ للدماء مُحَلِّل</w:t>
      </w:r>
    </w:p>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3397" w:name="_Toc2852"/>
      <w:r>
        <w:t>الهَويّ</w:t>
      </w:r>
      <w:bookmarkEnd w:id="3397"/>
    </w:p>
    <w:p>
      <w:pPr>
        <w:pStyle w:val="BookText"/>
      </w:pPr>
      <w:r>
        <w:rPr>
          <w:rFonts w:ascii="Amiri" w:hAnsi="Amiri" w:eastAsia="Amiri" w:cs="Amiri"/>
          <w:lang w:bidi="ar-SA"/>
          <w:color w:val="111111"/>
          <w:sz w:val="28"/>
          <w:szCs w:val="28"/>
          <w:rtl/>
        </w:rPr>
        <w:t xml:space="preserve">[الهَويّ] : يقال : مضى هَويٌ من الليل : أي جانب.</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هـ</w:t>
      </w:r>
    </w:p>
    <w:p>
      <w:pPr>
        <w:pStyle w:val="Heading5"/>
      </w:pPr>
      <w:bookmarkStart w:id="3398" w:name="_Toc2853"/>
      <w:r>
        <w:t>الهوهاء</w:t>
      </w:r>
      <w:bookmarkEnd w:id="3398"/>
    </w:p>
    <w:p>
      <w:pPr>
        <w:pStyle w:val="BookText"/>
      </w:pPr>
      <w:r>
        <w:rPr>
          <w:rFonts w:ascii="Amiri" w:hAnsi="Amiri" w:eastAsia="Amiri" w:cs="Amiri"/>
          <w:lang w:bidi="ar-SA"/>
          <w:color w:val="111111"/>
          <w:sz w:val="28"/>
          <w:szCs w:val="28"/>
          <w:rtl/>
        </w:rPr>
        <w:t xml:space="preserve">[الهوهاء] : يقال : بئر هوهاء : أي بعيدة القعر.</w:t>
      </w:r>
    </w:p>
    <w:p>
      <w:pPr>
        <w:pStyle w:val="BookText"/>
      </w:pPr>
      <w:r>
        <w:rPr>
          <w:rFonts w:ascii="Amiri" w:hAnsi="Amiri" w:eastAsia="Amiri" w:cs="Amiri"/>
          <w:lang w:bidi="ar-SA"/>
          <w:color w:val="111111"/>
          <w:sz w:val="28"/>
          <w:szCs w:val="28"/>
          <w:rtl/>
        </w:rPr>
        <w:t xml:space="preserve">فعللة ، بفتح الفاء واللام</w:t>
      </w:r>
    </w:p>
    <w:p>
      <w:pPr>
        <w:pStyle w:val="BookText"/>
      </w:pPr>
      <w:r>
        <w:rPr>
          <w:rFonts w:ascii="IRNazanin" w:hAnsi="IRNazanin" w:eastAsia="IRNazanin" w:cs="IRNazanin"/>
          <w:lang w:bidi="fa-IR"/>
          <w:color w:val="111111"/>
          <w:sz w:val="28"/>
          <w:szCs w:val="28"/>
          <w:rtl/>
        </w:rPr>
        <w:t xml:space="preserve">و</w:t>
      </w:r>
    </w:p>
    <w:p>
      <w:pPr>
        <w:pStyle w:val="Heading5"/>
      </w:pPr>
      <w:bookmarkStart w:id="3399" w:name="_Toc2854"/>
      <w:r>
        <w:t>الهوهاه</w:t>
      </w:r>
      <w:bookmarkEnd w:id="3399"/>
    </w:p>
    <w:p>
      <w:pPr>
        <w:pStyle w:val="BookText"/>
      </w:pPr>
      <w:r>
        <w:rPr>
          <w:rFonts w:ascii="Amiri" w:hAnsi="Amiri" w:eastAsia="Amiri" w:cs="Amiri"/>
          <w:lang w:bidi="ar-SA"/>
          <w:color w:val="111111"/>
          <w:sz w:val="28"/>
          <w:szCs w:val="28"/>
          <w:rtl/>
        </w:rPr>
        <w:t xml:space="preserve">[الهوهاه] : الرجل الأحمق. والأصل هَوْهَوَة.</w:t>
      </w:r>
    </w:p>
    <w:p>
      <w:pPr>
        <w:pStyle w:val="BookText"/>
      </w:pPr>
      <w:r>
        <w:rPr>
          <w:rFonts w:ascii="Amiri" w:hAnsi="Amiri" w:eastAsia="Amiri" w:cs="Amiri"/>
          <w:lang w:bidi="ar-SA"/>
          <w:color w:val="111111"/>
          <w:sz w:val="28"/>
          <w:szCs w:val="28"/>
          <w:rtl/>
        </w:rPr>
        <w:t xml:space="preserve">والهواهي : الباطل. قال ابن أحمر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يوم يدعوان أطبّةً</w:t>
      </w:r>
    </w:p>
    <w:p>
      <w:pPr>
        <w:pStyle w:val="BookText"/>
      </w:pPr>
      <w:r>
        <w:rPr>
          <w:rFonts w:ascii="Amiri" w:hAnsi="Amiri" w:eastAsia="Amiri" w:cs="Amiri"/>
          <w:lang w:bidi="ar-SA"/>
          <w:color w:val="111111"/>
          <w:sz w:val="28"/>
          <w:szCs w:val="28"/>
          <w:rtl/>
        </w:rPr>
        <w:t xml:space="preserve">إِليّ ولا يُجْدُون إِلّا هَواهيا</w:t>
      </w:r>
    </w:p>
    <w:p>
      <w:pPr>
        <w:pStyle w:val="BookText"/>
      </w:pPr>
      <w:r>
        <w:rPr>
          <w:rFonts w:ascii="IRNazanin" w:hAnsi="IRNazanin" w:eastAsia="IRNazanin" w:cs="IRNazanin"/>
          <w:lang w:bidi="fa-IR"/>
          <w:color w:val="111111"/>
          <w:sz w:val="28"/>
          <w:szCs w:val="28"/>
          <w:rtl/>
        </w:rPr>
        <w:t xml:space="preserve">[شماره صفحه واقعی : 7003]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3" w:name="pg14470_135648"/>
    <w:bookmarkEnd w:id="523"/>
    <w:p>
      <w:pPr>
        <w:pStyle w:val="Heading4"/>
      </w:pPr>
      <w:bookmarkStart w:id="3400" w:name="_Toc2855"/>
      <w:r>
        <w:t>الأفعال</w:t>
      </w:r>
      <w:bookmarkEnd w:id="3400"/>
    </w:p>
    <w:p>
      <w:pPr>
        <w:pStyle w:val="Heading5"/>
      </w:pPr>
      <w:bookmarkStart w:id="3401" w:name="_Toc2856"/>
      <w:r>
        <w:t>اشارة</w:t>
      </w:r>
      <w:bookmarkEnd w:id="3401"/>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402" w:name="_Toc2857"/>
      <w:r>
        <w:t>هاد</w:t>
      </w:r>
      <w:bookmarkEnd w:id="3402"/>
    </w:p>
    <w:p>
      <w:pPr>
        <w:pStyle w:val="BookText"/>
      </w:pPr>
      <w:r>
        <w:rPr>
          <w:rFonts w:ascii="Amiri" w:hAnsi="Amiri" w:eastAsia="Amiri" w:cs="Amiri"/>
          <w:lang w:bidi="ar-SA"/>
          <w:color w:val="111111"/>
          <w:sz w:val="28"/>
          <w:szCs w:val="28"/>
          <w:rtl/>
        </w:rPr>
        <w:t xml:space="preserve">[هاد] هوداً وهؤوداً : أي تاب. قال الله تعالى : ( إِنَّا هُدْنا إِلَيْكَ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وهاد : إِذا دان بدين اليهود. قال الله تعالى : ( وَالَّذِينَ هادُوا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403" w:name="_Toc2858"/>
      <w:r>
        <w:t>هار</w:t>
      </w:r>
      <w:bookmarkEnd w:id="3403"/>
    </w:p>
    <w:p>
      <w:pPr>
        <w:pStyle w:val="BookText"/>
      </w:pPr>
      <w:r>
        <w:rPr>
          <w:rFonts w:ascii="Amiri" w:hAnsi="Amiri" w:eastAsia="Amiri" w:cs="Amiri"/>
          <w:lang w:bidi="ar-SA"/>
          <w:color w:val="111111"/>
          <w:sz w:val="28"/>
          <w:szCs w:val="28"/>
          <w:rtl/>
        </w:rPr>
        <w:t xml:space="preserve">[هار] الجُرف هَوْراً وهُؤوراً : أي انصدع.</w:t>
      </w:r>
    </w:p>
    <w:p>
      <w:pPr>
        <w:pStyle w:val="BookText"/>
      </w:pPr>
      <w:r>
        <w:rPr>
          <w:rFonts w:ascii="Amiri" w:hAnsi="Amiri" w:eastAsia="Amiri" w:cs="Amiri"/>
          <w:lang w:bidi="ar-SA"/>
          <w:color w:val="111111"/>
          <w:sz w:val="28"/>
          <w:szCs w:val="28"/>
          <w:rtl/>
        </w:rPr>
        <w:t xml:space="preserve">وهاره بالشيء هَوْراً : أي اتهمه.</w:t>
      </w:r>
    </w:p>
    <w:p>
      <w:pPr>
        <w:pStyle w:val="BookText"/>
      </w:pPr>
      <w:r>
        <w:rPr>
          <w:rFonts w:ascii="IRNazanin" w:hAnsi="IRNazanin" w:eastAsia="IRNazanin" w:cs="IRNazanin"/>
          <w:lang w:bidi="fa-IR"/>
          <w:color w:val="111111"/>
          <w:sz w:val="28"/>
          <w:szCs w:val="28"/>
          <w:rtl/>
        </w:rPr>
        <w:t xml:space="preserve">س</w:t>
      </w:r>
    </w:p>
    <w:p>
      <w:pPr>
        <w:pStyle w:val="Heading5"/>
      </w:pPr>
      <w:bookmarkStart w:id="3404" w:name="_Toc2859"/>
      <w:r>
        <w:t>هاس</w:t>
      </w:r>
      <w:bookmarkEnd w:id="3404"/>
    </w:p>
    <w:p>
      <w:pPr>
        <w:pStyle w:val="BookText"/>
      </w:pPr>
      <w:r>
        <w:rPr>
          <w:rFonts w:ascii="Amiri" w:hAnsi="Amiri" w:eastAsia="Amiri" w:cs="Amiri"/>
          <w:lang w:bidi="ar-SA"/>
          <w:color w:val="111111"/>
          <w:sz w:val="28"/>
          <w:szCs w:val="28"/>
          <w:rtl/>
        </w:rPr>
        <w:t xml:space="preserve">[هاس] : يقال : الهوس الطَوَفان بالليل.</w:t>
      </w:r>
    </w:p>
    <w:p>
      <w:pPr>
        <w:pStyle w:val="BookText"/>
      </w:pPr>
      <w:r>
        <w:rPr>
          <w:rFonts w:ascii="Amiri" w:hAnsi="Amiri" w:eastAsia="Amiri" w:cs="Amiri"/>
          <w:lang w:bidi="ar-SA"/>
          <w:color w:val="111111"/>
          <w:sz w:val="28"/>
          <w:szCs w:val="28"/>
          <w:rtl/>
        </w:rPr>
        <w:t xml:space="preserve">والهوّاس الطوّاف.</w:t>
      </w:r>
    </w:p>
    <w:p>
      <w:pPr>
        <w:pStyle w:val="BookText"/>
      </w:pPr>
      <w:r>
        <w:rPr>
          <w:rFonts w:ascii="Amiri" w:hAnsi="Amiri" w:eastAsia="Amiri" w:cs="Amiri"/>
          <w:lang w:bidi="ar-SA"/>
          <w:color w:val="111111"/>
          <w:sz w:val="28"/>
          <w:szCs w:val="28"/>
          <w:rtl/>
        </w:rPr>
        <w:t xml:space="preserve">ويقال : الهوس الأكل. والهوّاس الأكول.</w:t>
      </w:r>
    </w:p>
    <w:p>
      <w:pPr>
        <w:pStyle w:val="BookText"/>
      </w:pPr>
      <w:r>
        <w:rPr>
          <w:rFonts w:ascii="Amiri" w:hAnsi="Amiri" w:eastAsia="Amiri" w:cs="Amiri"/>
          <w:lang w:bidi="ar-SA"/>
          <w:color w:val="111111"/>
          <w:sz w:val="28"/>
          <w:szCs w:val="28"/>
          <w:rtl/>
        </w:rPr>
        <w:t xml:space="preserve">ويقال : الهوس الدق والهوّاس : الأسد.</w:t>
      </w:r>
    </w:p>
    <w:p>
      <w:pPr>
        <w:pStyle w:val="BookText"/>
      </w:pPr>
      <w:r>
        <w:rPr>
          <w:rFonts w:ascii="IRNazanin" w:hAnsi="IRNazanin" w:eastAsia="IRNazanin" w:cs="IRNazanin"/>
          <w:lang w:bidi="fa-IR"/>
          <w:color w:val="111111"/>
          <w:sz w:val="28"/>
          <w:szCs w:val="28"/>
          <w:rtl/>
        </w:rPr>
        <w:t xml:space="preserve">والهوّاس : الرجل الشجاع.</w:t>
      </w:r>
    </w:p>
    <w:p>
      <w:pPr>
        <w:pStyle w:val="BookText"/>
      </w:pPr>
      <w:r>
        <w:rPr>
          <w:rFonts w:ascii="IRNazanin" w:hAnsi="IRNazanin" w:eastAsia="IRNazanin" w:cs="IRNazanin"/>
          <w:lang w:bidi="fa-IR"/>
          <w:color w:val="111111"/>
          <w:sz w:val="28"/>
          <w:szCs w:val="28"/>
          <w:rtl/>
        </w:rPr>
        <w:t xml:space="preserve">ش</w:t>
      </w:r>
    </w:p>
    <w:p>
      <w:pPr>
        <w:pStyle w:val="Heading5"/>
      </w:pPr>
      <w:bookmarkStart w:id="3405" w:name="_Toc2860"/>
      <w:r>
        <w:t>هاش</w:t>
      </w:r>
      <w:bookmarkEnd w:id="3405"/>
    </w:p>
    <w:p>
      <w:pPr>
        <w:pStyle w:val="BookText"/>
      </w:pPr>
      <w:r>
        <w:rPr>
          <w:rFonts w:ascii="Amiri" w:hAnsi="Amiri" w:eastAsia="Amiri" w:cs="Amiri"/>
          <w:lang w:bidi="ar-SA"/>
          <w:color w:val="111111"/>
          <w:sz w:val="28"/>
          <w:szCs w:val="28"/>
          <w:rtl/>
        </w:rPr>
        <w:t xml:space="preserve">[هاش] : الهوش : النهب في الفتنة.</w:t>
      </w:r>
    </w:p>
    <w:p>
      <w:pPr>
        <w:pStyle w:val="BookText"/>
      </w:pPr>
      <w:r>
        <w:rPr>
          <w:rFonts w:ascii="Amiri" w:hAnsi="Amiri" w:eastAsia="Amiri" w:cs="Amiri"/>
          <w:lang w:bidi="ar-SA"/>
          <w:color w:val="111111"/>
          <w:sz w:val="28"/>
          <w:szCs w:val="28"/>
          <w:rtl/>
        </w:rPr>
        <w:t xml:space="preserve">وهاشت الخيل في الغارة هوْشاً.</w:t>
      </w:r>
    </w:p>
    <w:p>
      <w:pPr>
        <w:pStyle w:val="BookText"/>
      </w:pPr>
      <w:r>
        <w:rPr>
          <w:rFonts w:ascii="IRNazanin" w:hAnsi="IRNazanin" w:eastAsia="IRNazanin" w:cs="IRNazanin"/>
          <w:lang w:bidi="fa-IR"/>
          <w:color w:val="111111"/>
          <w:sz w:val="28"/>
          <w:szCs w:val="28"/>
          <w:rtl/>
        </w:rPr>
        <w:t xml:space="preserve">ع</w:t>
      </w:r>
    </w:p>
    <w:p>
      <w:pPr>
        <w:pStyle w:val="Heading5"/>
      </w:pPr>
      <w:bookmarkStart w:id="3406" w:name="_Toc2861"/>
      <w:r>
        <w:t>هاع</w:t>
      </w:r>
      <w:bookmarkEnd w:id="3406"/>
    </w:p>
    <w:p>
      <w:pPr>
        <w:pStyle w:val="BookText"/>
      </w:pPr>
      <w:r>
        <w:rPr>
          <w:rFonts w:ascii="Amiri" w:hAnsi="Amiri" w:eastAsia="Amiri" w:cs="Amiri"/>
          <w:lang w:bidi="ar-SA"/>
          <w:color w:val="111111"/>
          <w:sz w:val="28"/>
          <w:szCs w:val="28"/>
          <w:rtl/>
        </w:rPr>
        <w:t xml:space="preserve">[هاع] : يقال : الهوع سوء الحرص.</w:t>
      </w:r>
    </w:p>
    <w:p>
      <w:pPr>
        <w:pStyle w:val="BookText"/>
      </w:pPr>
      <w:r>
        <w:rPr>
          <w:rFonts w:ascii="Amiri" w:hAnsi="Amiri" w:eastAsia="Amiri" w:cs="Amiri"/>
          <w:lang w:bidi="ar-SA"/>
          <w:color w:val="111111"/>
          <w:sz w:val="28"/>
          <w:szCs w:val="28"/>
          <w:rtl/>
        </w:rPr>
        <w:t xml:space="preserve">يقولون : جائع هائع. والهواع : القيء.</w:t>
      </w:r>
    </w:p>
    <w:p>
      <w:pPr>
        <w:pStyle w:val="BookText"/>
      </w:pPr>
      <w:r>
        <w:rPr>
          <w:rFonts w:ascii="IRNazanin" w:hAnsi="IRNazanin" w:eastAsia="IRNazanin" w:cs="IRNazanin"/>
          <w:lang w:bidi="fa-IR"/>
          <w:color w:val="111111"/>
          <w:sz w:val="28"/>
          <w:szCs w:val="28"/>
          <w:rtl/>
        </w:rPr>
        <w:t xml:space="preserve">ل</w:t>
      </w:r>
    </w:p>
    <w:p>
      <w:pPr>
        <w:pStyle w:val="Heading5"/>
      </w:pPr>
      <w:bookmarkStart w:id="3407" w:name="_Toc2862"/>
      <w:r>
        <w:t>هال</w:t>
      </w:r>
      <w:bookmarkEnd w:id="3407"/>
    </w:p>
    <w:p>
      <w:pPr>
        <w:pStyle w:val="BookText"/>
      </w:pPr>
      <w:r>
        <w:rPr>
          <w:rFonts w:ascii="Amiri" w:hAnsi="Amiri" w:eastAsia="Amiri" w:cs="Amiri"/>
          <w:lang w:bidi="ar-SA"/>
          <w:color w:val="111111"/>
          <w:sz w:val="28"/>
          <w:szCs w:val="28"/>
          <w:rtl/>
        </w:rPr>
        <w:t xml:space="preserve">[هال] : هاله الشيءُ هَوْلاً : إِذا أفزعه.</w:t>
      </w:r>
    </w:p>
    <w:p>
      <w:pPr>
        <w:pStyle w:val="BookText"/>
      </w:pPr>
      <w:r>
        <w:rPr>
          <w:rFonts w:ascii="IRNazanin" w:hAnsi="IRNazanin" w:eastAsia="IRNazanin" w:cs="IRNazanin"/>
          <w:lang w:bidi="fa-IR"/>
          <w:color w:val="111111"/>
          <w:sz w:val="28"/>
          <w:szCs w:val="28"/>
          <w:rtl/>
        </w:rPr>
        <w:t xml:space="preserve">ن</w:t>
      </w:r>
    </w:p>
    <w:p>
      <w:pPr>
        <w:pStyle w:val="Heading5"/>
      </w:pPr>
      <w:bookmarkStart w:id="3408" w:name="_Toc2863"/>
      <w:r>
        <w:t>هان</w:t>
      </w:r>
      <w:bookmarkEnd w:id="3408"/>
    </w:p>
    <w:p>
      <w:pPr>
        <w:pStyle w:val="BookText"/>
      </w:pPr>
      <w:r>
        <w:rPr>
          <w:rFonts w:ascii="Amiri" w:hAnsi="Amiri" w:eastAsia="Amiri" w:cs="Amiri"/>
          <w:lang w:bidi="ar-SA"/>
          <w:color w:val="111111"/>
          <w:sz w:val="28"/>
          <w:szCs w:val="28"/>
          <w:rtl/>
        </w:rPr>
        <w:t xml:space="preserve">[هان] عليه هَوْناً. قال الله تعالى : ( وَهُوَ أَهْوَنُ عَلَيْهِ )</w:t>
      </w:r>
      <w:r>
        <w:rPr>
          <w:rStyle w:val="FootnoteReference"/>
        </w:rPr>
        <w:footnoteReference w:id="1219"/>
      </w:r>
      <w:r>
        <w:rPr>
          <w:rFonts w:ascii="IRNazanin" w:hAnsi="IRNazanin" w:eastAsia="IRNazanin" w:cs="IRNazanin"/>
          <w:lang w:bidi="fa-IR"/>
          <w:color w:val="111111"/>
          <w:sz w:val="28"/>
          <w:szCs w:val="28"/>
          <w:rtl/>
        </w:rPr>
        <w:t xml:space="preserve">قال ابن عباس :</w:t>
      </w:r>
    </w:p>
    <w:p>
      <w:pPr>
        <w:pStyle w:val="BookText"/>
      </w:pPr>
      <w:r>
        <w:rPr>
          <w:rFonts w:ascii="IRNazanin" w:hAnsi="IRNazanin" w:eastAsia="IRNazanin" w:cs="IRNazanin"/>
          <w:lang w:bidi="fa-IR"/>
          <w:color w:val="111111"/>
          <w:sz w:val="28"/>
          <w:szCs w:val="28"/>
          <w:rtl/>
        </w:rPr>
        <w:t xml:space="preserve">[شماره صفحه واقعی : 7004]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24" w:name="pg14470_135649"/>
    <w:bookmarkEnd w:id="524"/>
    <w:p>
      <w:pPr>
        <w:pStyle w:val="BookText"/>
      </w:pPr>
      <w:r>
        <w:rPr>
          <w:rFonts w:ascii="Amiri" w:hAnsi="Amiri" w:eastAsia="Amiri" w:cs="Amiri"/>
          <w:lang w:bidi="ar-SA"/>
          <w:color w:val="111111"/>
          <w:sz w:val="28"/>
          <w:szCs w:val="28"/>
          <w:rtl/>
        </w:rPr>
        <w:t xml:space="preserve">هو أهون عليه المخلوقُ </w:t>
      </w:r>
      <w:r>
        <w:rPr>
          <w:rStyle w:val="FootnoteReference"/>
        </w:rPr>
        <w:footnoteReference w:id="1220"/>
      </w:r>
      <w:r>
        <w:rPr>
          <w:rFonts w:ascii="Amiri" w:hAnsi="Amiri" w:eastAsia="Amiri" w:cs="Amiri"/>
          <w:lang w:bidi="ar-SA"/>
          <w:color w:val="111111"/>
          <w:sz w:val="28"/>
          <w:szCs w:val="28"/>
          <w:rtl/>
        </w:rPr>
        <w:t xml:space="preserve">وقال مجاهد : أي أهون عليه عندكم وفيما تعرفونه.</w:t>
      </w:r>
    </w:p>
    <w:p>
      <w:pPr>
        <w:pStyle w:val="BookText"/>
      </w:pPr>
      <w:r>
        <w:rPr>
          <w:rFonts w:ascii="Amiri" w:hAnsi="Amiri" w:eastAsia="Amiri" w:cs="Amiri"/>
          <w:lang w:bidi="ar-SA"/>
          <w:color w:val="111111"/>
          <w:sz w:val="28"/>
          <w:szCs w:val="28"/>
          <w:rtl/>
        </w:rPr>
        <w:t xml:space="preserve">وقال قتادة : أهون بمعنى هيِّن. ومنه : الله أكبر أي كبير.</w:t>
      </w:r>
    </w:p>
    <w:p>
      <w:pPr>
        <w:pStyle w:val="BookText"/>
      </w:pPr>
      <w:r>
        <w:rPr>
          <w:rFonts w:ascii="Amiri" w:hAnsi="Amiri" w:eastAsia="Amiri" w:cs="Amiri"/>
          <w:lang w:bidi="ar-SA"/>
          <w:color w:val="111111"/>
          <w:sz w:val="28"/>
          <w:szCs w:val="28"/>
          <w:rtl/>
        </w:rPr>
        <w:t xml:space="preserve">همزة</w:t>
      </w:r>
    </w:p>
    <w:p>
      <w:pPr>
        <w:pStyle w:val="Heading5"/>
      </w:pPr>
      <w:bookmarkStart w:id="3409" w:name="_Toc2864"/>
      <w:r>
        <w:t>هاء</w:t>
      </w:r>
      <w:bookmarkEnd w:id="3409"/>
    </w:p>
    <w:p>
      <w:pPr>
        <w:pStyle w:val="BookText"/>
      </w:pPr>
      <w:r>
        <w:rPr>
          <w:rFonts w:ascii="Amiri" w:hAnsi="Amiri" w:eastAsia="Amiri" w:cs="Amiri"/>
          <w:lang w:bidi="ar-SA"/>
          <w:color w:val="111111"/>
          <w:sz w:val="28"/>
          <w:szCs w:val="28"/>
          <w:rtl/>
        </w:rPr>
        <w:t xml:space="preserve">[هاء] : يقال : هو يهوء بنفسه : أي يسمو بها إِلى معالي الأمور.</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3410" w:name="_Toc2865"/>
      <w:r>
        <w:t>هوِي</w:t>
      </w:r>
      <w:bookmarkEnd w:id="3410"/>
    </w:p>
    <w:p>
      <w:pPr>
        <w:pStyle w:val="BookText"/>
      </w:pPr>
      <w:r>
        <w:rPr>
          <w:rFonts w:ascii="Amiri" w:hAnsi="Amiri" w:eastAsia="Amiri" w:cs="Amiri"/>
          <w:lang w:bidi="ar-SA"/>
          <w:color w:val="111111"/>
          <w:sz w:val="28"/>
          <w:szCs w:val="28"/>
          <w:rtl/>
        </w:rPr>
        <w:t xml:space="preserve">[هوِي] الشيءُ هوياً وهويّا وهَوَياناً : إِذا سقط. قال الله تعالى : ( وَالنَّجْمِ إِذا هَوى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الهوي الذهاب في انحدار وارتفاع. قال الهذلي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رميت به الفِجاج رأيته</w:t>
      </w:r>
    </w:p>
    <w:p>
      <w:pPr>
        <w:pStyle w:val="BookText"/>
      </w:pPr>
      <w:r>
        <w:rPr>
          <w:rFonts w:ascii="Amiri" w:hAnsi="Amiri" w:eastAsia="Amiri" w:cs="Amiri"/>
          <w:lang w:bidi="ar-SA"/>
          <w:color w:val="111111"/>
          <w:sz w:val="28"/>
          <w:szCs w:val="28"/>
          <w:rtl/>
        </w:rPr>
        <w:t xml:space="preserve">ينضو مخارمها هُوِيَ الأَجدُلِ</w:t>
      </w:r>
    </w:p>
    <w:p>
      <w:pPr>
        <w:pStyle w:val="BookText"/>
      </w:pPr>
      <w:r>
        <w:rPr>
          <w:rFonts w:ascii="Amiri" w:hAnsi="Amiri" w:eastAsia="Amiri" w:cs="Amiri"/>
          <w:lang w:bidi="ar-SA"/>
          <w:color w:val="111111"/>
          <w:sz w:val="28"/>
          <w:szCs w:val="28"/>
          <w:rtl/>
        </w:rPr>
        <w:t xml:space="preserve">وعن أبي زيد أن الهَوِيَ بفتح الهاء إِلى أسفل وبضمها إِلى فوق.</w:t>
      </w:r>
    </w:p>
    <w:p>
      <w:pPr>
        <w:pStyle w:val="BookText"/>
      </w:pPr>
      <w:r>
        <w:rPr>
          <w:rFonts w:ascii="Amiri" w:hAnsi="Amiri" w:eastAsia="Amiri" w:cs="Amiri"/>
          <w:lang w:bidi="ar-SA"/>
          <w:color w:val="111111"/>
          <w:sz w:val="28"/>
          <w:szCs w:val="28"/>
          <w:rtl/>
        </w:rPr>
        <w:t xml:space="preserve">ويقال : هوت أمُّه : أي ثكلته وهي هاوية.</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3411" w:name="_Toc2866"/>
      <w:r>
        <w:t>هوِج</w:t>
      </w:r>
      <w:bookmarkEnd w:id="3411"/>
    </w:p>
    <w:p>
      <w:pPr>
        <w:pStyle w:val="BookText"/>
      </w:pPr>
      <w:r>
        <w:rPr>
          <w:rFonts w:ascii="Amiri" w:hAnsi="Amiri" w:eastAsia="Amiri" w:cs="Amiri"/>
          <w:lang w:bidi="ar-SA"/>
          <w:color w:val="111111"/>
          <w:sz w:val="28"/>
          <w:szCs w:val="28"/>
          <w:rtl/>
        </w:rPr>
        <w:t xml:space="preserve">[هوِج] : الأهوج : الرجل الخفيف مع حمق.</w:t>
      </w:r>
    </w:p>
    <w:p>
      <w:pPr>
        <w:pStyle w:val="BookText"/>
      </w:pPr>
      <w:r>
        <w:rPr>
          <w:rFonts w:ascii="Amiri" w:hAnsi="Amiri" w:eastAsia="Amiri" w:cs="Amiri"/>
          <w:lang w:bidi="ar-SA"/>
          <w:color w:val="111111"/>
          <w:sz w:val="28"/>
          <w:szCs w:val="28"/>
          <w:rtl/>
        </w:rPr>
        <w:t xml:space="preserve">والناقة الهوجاء : السريعة كأن بها هَوَجاً من سرعتها ، ولا يقال : بعير أهوج.</w:t>
      </w:r>
    </w:p>
    <w:p>
      <w:pPr>
        <w:pStyle w:val="BookText"/>
      </w:pPr>
      <w:r>
        <w:rPr>
          <w:rFonts w:ascii="Amiri" w:hAnsi="Amiri" w:eastAsia="Amiri" w:cs="Amiri"/>
          <w:lang w:bidi="ar-SA"/>
          <w:color w:val="111111"/>
          <w:sz w:val="28"/>
          <w:szCs w:val="28"/>
          <w:rtl/>
        </w:rPr>
        <w:t xml:space="preserve">والهوجاء : الريح التي تحمل التراب.</w:t>
      </w:r>
    </w:p>
    <w:p>
      <w:pPr>
        <w:pStyle w:val="BookText"/>
      </w:pPr>
      <w:r>
        <w:rPr>
          <w:rFonts w:ascii="IRNazanin" w:hAnsi="IRNazanin" w:eastAsia="IRNazanin" w:cs="IRNazanin"/>
          <w:lang w:bidi="fa-IR"/>
          <w:color w:val="111111"/>
          <w:sz w:val="28"/>
          <w:szCs w:val="28"/>
          <w:rtl/>
        </w:rPr>
        <w:t xml:space="preserve">ر</w:t>
      </w:r>
    </w:p>
    <w:p>
      <w:pPr>
        <w:pStyle w:val="Heading5"/>
      </w:pPr>
      <w:bookmarkStart w:id="3412" w:name="_Toc2867"/>
      <w:r>
        <w:t>هار</w:t>
      </w:r>
      <w:bookmarkEnd w:id="3412"/>
    </w:p>
    <w:p>
      <w:pPr>
        <w:pStyle w:val="BookText"/>
      </w:pPr>
      <w:r>
        <w:rPr>
          <w:rFonts w:ascii="Amiri" w:hAnsi="Amiri" w:eastAsia="Amiri" w:cs="Amiri"/>
          <w:lang w:bidi="ar-SA"/>
          <w:color w:val="111111"/>
          <w:sz w:val="28"/>
          <w:szCs w:val="28"/>
          <w:rtl/>
        </w:rPr>
        <w:t xml:space="preserve">[هار] الجُرفُ يهار ويهور ، لغتان. وجُرُفٌ هائر.</w:t>
      </w:r>
    </w:p>
    <w:p>
      <w:pPr>
        <w:pStyle w:val="BookText"/>
      </w:pPr>
      <w:r>
        <w:rPr>
          <w:rFonts w:ascii="IRNazanin" w:hAnsi="IRNazanin" w:eastAsia="IRNazanin" w:cs="IRNazanin"/>
          <w:lang w:bidi="fa-IR"/>
          <w:color w:val="111111"/>
          <w:sz w:val="28"/>
          <w:szCs w:val="28"/>
          <w:rtl/>
        </w:rPr>
        <w:t xml:space="preserve">[شماره صفحه واقعی : 7005]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25" w:name="pg14470_135650"/>
    <w:bookmarkEnd w:id="525"/>
    <w:p>
      <w:pPr>
        <w:pStyle w:val="BookText"/>
      </w:pPr>
      <w:r>
        <w:rPr>
          <w:rFonts w:ascii="IRNazanin" w:hAnsi="IRNazanin" w:eastAsia="IRNazanin" w:cs="IRNazanin"/>
          <w:lang w:bidi="fa-IR"/>
          <w:color w:val="111111"/>
          <w:sz w:val="28"/>
          <w:szCs w:val="28"/>
          <w:rtl/>
        </w:rPr>
        <w:t xml:space="preserve">س</w:t>
      </w:r>
    </w:p>
    <w:p>
      <w:pPr>
        <w:pStyle w:val="Heading5"/>
      </w:pPr>
      <w:bookmarkStart w:id="3413" w:name="_Toc2868"/>
      <w:r>
        <w:t>هوِس</w:t>
      </w:r>
      <w:bookmarkEnd w:id="3413"/>
    </w:p>
    <w:p>
      <w:pPr>
        <w:pStyle w:val="BookText"/>
      </w:pPr>
      <w:r>
        <w:rPr>
          <w:rFonts w:ascii="Amiri" w:hAnsi="Amiri" w:eastAsia="Amiri" w:cs="Amiri"/>
          <w:lang w:bidi="ar-SA"/>
          <w:color w:val="111111"/>
          <w:sz w:val="28"/>
          <w:szCs w:val="28"/>
          <w:rtl/>
        </w:rPr>
        <w:t xml:space="preserve">[هوِس] : الهَوَس : خفة العقل. ورجل أهوس.</w:t>
      </w:r>
    </w:p>
    <w:p>
      <w:pPr>
        <w:pStyle w:val="BookText"/>
      </w:pPr>
      <w:r>
        <w:rPr>
          <w:rFonts w:ascii="Amiri" w:hAnsi="Amiri" w:eastAsia="Amiri" w:cs="Amiri"/>
          <w:lang w:bidi="ar-SA"/>
          <w:color w:val="111111"/>
          <w:sz w:val="28"/>
          <w:szCs w:val="28"/>
          <w:rtl/>
        </w:rPr>
        <w:t xml:space="preserve">وحكى بعضهم : ناقة هوِسة : أي شديدة شهوة الفحل.</w:t>
      </w:r>
    </w:p>
    <w:p>
      <w:pPr>
        <w:pStyle w:val="BookText"/>
      </w:pPr>
      <w:r>
        <w:rPr>
          <w:rFonts w:ascii="IRNazanin" w:hAnsi="IRNazanin" w:eastAsia="IRNazanin" w:cs="IRNazanin"/>
          <w:lang w:bidi="fa-IR"/>
          <w:color w:val="111111"/>
          <w:sz w:val="28"/>
          <w:szCs w:val="28"/>
          <w:rtl/>
        </w:rPr>
        <w:t xml:space="preserve">ش</w:t>
      </w:r>
    </w:p>
    <w:p>
      <w:pPr>
        <w:pStyle w:val="Heading5"/>
      </w:pPr>
      <w:bookmarkStart w:id="3414" w:name="_Toc2869"/>
      <w:r>
        <w:t>هوِش</w:t>
      </w:r>
      <w:bookmarkEnd w:id="3414"/>
    </w:p>
    <w:p>
      <w:pPr>
        <w:pStyle w:val="BookText"/>
      </w:pPr>
      <w:r>
        <w:rPr>
          <w:rFonts w:ascii="Amiri" w:hAnsi="Amiri" w:eastAsia="Amiri" w:cs="Amiri"/>
          <w:lang w:bidi="ar-SA"/>
          <w:color w:val="111111"/>
          <w:sz w:val="28"/>
          <w:szCs w:val="28"/>
          <w:rtl/>
        </w:rPr>
        <w:t xml:space="preserve">[هوِش] : الهَوَش : صِغَر البطنِ.</w:t>
      </w:r>
    </w:p>
    <w:p>
      <w:pPr>
        <w:pStyle w:val="BookText"/>
      </w:pPr>
      <w:r>
        <w:rPr>
          <w:rFonts w:ascii="Amiri" w:hAnsi="Amiri" w:eastAsia="Amiri" w:cs="Amiri"/>
          <w:lang w:bidi="ar-SA"/>
          <w:color w:val="111111"/>
          <w:sz w:val="28"/>
          <w:szCs w:val="28"/>
          <w:rtl/>
        </w:rPr>
        <w:t xml:space="preserve">ي</w:t>
      </w:r>
    </w:p>
    <w:p>
      <w:pPr>
        <w:pStyle w:val="Heading5"/>
      </w:pPr>
      <w:bookmarkStart w:id="3415" w:name="_Toc2870"/>
      <w:r>
        <w:t>هوِي</w:t>
      </w:r>
      <w:bookmarkEnd w:id="3415"/>
    </w:p>
    <w:p>
      <w:pPr>
        <w:pStyle w:val="BookText"/>
      </w:pPr>
      <w:r>
        <w:rPr>
          <w:rFonts w:ascii="Amiri" w:hAnsi="Amiri" w:eastAsia="Amiri" w:cs="Amiri"/>
          <w:lang w:bidi="ar-SA"/>
          <w:color w:val="111111"/>
          <w:sz w:val="28"/>
          <w:szCs w:val="28"/>
          <w:rtl/>
        </w:rPr>
        <w:t xml:space="preserve">[هوِي] : الشيءَ هَواً ، مقصور : أي أحبه.</w:t>
      </w:r>
    </w:p>
    <w:p>
      <w:pPr>
        <w:pStyle w:val="BookText"/>
      </w:pPr>
      <w:r>
        <w:rPr>
          <w:rFonts w:ascii="Amiri" w:hAnsi="Amiri" w:eastAsia="Amiri" w:cs="Amiri"/>
          <w:lang w:bidi="ar-SA"/>
          <w:color w:val="111111"/>
          <w:sz w:val="28"/>
          <w:szCs w:val="28"/>
          <w:rtl/>
        </w:rPr>
        <w:t xml:space="preserve">قال الله تعالى : ( وَما يَنْطِقُ عَنِ الْهَوى )</w:t>
      </w:r>
      <w:r>
        <w:rPr>
          <w:rStyle w:val="FootnoteReference"/>
        </w:rPr>
        <w:footnoteReference w:id="1223"/>
      </w:r>
      <w:r>
        <w:rPr>
          <w:rFonts w:ascii="Amiri" w:hAnsi="Amiri" w:eastAsia="Amiri" w:cs="Amiri"/>
          <w:lang w:bidi="ar-SA"/>
          <w:color w:val="111111"/>
          <w:sz w:val="28"/>
          <w:szCs w:val="28"/>
          <w:rtl/>
        </w:rPr>
        <w:t xml:space="preserve">أي عن هوى نفسه. ورجل هَوٍ ، من الحب.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3416" w:name="_Toc2871"/>
      <w:r>
        <w:t>الإِهانة</w:t>
      </w:r>
      <w:bookmarkEnd w:id="3416"/>
    </w:p>
    <w:p>
      <w:pPr>
        <w:pStyle w:val="BookText"/>
      </w:pPr>
      <w:r>
        <w:rPr>
          <w:rFonts w:ascii="Amiri" w:hAnsi="Amiri" w:eastAsia="Amiri" w:cs="Amiri"/>
          <w:lang w:bidi="ar-SA"/>
          <w:color w:val="111111"/>
          <w:sz w:val="28"/>
          <w:szCs w:val="28"/>
          <w:rtl/>
        </w:rPr>
        <w:t xml:space="preserve">[الإِهانة] : أهانه الله تعالى فهان. قال عزوجل : ( وَمَنْ يُهِنِ اللهُ فَما لَهُ مِنْ مُكْرِمٍ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3417" w:name="_Toc2872"/>
      <w:r>
        <w:t>الإِهواء</w:t>
      </w:r>
      <w:bookmarkEnd w:id="3417"/>
    </w:p>
    <w:p>
      <w:pPr>
        <w:pStyle w:val="BookText"/>
      </w:pPr>
      <w:r>
        <w:rPr>
          <w:rFonts w:ascii="Amiri" w:hAnsi="Amiri" w:eastAsia="Amiri" w:cs="Amiri"/>
          <w:lang w:bidi="ar-SA"/>
          <w:color w:val="111111"/>
          <w:sz w:val="28"/>
          <w:szCs w:val="28"/>
          <w:rtl/>
        </w:rPr>
        <w:t xml:space="preserve">[الإِهواء] : أهواه : أي أسقطه.</w:t>
      </w:r>
    </w:p>
    <w:p>
      <w:pPr>
        <w:pStyle w:val="BookText"/>
      </w:pPr>
      <w:r>
        <w:rPr>
          <w:rFonts w:ascii="Amiri" w:hAnsi="Amiri" w:eastAsia="Amiri" w:cs="Amiri"/>
          <w:lang w:bidi="ar-SA"/>
          <w:color w:val="111111"/>
          <w:sz w:val="28"/>
          <w:szCs w:val="28"/>
          <w:rtl/>
        </w:rPr>
        <w:t xml:space="preserve">وأهوى الرجلُ بيده إِلى الشيء : أي قصد لأخذه.</w:t>
      </w:r>
    </w:p>
    <w:p>
      <w:pPr>
        <w:pStyle w:val="BookText"/>
      </w:pPr>
      <w:r>
        <w:rPr>
          <w:rFonts w:ascii="Amiri" w:hAnsi="Amiri" w:eastAsia="Amiri" w:cs="Amiri"/>
          <w:lang w:bidi="ar-SA"/>
          <w:color w:val="111111"/>
          <w:sz w:val="28"/>
          <w:szCs w:val="28"/>
          <w:rtl/>
        </w:rPr>
        <w:t xml:space="preserve">وأهوى إِليه بحجرٍ : أي رماه به.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3418" w:name="_Toc2873"/>
      <w:r>
        <w:t>التهويت</w:t>
      </w:r>
      <w:bookmarkEnd w:id="3418"/>
    </w:p>
    <w:p>
      <w:pPr>
        <w:pStyle w:val="BookText"/>
      </w:pPr>
      <w:r>
        <w:rPr>
          <w:rFonts w:ascii="Amiri" w:hAnsi="Amiri" w:eastAsia="Amiri" w:cs="Amiri"/>
          <w:lang w:bidi="ar-SA"/>
          <w:color w:val="111111"/>
          <w:sz w:val="28"/>
          <w:szCs w:val="28"/>
          <w:rtl/>
        </w:rPr>
        <w:t xml:space="preserve">[التهويت] : هَوّت ، بالتاء : بمعنى هيّت.</w:t>
      </w:r>
    </w:p>
    <w:p>
      <w:pPr>
        <w:pStyle w:val="BookText"/>
      </w:pPr>
      <w:r>
        <w:rPr>
          <w:rFonts w:ascii="IRNazanin" w:hAnsi="IRNazanin" w:eastAsia="IRNazanin" w:cs="IRNazanin"/>
          <w:lang w:bidi="fa-IR"/>
          <w:color w:val="111111"/>
          <w:sz w:val="28"/>
          <w:szCs w:val="28"/>
          <w:rtl/>
        </w:rPr>
        <w:t xml:space="preserve">[شماره صفحه واقعی : 7006]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26" w:name="pg14470_135651"/>
    <w:bookmarkEnd w:id="526"/>
    <w:p>
      <w:pPr>
        <w:pStyle w:val="BookText"/>
      </w:pPr>
      <w:r>
        <w:rPr>
          <w:rFonts w:ascii="IRNazanin" w:hAnsi="IRNazanin" w:eastAsia="IRNazanin" w:cs="IRNazanin"/>
          <w:lang w:bidi="fa-IR"/>
          <w:color w:val="111111"/>
          <w:sz w:val="28"/>
          <w:szCs w:val="28"/>
          <w:rtl/>
        </w:rPr>
        <w:t xml:space="preserve">د</w:t>
      </w:r>
    </w:p>
    <w:p>
      <w:pPr>
        <w:pStyle w:val="Heading5"/>
      </w:pPr>
      <w:bookmarkStart w:id="3419" w:name="_Toc2874"/>
      <w:r>
        <w:t>التهويد</w:t>
      </w:r>
      <w:bookmarkEnd w:id="3419"/>
    </w:p>
    <w:p>
      <w:pPr>
        <w:pStyle w:val="BookText"/>
      </w:pPr>
      <w:r>
        <w:rPr>
          <w:rFonts w:ascii="Amiri" w:hAnsi="Amiri" w:eastAsia="Amiri" w:cs="Amiri"/>
          <w:lang w:bidi="ar-SA"/>
          <w:color w:val="111111"/>
          <w:sz w:val="28"/>
          <w:szCs w:val="28"/>
          <w:rtl/>
        </w:rPr>
        <w:t xml:space="preserve">[التهويد] : المشي الرويد. وفي حديث عمران بن حصين </w:t>
      </w:r>
      <w:r>
        <w:rPr>
          <w:rStyle w:val="FootnoteReference"/>
        </w:rPr>
        <w:footnoteReference w:id="1225"/>
      </w:r>
      <w:r>
        <w:rPr>
          <w:rFonts w:ascii="Amiri" w:hAnsi="Amiri" w:eastAsia="Amiri" w:cs="Amiri"/>
          <w:lang w:bidi="ar-SA"/>
          <w:color w:val="111111"/>
          <w:sz w:val="28"/>
          <w:szCs w:val="28"/>
          <w:rtl/>
        </w:rPr>
        <w:t xml:space="preserve">« إِذا مِتُّ فخرجتم بي فأسرعوا المشي ولا تهوِّدوا كما تهوِّد اليهود والنصارى ».</w:t>
      </w:r>
    </w:p>
    <w:p>
      <w:pPr>
        <w:pStyle w:val="BookText"/>
      </w:pPr>
      <w:r>
        <w:rPr>
          <w:rFonts w:ascii="Amiri" w:hAnsi="Amiri" w:eastAsia="Amiri" w:cs="Amiri"/>
          <w:lang w:bidi="ar-SA"/>
          <w:color w:val="111111"/>
          <w:sz w:val="28"/>
          <w:szCs w:val="28"/>
          <w:rtl/>
        </w:rPr>
        <w:t xml:space="preserve">وهوّد الإِنسانُ ولدَه : أي جعله على دين اليهود. وفي الحديث : « فأبواه يهودانه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واليهود بعضهم ينفي التشبيه وبعضهم يشبّه ويقولون بنبوة موسى وهارون ويوشع ، وجحدوا نبوة محمد عليه‌السلام ، وأكثرهم ينفي نبوة عيسى ، وأقرّ بعضهم بنبوة آدم ونوح. ونفاها السامريةُ وأجمعوا أن شريعة موسى غيرُ منسوخة ، واختلفوا في جواز النسخ ؛ فقال بعضهم : لا يجوز عقلاً. وقال بعضهم : يجوز عقلاً. وادعوا منع السمع منه ، وكانت اليهودية في الجاهلية لحمير وكندة وبني الحارث وكنانة.</w:t>
      </w:r>
    </w:p>
    <w:p>
      <w:pPr>
        <w:pStyle w:val="BookText"/>
      </w:pPr>
      <w:r>
        <w:rPr>
          <w:rFonts w:ascii="Amiri" w:hAnsi="Amiri" w:eastAsia="Amiri" w:cs="Amiri"/>
          <w:lang w:bidi="ar-SA"/>
          <w:color w:val="111111"/>
          <w:sz w:val="28"/>
          <w:szCs w:val="28"/>
          <w:rtl/>
        </w:rPr>
        <w:t xml:space="preserve">وحكى بعضهم أنه يقال : هوّد الشرابُ نفسَهُ : إِذا خثّرها.</w:t>
      </w:r>
    </w:p>
    <w:p>
      <w:pPr>
        <w:pStyle w:val="BookText"/>
      </w:pPr>
      <w:r>
        <w:rPr>
          <w:rFonts w:ascii="IRNazanin" w:hAnsi="IRNazanin" w:eastAsia="IRNazanin" w:cs="IRNazanin"/>
          <w:lang w:bidi="fa-IR"/>
          <w:color w:val="111111"/>
          <w:sz w:val="28"/>
          <w:szCs w:val="28"/>
          <w:rtl/>
        </w:rPr>
        <w:t xml:space="preserve">ر</w:t>
      </w:r>
    </w:p>
    <w:p>
      <w:pPr>
        <w:pStyle w:val="Heading5"/>
      </w:pPr>
      <w:bookmarkStart w:id="3420" w:name="_Toc2875"/>
      <w:r>
        <w:t>التهوير</w:t>
      </w:r>
      <w:bookmarkEnd w:id="3420"/>
    </w:p>
    <w:p>
      <w:pPr>
        <w:pStyle w:val="BookText"/>
      </w:pPr>
      <w:r>
        <w:rPr>
          <w:rFonts w:ascii="Amiri" w:hAnsi="Amiri" w:eastAsia="Amiri" w:cs="Amiri"/>
          <w:lang w:bidi="ar-SA"/>
          <w:color w:val="111111"/>
          <w:sz w:val="28"/>
          <w:szCs w:val="28"/>
          <w:rtl/>
        </w:rPr>
        <w:t xml:space="preserve">[التهوير] : هوّرت البناءَ فتهوّر.</w:t>
      </w:r>
    </w:p>
    <w:p>
      <w:pPr>
        <w:pStyle w:val="BookText"/>
      </w:pPr>
      <w:r>
        <w:rPr>
          <w:rFonts w:ascii="IRNazanin" w:hAnsi="IRNazanin" w:eastAsia="IRNazanin" w:cs="IRNazanin"/>
          <w:lang w:bidi="fa-IR"/>
          <w:color w:val="111111"/>
          <w:sz w:val="28"/>
          <w:szCs w:val="28"/>
          <w:rtl/>
        </w:rPr>
        <w:t xml:space="preserve">ش</w:t>
      </w:r>
    </w:p>
    <w:p>
      <w:pPr>
        <w:pStyle w:val="Heading5"/>
      </w:pPr>
      <w:bookmarkStart w:id="3421" w:name="_Toc2876"/>
      <w:r>
        <w:t>التهويش</w:t>
      </w:r>
      <w:bookmarkEnd w:id="3421"/>
    </w:p>
    <w:p>
      <w:pPr>
        <w:pStyle w:val="BookText"/>
      </w:pPr>
      <w:r>
        <w:rPr>
          <w:rFonts w:ascii="Amiri" w:hAnsi="Amiri" w:eastAsia="Amiri" w:cs="Amiri"/>
          <w:lang w:bidi="ar-SA"/>
          <w:color w:val="111111"/>
          <w:sz w:val="28"/>
          <w:szCs w:val="28"/>
          <w:rtl/>
        </w:rPr>
        <w:t xml:space="preserve">[التهويش] : هوّشه : أي خلطه ، بالشين معجمة.</w:t>
      </w:r>
    </w:p>
    <w:p>
      <w:pPr>
        <w:pStyle w:val="BookText"/>
      </w:pPr>
      <w:r>
        <w:rPr>
          <w:rFonts w:ascii="IRNazanin" w:hAnsi="IRNazanin" w:eastAsia="IRNazanin" w:cs="IRNazanin"/>
          <w:lang w:bidi="fa-IR"/>
          <w:color w:val="111111"/>
          <w:sz w:val="28"/>
          <w:szCs w:val="28"/>
          <w:rtl/>
        </w:rPr>
        <w:t xml:space="preserve">ع</w:t>
      </w:r>
    </w:p>
    <w:p>
      <w:pPr>
        <w:pStyle w:val="Heading5"/>
      </w:pPr>
      <w:bookmarkStart w:id="3422" w:name="_Toc2877"/>
      <w:r>
        <w:t>التهويع</w:t>
      </w:r>
      <w:bookmarkEnd w:id="3422"/>
    </w:p>
    <w:p>
      <w:pPr>
        <w:pStyle w:val="BookText"/>
      </w:pPr>
      <w:r>
        <w:rPr>
          <w:rFonts w:ascii="Amiri" w:hAnsi="Amiri" w:eastAsia="Amiri" w:cs="Amiri"/>
          <w:lang w:bidi="ar-SA"/>
          <w:color w:val="111111"/>
          <w:sz w:val="28"/>
          <w:szCs w:val="28"/>
          <w:rtl/>
        </w:rPr>
        <w:t xml:space="preserve">[التهويع] : هوّعه ما أكل : أي قيّأه.</w:t>
      </w:r>
    </w:p>
    <w:p>
      <w:pPr>
        <w:pStyle w:val="BookText"/>
      </w:pPr>
      <w:r>
        <w:rPr>
          <w:rFonts w:ascii="IRNazanin" w:hAnsi="IRNazanin" w:eastAsia="IRNazanin" w:cs="IRNazanin"/>
          <w:lang w:bidi="fa-IR"/>
          <w:color w:val="111111"/>
          <w:sz w:val="28"/>
          <w:szCs w:val="28"/>
          <w:rtl/>
        </w:rPr>
        <w:t xml:space="preserve">ل</w:t>
      </w:r>
    </w:p>
    <w:p>
      <w:pPr>
        <w:pStyle w:val="Heading5"/>
      </w:pPr>
      <w:bookmarkStart w:id="3423" w:name="_Toc2878"/>
      <w:r>
        <w:t>التهويل</w:t>
      </w:r>
      <w:bookmarkEnd w:id="3423"/>
    </w:p>
    <w:p>
      <w:pPr>
        <w:pStyle w:val="BookText"/>
      </w:pPr>
      <w:r>
        <w:rPr>
          <w:rFonts w:ascii="Amiri" w:hAnsi="Amiri" w:eastAsia="Amiri" w:cs="Amiri"/>
          <w:lang w:bidi="ar-SA"/>
          <w:color w:val="111111"/>
          <w:sz w:val="28"/>
          <w:szCs w:val="28"/>
          <w:rtl/>
        </w:rPr>
        <w:t xml:space="preserve">[التهويل] : التخويف. هوّل عنده الشيءَ : إِذا خوّفه به وهوّل على الحالف بيمين وغيرها. قال أوس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7007]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27" w:name="pg14470_135652"/>
    <w:bookmarkEnd w:id="527"/>
    <w:p>
      <w:pPr>
        <w:pStyle w:val="BookText"/>
      </w:pPr>
      <w:r>
        <w:rPr>
          <w:rFonts w:ascii="Amiri" w:hAnsi="Amiri" w:eastAsia="Amiri" w:cs="Amiri"/>
          <w:lang w:bidi="ar-SA"/>
          <w:color w:val="111111"/>
          <w:sz w:val="28"/>
          <w:szCs w:val="28"/>
          <w:rtl/>
        </w:rPr>
        <w:t xml:space="preserve">كما صد عن نار المهوِّل حالف</w:t>
      </w:r>
    </w:p>
    <w:p>
      <w:pPr>
        <w:pStyle w:val="BookText"/>
      </w:pPr>
      <w:r>
        <w:rPr>
          <w:rFonts w:ascii="Amiri" w:hAnsi="Amiri" w:eastAsia="Amiri" w:cs="Amiri"/>
          <w:lang w:bidi="ar-SA"/>
          <w:color w:val="111111"/>
          <w:sz w:val="28"/>
          <w:szCs w:val="28"/>
          <w:rtl/>
        </w:rPr>
        <w:t xml:space="preserve">يعني ناراً يحلف عندها تهويلاً على لحالف</w:t>
      </w:r>
    </w:p>
    <w:p>
      <w:pPr>
        <w:pStyle w:val="BookText"/>
      </w:pPr>
      <w:r>
        <w:rPr>
          <w:rFonts w:ascii="Amiri" w:hAnsi="Amiri" w:eastAsia="Amiri" w:cs="Amiri"/>
          <w:lang w:bidi="ar-SA"/>
          <w:color w:val="111111"/>
          <w:sz w:val="28"/>
          <w:szCs w:val="28"/>
          <w:rtl/>
        </w:rPr>
        <w:t xml:space="preserve">والتهاويل : ما تهول من الأشياء جمع تهويل.</w:t>
      </w:r>
    </w:p>
    <w:p>
      <w:pPr>
        <w:pStyle w:val="BookText"/>
      </w:pPr>
      <w:r>
        <w:rPr>
          <w:rFonts w:ascii="Amiri" w:hAnsi="Amiri" w:eastAsia="Amiri" w:cs="Amiri"/>
          <w:lang w:bidi="ar-SA"/>
          <w:color w:val="111111"/>
          <w:sz w:val="28"/>
          <w:szCs w:val="28"/>
          <w:rtl/>
        </w:rPr>
        <w:t xml:space="preserve">والتهاويل : ألوانٌ في الوشي والتصوير من حمرة وصفرة وخضرة وكذلك تهاويل الهودج ما يعلق عليه من الصوف الأحمر والأصفر والأخضر.</w:t>
      </w:r>
    </w:p>
    <w:p>
      <w:pPr>
        <w:pStyle w:val="BookText"/>
      </w:pPr>
      <w:r>
        <w:rPr>
          <w:rFonts w:ascii="Amiri" w:hAnsi="Amiri" w:eastAsia="Amiri" w:cs="Amiri"/>
          <w:lang w:bidi="ar-SA"/>
          <w:color w:val="111111"/>
          <w:sz w:val="28"/>
          <w:szCs w:val="28"/>
          <w:rtl/>
        </w:rPr>
        <w:t xml:space="preserve">وهوّلت المرأة : إِذا تزينت بحلي أو لباس.</w:t>
      </w:r>
    </w:p>
    <w:p>
      <w:pPr>
        <w:pStyle w:val="BookText"/>
      </w:pPr>
      <w:r>
        <w:rPr>
          <w:rFonts w:ascii="IRNazanin" w:hAnsi="IRNazanin" w:eastAsia="IRNazanin" w:cs="IRNazanin"/>
          <w:lang w:bidi="fa-IR"/>
          <w:color w:val="111111"/>
          <w:sz w:val="28"/>
          <w:szCs w:val="28"/>
          <w:rtl/>
        </w:rPr>
        <w:t xml:space="preserve">م</w:t>
      </w:r>
    </w:p>
    <w:p>
      <w:pPr>
        <w:pStyle w:val="Heading5"/>
      </w:pPr>
      <w:bookmarkStart w:id="3424" w:name="_Toc2879"/>
      <w:r>
        <w:t>التهويم</w:t>
      </w:r>
      <w:bookmarkEnd w:id="3424"/>
    </w:p>
    <w:p>
      <w:pPr>
        <w:pStyle w:val="BookText"/>
      </w:pPr>
      <w:r>
        <w:rPr>
          <w:rFonts w:ascii="Amiri" w:hAnsi="Amiri" w:eastAsia="Amiri" w:cs="Amiri"/>
          <w:lang w:bidi="ar-SA"/>
          <w:color w:val="111111"/>
          <w:sz w:val="28"/>
          <w:szCs w:val="28"/>
          <w:rtl/>
        </w:rPr>
        <w:t xml:space="preserve">[التهويم] : هوّم الرجل : إِذا هزّ هامته ، من النوم.</w:t>
      </w:r>
    </w:p>
    <w:p>
      <w:pPr>
        <w:pStyle w:val="BookText"/>
      </w:pPr>
      <w:r>
        <w:rPr>
          <w:rFonts w:ascii="IRNazanin" w:hAnsi="IRNazanin" w:eastAsia="IRNazanin" w:cs="IRNazanin"/>
          <w:lang w:bidi="fa-IR"/>
          <w:color w:val="111111"/>
          <w:sz w:val="28"/>
          <w:szCs w:val="28"/>
          <w:rtl/>
        </w:rPr>
        <w:t xml:space="preserve">ن</w:t>
      </w:r>
    </w:p>
    <w:p>
      <w:pPr>
        <w:pStyle w:val="Heading5"/>
      </w:pPr>
      <w:bookmarkStart w:id="3425" w:name="_Toc2880"/>
      <w:r>
        <w:t>التهوين</w:t>
      </w:r>
      <w:bookmarkEnd w:id="3425"/>
    </w:p>
    <w:p>
      <w:pPr>
        <w:pStyle w:val="BookText"/>
      </w:pPr>
      <w:r>
        <w:rPr>
          <w:rFonts w:ascii="Amiri" w:hAnsi="Amiri" w:eastAsia="Amiri" w:cs="Amiri"/>
          <w:lang w:bidi="ar-SA"/>
          <w:color w:val="111111"/>
          <w:sz w:val="28"/>
          <w:szCs w:val="28"/>
          <w:rtl/>
        </w:rPr>
        <w:t xml:space="preserve">[التهوين] : هوّن الله تعالى عليه الشيءَ : أي سهله.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3426" w:name="_Toc2881"/>
      <w:r>
        <w:t>المهاودة</w:t>
      </w:r>
      <w:bookmarkEnd w:id="3426"/>
    </w:p>
    <w:p>
      <w:pPr>
        <w:pStyle w:val="BookText"/>
      </w:pPr>
      <w:r>
        <w:rPr>
          <w:rFonts w:ascii="Amiri" w:hAnsi="Amiri" w:eastAsia="Amiri" w:cs="Amiri"/>
          <w:lang w:bidi="ar-SA"/>
          <w:color w:val="111111"/>
          <w:sz w:val="28"/>
          <w:szCs w:val="28"/>
          <w:rtl/>
        </w:rPr>
        <w:t xml:space="preserve">[المهاودة] : الموادعة.</w:t>
      </w:r>
    </w:p>
    <w:p>
      <w:pPr>
        <w:pStyle w:val="BookText"/>
      </w:pPr>
      <w:r>
        <w:rPr>
          <w:rFonts w:ascii="Amiri" w:hAnsi="Amiri" w:eastAsia="Amiri" w:cs="Amiri"/>
          <w:lang w:bidi="ar-SA"/>
          <w:color w:val="111111"/>
          <w:sz w:val="28"/>
          <w:szCs w:val="28"/>
          <w:rtl/>
        </w:rPr>
        <w:t xml:space="preserve">ي</w:t>
      </w:r>
    </w:p>
    <w:p>
      <w:pPr>
        <w:pStyle w:val="Heading5"/>
      </w:pPr>
      <w:bookmarkStart w:id="3427" w:name="_Toc2882"/>
      <w:r>
        <w:t>المهاواة</w:t>
      </w:r>
      <w:bookmarkEnd w:id="3427"/>
    </w:p>
    <w:p>
      <w:pPr>
        <w:pStyle w:val="BookText"/>
      </w:pPr>
      <w:r>
        <w:rPr>
          <w:rFonts w:ascii="Amiri" w:hAnsi="Amiri" w:eastAsia="Amiri" w:cs="Amiri"/>
          <w:lang w:bidi="ar-SA"/>
          <w:color w:val="111111"/>
          <w:sz w:val="28"/>
          <w:szCs w:val="28"/>
          <w:rtl/>
        </w:rPr>
        <w:t xml:space="preserve">[المهاواة] : المسايرة. هاواه : إِذا سار معه. قال الشاعر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تستطع ميٌّ مهاواتَنا السُّرى</w:t>
      </w:r>
    </w:p>
    <w:p>
      <w:pPr>
        <w:pStyle w:val="BookText"/>
      </w:pPr>
      <w:r>
        <w:rPr>
          <w:rFonts w:ascii="Amiri" w:hAnsi="Amiri" w:eastAsia="Amiri" w:cs="Amiri"/>
          <w:lang w:bidi="ar-SA"/>
          <w:color w:val="111111"/>
          <w:sz w:val="28"/>
          <w:szCs w:val="28"/>
          <w:rtl/>
        </w:rPr>
        <w:t xml:space="preserve">ولا ليلَ عيسٍ في البرين خواضعِ</w:t>
      </w:r>
    </w:p>
    <w:p>
      <w:pPr>
        <w:pStyle w:val="BookText"/>
      </w:pPr>
      <w:r>
        <w:rPr>
          <w:rFonts w:ascii="Amiri" w:hAnsi="Amiri" w:eastAsia="Amiri" w:cs="Amiri"/>
          <w:lang w:bidi="ar-SA"/>
          <w:color w:val="111111"/>
          <w:sz w:val="28"/>
          <w:szCs w:val="28"/>
          <w:rtl/>
        </w:rPr>
        <w:t xml:space="preserve">وهاواه : أي وافقه. من الهوى.</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3428" w:name="_Toc2883"/>
      <w:r>
        <w:t>المهاوأة</w:t>
      </w:r>
      <w:bookmarkEnd w:id="3428"/>
    </w:p>
    <w:p>
      <w:pPr>
        <w:pStyle w:val="BookText"/>
      </w:pPr>
      <w:r>
        <w:rPr>
          <w:rFonts w:ascii="Amiri" w:hAnsi="Amiri" w:eastAsia="Amiri" w:cs="Amiri"/>
          <w:lang w:bidi="ar-SA"/>
          <w:color w:val="111111"/>
          <w:sz w:val="28"/>
          <w:szCs w:val="28"/>
          <w:rtl/>
        </w:rPr>
        <w:t xml:space="preserve">[المهاوأة] : هاوأه : مثل هاواه.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3429" w:name="_Toc2884"/>
      <w:r>
        <w:t>الاهتيال</w:t>
      </w:r>
      <w:bookmarkEnd w:id="3429"/>
    </w:p>
    <w:p>
      <w:pPr>
        <w:pStyle w:val="BookText"/>
      </w:pPr>
      <w:r>
        <w:rPr>
          <w:rFonts w:ascii="Amiri" w:hAnsi="Amiri" w:eastAsia="Amiri" w:cs="Amiri"/>
          <w:lang w:bidi="ar-SA"/>
          <w:color w:val="111111"/>
          <w:sz w:val="28"/>
          <w:szCs w:val="28"/>
          <w:rtl/>
        </w:rPr>
        <w:t xml:space="preserve">[الاهتيال] : اهتال : أي فزع.</w:t>
      </w:r>
    </w:p>
    <w:p>
      <w:pPr>
        <w:pStyle w:val="BookText"/>
      </w:pPr>
      <w:r>
        <w:rPr>
          <w:rFonts w:ascii="IRNazanin" w:hAnsi="IRNazanin" w:eastAsia="IRNazanin" w:cs="IRNazanin"/>
          <w:lang w:bidi="fa-IR"/>
          <w:color w:val="111111"/>
          <w:sz w:val="28"/>
          <w:szCs w:val="28"/>
          <w:rtl/>
        </w:rPr>
        <w:t xml:space="preserve">[شماره صفحه واقعی : 7008]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28" w:name="pg14470_135653"/>
    <w:bookmarkEnd w:id="528"/>
    <w:p>
      <w:pPr>
        <w:pStyle w:val="BookText"/>
      </w:pPr>
      <w:r>
        <w:rPr>
          <w:rFonts w:ascii="IRNazanin" w:hAnsi="IRNazanin" w:eastAsia="IRNazanin" w:cs="IRNazanin"/>
          <w:lang w:bidi="fa-IR"/>
          <w:color w:val="111111"/>
          <w:sz w:val="28"/>
          <w:szCs w:val="28"/>
          <w:rtl/>
        </w:rPr>
        <w:t xml:space="preserve">ر</w:t>
      </w:r>
    </w:p>
    <w:p>
      <w:pPr>
        <w:pStyle w:val="Heading5"/>
      </w:pPr>
      <w:bookmarkStart w:id="3430" w:name="_Toc2885"/>
      <w:r>
        <w:t>الانهيار</w:t>
      </w:r>
      <w:bookmarkEnd w:id="3430"/>
    </w:p>
    <w:p>
      <w:pPr>
        <w:pStyle w:val="BookText"/>
      </w:pPr>
      <w:r>
        <w:rPr>
          <w:rFonts w:ascii="Amiri" w:hAnsi="Amiri" w:eastAsia="Amiri" w:cs="Amiri"/>
          <w:lang w:bidi="ar-SA"/>
          <w:color w:val="111111"/>
          <w:sz w:val="28"/>
          <w:szCs w:val="28"/>
          <w:rtl/>
        </w:rPr>
        <w:t xml:space="preserve">[الانهيار] : انهار البناء : أي سقط من أصله. قال الله تعالى : ( فَانْهارَ بِهِ فِي نارِ جَهَنَّمَ ).</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3431" w:name="_Toc2886"/>
      <w:r>
        <w:t>الانهياء</w:t>
      </w:r>
      <w:bookmarkEnd w:id="3431"/>
    </w:p>
    <w:p>
      <w:pPr>
        <w:pStyle w:val="BookText"/>
      </w:pPr>
      <w:r>
        <w:rPr>
          <w:rFonts w:ascii="Amiri" w:hAnsi="Amiri" w:eastAsia="Amiri" w:cs="Amiri"/>
          <w:lang w:bidi="ar-SA"/>
          <w:color w:val="111111"/>
          <w:sz w:val="28"/>
          <w:szCs w:val="28"/>
          <w:rtl/>
        </w:rPr>
        <w:t xml:space="preserve">[الانهياء] : الهوى : بمعنى هوى : أي سقط.</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3432" w:name="_Toc2887"/>
      <w:r>
        <w:t>الاستهانة</w:t>
      </w:r>
      <w:bookmarkEnd w:id="3432"/>
    </w:p>
    <w:p>
      <w:pPr>
        <w:pStyle w:val="BookText"/>
      </w:pPr>
      <w:r>
        <w:rPr>
          <w:rFonts w:ascii="Amiri" w:hAnsi="Amiri" w:eastAsia="Amiri" w:cs="Amiri"/>
          <w:lang w:bidi="ar-SA"/>
          <w:color w:val="111111"/>
          <w:sz w:val="28"/>
          <w:szCs w:val="28"/>
          <w:rtl/>
        </w:rPr>
        <w:t xml:space="preserve">[الاستهانة] : استهان به : أي استخفّ.</w:t>
      </w:r>
    </w:p>
    <w:p>
      <w:pPr>
        <w:pStyle w:val="BookText"/>
      </w:pPr>
      <w:r>
        <w:rPr>
          <w:rFonts w:ascii="Amiri" w:hAnsi="Amiri" w:eastAsia="Amiri" w:cs="Amiri"/>
          <w:lang w:bidi="ar-SA"/>
          <w:color w:val="111111"/>
          <w:sz w:val="28"/>
          <w:szCs w:val="28"/>
          <w:rtl/>
        </w:rPr>
        <w:t xml:space="preserve">اللفيف</w:t>
      </w:r>
    </w:p>
    <w:p>
      <w:pPr>
        <w:pStyle w:val="Heading5"/>
      </w:pPr>
      <w:bookmarkStart w:id="3433" w:name="_Toc2888"/>
      <w:r>
        <w:t>الاستهواء</w:t>
      </w:r>
      <w:bookmarkEnd w:id="3433"/>
    </w:p>
    <w:p>
      <w:pPr>
        <w:pStyle w:val="BookText"/>
      </w:pPr>
      <w:r>
        <w:rPr>
          <w:rFonts w:ascii="Amiri" w:hAnsi="Amiri" w:eastAsia="Amiri" w:cs="Amiri"/>
          <w:lang w:bidi="ar-SA"/>
          <w:color w:val="111111"/>
          <w:sz w:val="28"/>
          <w:szCs w:val="28"/>
          <w:rtl/>
        </w:rPr>
        <w:t xml:space="preserve">[الاستهواء] : استهواه الشيطان : أي ذهب به وأغواه.</w:t>
      </w:r>
    </w:p>
    <w:p>
      <w:pPr>
        <w:pStyle w:val="BookText"/>
      </w:pPr>
      <w:r>
        <w:rPr>
          <w:rFonts w:ascii="Amiri" w:hAnsi="Amiri" w:eastAsia="Amiri" w:cs="Amiri"/>
          <w:lang w:bidi="ar-SA"/>
          <w:color w:val="111111"/>
          <w:sz w:val="28"/>
          <w:szCs w:val="28"/>
          <w:rtl/>
        </w:rPr>
        <w:t xml:space="preserve">قال الله تعالى : ( كَالَّذِي اسْتَهْوَتْهُ الشَّياطِينُ )</w:t>
      </w:r>
      <w:r>
        <w:rPr>
          <w:rStyle w:val="FootnoteReference"/>
        </w:rPr>
        <w:footnoteReference w:id="1229"/>
      </w:r>
      <w:r>
        <w:rPr>
          <w:rFonts w:ascii="Amiri" w:hAnsi="Amiri" w:eastAsia="Amiri" w:cs="Amiri"/>
          <w:lang w:bidi="ar-SA"/>
          <w:color w:val="111111"/>
          <w:sz w:val="28"/>
          <w:szCs w:val="28"/>
          <w:rtl/>
        </w:rPr>
        <w:t xml:space="preserve">قرأ حمزة : « استهواه » على تذكير الجمع ، والباقون بالتاء.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3434" w:name="_Toc2889"/>
      <w:r>
        <w:t>التهوّد</w:t>
      </w:r>
      <w:bookmarkEnd w:id="3434"/>
    </w:p>
    <w:p>
      <w:pPr>
        <w:pStyle w:val="BookText"/>
      </w:pPr>
      <w:r>
        <w:rPr>
          <w:rFonts w:ascii="Amiri" w:hAnsi="Amiri" w:eastAsia="Amiri" w:cs="Amiri"/>
          <w:lang w:bidi="ar-SA"/>
          <w:color w:val="111111"/>
          <w:sz w:val="28"/>
          <w:szCs w:val="28"/>
          <w:rtl/>
        </w:rPr>
        <w:t xml:space="preserve">[التهوّد] : تهوّد : أي دان بدين اليهود.</w:t>
      </w:r>
    </w:p>
    <w:p>
      <w:pPr>
        <w:pStyle w:val="BookText"/>
      </w:pPr>
      <w:r>
        <w:rPr>
          <w:rFonts w:ascii="Amiri" w:hAnsi="Amiri" w:eastAsia="Amiri" w:cs="Amiri"/>
          <w:lang w:bidi="ar-SA"/>
          <w:color w:val="111111"/>
          <w:sz w:val="28"/>
          <w:szCs w:val="28"/>
          <w:rtl/>
        </w:rPr>
        <w:t xml:space="preserve">وتهوّد : أي تاب.</w:t>
      </w:r>
    </w:p>
    <w:p>
      <w:pPr>
        <w:pStyle w:val="BookText"/>
      </w:pPr>
      <w:r>
        <w:rPr>
          <w:rFonts w:ascii="IRNazanin" w:hAnsi="IRNazanin" w:eastAsia="IRNazanin" w:cs="IRNazanin"/>
          <w:lang w:bidi="fa-IR"/>
          <w:color w:val="111111"/>
          <w:sz w:val="28"/>
          <w:szCs w:val="28"/>
          <w:rtl/>
        </w:rPr>
        <w:t xml:space="preserve">ر</w:t>
      </w:r>
    </w:p>
    <w:p>
      <w:pPr>
        <w:pStyle w:val="Heading5"/>
      </w:pPr>
      <w:bookmarkStart w:id="3435" w:name="_Toc2890"/>
      <w:r>
        <w:t>التهوّر</w:t>
      </w:r>
      <w:bookmarkEnd w:id="3435"/>
    </w:p>
    <w:p>
      <w:pPr>
        <w:pStyle w:val="BookText"/>
      </w:pPr>
      <w:r>
        <w:rPr>
          <w:rFonts w:ascii="Amiri" w:hAnsi="Amiri" w:eastAsia="Amiri" w:cs="Amiri"/>
          <w:lang w:bidi="ar-SA"/>
          <w:color w:val="111111"/>
          <w:sz w:val="28"/>
          <w:szCs w:val="28"/>
          <w:rtl/>
        </w:rPr>
        <w:t xml:space="preserve">[التهوّر] : تهوّر البناء : أي انهار.</w:t>
      </w:r>
    </w:p>
    <w:p>
      <w:pPr>
        <w:pStyle w:val="BookText"/>
      </w:pPr>
      <w:r>
        <w:rPr>
          <w:rFonts w:ascii="Amiri" w:hAnsi="Amiri" w:eastAsia="Amiri" w:cs="Amiri"/>
          <w:lang w:bidi="ar-SA"/>
          <w:color w:val="111111"/>
          <w:sz w:val="28"/>
          <w:szCs w:val="28"/>
          <w:rtl/>
        </w:rPr>
        <w:t xml:space="preserve">وتهوّر الليل : إِذا مضى أكثره وبقي منه طائفة وفي الحديث : « ثم سار حتى تهوّر الليل » </w:t>
      </w:r>
      <w:r>
        <w:rPr>
          <w:rStyle w:val="FootnoteReference"/>
        </w:rPr>
        <w:footnoteReference w:id="1230"/>
      </w:r>
      <w:r>
        <w:rPr>
          <w:rFonts w:ascii="Amiri" w:hAnsi="Amiri" w:eastAsia="Amiri" w:cs="Amiri"/>
          <w:lang w:bidi="ar-SA"/>
          <w:color w:val="111111"/>
          <w:sz w:val="28"/>
          <w:szCs w:val="28"/>
          <w:rtl/>
        </w:rPr>
        <w:t xml:space="preserve">يعني النبي عليه‌السلام.</w:t>
      </w:r>
    </w:p>
    <w:p>
      <w:pPr>
        <w:pStyle w:val="BookText"/>
      </w:pPr>
      <w:r>
        <w:rPr>
          <w:rFonts w:ascii="IRNazanin" w:hAnsi="IRNazanin" w:eastAsia="IRNazanin" w:cs="IRNazanin"/>
          <w:lang w:bidi="fa-IR"/>
          <w:color w:val="111111"/>
          <w:sz w:val="28"/>
          <w:szCs w:val="28"/>
          <w:rtl/>
        </w:rPr>
        <w:t xml:space="preserve">وتهوّر الشتاء : إِذا ذهب أشده.</w:t>
      </w:r>
    </w:p>
    <w:p>
      <w:pPr>
        <w:pStyle w:val="BookText"/>
      </w:pPr>
      <w:r>
        <w:rPr>
          <w:rFonts w:ascii="IRNazanin" w:hAnsi="IRNazanin" w:eastAsia="IRNazanin" w:cs="IRNazanin"/>
          <w:lang w:bidi="fa-IR"/>
          <w:color w:val="111111"/>
          <w:sz w:val="28"/>
          <w:szCs w:val="28"/>
          <w:rtl/>
        </w:rPr>
        <w:t xml:space="preserve">[شماره صفحه واقعی : 7009]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29" w:name="pg14470_135654"/>
    <w:bookmarkEnd w:id="529"/>
    <w:p>
      <w:pPr>
        <w:pStyle w:val="BookText"/>
      </w:pPr>
      <w:r>
        <w:rPr>
          <w:rFonts w:ascii="IRNazanin" w:hAnsi="IRNazanin" w:eastAsia="IRNazanin" w:cs="IRNazanin"/>
          <w:lang w:bidi="fa-IR"/>
          <w:color w:val="111111"/>
          <w:sz w:val="28"/>
          <w:szCs w:val="28"/>
          <w:rtl/>
        </w:rPr>
        <w:t xml:space="preserve">ش</w:t>
      </w:r>
    </w:p>
    <w:p>
      <w:pPr>
        <w:pStyle w:val="Heading5"/>
      </w:pPr>
      <w:bookmarkStart w:id="3436" w:name="_Toc2891"/>
      <w:r>
        <w:t>التهوّش</w:t>
      </w:r>
      <w:bookmarkEnd w:id="3436"/>
    </w:p>
    <w:p>
      <w:pPr>
        <w:pStyle w:val="BookText"/>
      </w:pPr>
      <w:r>
        <w:rPr>
          <w:rFonts w:ascii="Amiri" w:hAnsi="Amiri" w:eastAsia="Amiri" w:cs="Amiri"/>
          <w:lang w:bidi="ar-SA"/>
          <w:color w:val="111111"/>
          <w:sz w:val="28"/>
          <w:szCs w:val="28"/>
          <w:rtl/>
        </w:rPr>
        <w:t xml:space="preserve">[التهوّش] : تهوّش القوم على فلان ، بالشين معجمة : أي اجتمعوا عليه.</w:t>
      </w:r>
    </w:p>
    <w:p>
      <w:pPr>
        <w:pStyle w:val="BookText"/>
      </w:pPr>
      <w:r>
        <w:rPr>
          <w:rFonts w:ascii="IRNazanin" w:hAnsi="IRNazanin" w:eastAsia="IRNazanin" w:cs="IRNazanin"/>
          <w:lang w:bidi="fa-IR"/>
          <w:color w:val="111111"/>
          <w:sz w:val="28"/>
          <w:szCs w:val="28"/>
          <w:rtl/>
        </w:rPr>
        <w:t xml:space="preserve">ع</w:t>
      </w:r>
    </w:p>
    <w:p>
      <w:pPr>
        <w:pStyle w:val="Heading5"/>
      </w:pPr>
      <w:bookmarkStart w:id="3437" w:name="_Toc2892"/>
      <w:r>
        <w:t>التهوّع</w:t>
      </w:r>
      <w:bookmarkEnd w:id="3437"/>
    </w:p>
    <w:p>
      <w:pPr>
        <w:pStyle w:val="BookText"/>
      </w:pPr>
      <w:r>
        <w:rPr>
          <w:rFonts w:ascii="Amiri" w:hAnsi="Amiri" w:eastAsia="Amiri" w:cs="Amiri"/>
          <w:lang w:bidi="ar-SA"/>
          <w:color w:val="111111"/>
          <w:sz w:val="28"/>
          <w:szCs w:val="28"/>
          <w:rtl/>
        </w:rPr>
        <w:t xml:space="preserve">[التهوّع] : التقيُّؤ.</w:t>
      </w:r>
    </w:p>
    <w:p>
      <w:pPr>
        <w:pStyle w:val="BookText"/>
      </w:pPr>
      <w:r>
        <w:rPr>
          <w:rFonts w:ascii="Amiri" w:hAnsi="Amiri" w:eastAsia="Amiri" w:cs="Amiri"/>
          <w:lang w:bidi="ar-SA"/>
          <w:color w:val="111111"/>
          <w:sz w:val="28"/>
          <w:szCs w:val="28"/>
          <w:rtl/>
        </w:rPr>
        <w:t xml:space="preserve">ك</w:t>
      </w:r>
    </w:p>
    <w:p>
      <w:pPr>
        <w:pStyle w:val="Heading5"/>
      </w:pPr>
      <w:bookmarkStart w:id="3438" w:name="_Toc2893"/>
      <w:r>
        <w:t>التهوّك</w:t>
      </w:r>
      <w:bookmarkEnd w:id="3438"/>
    </w:p>
    <w:p>
      <w:pPr>
        <w:pStyle w:val="BookText"/>
      </w:pPr>
      <w:r>
        <w:rPr>
          <w:rFonts w:ascii="Amiri" w:hAnsi="Amiri" w:eastAsia="Amiri" w:cs="Amiri"/>
          <w:lang w:bidi="ar-SA"/>
          <w:color w:val="111111"/>
          <w:sz w:val="28"/>
          <w:szCs w:val="28"/>
          <w:rtl/>
        </w:rPr>
        <w:t xml:space="preserve">[التهوّك] : التحيُّر.</w:t>
      </w:r>
    </w:p>
    <w:p>
      <w:pPr>
        <w:pStyle w:val="BookText"/>
      </w:pPr>
      <w:r>
        <w:rPr>
          <w:rFonts w:ascii="IRNazanin" w:hAnsi="IRNazanin" w:eastAsia="IRNazanin" w:cs="IRNazanin"/>
          <w:lang w:bidi="fa-IR"/>
          <w:color w:val="111111"/>
          <w:sz w:val="28"/>
          <w:szCs w:val="28"/>
          <w:rtl/>
        </w:rPr>
        <w:t xml:space="preserve">م</w:t>
      </w:r>
    </w:p>
    <w:p>
      <w:pPr>
        <w:pStyle w:val="Heading5"/>
      </w:pPr>
      <w:bookmarkStart w:id="3439" w:name="_Toc2894"/>
      <w:r>
        <w:t>التهوّم</w:t>
      </w:r>
      <w:bookmarkEnd w:id="3439"/>
    </w:p>
    <w:p>
      <w:pPr>
        <w:pStyle w:val="BookText"/>
      </w:pPr>
      <w:r>
        <w:rPr>
          <w:rFonts w:ascii="Amiri" w:hAnsi="Amiri" w:eastAsia="Amiri" w:cs="Amiri"/>
          <w:lang w:bidi="ar-SA"/>
          <w:color w:val="111111"/>
          <w:sz w:val="28"/>
          <w:szCs w:val="28"/>
          <w:rtl/>
        </w:rPr>
        <w:t xml:space="preserve">[التهوّم] : تهوّم : أي هوّم.</w:t>
      </w:r>
    </w:p>
    <w:p>
      <w:pPr>
        <w:pStyle w:val="BookText"/>
      </w:pPr>
      <w:r>
        <w:rPr>
          <w:rFonts w:ascii="IRNazanin" w:hAnsi="IRNazanin" w:eastAsia="IRNazanin" w:cs="IRNazanin"/>
          <w:lang w:bidi="fa-IR"/>
          <w:color w:val="111111"/>
          <w:sz w:val="28"/>
          <w:szCs w:val="28"/>
          <w:rtl/>
        </w:rPr>
        <w:t xml:space="preserve">هـ</w:t>
      </w:r>
    </w:p>
    <w:p>
      <w:pPr>
        <w:pStyle w:val="Heading5"/>
      </w:pPr>
      <w:bookmarkStart w:id="3440" w:name="_Toc2895"/>
      <w:r>
        <w:t>التهوه</w:t>
      </w:r>
      <w:bookmarkEnd w:id="3440"/>
    </w:p>
    <w:p>
      <w:pPr>
        <w:pStyle w:val="BookText"/>
      </w:pPr>
      <w:r>
        <w:rPr>
          <w:rFonts w:ascii="Amiri" w:hAnsi="Amiri" w:eastAsia="Amiri" w:cs="Amiri"/>
          <w:lang w:bidi="ar-SA"/>
          <w:color w:val="111111"/>
          <w:sz w:val="28"/>
          <w:szCs w:val="28"/>
          <w:rtl/>
        </w:rPr>
        <w:t xml:space="preserve">[التهوه] : حكى بعضهم : تهوَّه : أي تفجَّع.</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ش</w:t>
      </w:r>
    </w:p>
    <w:p>
      <w:pPr>
        <w:pStyle w:val="Heading5"/>
      </w:pPr>
      <w:bookmarkStart w:id="3441" w:name="_Toc2896"/>
      <w:r>
        <w:t>التهاوش</w:t>
      </w:r>
      <w:bookmarkEnd w:id="3441"/>
    </w:p>
    <w:p>
      <w:pPr>
        <w:pStyle w:val="BookText"/>
      </w:pPr>
      <w:r>
        <w:rPr>
          <w:rFonts w:ascii="Amiri" w:hAnsi="Amiri" w:eastAsia="Amiri" w:cs="Amiri"/>
          <w:lang w:bidi="ar-SA"/>
          <w:color w:val="111111"/>
          <w:sz w:val="28"/>
          <w:szCs w:val="28"/>
          <w:rtl/>
        </w:rPr>
        <w:t xml:space="preserve">[التهاوش] : تهاوش القوم : إِذا دخل بعضهم في بعض واختلطوا. وروى بعض المحدثين </w:t>
      </w:r>
      <w:r>
        <w:rPr>
          <w:rStyle w:val="FootnoteReference"/>
        </w:rPr>
        <w:footnoteReference w:id="1231"/>
      </w:r>
      <w:r>
        <w:rPr>
          <w:rFonts w:ascii="Amiri" w:hAnsi="Amiri" w:eastAsia="Amiri" w:cs="Amiri"/>
          <w:lang w:bidi="ar-SA"/>
          <w:color w:val="111111"/>
          <w:sz w:val="28"/>
          <w:szCs w:val="28"/>
          <w:rtl/>
        </w:rPr>
        <w:t xml:space="preserve">: من اكتسب مالاً من تهاوش ». وهو مصدر من تهاوشوا إِذا اختلطوا في الفتن.</w:t>
      </w:r>
    </w:p>
    <w:p>
      <w:pPr>
        <w:pStyle w:val="BookText"/>
      </w:pPr>
      <w:r>
        <w:rPr>
          <w:rFonts w:ascii="IRNazanin" w:hAnsi="IRNazanin" w:eastAsia="IRNazanin" w:cs="IRNazanin"/>
          <w:lang w:bidi="fa-IR"/>
          <w:color w:val="111111"/>
          <w:sz w:val="28"/>
          <w:szCs w:val="28"/>
          <w:rtl/>
        </w:rPr>
        <w:t xml:space="preserve">ن</w:t>
      </w:r>
    </w:p>
    <w:p>
      <w:pPr>
        <w:pStyle w:val="Heading5"/>
      </w:pPr>
      <w:bookmarkStart w:id="3442" w:name="_Toc2897"/>
      <w:r>
        <w:t>التهاون</w:t>
      </w:r>
      <w:bookmarkEnd w:id="3442"/>
    </w:p>
    <w:p>
      <w:pPr>
        <w:pStyle w:val="BookText"/>
      </w:pPr>
      <w:r>
        <w:rPr>
          <w:rFonts w:ascii="Amiri" w:hAnsi="Amiri" w:eastAsia="Amiri" w:cs="Amiri"/>
          <w:lang w:bidi="ar-SA"/>
          <w:color w:val="111111"/>
          <w:sz w:val="28"/>
          <w:szCs w:val="28"/>
          <w:rtl/>
        </w:rPr>
        <w:t xml:space="preserve">[التهاون] : تهاون به : أي استهان.</w:t>
      </w:r>
    </w:p>
    <w:p>
      <w:pPr>
        <w:pStyle w:val="BookText"/>
      </w:pPr>
      <w:r>
        <w:rPr>
          <w:rFonts w:ascii="Amiri" w:hAnsi="Amiri" w:eastAsia="Amiri" w:cs="Amiri"/>
          <w:lang w:bidi="ar-SA"/>
          <w:color w:val="111111"/>
          <w:sz w:val="28"/>
          <w:szCs w:val="28"/>
          <w:rtl/>
        </w:rPr>
        <w:t xml:space="preserve">ي</w:t>
      </w:r>
    </w:p>
    <w:p>
      <w:pPr>
        <w:pStyle w:val="Heading5"/>
      </w:pPr>
      <w:bookmarkStart w:id="3443" w:name="_Toc2898"/>
      <w:r>
        <w:t>التهاوي</w:t>
      </w:r>
      <w:bookmarkEnd w:id="3443"/>
    </w:p>
    <w:p>
      <w:pPr>
        <w:pStyle w:val="BookText"/>
      </w:pPr>
      <w:r>
        <w:rPr>
          <w:rFonts w:ascii="Amiri" w:hAnsi="Amiri" w:eastAsia="Amiri" w:cs="Amiri"/>
          <w:lang w:bidi="ar-SA"/>
          <w:color w:val="111111"/>
          <w:sz w:val="28"/>
          <w:szCs w:val="28"/>
          <w:rtl/>
        </w:rPr>
        <w:t xml:space="preserve">[التهاوي] : تهاووا. من الهوى.</w:t>
      </w:r>
    </w:p>
    <w:p>
      <w:pPr>
        <w:pStyle w:val="BookText"/>
      </w:pPr>
      <w:r>
        <w:rPr>
          <w:rFonts w:ascii="Amiri" w:hAnsi="Amiri" w:eastAsia="Amiri" w:cs="Amiri"/>
          <w:lang w:bidi="ar-SA"/>
          <w:color w:val="111111"/>
          <w:sz w:val="28"/>
          <w:szCs w:val="28"/>
          <w:rtl/>
        </w:rPr>
        <w:t xml:space="preserve">وتهاوى القوم في المهواة : إِذا سقط بعضهم في إِثر بعض.</w:t>
      </w:r>
    </w:p>
    <w:p>
      <w:pPr>
        <w:pStyle w:val="BookText"/>
      </w:pPr>
      <w:r>
        <w:rPr>
          <w:rFonts w:ascii="Amiri" w:hAnsi="Amiri" w:eastAsia="Amiri" w:cs="Amiri"/>
          <w:lang w:bidi="ar-SA"/>
          <w:color w:val="111111"/>
          <w:sz w:val="28"/>
          <w:szCs w:val="28"/>
          <w:rtl/>
        </w:rPr>
        <w:t xml:space="preserve">وتهاوت الإِبل في السير : إِذا سار بعضها في إِثر بعض.</w:t>
      </w:r>
    </w:p>
    <w:p>
      <w:pPr>
        <w:pStyle w:val="BookText"/>
      </w:pPr>
      <w:r>
        <w:rPr>
          <w:rFonts w:ascii="IRNazanin" w:hAnsi="IRNazanin" w:eastAsia="IRNazanin" w:cs="IRNazanin"/>
          <w:lang w:bidi="fa-IR"/>
          <w:color w:val="111111"/>
          <w:sz w:val="28"/>
          <w:szCs w:val="28"/>
          <w:rtl/>
        </w:rPr>
        <w:t xml:space="preserve">[شماره صفحه واقعی : 7010]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30" w:name="pg14470_135655"/>
    <w:bookmarkEnd w:id="530"/>
    <w:p>
      <w:pPr>
        <w:pStyle w:val="Heading3"/>
      </w:pPr>
      <w:bookmarkStart w:id="3444" w:name="_Toc2899"/>
      <w:r>
        <w:t>باب الهاء والياء وما بعدهما</w:t>
      </w:r>
      <w:bookmarkEnd w:id="3444"/>
    </w:p>
    <w:p>
      <w:pPr>
        <w:pStyle w:val="Heading4"/>
      </w:pPr>
      <w:bookmarkStart w:id="3445" w:name="_Toc2900"/>
      <w:r>
        <w:t>الأسماء</w:t>
      </w:r>
      <w:bookmarkEnd w:id="3445"/>
    </w:p>
    <w:p>
      <w:pPr>
        <w:pStyle w:val="Heading5"/>
      </w:pPr>
      <w:bookmarkStart w:id="3446" w:name="_Toc2901"/>
      <w:r>
        <w:t>اشارة</w:t>
      </w:r>
      <w:bookmarkEnd w:id="344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3447" w:name="_Toc2902"/>
      <w:r>
        <w:t>هيت</w:t>
      </w:r>
      <w:bookmarkEnd w:id="3447"/>
    </w:p>
    <w:p>
      <w:pPr>
        <w:pStyle w:val="BookText"/>
      </w:pPr>
      <w:r>
        <w:rPr>
          <w:rFonts w:ascii="Amiri" w:hAnsi="Amiri" w:eastAsia="Amiri" w:cs="Amiri"/>
          <w:lang w:bidi="ar-SA"/>
          <w:color w:val="111111"/>
          <w:sz w:val="28"/>
          <w:szCs w:val="28"/>
          <w:rtl/>
        </w:rPr>
        <w:t xml:space="preserve">[هيت] : يقال : هيت لك : أي هلم.يقال : هي عربية وقال ابن عباس : هي بالنبطية. وقال الحسن هي بالسريانية : قال الله تعالى : ( هَيْتَ لَكَ )</w:t>
      </w:r>
      <w:r>
        <w:rPr>
          <w:rStyle w:val="FootnoteReference"/>
        </w:rPr>
        <w:footnoteReference w:id="1232"/>
      </w:r>
      <w:r>
        <w:rPr>
          <w:rFonts w:ascii="IRNazanin" w:hAnsi="IRNazanin" w:eastAsia="IRNazanin" w:cs="IRNazanin"/>
          <w:lang w:bidi="fa-IR"/>
          <w:color w:val="111111"/>
          <w:sz w:val="28"/>
          <w:szCs w:val="28"/>
          <w:rtl/>
        </w:rPr>
        <w:t xml:space="preserve">وأنشد أبو عمرو بن العلاء </w:t>
      </w:r>
      <w:r>
        <w:rPr>
          <w:rStyle w:val="FootnoteReference"/>
        </w:rPr>
        <w:footnoteReference w:id="1233"/>
      </w:r>
    </w:p>
    <w:p>
      <w:pPr>
        <w:pStyle w:val="BookText"/>
      </w:pPr>
      <w:r>
        <w:rPr>
          <w:rFonts w:ascii="Amiri" w:hAnsi="Amiri" w:eastAsia="Amiri" w:cs="Amiri"/>
          <w:lang w:bidi="ar-SA"/>
          <w:color w:val="111111"/>
          <w:sz w:val="28"/>
          <w:szCs w:val="28"/>
          <w:rtl/>
        </w:rPr>
        <w:t xml:space="preserve">ابلغ امير المؤمنين</w:t>
      </w:r>
    </w:p>
    <w:p>
      <w:pPr>
        <w:pStyle w:val="BookText"/>
      </w:pPr>
      <w:r>
        <w:rPr>
          <w:rFonts w:ascii="Amiri" w:hAnsi="Amiri" w:eastAsia="Amiri" w:cs="Amiri"/>
          <w:lang w:bidi="ar-SA"/>
          <w:color w:val="111111"/>
          <w:sz w:val="28"/>
          <w:szCs w:val="28"/>
          <w:rtl/>
        </w:rPr>
        <w:t xml:space="preserve">اخا العراق اذا اتيتا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أبلغ أمير المؤمني</w:t>
      </w:r>
    </w:p>
    <w:p>
      <w:pPr>
        <w:pStyle w:val="BookText"/>
      </w:pPr>
      <w:r>
        <w:rPr>
          <w:rFonts w:ascii="Amiri" w:hAnsi="Amiri" w:eastAsia="Amiri" w:cs="Amiri"/>
          <w:lang w:bidi="ar-SA"/>
          <w:color w:val="111111"/>
          <w:sz w:val="28"/>
          <w:szCs w:val="28"/>
          <w:rtl/>
        </w:rPr>
        <w:t xml:space="preserve">ن ابن الزبير إِذا أتيتا</w:t>
      </w:r>
    </w:p>
    <w:p>
      <w:pPr>
        <w:pStyle w:val="BookText"/>
      </w:pPr>
      <w:r>
        <w:rPr>
          <w:rFonts w:ascii="IRNazanin" w:hAnsi="IRNazanin" w:eastAsia="IRNazanin" w:cs="IRNazanin"/>
          <w:lang w:bidi="fa-IR"/>
          <w:color w:val="111111"/>
          <w:sz w:val="28"/>
          <w:szCs w:val="28"/>
          <w:rtl/>
        </w:rPr>
        <w:t xml:space="preserve">أن العراق وأهله</w:t>
      </w:r>
    </w:p>
    <w:p>
      <w:pPr>
        <w:pStyle w:val="BookText"/>
      </w:pPr>
      <w:r>
        <w:rPr>
          <w:rFonts w:ascii="Amiri" w:hAnsi="Amiri" w:eastAsia="Amiri" w:cs="Amiri"/>
          <w:lang w:bidi="ar-SA"/>
          <w:color w:val="111111"/>
          <w:sz w:val="28"/>
          <w:szCs w:val="28"/>
          <w:rtl/>
        </w:rPr>
        <w:t xml:space="preserve">سلمٌ إِليك فهيت هيتا</w:t>
      </w:r>
    </w:p>
    <w:p>
      <w:pPr>
        <w:pStyle w:val="BookText"/>
      </w:pPr>
      <w:r>
        <w:rPr>
          <w:rFonts w:ascii="Amiri" w:hAnsi="Amiri" w:eastAsia="Amiri" w:cs="Amiri"/>
          <w:lang w:bidi="ar-SA"/>
          <w:color w:val="111111"/>
          <w:sz w:val="28"/>
          <w:szCs w:val="28"/>
          <w:rtl/>
        </w:rPr>
        <w:t xml:space="preserve">هذه قراءة أبي عمرو والأعمش والكوفيين وهي قراءة ابن عباس وابن مسعود وسعيد بن جبير والحسن ومجاهد وعكرمة واختيار أبي عبيد. وقرأ ابن كثير بفتح الهاء وضم التاء. وقرأ ابن أبي إِسحاق بفتح الهاء وكسر التاء.</w:t>
      </w:r>
    </w:p>
    <w:p>
      <w:pPr>
        <w:pStyle w:val="BookText"/>
      </w:pPr>
      <w:r>
        <w:rPr>
          <w:rFonts w:ascii="IRNazanin" w:hAnsi="IRNazanin" w:eastAsia="IRNazanin" w:cs="IRNazanin"/>
          <w:lang w:bidi="fa-IR"/>
          <w:color w:val="111111"/>
          <w:sz w:val="28"/>
          <w:szCs w:val="28"/>
          <w:rtl/>
        </w:rPr>
        <w:t xml:space="preserve">د</w:t>
      </w:r>
    </w:p>
    <w:p>
      <w:pPr>
        <w:pStyle w:val="Heading5"/>
      </w:pPr>
      <w:bookmarkStart w:id="3448" w:name="_Toc2903"/>
      <w:r>
        <w:t>هيد</w:t>
      </w:r>
      <w:bookmarkEnd w:id="3448"/>
    </w:p>
    <w:p>
      <w:pPr>
        <w:pStyle w:val="BookText"/>
      </w:pPr>
      <w:r>
        <w:rPr>
          <w:rFonts w:ascii="Amiri" w:hAnsi="Amiri" w:eastAsia="Amiri" w:cs="Amiri"/>
          <w:lang w:bidi="ar-SA"/>
          <w:color w:val="111111"/>
          <w:sz w:val="28"/>
          <w:szCs w:val="28"/>
          <w:rtl/>
        </w:rPr>
        <w:t xml:space="preserve">[هيد] : كلمة تُزجر الإِبلُ بها. ويقولون : ما له هيد ولا هاد : أي ما له زاجر. قال </w:t>
      </w:r>
      <w:r>
        <w:rPr>
          <w:rStyle w:val="FootnoteReference"/>
        </w:rPr>
        <w:footnoteReference w:id="1234"/>
      </w:r>
    </w:p>
    <w:p>
      <w:pPr>
        <w:pStyle w:val="BookText"/>
      </w:pPr>
      <w:r>
        <w:rPr>
          <w:rFonts w:ascii="Amiri" w:hAnsi="Amiri" w:eastAsia="Amiri" w:cs="Amiri"/>
          <w:lang w:bidi="ar-SA"/>
          <w:color w:val="111111"/>
          <w:sz w:val="28"/>
          <w:szCs w:val="28"/>
          <w:rtl/>
        </w:rPr>
        <w:t xml:space="preserve">وقد زجرناها بهيد وهللا</w:t>
      </w:r>
    </w:p>
    <w:p>
      <w:pPr>
        <w:pStyle w:val="BookText"/>
      </w:pPr>
      <w:r>
        <w:rPr>
          <w:rFonts w:ascii="IRNazanin" w:hAnsi="IRNazanin" w:eastAsia="IRNazanin" w:cs="IRNazanin"/>
          <w:lang w:bidi="fa-IR"/>
          <w:color w:val="111111"/>
          <w:sz w:val="28"/>
          <w:szCs w:val="28"/>
          <w:rtl/>
        </w:rPr>
        <w:t xml:space="preserve">حتى ترى اسفلها صار 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زجرناها بهيد وهلا</w:t>
      </w:r>
    </w:p>
    <w:p>
      <w:pPr>
        <w:pStyle w:val="BookText"/>
      </w:pPr>
      <w:r>
        <w:rPr>
          <w:rFonts w:ascii="Amiri" w:hAnsi="Amiri" w:eastAsia="Amiri" w:cs="Amiri"/>
          <w:lang w:bidi="ar-SA"/>
          <w:color w:val="111111"/>
          <w:sz w:val="28"/>
          <w:szCs w:val="28"/>
          <w:rtl/>
        </w:rPr>
        <w:t xml:space="preserve">ويقال : هيد مالك : أي ما شأنك. قال تأبط شراً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7011]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1" w:name="pg14470_135656"/>
    <w:bookmarkEnd w:id="531"/>
    <w:p>
      <w:pPr>
        <w:pStyle w:val="BookText"/>
      </w:pPr>
      <w:r>
        <w:rPr>
          <w:rFonts w:ascii="Amiri" w:hAnsi="Amiri" w:eastAsia="Amiri" w:cs="Amiri"/>
          <w:lang w:bidi="ar-SA"/>
          <w:color w:val="111111"/>
          <w:sz w:val="28"/>
          <w:szCs w:val="28"/>
          <w:rtl/>
        </w:rPr>
        <w:t xml:space="preserve">يا هيد ما لك من شوق وإِيراق</w:t>
      </w:r>
    </w:p>
    <w:p>
      <w:pPr>
        <w:pStyle w:val="BookText"/>
      </w:pPr>
      <w:r>
        <w:rPr>
          <w:rFonts w:ascii="Amiri" w:hAnsi="Amiri" w:eastAsia="Amiri" w:cs="Amiri"/>
          <w:lang w:bidi="ar-SA"/>
          <w:color w:val="111111"/>
          <w:sz w:val="28"/>
          <w:szCs w:val="28"/>
          <w:rtl/>
        </w:rPr>
        <w:t xml:space="preserve">ومرِّ طيف على الأهوال طراق</w:t>
      </w:r>
    </w:p>
    <w:p>
      <w:pPr>
        <w:pStyle w:val="BookText"/>
      </w:pPr>
      <w:r>
        <w:rPr>
          <w:rFonts w:ascii="IRNazanin" w:hAnsi="IRNazanin" w:eastAsia="IRNazanin" w:cs="IRNazanin"/>
          <w:lang w:bidi="fa-IR"/>
          <w:color w:val="111111"/>
          <w:sz w:val="28"/>
          <w:szCs w:val="28"/>
          <w:rtl/>
        </w:rPr>
        <w:t xml:space="preserve">س</w:t>
      </w:r>
    </w:p>
    <w:p>
      <w:pPr>
        <w:pStyle w:val="Heading5"/>
      </w:pPr>
      <w:bookmarkStart w:id="3449" w:name="_Toc2904"/>
      <w:r>
        <w:t>الهيس</w:t>
      </w:r>
      <w:bookmarkEnd w:id="3449"/>
    </w:p>
    <w:p>
      <w:pPr>
        <w:pStyle w:val="BookText"/>
      </w:pPr>
      <w:r>
        <w:rPr>
          <w:rFonts w:ascii="Amiri" w:hAnsi="Amiri" w:eastAsia="Amiri" w:cs="Amiri"/>
          <w:lang w:bidi="ar-SA"/>
          <w:color w:val="111111"/>
          <w:sz w:val="28"/>
          <w:szCs w:val="28"/>
          <w:rtl/>
        </w:rPr>
        <w:t xml:space="preserve">[الهيس] : أداة الفدّان. كلها بلغة عُمان.</w:t>
      </w:r>
    </w:p>
    <w:p>
      <w:pPr>
        <w:pStyle w:val="BookText"/>
      </w:pPr>
      <w:r>
        <w:rPr>
          <w:rFonts w:ascii="IRNazanin" w:hAnsi="IRNazanin" w:eastAsia="IRNazanin" w:cs="IRNazanin"/>
          <w:lang w:bidi="fa-IR"/>
          <w:color w:val="111111"/>
          <w:sz w:val="28"/>
          <w:szCs w:val="28"/>
          <w:rtl/>
        </w:rPr>
        <w:t xml:space="preserve">ف</w:t>
      </w:r>
    </w:p>
    <w:p>
      <w:pPr>
        <w:pStyle w:val="Heading5"/>
      </w:pPr>
      <w:bookmarkStart w:id="3450" w:name="_Toc2905"/>
      <w:r>
        <w:t>الهيف</w:t>
      </w:r>
      <w:bookmarkEnd w:id="3450"/>
    </w:p>
    <w:p>
      <w:pPr>
        <w:pStyle w:val="BookText"/>
      </w:pPr>
      <w:r>
        <w:rPr>
          <w:rFonts w:ascii="Amiri" w:hAnsi="Amiri" w:eastAsia="Amiri" w:cs="Amiri"/>
          <w:lang w:bidi="ar-SA"/>
          <w:color w:val="111111"/>
          <w:sz w:val="28"/>
          <w:szCs w:val="28"/>
          <w:rtl/>
        </w:rPr>
        <w:t xml:space="preserve">[الهيف] : ريح حارة ذات سموم تهبُّ من قبل اليمن فتوبس البقل وتعطش المال.</w:t>
      </w:r>
    </w:p>
    <w:p>
      <w:pPr>
        <w:pStyle w:val="BookText"/>
      </w:pPr>
      <w:r>
        <w:rPr>
          <w:rFonts w:ascii="Amiri" w:hAnsi="Amiri" w:eastAsia="Amiri" w:cs="Amiri"/>
          <w:lang w:bidi="ar-SA"/>
          <w:color w:val="111111"/>
          <w:sz w:val="28"/>
          <w:szCs w:val="28"/>
          <w:rtl/>
        </w:rPr>
        <w:t xml:space="preserve">ويقال : هي ريح باردة تهبُّ من اليمن.</w:t>
      </w:r>
    </w:p>
    <w:p>
      <w:pPr>
        <w:pStyle w:val="BookText"/>
      </w:pPr>
      <w:r>
        <w:rPr>
          <w:rFonts w:ascii="Amiri" w:hAnsi="Amiri" w:eastAsia="Amiri" w:cs="Amiri"/>
          <w:lang w:bidi="ar-SA"/>
          <w:color w:val="111111"/>
          <w:sz w:val="28"/>
          <w:szCs w:val="28"/>
          <w:rtl/>
        </w:rPr>
        <w:t xml:space="preserve">قال ذو الرمة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وصوَّحَ البقلَ نآجٌ تجيء به</w:t>
      </w:r>
    </w:p>
    <w:p>
      <w:pPr>
        <w:pStyle w:val="BookText"/>
      </w:pPr>
      <w:r>
        <w:rPr>
          <w:rFonts w:ascii="Amiri" w:hAnsi="Amiri" w:eastAsia="Amiri" w:cs="Amiri"/>
          <w:lang w:bidi="ar-SA"/>
          <w:color w:val="111111"/>
          <w:sz w:val="28"/>
          <w:szCs w:val="28"/>
          <w:rtl/>
        </w:rPr>
        <w:t xml:space="preserve">هَيْفٌ يمانيةٌ في مرِّها نَكَبُ</w:t>
      </w:r>
    </w:p>
    <w:p>
      <w:pPr>
        <w:pStyle w:val="BookText"/>
      </w:pPr>
      <w:r>
        <w:rPr>
          <w:rFonts w:ascii="IRNazanin" w:hAnsi="IRNazanin" w:eastAsia="IRNazanin" w:cs="IRNazanin"/>
          <w:lang w:bidi="fa-IR"/>
          <w:color w:val="111111"/>
          <w:sz w:val="28"/>
          <w:szCs w:val="28"/>
          <w:rtl/>
        </w:rPr>
        <w:t xml:space="preserve">ق</w:t>
      </w:r>
    </w:p>
    <w:p>
      <w:pPr>
        <w:pStyle w:val="Heading5"/>
      </w:pPr>
      <w:bookmarkStart w:id="3451" w:name="_Toc2906"/>
      <w:r>
        <w:t>الهيق</w:t>
      </w:r>
      <w:bookmarkEnd w:id="3451"/>
    </w:p>
    <w:p>
      <w:pPr>
        <w:pStyle w:val="BookText"/>
      </w:pPr>
      <w:r>
        <w:rPr>
          <w:rFonts w:ascii="Amiri" w:hAnsi="Amiri" w:eastAsia="Amiri" w:cs="Amiri"/>
          <w:lang w:bidi="ar-SA"/>
          <w:color w:val="111111"/>
          <w:sz w:val="28"/>
          <w:szCs w:val="28"/>
          <w:rtl/>
        </w:rPr>
        <w:t xml:space="preserve">[الهيق] : الظليم.</w:t>
      </w:r>
    </w:p>
    <w:p>
      <w:pPr>
        <w:pStyle w:val="BookText"/>
      </w:pPr>
      <w:r>
        <w:rPr>
          <w:rFonts w:ascii="Amiri" w:hAnsi="Amiri" w:eastAsia="Amiri" w:cs="Amiri"/>
          <w:lang w:bidi="ar-SA"/>
          <w:color w:val="111111"/>
          <w:sz w:val="28"/>
          <w:szCs w:val="28"/>
          <w:rtl/>
        </w:rPr>
        <w:t xml:space="preserve">وكل طويلٍ دقيقٍ هَيْقٌ. يقال : جاء رجل هيق.</w:t>
      </w:r>
    </w:p>
    <w:p>
      <w:pPr>
        <w:pStyle w:val="BookText"/>
      </w:pPr>
      <w:r>
        <w:rPr>
          <w:rFonts w:ascii="IRNazanin" w:hAnsi="IRNazanin" w:eastAsia="IRNazanin" w:cs="IRNazanin"/>
          <w:lang w:bidi="fa-IR"/>
          <w:color w:val="111111"/>
          <w:sz w:val="28"/>
          <w:szCs w:val="28"/>
          <w:rtl/>
        </w:rPr>
        <w:t xml:space="preserve">ل</w:t>
      </w:r>
    </w:p>
    <w:p>
      <w:pPr>
        <w:pStyle w:val="Heading5"/>
      </w:pPr>
      <w:bookmarkStart w:id="3452" w:name="_Toc2907"/>
      <w:r>
        <w:t>الهيل</w:t>
      </w:r>
      <w:bookmarkEnd w:id="3452"/>
    </w:p>
    <w:p>
      <w:pPr>
        <w:pStyle w:val="BookText"/>
      </w:pPr>
      <w:r>
        <w:rPr>
          <w:rFonts w:ascii="Amiri" w:hAnsi="Amiri" w:eastAsia="Amiri" w:cs="Amiri"/>
          <w:lang w:bidi="ar-SA"/>
          <w:color w:val="111111"/>
          <w:sz w:val="28"/>
          <w:szCs w:val="28"/>
          <w:rtl/>
        </w:rPr>
        <w:t xml:space="preserve">[الهيل] : يقال : جاء بالهيل والهيلَمان : أي بالمال الكثير.</w:t>
      </w:r>
    </w:p>
    <w:p>
      <w:pPr>
        <w:pStyle w:val="BookText"/>
      </w:pPr>
      <w:r>
        <w:rPr>
          <w:rFonts w:ascii="Amiri" w:hAnsi="Amiri" w:eastAsia="Amiri" w:cs="Amiri"/>
          <w:lang w:bidi="ar-SA"/>
          <w:color w:val="111111"/>
          <w:sz w:val="28"/>
          <w:szCs w:val="28"/>
          <w:rtl/>
        </w:rPr>
        <w:t xml:space="preserve">الهَيْل : من الطيب يؤتى به من اليمن ويسمى القَاقَلة وهو حار يابس في الدرجة الأولى يقوي المعدة ويهضم الطعامَ ويسكِّن الغثيان والقيء إِذا شرب مع المصطكي وماء الرمان.</w:t>
      </w:r>
    </w:p>
    <w:p>
      <w:pPr>
        <w:pStyle w:val="BookText"/>
      </w:pPr>
      <w:r>
        <w:rPr>
          <w:rFonts w:ascii="IRNazanin" w:hAnsi="IRNazanin" w:eastAsia="IRNazanin" w:cs="IRNazanin"/>
          <w:lang w:bidi="fa-IR"/>
          <w:color w:val="111111"/>
          <w:sz w:val="28"/>
          <w:szCs w:val="28"/>
          <w:rtl/>
        </w:rPr>
        <w:t xml:space="preserve">ن</w:t>
      </w:r>
    </w:p>
    <w:p>
      <w:pPr>
        <w:pStyle w:val="Heading5"/>
      </w:pPr>
      <w:bookmarkStart w:id="3453" w:name="_Toc2908"/>
      <w:r>
        <w:t>الهين</w:t>
      </w:r>
      <w:bookmarkEnd w:id="3453"/>
    </w:p>
    <w:p>
      <w:pPr>
        <w:pStyle w:val="BookText"/>
      </w:pPr>
      <w:r>
        <w:rPr>
          <w:rFonts w:ascii="Amiri" w:hAnsi="Amiri" w:eastAsia="Amiri" w:cs="Amiri"/>
          <w:lang w:bidi="ar-SA"/>
          <w:color w:val="111111"/>
          <w:sz w:val="28"/>
          <w:szCs w:val="28"/>
          <w:rtl/>
        </w:rPr>
        <w:t xml:space="preserve">[الهين] : تخفيف الهيِّن. وأصله الواو. وأنشد المبرد :</w:t>
      </w:r>
    </w:p>
    <w:p>
      <w:pPr>
        <w:pStyle w:val="BookText"/>
      </w:pPr>
      <w:r>
        <w:rPr>
          <w:rFonts w:ascii="Amiri" w:hAnsi="Amiri" w:eastAsia="Amiri" w:cs="Amiri"/>
          <w:lang w:bidi="ar-SA"/>
          <w:color w:val="111111"/>
          <w:sz w:val="28"/>
          <w:szCs w:val="28"/>
          <w:rtl/>
        </w:rPr>
        <w:t xml:space="preserve">هَيْنون لينون أيسار ذوو كرم</w:t>
      </w:r>
    </w:p>
    <w:p>
      <w:pPr>
        <w:pStyle w:val="BookText"/>
      </w:pPr>
      <w:r>
        <w:rPr>
          <w:rFonts w:ascii="Amiri" w:hAnsi="Amiri" w:eastAsia="Amiri" w:cs="Amiri"/>
          <w:lang w:bidi="ar-SA"/>
          <w:color w:val="111111"/>
          <w:sz w:val="28"/>
          <w:szCs w:val="28"/>
          <w:rtl/>
        </w:rPr>
        <w:t xml:space="preserve">سواس مكرمةٍ أبناءُ أيسار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ض</w:t>
      </w:r>
    </w:p>
    <w:p>
      <w:pPr>
        <w:pStyle w:val="Heading5"/>
      </w:pPr>
      <w:bookmarkStart w:id="3454" w:name="_Toc2909"/>
      <w:r>
        <w:t>الهيضة</w:t>
      </w:r>
      <w:bookmarkEnd w:id="3454"/>
    </w:p>
    <w:p>
      <w:pPr>
        <w:pStyle w:val="BookText"/>
      </w:pPr>
      <w:r>
        <w:rPr>
          <w:rFonts w:ascii="Amiri" w:hAnsi="Amiri" w:eastAsia="Amiri" w:cs="Amiri"/>
          <w:lang w:bidi="ar-SA"/>
          <w:color w:val="111111"/>
          <w:sz w:val="28"/>
          <w:szCs w:val="28"/>
          <w:rtl/>
        </w:rPr>
        <w:t xml:space="preserve">[الهيضة] ، بالضاد معجمة : الخلفة تصيب الإِنسان ، وليس في هذا صاد.</w:t>
      </w:r>
    </w:p>
    <w:p>
      <w:pPr>
        <w:pStyle w:val="BookText"/>
      </w:pPr>
      <w:r>
        <w:rPr>
          <w:rFonts w:ascii="IRNazanin" w:hAnsi="IRNazanin" w:eastAsia="IRNazanin" w:cs="IRNazanin"/>
          <w:lang w:bidi="fa-IR"/>
          <w:color w:val="111111"/>
          <w:sz w:val="28"/>
          <w:szCs w:val="28"/>
          <w:rtl/>
        </w:rPr>
        <w:t xml:space="preserve">[شماره صفحه واقعی : 7012]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2" w:name="pg14470_135657"/>
    <w:bookmarkEnd w:id="532"/>
    <w:p>
      <w:pPr>
        <w:pStyle w:val="BookText"/>
      </w:pPr>
      <w:r>
        <w:rPr>
          <w:rFonts w:ascii="IRNazanin" w:hAnsi="IRNazanin" w:eastAsia="IRNazanin" w:cs="IRNazanin"/>
          <w:lang w:bidi="fa-IR"/>
          <w:color w:val="111111"/>
          <w:sz w:val="28"/>
          <w:szCs w:val="28"/>
          <w:rtl/>
        </w:rPr>
        <w:t xml:space="preserve">ع</w:t>
      </w:r>
    </w:p>
    <w:p>
      <w:pPr>
        <w:pStyle w:val="Heading5"/>
      </w:pPr>
      <w:bookmarkStart w:id="3455" w:name="_Toc2910"/>
      <w:r>
        <w:t>الهيعة</w:t>
      </w:r>
      <w:bookmarkEnd w:id="3455"/>
    </w:p>
    <w:p>
      <w:pPr>
        <w:pStyle w:val="BookText"/>
      </w:pPr>
      <w:r>
        <w:rPr>
          <w:rFonts w:ascii="Amiri" w:hAnsi="Amiri" w:eastAsia="Amiri" w:cs="Amiri"/>
          <w:lang w:bidi="ar-SA"/>
          <w:color w:val="111111"/>
          <w:sz w:val="28"/>
          <w:szCs w:val="28"/>
          <w:rtl/>
        </w:rPr>
        <w:t xml:space="preserve">[الهيعة] : ما يفزّع منه من صوت ونحوه. وفي حديث النبي عليه‌السلام : « خير الناس رجل ممسك بعنان فرسه في سبيل الله كلما سمع هيعة طار إِليها » </w:t>
      </w:r>
      <w:r>
        <w:rPr>
          <w:rStyle w:val="FootnoteReference"/>
        </w:rPr>
        <w:footnoteReference w:id="1237"/>
      </w:r>
      <w:r>
        <w:rPr>
          <w:rFonts w:ascii="IRNazanin" w:hAnsi="IRNazanin" w:eastAsia="IRNazanin" w:cs="IRNazanin"/>
          <w:lang w:bidi="fa-IR"/>
          <w:color w:val="111111"/>
          <w:sz w:val="28"/>
          <w:szCs w:val="28"/>
          <w:rtl/>
        </w:rPr>
        <w:t xml:space="preserve">قال الشاعر : </w:t>
      </w:r>
      <w:r>
        <w:rPr>
          <w:rStyle w:val="FootnoteReference"/>
        </w:rPr>
        <w:footnoteReference w:id="1238"/>
      </w:r>
    </w:p>
    <w:p>
      <w:pPr>
        <w:pStyle w:val="BookText"/>
      </w:pPr>
      <w:r>
        <w:rPr>
          <w:rFonts w:ascii="Amiri" w:hAnsi="Amiri" w:eastAsia="Amiri" w:cs="Amiri"/>
          <w:lang w:bidi="ar-SA"/>
          <w:color w:val="111111"/>
          <w:sz w:val="28"/>
          <w:szCs w:val="28"/>
          <w:rtl/>
        </w:rPr>
        <w:t xml:space="preserve">إِن يسمعوا هيعة طاروا بها فرحاً</w:t>
      </w:r>
    </w:p>
    <w:p>
      <w:pPr>
        <w:pStyle w:val="BookText"/>
      </w:pPr>
      <w:r>
        <w:rPr>
          <w:rFonts w:ascii="Amiri" w:hAnsi="Amiri" w:eastAsia="Amiri" w:cs="Amiri"/>
          <w:lang w:bidi="ar-SA"/>
          <w:color w:val="111111"/>
          <w:sz w:val="28"/>
          <w:szCs w:val="28"/>
          <w:rtl/>
        </w:rPr>
        <w:t xml:space="preserve">مني وما سمعوا من صالح دفنوا</w:t>
      </w:r>
    </w:p>
    <w:p>
      <w:pPr>
        <w:pStyle w:val="BookText"/>
      </w:pPr>
      <w:r>
        <w:rPr>
          <w:rFonts w:ascii="IRNazanin" w:hAnsi="IRNazanin" w:eastAsia="IRNazanin" w:cs="IRNazanin"/>
          <w:lang w:bidi="fa-IR"/>
          <w:color w:val="111111"/>
          <w:sz w:val="28"/>
          <w:szCs w:val="28"/>
          <w:rtl/>
        </w:rPr>
        <w:t xml:space="preserve">هـ</w:t>
      </w:r>
    </w:p>
    <w:p>
      <w:pPr>
        <w:pStyle w:val="Heading5"/>
      </w:pPr>
      <w:bookmarkStart w:id="3456" w:name="_Toc2911"/>
      <w:r>
        <w:t>الهيهة</w:t>
      </w:r>
      <w:bookmarkEnd w:id="3456"/>
    </w:p>
    <w:p>
      <w:pPr>
        <w:pStyle w:val="BookText"/>
      </w:pPr>
      <w:r>
        <w:rPr>
          <w:rFonts w:ascii="Amiri" w:hAnsi="Amiri" w:eastAsia="Amiri" w:cs="Amiri"/>
          <w:lang w:bidi="ar-SA"/>
          <w:color w:val="111111"/>
          <w:sz w:val="28"/>
          <w:szCs w:val="28"/>
          <w:rtl/>
        </w:rPr>
        <w:t xml:space="preserve">[الهيهة] : قرأ عيسى بن عمر : هيهاتٍ هيهاتٍ </w:t>
      </w:r>
      <w:r>
        <w:rPr>
          <w:rStyle w:val="FootnoteReference"/>
        </w:rPr>
        <w:footnoteReference w:id="1239"/>
      </w:r>
      <w:r>
        <w:rPr>
          <w:rFonts w:ascii="Amiri" w:hAnsi="Amiri" w:eastAsia="Amiri" w:cs="Amiri"/>
          <w:lang w:bidi="ar-SA"/>
          <w:color w:val="111111"/>
          <w:sz w:val="28"/>
          <w:szCs w:val="28"/>
          <w:rtl/>
        </w:rPr>
        <w:t xml:space="preserve">بالكسر والتنوين. وقرأ بعضهم بالكسر بغير تنوين قال على هذه القراءة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يُصبحن بالقفز أتاويّاتِ</w:t>
      </w:r>
    </w:p>
    <w:p>
      <w:pPr>
        <w:pStyle w:val="BookText"/>
      </w:pPr>
      <w:r>
        <w:rPr>
          <w:rFonts w:ascii="Amiri" w:hAnsi="Amiri" w:eastAsia="Amiri" w:cs="Amiri"/>
          <w:lang w:bidi="ar-SA"/>
          <w:color w:val="111111"/>
          <w:sz w:val="28"/>
          <w:szCs w:val="28"/>
          <w:rtl/>
        </w:rPr>
        <w:t xml:space="preserve">هيهاتِ من مُصْبَحها هيهاتِ</w:t>
      </w:r>
    </w:p>
    <w:p>
      <w:pPr>
        <w:pStyle w:val="BookText"/>
      </w:pPr>
      <w:r>
        <w:rPr>
          <w:rFonts w:ascii="Amiri" w:hAnsi="Amiri" w:eastAsia="Amiri" w:cs="Amiri"/>
          <w:lang w:bidi="ar-SA"/>
          <w:color w:val="111111"/>
          <w:sz w:val="28"/>
          <w:szCs w:val="28"/>
          <w:rtl/>
        </w:rPr>
        <w:t xml:space="preserve">قوله أتاويّات : أي غرائب في غير أوطانها. قال النحويون : الوقف على هاتين القراءتين بالتاء لأنها جمع هيهة كبيضة وبيضات. وقرأ أئمة القراءة هَيْهاتَ هَيْهاتَ </w:t>
      </w:r>
      <w:r>
        <w:rPr>
          <w:rStyle w:val="FootnoteReference"/>
        </w:rPr>
        <w:footnoteReference w:id="1241"/>
      </w:r>
      <w:r>
        <w:rPr>
          <w:rFonts w:ascii="Amiri" w:hAnsi="Amiri" w:eastAsia="Amiri" w:cs="Amiri"/>
          <w:lang w:bidi="ar-SA"/>
          <w:color w:val="111111"/>
          <w:sz w:val="28"/>
          <w:szCs w:val="28"/>
          <w:rtl/>
        </w:rPr>
        <w:t xml:space="preserve">بالفتح والوقف عليها بالهاء عند سيبويه والكسائي لأنها واحدة مثل علقاة بنيت على الفتح واختير لها الفتح لأن فيها هاء التأنيث. وقال الفراء : الوقف (6) عليها بالتاء ، ومعنى هيهات البعد. يقال : هيهات لما قلت وهيهات ما قلت. قال الله تعالى : ( هَيْهاتَ هَيْهاتَ لِما تُوعَدُونَ )(7) أي البعد البعد لما توعدون. قال أسعد تبع :</w:t>
      </w:r>
    </w:p>
    <w:p>
      <w:pPr>
        <w:pStyle w:val="BookText"/>
      </w:pPr>
      <w:r>
        <w:rPr>
          <w:rFonts w:ascii="Amiri" w:hAnsi="Amiri" w:eastAsia="Amiri" w:cs="Amiri"/>
          <w:lang w:bidi="ar-SA"/>
          <w:color w:val="111111"/>
          <w:sz w:val="28"/>
          <w:szCs w:val="28"/>
          <w:rtl/>
        </w:rPr>
        <w:t xml:space="preserve">فهيهات قومي أم عمرو من الخنا</w:t>
      </w:r>
    </w:p>
    <w:p>
      <w:pPr>
        <w:pStyle w:val="BookText"/>
      </w:pPr>
      <w:r>
        <w:rPr>
          <w:rFonts w:ascii="Amiri" w:hAnsi="Amiri" w:eastAsia="Amiri" w:cs="Amiri"/>
          <w:lang w:bidi="ar-SA"/>
          <w:color w:val="111111"/>
          <w:sz w:val="28"/>
          <w:szCs w:val="28"/>
          <w:rtl/>
        </w:rPr>
        <w:t xml:space="preserve">مكان الثريا من يد المتناول</w:t>
      </w:r>
    </w:p>
    <w:p>
      <w:pPr>
        <w:pStyle w:val="BookText"/>
      </w:pPr>
      <w:r>
        <w:rPr>
          <w:rFonts w:ascii="Amiri" w:hAnsi="Amiri" w:eastAsia="Amiri" w:cs="Amiri"/>
          <w:lang w:bidi="ar-SA"/>
          <w:color w:val="111111"/>
          <w:sz w:val="28"/>
          <w:szCs w:val="28"/>
          <w:rtl/>
        </w:rPr>
        <w:t xml:space="preserve">قال الكسائي : ومن العرب مَنْ يقول : أيهات يبدل من الهاء همزة.</w:t>
      </w:r>
    </w:p>
    <w:p>
      <w:pPr>
        <w:pStyle w:val="BookText"/>
      </w:pPr>
      <w:r>
        <w:rPr>
          <w:rFonts w:ascii="IRNazanin" w:hAnsi="IRNazanin" w:eastAsia="IRNazanin" w:cs="IRNazanin"/>
          <w:lang w:bidi="fa-IR"/>
          <w:color w:val="111111"/>
          <w:sz w:val="28"/>
          <w:szCs w:val="28"/>
          <w:rtl/>
        </w:rPr>
        <w:t xml:space="preserve">[شماره صفحه واقعی : 7013]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3" w:name="pg14470_135658"/>
    <w:bookmarkEnd w:id="533"/>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الهيئة ] ، بالهمز : معروفة.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3457" w:name="_Toc2912"/>
      <w:r>
        <w:t>هِيت</w:t>
      </w:r>
      <w:bookmarkEnd w:id="3457"/>
    </w:p>
    <w:p>
      <w:pPr>
        <w:pStyle w:val="BookText"/>
      </w:pPr>
      <w:r>
        <w:rPr>
          <w:rFonts w:ascii="Amiri" w:hAnsi="Amiri" w:eastAsia="Amiri" w:cs="Amiri"/>
          <w:lang w:bidi="ar-SA"/>
          <w:color w:val="111111"/>
          <w:sz w:val="28"/>
          <w:szCs w:val="28"/>
          <w:rtl/>
        </w:rPr>
        <w:t xml:space="preserve">[هِيت] : اسم موضع. وعن الأصمعي أنه قال : أصله من الهوّة. وقرأ نافع وابن عامر : هِيت لك </w:t>
      </w:r>
      <w:r>
        <w:rPr>
          <w:rStyle w:val="FootnoteReference"/>
        </w:rPr>
        <w:footnoteReference w:id="1242"/>
      </w:r>
      <w:r>
        <w:rPr>
          <w:rFonts w:ascii="Amiri" w:hAnsi="Amiri" w:eastAsia="Amiri" w:cs="Amiri"/>
          <w:lang w:bidi="ar-SA"/>
          <w:color w:val="111111"/>
          <w:sz w:val="28"/>
          <w:szCs w:val="28"/>
          <w:rtl/>
        </w:rPr>
        <w:t xml:space="preserve">بكسر الهاء وفتح التاء. وعن ابن عامر في رواية : القراءةُ بالهمز. يقال : إِن معنى هئت لك ، بالهمز : أي حسنت هيئتك من هاء يهيء ، وكذلك هيت ، بالتخفيف أصله بالهمز. وعن علي بن أبي طالب : هِئْتُ لك ، بالهمز وضم التاء.</w:t>
      </w:r>
    </w:p>
    <w:p>
      <w:pPr>
        <w:pStyle w:val="BookText"/>
      </w:pPr>
      <w:r>
        <w:rPr>
          <w:rFonts w:ascii="IRNazanin" w:hAnsi="IRNazanin" w:eastAsia="IRNazanin" w:cs="IRNazanin"/>
          <w:lang w:bidi="fa-IR"/>
          <w:color w:val="111111"/>
          <w:sz w:val="28"/>
          <w:szCs w:val="28"/>
          <w:rtl/>
        </w:rPr>
        <w:t xml:space="preserve">د</w:t>
      </w:r>
    </w:p>
    <w:p>
      <w:pPr>
        <w:pStyle w:val="Heading5"/>
      </w:pPr>
      <w:bookmarkStart w:id="3458" w:name="_Toc2913"/>
      <w:r>
        <w:t>هِيد</w:t>
      </w:r>
      <w:bookmarkEnd w:id="3458"/>
    </w:p>
    <w:p>
      <w:pPr>
        <w:pStyle w:val="BookText"/>
      </w:pPr>
      <w:r>
        <w:rPr>
          <w:rFonts w:ascii="Amiri" w:hAnsi="Amiri" w:eastAsia="Amiri" w:cs="Amiri"/>
          <w:lang w:bidi="ar-SA"/>
          <w:color w:val="111111"/>
          <w:sz w:val="28"/>
          <w:szCs w:val="28"/>
          <w:rtl/>
        </w:rPr>
        <w:t xml:space="preserve">[هِيد] : كلمة تُزجر بها الإِبل عند السوق. لغة في هَيْد.</w:t>
      </w:r>
    </w:p>
    <w:p>
      <w:pPr>
        <w:pStyle w:val="BookText"/>
      </w:pPr>
      <w:r>
        <w:rPr>
          <w:rFonts w:ascii="IRNazanin" w:hAnsi="IRNazanin" w:eastAsia="IRNazanin" w:cs="IRNazanin"/>
          <w:lang w:bidi="fa-IR"/>
          <w:color w:val="111111"/>
          <w:sz w:val="28"/>
          <w:szCs w:val="28"/>
          <w:rtl/>
        </w:rPr>
        <w:t xml:space="preserve">ر</w:t>
      </w:r>
    </w:p>
    <w:p>
      <w:pPr>
        <w:pStyle w:val="Heading5"/>
      </w:pPr>
      <w:bookmarkStart w:id="3459" w:name="_Toc2914"/>
      <w:r>
        <w:t>هِير</w:t>
      </w:r>
      <w:bookmarkEnd w:id="3459"/>
    </w:p>
    <w:p>
      <w:pPr>
        <w:pStyle w:val="BookText"/>
      </w:pPr>
      <w:r>
        <w:rPr>
          <w:rFonts w:ascii="Amiri" w:hAnsi="Amiri" w:eastAsia="Amiri" w:cs="Amiri"/>
          <w:lang w:bidi="ar-SA"/>
          <w:color w:val="111111"/>
          <w:sz w:val="28"/>
          <w:szCs w:val="28"/>
          <w:rtl/>
        </w:rPr>
        <w:t xml:space="preserve">[هِير] : من أسماء ريح الصَّبا.</w:t>
      </w:r>
    </w:p>
    <w:p>
      <w:pPr>
        <w:pStyle w:val="BookText"/>
      </w:pPr>
      <w:r>
        <w:rPr>
          <w:rFonts w:ascii="IRNazanin" w:hAnsi="IRNazanin" w:eastAsia="IRNazanin" w:cs="IRNazanin"/>
          <w:lang w:bidi="fa-IR"/>
          <w:color w:val="111111"/>
          <w:sz w:val="28"/>
          <w:szCs w:val="28"/>
          <w:rtl/>
        </w:rPr>
        <w:t xml:space="preserve">م</w:t>
      </w:r>
    </w:p>
    <w:p>
      <w:pPr>
        <w:pStyle w:val="Heading5"/>
      </w:pPr>
      <w:bookmarkStart w:id="3460" w:name="_Toc2915"/>
      <w:r>
        <w:t>الهيم</w:t>
      </w:r>
      <w:bookmarkEnd w:id="3460"/>
    </w:p>
    <w:p>
      <w:pPr>
        <w:pStyle w:val="BookText"/>
      </w:pPr>
      <w:r>
        <w:rPr>
          <w:rFonts w:ascii="Amiri" w:hAnsi="Amiri" w:eastAsia="Amiri" w:cs="Amiri"/>
          <w:lang w:bidi="ar-SA"/>
          <w:color w:val="111111"/>
          <w:sz w:val="28"/>
          <w:szCs w:val="28"/>
          <w:rtl/>
        </w:rPr>
        <w:t xml:space="preserve">[الهيم] : الإِبل العطاش. قال الله تعالى : ( فَشارِبُونَ شُرْبَ الْهِيمِ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هـ</w:t>
      </w:r>
    </w:p>
    <w:p>
      <w:pPr>
        <w:pStyle w:val="Heading5"/>
      </w:pPr>
      <w:bookmarkStart w:id="3461" w:name="_Toc2916"/>
      <w:r>
        <w:t>هيه</w:t>
      </w:r>
      <w:bookmarkEnd w:id="3461"/>
    </w:p>
    <w:p>
      <w:pPr>
        <w:pStyle w:val="BookText"/>
      </w:pPr>
      <w:r>
        <w:rPr>
          <w:rFonts w:ascii="Amiri" w:hAnsi="Amiri" w:eastAsia="Amiri" w:cs="Amiri"/>
          <w:lang w:bidi="ar-SA"/>
          <w:color w:val="111111"/>
          <w:sz w:val="28"/>
          <w:szCs w:val="28"/>
          <w:rtl/>
        </w:rPr>
        <w:t xml:space="preserve">[هيه] : كلمة استزادة للكلام.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462" w:name="_Toc2917"/>
      <w:r>
        <w:t>الهِينة</w:t>
      </w:r>
      <w:bookmarkEnd w:id="3462"/>
    </w:p>
    <w:p>
      <w:pPr>
        <w:pStyle w:val="BookText"/>
      </w:pPr>
      <w:r>
        <w:rPr>
          <w:rFonts w:ascii="Amiri" w:hAnsi="Amiri" w:eastAsia="Amiri" w:cs="Amiri"/>
          <w:lang w:bidi="ar-SA"/>
          <w:color w:val="111111"/>
          <w:sz w:val="28"/>
          <w:szCs w:val="28"/>
          <w:rtl/>
        </w:rPr>
        <w:t xml:space="preserve">[الهِينة] : يقال : امش على هينتك : أي على رسلك ، وأصله من الواو.</w:t>
      </w:r>
    </w:p>
    <w:p>
      <w:pPr>
        <w:pStyle w:val="BookText"/>
      </w:pPr>
      <w:r>
        <w:rPr>
          <w:rFonts w:ascii="Amiri" w:hAnsi="Amiri" w:eastAsia="Amiri" w:cs="Amiri"/>
          <w:lang w:bidi="ar-SA"/>
          <w:color w:val="111111"/>
          <w:sz w:val="28"/>
          <w:szCs w:val="28"/>
          <w:rtl/>
        </w:rPr>
        <w:t xml:space="preserve">وفَعَل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463" w:name="_Toc2918"/>
      <w:r>
        <w:t>هاب</w:t>
      </w:r>
      <w:bookmarkEnd w:id="3463"/>
    </w:p>
    <w:p>
      <w:pPr>
        <w:pStyle w:val="BookText"/>
      </w:pPr>
      <w:r>
        <w:rPr>
          <w:rFonts w:ascii="IRNazanin" w:hAnsi="IRNazanin" w:eastAsia="IRNazanin" w:cs="IRNazanin"/>
          <w:lang w:bidi="fa-IR"/>
          <w:color w:val="111111"/>
          <w:sz w:val="28"/>
          <w:szCs w:val="28"/>
          <w:rtl/>
        </w:rPr>
        <w:t xml:space="preserve">[هاب] : من زجر الإِبل.</w:t>
      </w:r>
    </w:p>
    <w:p>
      <w:pPr>
        <w:pStyle w:val="BookText"/>
      </w:pPr>
      <w:r>
        <w:rPr>
          <w:rFonts w:ascii="IRNazanin" w:hAnsi="IRNazanin" w:eastAsia="IRNazanin" w:cs="IRNazanin"/>
          <w:lang w:bidi="fa-IR"/>
          <w:color w:val="111111"/>
          <w:sz w:val="28"/>
          <w:szCs w:val="28"/>
          <w:rtl/>
        </w:rPr>
        <w:t xml:space="preserve">[شماره صفحه واقعی : 7014]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34" w:name="pg14470_135659"/>
    <w:bookmarkEnd w:id="534"/>
    <w:p>
      <w:pPr>
        <w:pStyle w:val="BookText"/>
      </w:pPr>
      <w:r>
        <w:rPr>
          <w:rFonts w:ascii="IRNazanin" w:hAnsi="IRNazanin" w:eastAsia="IRNazanin" w:cs="IRNazanin"/>
          <w:lang w:bidi="fa-IR"/>
          <w:color w:val="111111"/>
          <w:sz w:val="28"/>
          <w:szCs w:val="28"/>
          <w:rtl/>
        </w:rPr>
        <w:t xml:space="preserve">د</w:t>
      </w:r>
    </w:p>
    <w:p>
      <w:pPr>
        <w:pStyle w:val="Heading5"/>
      </w:pPr>
      <w:bookmarkStart w:id="3464" w:name="_Toc2919"/>
      <w:r>
        <w:t>هاد</w:t>
      </w:r>
      <w:bookmarkEnd w:id="3464"/>
    </w:p>
    <w:p>
      <w:pPr>
        <w:pStyle w:val="BookText"/>
      </w:pPr>
      <w:r>
        <w:rPr>
          <w:rFonts w:ascii="Amiri" w:hAnsi="Amiri" w:eastAsia="Amiri" w:cs="Amiri"/>
          <w:lang w:bidi="ar-SA"/>
          <w:color w:val="111111"/>
          <w:sz w:val="28"/>
          <w:szCs w:val="28"/>
          <w:rtl/>
        </w:rPr>
        <w:t xml:space="preserve">[هاد] : يقولون : ما يقال له هَيْدٌ ولا هاد. أي لا يزجر. قال </w:t>
      </w:r>
      <w:r>
        <w:rPr>
          <w:rStyle w:val="FootnoteReference"/>
        </w:rPr>
        <w:footnoteReference w:id="1244"/>
      </w:r>
    </w:p>
    <w:p>
      <w:pPr>
        <w:pStyle w:val="BookText"/>
      </w:pPr>
      <w:r>
        <w:rPr>
          <w:rFonts w:ascii="Amiri" w:hAnsi="Amiri" w:eastAsia="Amiri" w:cs="Amiri"/>
          <w:lang w:bidi="ar-SA"/>
          <w:color w:val="111111"/>
          <w:sz w:val="28"/>
          <w:szCs w:val="28"/>
          <w:rtl/>
        </w:rPr>
        <w:t xml:space="preserve">ثم استقاقت له الاعناق طائعة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استقامت له الآفاق طائعة</w:t>
      </w:r>
    </w:p>
    <w:p>
      <w:pPr>
        <w:pStyle w:val="BookText"/>
      </w:pPr>
      <w:r>
        <w:rPr>
          <w:rFonts w:ascii="Amiri" w:hAnsi="Amiri" w:eastAsia="Amiri" w:cs="Amiri"/>
          <w:lang w:bidi="ar-SA"/>
          <w:color w:val="111111"/>
          <w:sz w:val="28"/>
          <w:szCs w:val="28"/>
          <w:rtl/>
        </w:rPr>
        <w:t xml:space="preserve">فما يقال له هِيَّدٌ ولا هاد</w:t>
      </w:r>
    </w:p>
    <w:p>
      <w:pPr>
        <w:pStyle w:val="BookText"/>
      </w:pPr>
      <w:r>
        <w:rPr>
          <w:rFonts w:ascii="Amiri" w:hAnsi="Amiri" w:eastAsia="Amiri" w:cs="Amiri"/>
          <w:lang w:bidi="ar-SA"/>
          <w:color w:val="111111"/>
          <w:sz w:val="28"/>
          <w:szCs w:val="28"/>
          <w:rtl/>
        </w:rPr>
        <w:t xml:space="preserve">يروى بالكسر على الحكاية ، ويروى بالرفع.</w:t>
      </w:r>
    </w:p>
    <w:p>
      <w:pPr>
        <w:pStyle w:val="BookText"/>
      </w:pPr>
      <w:r>
        <w:rPr>
          <w:rFonts w:ascii="IRNazanin" w:hAnsi="IRNazanin" w:eastAsia="IRNazanin" w:cs="IRNazanin"/>
          <w:lang w:bidi="fa-IR"/>
          <w:color w:val="111111"/>
          <w:sz w:val="28"/>
          <w:szCs w:val="28"/>
          <w:rtl/>
        </w:rPr>
        <w:t xml:space="preserve">ش</w:t>
      </w:r>
    </w:p>
    <w:p>
      <w:pPr>
        <w:pStyle w:val="Heading5"/>
      </w:pPr>
      <w:bookmarkStart w:id="3465" w:name="_Toc2920"/>
      <w:r>
        <w:t>هاش</w:t>
      </w:r>
      <w:bookmarkEnd w:id="3465"/>
    </w:p>
    <w:p>
      <w:pPr>
        <w:pStyle w:val="BookText"/>
      </w:pPr>
      <w:r>
        <w:rPr>
          <w:rFonts w:ascii="Amiri" w:hAnsi="Amiri" w:eastAsia="Amiri" w:cs="Amiri"/>
          <w:lang w:bidi="ar-SA"/>
          <w:color w:val="111111"/>
          <w:sz w:val="28"/>
          <w:szCs w:val="28"/>
          <w:rtl/>
        </w:rPr>
        <w:t xml:space="preserve">[هاش] : ذو هاش ، بالشين معجمة : اسم موضع.</w:t>
      </w:r>
    </w:p>
    <w:p>
      <w:pPr>
        <w:pStyle w:val="BookText"/>
      </w:pPr>
      <w:r>
        <w:rPr>
          <w:rFonts w:ascii="Amiri" w:hAnsi="Amiri" w:eastAsia="Amiri" w:cs="Amiri"/>
          <w:lang w:bidi="ar-SA"/>
          <w:color w:val="111111"/>
          <w:sz w:val="28"/>
          <w:szCs w:val="28"/>
          <w:rtl/>
        </w:rPr>
        <w:t xml:space="preserve">وهاش : اسم أبي النمروذ باني المراقي.</w:t>
      </w:r>
    </w:p>
    <w:p>
      <w:pPr>
        <w:pStyle w:val="BookText"/>
      </w:pPr>
      <w:r>
        <w:rPr>
          <w:rFonts w:ascii="IRNazanin" w:hAnsi="IRNazanin" w:eastAsia="IRNazanin" w:cs="IRNazanin"/>
          <w:lang w:bidi="fa-IR"/>
          <w:color w:val="111111"/>
          <w:sz w:val="28"/>
          <w:szCs w:val="28"/>
          <w:rtl/>
        </w:rPr>
        <w:t xml:space="preserve">ع</w:t>
      </w:r>
    </w:p>
    <w:p>
      <w:pPr>
        <w:pStyle w:val="Heading5"/>
      </w:pPr>
      <w:bookmarkStart w:id="3466" w:name="_Toc2921"/>
      <w:r>
        <w:t>هاع</w:t>
      </w:r>
      <w:bookmarkEnd w:id="3466"/>
    </w:p>
    <w:p>
      <w:pPr>
        <w:pStyle w:val="BookText"/>
      </w:pPr>
      <w:r>
        <w:rPr>
          <w:rFonts w:ascii="Amiri" w:hAnsi="Amiri" w:eastAsia="Amiri" w:cs="Amiri"/>
          <w:lang w:bidi="ar-SA"/>
          <w:color w:val="111111"/>
          <w:sz w:val="28"/>
          <w:szCs w:val="28"/>
          <w:rtl/>
        </w:rPr>
        <w:t xml:space="preserve">[هاع] : يقال : رجل هاع لاع : أي جبان جزوع.</w:t>
      </w:r>
    </w:p>
    <w:p>
      <w:pPr>
        <w:pStyle w:val="BookText"/>
      </w:pPr>
      <w:r>
        <w:rPr>
          <w:rFonts w:ascii="IRNazanin" w:hAnsi="IRNazanin" w:eastAsia="IRNazanin" w:cs="IRNazanin"/>
          <w:lang w:bidi="fa-IR"/>
          <w:color w:val="111111"/>
          <w:sz w:val="28"/>
          <w:szCs w:val="28"/>
          <w:rtl/>
        </w:rPr>
        <w:t xml:space="preserve">هـ</w:t>
      </w:r>
    </w:p>
    <w:p>
      <w:pPr>
        <w:pStyle w:val="Heading5"/>
      </w:pPr>
      <w:bookmarkStart w:id="3467" w:name="_Toc2922"/>
      <w:r>
        <w:t>هاه</w:t>
      </w:r>
      <w:bookmarkEnd w:id="3467"/>
    </w:p>
    <w:p>
      <w:pPr>
        <w:pStyle w:val="BookText"/>
      </w:pPr>
      <w:r>
        <w:rPr>
          <w:rFonts w:ascii="Amiri" w:hAnsi="Amiri" w:eastAsia="Amiri" w:cs="Amiri"/>
          <w:lang w:bidi="ar-SA"/>
          <w:color w:val="111111"/>
          <w:sz w:val="28"/>
          <w:szCs w:val="28"/>
          <w:rtl/>
        </w:rPr>
        <w:t xml:space="preserve">[هاه] : كلمة وعيد ، وتكون حكاية للضحك.</w:t>
      </w:r>
    </w:p>
    <w:p>
      <w:pPr>
        <w:pStyle w:val="BookText"/>
      </w:pPr>
      <w:r>
        <w:rPr>
          <w:rFonts w:ascii="Amiri" w:hAnsi="Amiri" w:eastAsia="Amiri" w:cs="Amiri"/>
          <w:lang w:bidi="ar-SA"/>
          <w:color w:val="111111"/>
          <w:sz w:val="28"/>
          <w:szCs w:val="28"/>
          <w:rtl/>
        </w:rPr>
        <w:t xml:space="preserve">ي</w:t>
      </w:r>
    </w:p>
    <w:p>
      <w:pPr>
        <w:pStyle w:val="Heading5"/>
      </w:pPr>
      <w:bookmarkStart w:id="3468" w:name="_Toc2923"/>
      <w:r>
        <w:t>الهاء</w:t>
      </w:r>
      <w:bookmarkEnd w:id="3468"/>
    </w:p>
    <w:p>
      <w:pPr>
        <w:pStyle w:val="BookText"/>
      </w:pPr>
      <w:r>
        <w:rPr>
          <w:rFonts w:ascii="Amiri" w:hAnsi="Amiri" w:eastAsia="Amiri" w:cs="Amiri"/>
          <w:lang w:bidi="ar-SA"/>
          <w:color w:val="111111"/>
          <w:sz w:val="28"/>
          <w:szCs w:val="28"/>
          <w:rtl/>
        </w:rPr>
        <w:t xml:space="preserve">[الهاء] : هذا الحرف. يقال : كتبت هاءً حسنة ، ولها مواضع : تكون من أصل الكلمة نحو هلب ولهب وبله. وتكون للضمير ، نحو رأيته ومررت به ، فإِن انفتح ما قبلها أو انضم فهي مضمومة ، وإِن انكسر ما قبلها أو تقدمتها الياء الساكنة فهي مكسورة. ومن العرب من يضمها على الأصل. وقرأ حفص عن عاصم : ( وَما أَنْسانِيهُ إِلَّا الشَّيْطانُ )</w:t>
      </w:r>
      <w:r>
        <w:rPr>
          <w:rStyle w:val="FootnoteReference"/>
        </w:rPr>
        <w:footnoteReference w:id="1245"/>
      </w:r>
      <w:r>
        <w:rPr>
          <w:rFonts w:ascii="Amiri" w:hAnsi="Amiri" w:eastAsia="Amiri" w:cs="Amiri"/>
          <w:lang w:bidi="ar-SA"/>
          <w:color w:val="111111"/>
          <w:sz w:val="28"/>
          <w:szCs w:val="28"/>
          <w:rtl/>
        </w:rPr>
        <w:t xml:space="preserve">و ( بِما عاهَدَ عَلَيْهُ اللهَ )</w:t>
      </w:r>
      <w:r>
        <w:rPr>
          <w:rStyle w:val="FootnoteReference"/>
        </w:rPr>
        <w:footnoteReference w:id="1246"/>
      </w:r>
      <w:r>
        <w:rPr>
          <w:rFonts w:ascii="Amiri" w:hAnsi="Amiri" w:eastAsia="Amiri" w:cs="Amiri"/>
          <w:lang w:bidi="ar-SA"/>
          <w:color w:val="111111"/>
          <w:sz w:val="28"/>
          <w:szCs w:val="28"/>
          <w:rtl/>
        </w:rPr>
        <w:t xml:space="preserve">بضم الهاء. فإِن تحرك ما قبلها وصلت بواو وياء في اللفظ كقوله تعالى : ( وَحَمْلُهُ وَفِصالُهُ )</w:t>
      </w:r>
      <w:r>
        <w:rPr>
          <w:rStyle w:val="FootnoteReference"/>
        </w:rPr>
        <w:footnoteReference w:id="1247"/>
      </w:r>
      <w:r>
        <w:rPr>
          <w:rFonts w:ascii="Amiri" w:hAnsi="Amiri" w:eastAsia="Amiri" w:cs="Amiri"/>
          <w:lang w:bidi="ar-SA"/>
          <w:color w:val="111111"/>
          <w:sz w:val="28"/>
          <w:szCs w:val="28"/>
          <w:rtl/>
        </w:rPr>
        <w:t xml:space="preserve">و ( لَوْ</w:t>
      </w:r>
    </w:p>
    <w:p>
      <w:pPr>
        <w:pStyle w:val="BookText"/>
      </w:pPr>
      <w:r>
        <w:rPr>
          <w:rFonts w:ascii="IRNazanin" w:hAnsi="IRNazanin" w:eastAsia="IRNazanin" w:cs="IRNazanin"/>
          <w:lang w:bidi="fa-IR"/>
          <w:color w:val="111111"/>
          <w:sz w:val="28"/>
          <w:szCs w:val="28"/>
          <w:rtl/>
        </w:rPr>
        <w:t xml:space="preserve">[شماره صفحه واقعی : 7015]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مَعَهُ آلِهَةٌ )</w:t>
      </w:r>
      <w:r>
        <w:rPr>
          <w:rStyle w:val="FootnoteReference"/>
        </w:rPr>
        <w:footnoteReference w:id="1248"/>
      </w:r>
      <w:r>
        <w:rPr>
          <w:rFonts w:ascii="Amiri" w:hAnsi="Amiri" w:eastAsia="Amiri" w:cs="Amiri"/>
          <w:lang w:bidi="ar-SA"/>
          <w:color w:val="111111"/>
          <w:sz w:val="28"/>
          <w:szCs w:val="28"/>
          <w:rtl/>
        </w:rPr>
        <w:t xml:space="preserve">وقوله : ( بِهِ أَنْ يُوصَلَ )</w:t>
      </w:r>
      <w:r>
        <w:rPr>
          <w:rStyle w:val="FootnoteReference"/>
        </w:rPr>
        <w:footnoteReference w:id="1249"/>
      </w:r>
      <w:r>
        <w:rPr>
          <w:rFonts w:ascii="Amiri" w:hAnsi="Amiri" w:eastAsia="Amiri" w:cs="Amiri"/>
          <w:lang w:bidi="ar-SA"/>
          <w:color w:val="111111"/>
          <w:sz w:val="28"/>
          <w:szCs w:val="28"/>
          <w:rtl/>
        </w:rPr>
        <w:t xml:space="preserve">إِلا أن يكون بعدها ساكن فالاختلاس كقوله : ( أَدْرَكَهُ الْغَرَقُ )</w:t>
      </w:r>
      <w:r>
        <w:rPr>
          <w:rStyle w:val="FootnoteReference"/>
        </w:rPr>
        <w:footnoteReference w:id="1250"/>
      </w:r>
      <w:r>
        <w:rPr>
          <w:rFonts w:ascii="Amiri" w:hAnsi="Amiri" w:eastAsia="Amiri" w:cs="Amiri"/>
          <w:lang w:bidi="ar-SA"/>
          <w:color w:val="111111"/>
          <w:sz w:val="28"/>
          <w:szCs w:val="28"/>
          <w:rtl/>
        </w:rPr>
        <w:t xml:space="preserve">و ( بِهِ الْحَقَّ )</w:t>
      </w:r>
      <w:r>
        <w:rPr>
          <w:rStyle w:val="FootnoteReference"/>
        </w:rPr>
        <w:footnoteReference w:id="1251"/>
      </w:r>
      <w:r>
        <w:rPr>
          <w:rFonts w:ascii="Amiri" w:hAnsi="Amiri" w:eastAsia="Amiri" w:cs="Amiri"/>
          <w:lang w:bidi="ar-SA"/>
          <w:color w:val="111111"/>
          <w:sz w:val="28"/>
          <w:szCs w:val="28"/>
          <w:rtl/>
        </w:rPr>
        <w:t xml:space="preserve">فإِن كان ما قبلها ساكناً فالاختلاس وترك الإِشباع. كقوله : ( مِنْهُ وَفَضْلاً )</w:t>
      </w:r>
      <w:r>
        <w:rPr>
          <w:rStyle w:val="FootnoteReference"/>
        </w:rPr>
        <w:footnoteReference w:id="1252"/>
      </w:r>
      <w:r>
        <w:rPr>
          <w:rFonts w:ascii="Amiri" w:hAnsi="Amiri" w:eastAsia="Amiri" w:cs="Amiri"/>
          <w:lang w:bidi="ar-SA"/>
          <w:color w:val="111111"/>
          <w:sz w:val="28"/>
          <w:szCs w:val="28"/>
          <w:rtl/>
        </w:rPr>
        <w:t xml:space="preserve">و ( فِيهِ هُدىً )</w:t>
      </w:r>
      <w:r>
        <w:rPr>
          <w:rStyle w:val="FootnoteReference"/>
        </w:rPr>
        <w:footnoteReference w:id="1253"/>
      </w:r>
      <w:r>
        <w:rPr>
          <w:rFonts w:ascii="Amiri" w:hAnsi="Amiri" w:eastAsia="Amiri" w:cs="Amiri"/>
          <w:lang w:bidi="ar-SA"/>
          <w:color w:val="111111"/>
          <w:sz w:val="28"/>
          <w:szCs w:val="28"/>
          <w:rtl/>
        </w:rPr>
        <w:t xml:space="preserve">ويجوز الإِشباع والوصل على الأصل. وهو في الشعر كثير وعلى هذا اختلف القراء ؛ فكان ابن كثير يصل الهاء إِذا كانت قبلها ياء ساكنة فيقول : فيهي وإِليهي وعليهي ونهديهي. ووافقه حفص في قوله : ( فِيهِ مُهاناً )</w:t>
      </w:r>
      <w:r>
        <w:rPr>
          <w:rStyle w:val="FootnoteReference"/>
        </w:rPr>
        <w:footnoteReference w:id="1254"/>
      </w:r>
      <w:r>
        <w:rPr>
          <w:rFonts w:ascii="Amiri" w:hAnsi="Amiri" w:eastAsia="Amiri" w:cs="Amiri"/>
          <w:lang w:bidi="ar-SA"/>
          <w:color w:val="111111"/>
          <w:sz w:val="28"/>
          <w:szCs w:val="28"/>
          <w:rtl/>
        </w:rPr>
        <w:t xml:space="preserve">وإِن كان قبلها ساكن غير الياء وصلها بواو.</w:t>
      </w:r>
    </w:p>
    <w:p>
      <w:pPr>
        <w:pStyle w:val="BookText"/>
      </w:pPr>
      <w:r>
        <w:rPr>
          <w:rFonts w:ascii="Amiri" w:hAnsi="Amiri" w:eastAsia="Amiri" w:cs="Amiri"/>
          <w:lang w:bidi="ar-SA"/>
          <w:color w:val="111111"/>
          <w:sz w:val="28"/>
          <w:szCs w:val="28"/>
          <w:rtl/>
        </w:rPr>
        <w:t xml:space="preserve">كقوله : منهو وعنهو وآتيناهو حكماً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والباقون بالاختلاس في ذلك ، وإِن كانت الهاء بعد لام الفعل المعتل الذي حذفت منه الياء جاز الإِشباع كقوله تعالى : ( وَمَنْ يَأْتِهِ مُؤْمِناً )</w:t>
      </w:r>
      <w:r>
        <w:rPr>
          <w:rStyle w:val="FootnoteReference"/>
        </w:rPr>
        <w:footnoteReference w:id="1256"/>
      </w:r>
      <w:r>
        <w:rPr>
          <w:rFonts w:ascii="Amiri" w:hAnsi="Amiri" w:eastAsia="Amiri" w:cs="Amiri"/>
          <w:lang w:bidi="ar-SA"/>
          <w:color w:val="111111"/>
          <w:sz w:val="28"/>
          <w:szCs w:val="28"/>
          <w:rtl/>
        </w:rPr>
        <w:t xml:space="preserve">وجاز الاختلاس. وعلى هذا اختلف القراء في قوله ( فَأَلْقِهْ )</w:t>
      </w:r>
      <w:r>
        <w:rPr>
          <w:rStyle w:val="FootnoteReference"/>
        </w:rPr>
        <w:footnoteReference w:id="1257"/>
      </w:r>
      <w:r>
        <w:rPr>
          <w:rFonts w:ascii="Amiri" w:hAnsi="Amiri" w:eastAsia="Amiri" w:cs="Amiri"/>
          <w:lang w:bidi="ar-SA"/>
          <w:color w:val="111111"/>
          <w:sz w:val="28"/>
          <w:szCs w:val="28"/>
          <w:rtl/>
        </w:rPr>
        <w:t xml:space="preserve">و ( نُؤْتِهِ )</w:t>
      </w:r>
      <w:r>
        <w:rPr>
          <w:rStyle w:val="FootnoteReference"/>
        </w:rPr>
        <w:footnoteReference w:id="1258"/>
      </w:r>
      <w:r>
        <w:rPr>
          <w:rFonts w:ascii="Amiri" w:hAnsi="Amiri" w:eastAsia="Amiri" w:cs="Amiri"/>
          <w:lang w:bidi="ar-SA"/>
          <w:color w:val="111111"/>
          <w:sz w:val="28"/>
          <w:szCs w:val="28"/>
          <w:rtl/>
        </w:rPr>
        <w:t xml:space="preserve">و ( نُوَلِّهِ )</w:t>
      </w:r>
      <w:r>
        <w:rPr>
          <w:rStyle w:val="FootnoteReference"/>
        </w:rPr>
        <w:footnoteReference w:id="1259"/>
      </w:r>
      <w:r>
        <w:rPr>
          <w:rFonts w:ascii="Amiri" w:hAnsi="Amiri" w:eastAsia="Amiri" w:cs="Amiri"/>
          <w:lang w:bidi="ar-SA"/>
          <w:color w:val="111111"/>
          <w:sz w:val="28"/>
          <w:szCs w:val="28"/>
          <w:rtl/>
        </w:rPr>
        <w:t xml:space="preserve">و ( نُصْلِهِ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[شماره صفحه واقعی : 7016]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فاختلس يعقوب الكسرة ، وكذلك عن نافع. وعنه الإِشباع وهو رأي الباقين غير أبي عمرو وأبي بكر وحمزة فعنهم تسكين الهاء إِلا في قوله : ( وَيَتَّقْهِ )</w:t>
      </w:r>
      <w:r>
        <w:rPr>
          <w:rStyle w:val="FootnoteReference"/>
        </w:rPr>
        <w:footnoteReference w:id="1261"/>
      </w:r>
      <w:r>
        <w:rPr>
          <w:rFonts w:ascii="Amiri" w:hAnsi="Amiri" w:eastAsia="Amiri" w:cs="Amiri"/>
          <w:lang w:bidi="ar-SA"/>
          <w:color w:val="111111"/>
          <w:sz w:val="28"/>
          <w:szCs w:val="28"/>
          <w:rtl/>
        </w:rPr>
        <w:t xml:space="preserve">فأشبع حمزة الهاء وأسكن حفص القاف واختلس الهاء وقد ذُكر اختلافهم في ( أَرْجِهْ )</w:t>
      </w:r>
      <w:r>
        <w:rPr>
          <w:rStyle w:val="FootnoteReference"/>
        </w:rPr>
        <w:footnoteReference w:id="1262"/>
      </w:r>
      <w:r>
        <w:rPr>
          <w:rFonts w:ascii="Amiri" w:hAnsi="Amiri" w:eastAsia="Amiri" w:cs="Amiri"/>
          <w:lang w:bidi="ar-SA"/>
          <w:color w:val="111111"/>
          <w:sz w:val="28"/>
          <w:szCs w:val="28"/>
          <w:rtl/>
        </w:rPr>
        <w:t xml:space="preserve">في موضعه. وعن بعضهم ضم الهاء في ذلك كله ولم يختلفوا في وصل الهاء التي يتحرك ما قبلها سوى ذلك إِلا في قوله ( يَرْضَهُ لَكُمْ )</w:t>
      </w:r>
      <w:r>
        <w:rPr>
          <w:rStyle w:val="FootnoteReference"/>
        </w:rPr>
        <w:footnoteReference w:id="1263"/>
      </w:r>
      <w:r>
        <w:rPr>
          <w:rFonts w:ascii="Amiri" w:hAnsi="Amiri" w:eastAsia="Amiri" w:cs="Amiri"/>
          <w:lang w:bidi="ar-SA"/>
          <w:color w:val="111111"/>
          <w:sz w:val="28"/>
          <w:szCs w:val="28"/>
          <w:rtl/>
        </w:rPr>
        <w:t xml:space="preserve">فاختلسها ابن عامر وعاصم وحمزة وأشبعها الباقون ، واختُلف عن نافع ويعقوب. وعن يعقوب اختلاس الهاء في قوله : ( خَيْراً يَرَهُ )</w:t>
      </w:r>
      <w:r>
        <w:rPr>
          <w:rStyle w:val="FootnoteReference"/>
        </w:rPr>
        <w:footnoteReference w:id="1264"/>
      </w:r>
      <w:r>
        <w:rPr>
          <w:rFonts w:ascii="Amiri" w:hAnsi="Amiri" w:eastAsia="Amiri" w:cs="Amiri"/>
          <w:lang w:bidi="ar-SA"/>
          <w:color w:val="111111"/>
          <w:sz w:val="28"/>
          <w:szCs w:val="28"/>
          <w:rtl/>
        </w:rPr>
        <w:t xml:space="preserve">وقد جاء اختلاس الهاء المشبعة في الشعر. قال مالك ابن خريم الدالاني :</w:t>
      </w:r>
    </w:p>
    <w:p>
      <w:pPr>
        <w:pStyle w:val="BookText"/>
      </w:pPr>
      <w:r>
        <w:rPr>
          <w:rFonts w:ascii="Amiri" w:hAnsi="Amiri" w:eastAsia="Amiri" w:cs="Amiri"/>
          <w:lang w:bidi="ar-SA"/>
          <w:color w:val="111111"/>
          <w:sz w:val="28"/>
          <w:szCs w:val="28"/>
          <w:rtl/>
        </w:rPr>
        <w:t xml:space="preserve">فإِن يك غثّاً أو سميناً فإِنني</w:t>
      </w:r>
    </w:p>
    <w:p>
      <w:pPr>
        <w:pStyle w:val="BookText"/>
      </w:pPr>
      <w:r>
        <w:rPr>
          <w:rFonts w:ascii="Amiri" w:hAnsi="Amiri" w:eastAsia="Amiri" w:cs="Amiri"/>
          <w:lang w:bidi="ar-SA"/>
          <w:color w:val="111111"/>
          <w:sz w:val="28"/>
          <w:szCs w:val="28"/>
          <w:rtl/>
        </w:rPr>
        <w:t xml:space="preserve">سأجعل عينيه لنفسه مقنعا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ما حجَّ ربه في الدنيا ولا اغتمرا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IRNazanin" w:hAnsi="IRNazanin" w:eastAsia="IRNazanin" w:cs="IRNazanin"/>
          <w:lang w:bidi="fa-IR"/>
          <w:color w:val="111111"/>
          <w:sz w:val="28"/>
          <w:szCs w:val="28"/>
          <w:rtl/>
        </w:rPr>
        <w:t xml:space="preserve">فما له من مجدٍ وما له</w:t>
      </w:r>
    </w:p>
    <w:p>
      <w:pPr>
        <w:pStyle w:val="BookText"/>
      </w:pPr>
      <w:r>
        <w:rPr>
          <w:rFonts w:ascii="Amiri" w:hAnsi="Amiri" w:eastAsia="Amiri" w:cs="Amiri"/>
          <w:lang w:bidi="ar-SA"/>
          <w:color w:val="111111"/>
          <w:sz w:val="28"/>
          <w:szCs w:val="28"/>
          <w:rtl/>
        </w:rPr>
        <w:t xml:space="preserve">من الريح حظ لا الجنوب ولا الصَّبا</w:t>
      </w:r>
    </w:p>
    <w:p>
      <w:pPr>
        <w:pStyle w:val="BookText"/>
      </w:pPr>
      <w:r>
        <w:rPr>
          <w:rFonts w:ascii="Amiri" w:hAnsi="Amiri" w:eastAsia="Amiri" w:cs="Amiri"/>
          <w:lang w:bidi="ar-SA"/>
          <w:color w:val="111111"/>
          <w:sz w:val="28"/>
          <w:szCs w:val="28"/>
          <w:rtl/>
        </w:rPr>
        <w:t xml:space="preserve">ونحو هذا الحذف في الشعر قوله :</w:t>
      </w:r>
    </w:p>
    <w:p>
      <w:pPr>
        <w:pStyle w:val="BookText"/>
      </w:pPr>
      <w:r>
        <w:rPr>
          <w:rFonts w:ascii="Amiri" w:hAnsi="Amiri" w:eastAsia="Amiri" w:cs="Amiri"/>
          <w:lang w:bidi="ar-SA"/>
          <w:color w:val="111111"/>
          <w:sz w:val="28"/>
          <w:szCs w:val="28"/>
          <w:rtl/>
        </w:rPr>
        <w:t xml:space="preserve">وأخو الغوان متى تشأ يصر منه</w:t>
      </w:r>
    </w:p>
    <w:p>
      <w:pPr>
        <w:pStyle w:val="BookText"/>
      </w:pPr>
      <w:r>
        <w:rPr>
          <w:rFonts w:ascii="Amiri" w:hAnsi="Amiri" w:eastAsia="Amiri" w:cs="Amiri"/>
          <w:lang w:bidi="ar-SA"/>
          <w:color w:val="111111"/>
          <w:sz w:val="28"/>
          <w:szCs w:val="28"/>
          <w:rtl/>
        </w:rPr>
        <w:t xml:space="preserve">ويكن أعداءً بُعَيْدَ وِدادِ</w:t>
      </w:r>
    </w:p>
    <w:p>
      <w:pPr>
        <w:pStyle w:val="BookText"/>
      </w:pPr>
      <w:r>
        <w:rPr>
          <w:rFonts w:ascii="Amiri" w:hAnsi="Amiri" w:eastAsia="Amiri" w:cs="Amiri"/>
          <w:lang w:bidi="ar-SA"/>
          <w:color w:val="111111"/>
          <w:sz w:val="28"/>
          <w:szCs w:val="28"/>
          <w:rtl/>
        </w:rPr>
        <w:t xml:space="preserve">وقول النجاشي :</w:t>
      </w:r>
    </w:p>
    <w:p>
      <w:pPr>
        <w:pStyle w:val="BookText"/>
      </w:pPr>
      <w:r>
        <w:rPr>
          <w:rFonts w:ascii="Amiri" w:hAnsi="Amiri" w:eastAsia="Amiri" w:cs="Amiri"/>
          <w:lang w:bidi="ar-SA"/>
          <w:color w:val="111111"/>
          <w:sz w:val="28"/>
          <w:szCs w:val="28"/>
          <w:rtl/>
        </w:rPr>
        <w:t xml:space="preserve">فلست بآتيه ولا أستطيعه</w:t>
      </w:r>
    </w:p>
    <w:p>
      <w:pPr>
        <w:pStyle w:val="BookText"/>
      </w:pPr>
      <w:r>
        <w:rPr>
          <w:rFonts w:ascii="Amiri" w:hAnsi="Amiri" w:eastAsia="Amiri" w:cs="Amiri"/>
          <w:lang w:bidi="ar-SA"/>
          <w:color w:val="111111"/>
          <w:sz w:val="28"/>
          <w:szCs w:val="28"/>
          <w:rtl/>
        </w:rPr>
        <w:t xml:space="preserve">ولاك اسقني إِن كان ماؤك ذا فضلِ</w:t>
      </w:r>
    </w:p>
    <w:p>
      <w:pPr>
        <w:pStyle w:val="BookText"/>
      </w:pPr>
      <w:r>
        <w:rPr>
          <w:rFonts w:ascii="Amiri" w:hAnsi="Amiri" w:eastAsia="Amiri" w:cs="Amiri"/>
          <w:lang w:bidi="ar-SA"/>
          <w:color w:val="111111"/>
          <w:sz w:val="28"/>
          <w:szCs w:val="28"/>
          <w:rtl/>
        </w:rPr>
        <w:t xml:space="preserve">وتكون مبدلة من الهمزة. نحو ( ها أَنْتُمْ )</w:t>
      </w:r>
      <w:r>
        <w:rPr>
          <w:rStyle w:val="FootnoteReference"/>
        </w:rPr>
        <w:footnoteReference w:id="1265"/>
      </w:r>
      <w:r>
        <w:rPr>
          <w:rFonts w:ascii="Amiri" w:hAnsi="Amiri" w:eastAsia="Amiri" w:cs="Amiri"/>
          <w:lang w:bidi="ar-SA"/>
          <w:color w:val="111111"/>
          <w:sz w:val="28"/>
          <w:szCs w:val="28"/>
          <w:rtl/>
        </w:rPr>
        <w:t xml:space="preserve">أصله أأنتم ، كلهم قرأ بالمد والهمز غير أبي عمرو ونافع فتركا الهمزة. وعن ابن كثير : الهمز والقصر وكذلك عن</w:t>
      </w:r>
    </w:p>
    <w:p>
      <w:pPr>
        <w:pStyle w:val="BookText"/>
      </w:pPr>
      <w:r>
        <w:rPr>
          <w:rFonts w:ascii="IRNazanin" w:hAnsi="IRNazanin" w:eastAsia="IRNazanin" w:cs="IRNazanin"/>
          <w:lang w:bidi="fa-IR"/>
          <w:color w:val="111111"/>
          <w:sz w:val="28"/>
          <w:szCs w:val="28"/>
          <w:rtl/>
        </w:rPr>
        <w:t xml:space="preserve">[شماره صفحه واقعی : 7017]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وتبدل من الواو. نحو : يا هناه ، أصله يا هناو. ومن الألف هُنَهْ لغة في هنا.</w:t>
      </w:r>
    </w:p>
    <w:p>
      <w:pPr>
        <w:pStyle w:val="BookText"/>
      </w:pPr>
      <w:r>
        <w:rPr>
          <w:rFonts w:ascii="Amiri" w:hAnsi="Amiri" w:eastAsia="Amiri" w:cs="Amiri"/>
          <w:lang w:bidi="ar-SA"/>
          <w:color w:val="111111"/>
          <w:sz w:val="28"/>
          <w:szCs w:val="28"/>
          <w:rtl/>
        </w:rPr>
        <w:t xml:space="preserve">وتكون زائدة لمعان : تكون للتأنيث نحو امرأة وشحرة ، وفي عدد المؤنث. نحو : إِحدى عشرة امرأة إِلى تسع عشرة وفي عدد المذكر نحو ثلاثة رجال إِلى عشرة. وتكون للمبالغة نحو رجل علّامة ونسّابة. وتكون للندبة. نحو : قولك : واعمراه وهي محركة. وتكون لبيان الحركة في الوقف ، هي ساكنة كقولك : اغزه وارمه ولمه ونمه. قال الله تعالى : ( اقْرَؤُا كِتابِيَهْ )</w:t>
      </w:r>
      <w:r>
        <w:rPr>
          <w:rStyle w:val="FootnoteReference"/>
        </w:rPr>
        <w:footnoteReference w:id="1266"/>
      </w:r>
      <w:r>
        <w:rPr>
          <w:rFonts w:ascii="Amiri" w:hAnsi="Amiri" w:eastAsia="Amiri" w:cs="Amiri"/>
          <w:lang w:bidi="ar-SA"/>
          <w:color w:val="111111"/>
          <w:sz w:val="28"/>
          <w:szCs w:val="28"/>
          <w:rtl/>
        </w:rPr>
        <w:t xml:space="preserve">كلهم أثبت الهاء في « ( كِتابِيَهْ ) و ( حِسابِيَهْ ) » في موضعين وفي ( مالِيَهْ )</w:t>
      </w:r>
      <w:r>
        <w:rPr>
          <w:rStyle w:val="FootnoteReference"/>
        </w:rPr>
        <w:footnoteReference w:id="1267"/>
      </w:r>
      <w:r>
        <w:rPr>
          <w:rFonts w:ascii="Amiri" w:hAnsi="Amiri" w:eastAsia="Amiri" w:cs="Amiri"/>
          <w:lang w:bidi="ar-SA"/>
          <w:color w:val="111111"/>
          <w:sz w:val="28"/>
          <w:szCs w:val="28"/>
          <w:rtl/>
        </w:rPr>
        <w:t xml:space="preserve">و ( عَنِّي سُلْطانِيَهْ )</w:t>
      </w:r>
      <w:r>
        <w:rPr>
          <w:rStyle w:val="FootnoteReference"/>
        </w:rPr>
        <w:footnoteReference w:id="1268"/>
      </w:r>
      <w:r>
        <w:rPr>
          <w:rFonts w:ascii="Amiri" w:hAnsi="Amiri" w:eastAsia="Amiri" w:cs="Amiri"/>
          <w:lang w:bidi="ar-SA"/>
          <w:color w:val="111111"/>
          <w:sz w:val="28"/>
          <w:szCs w:val="28"/>
          <w:rtl/>
        </w:rPr>
        <w:t xml:space="preserve">غير يعقوب فحذفها في الوصل ووافقهُ حمزة في مالي </w:t>
      </w:r>
      <w:r>
        <w:rPr>
          <w:rStyle w:val="FootnoteReference"/>
        </w:rPr>
        <w:footnoteReference w:id="1269"/>
      </w:r>
      <w:r>
        <w:rPr>
          <w:rFonts w:ascii="Amiri" w:hAnsi="Amiri" w:eastAsia="Amiri" w:cs="Amiri"/>
          <w:lang w:bidi="ar-SA"/>
          <w:color w:val="111111"/>
          <w:sz w:val="28"/>
          <w:szCs w:val="28"/>
          <w:rtl/>
        </w:rPr>
        <w:t xml:space="preserve">وسلطاني (5) لا غير. وأثبتها في الباقي ، واتفقا على ( ما هِيَهْ )</w:t>
      </w:r>
      <w:r>
        <w:rPr>
          <w:rStyle w:val="FootnoteReference"/>
        </w:rPr>
        <w:footnoteReference w:id="1270"/>
      </w:r>
      <w:r>
        <w:rPr>
          <w:rFonts w:ascii="Amiri" w:hAnsi="Amiri" w:eastAsia="Amiri" w:cs="Amiri"/>
          <w:lang w:bidi="ar-SA"/>
          <w:color w:val="111111"/>
          <w:sz w:val="28"/>
          <w:szCs w:val="28"/>
          <w:rtl/>
        </w:rPr>
        <w:t xml:space="preserve">في الوقف وأثبتها الباقون. وعن يعقوب أنه كان يقف على ( هُوَ ) بالهاء إِذا حسن الوقف كقوله ( كَأَنَّهُ هُوَ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وهاء : كلمة بمعنى التلبية. قال :</w:t>
      </w:r>
    </w:p>
    <w:p>
      <w:pPr>
        <w:pStyle w:val="BookText"/>
      </w:pPr>
      <w:r>
        <w:rPr>
          <w:rFonts w:ascii="Amiri" w:hAnsi="Amiri" w:eastAsia="Amiri" w:cs="Amiri"/>
          <w:lang w:bidi="ar-SA"/>
          <w:color w:val="111111"/>
          <w:sz w:val="28"/>
          <w:szCs w:val="28"/>
          <w:rtl/>
        </w:rPr>
        <w:t xml:space="preserve">لا بل يجيبك حين تدعو باسمه</w:t>
      </w:r>
    </w:p>
    <w:p>
      <w:pPr>
        <w:pStyle w:val="BookText"/>
      </w:pPr>
      <w:r>
        <w:rPr>
          <w:rFonts w:ascii="Amiri" w:hAnsi="Amiri" w:eastAsia="Amiri" w:cs="Amiri"/>
          <w:lang w:bidi="ar-SA"/>
          <w:color w:val="111111"/>
          <w:sz w:val="28"/>
          <w:szCs w:val="28"/>
          <w:rtl/>
        </w:rPr>
        <w:t xml:space="preserve">فيقول هاء وطالما لَبّى</w:t>
      </w:r>
    </w:p>
    <w:p>
      <w:pPr>
        <w:pStyle w:val="BookText"/>
      </w:pPr>
      <w:r>
        <w:rPr>
          <w:rFonts w:ascii="Amiri" w:hAnsi="Amiri" w:eastAsia="Amiri" w:cs="Amiri"/>
          <w:lang w:bidi="ar-SA"/>
          <w:color w:val="111111"/>
          <w:sz w:val="28"/>
          <w:szCs w:val="28"/>
          <w:rtl/>
        </w:rPr>
        <w:t xml:space="preserve">وها ، مقصورة : كلمة تستعمل عند المناولة. يقال : هاك وهاكما وهاكم وهاكنّ. قال بعضهم في قوله تعالى : ( هاؤُمُ اقْرَؤُا كِتابِيَهْ )</w:t>
      </w:r>
      <w:r>
        <w:rPr>
          <w:rStyle w:val="FootnoteReference"/>
        </w:rPr>
        <w:footnoteReference w:id="1272"/>
      </w:r>
      <w:r>
        <w:rPr>
          <w:rFonts w:ascii="Amiri" w:hAnsi="Amiri" w:eastAsia="Amiri" w:cs="Amiri"/>
          <w:lang w:bidi="ar-SA"/>
          <w:color w:val="111111"/>
          <w:sz w:val="28"/>
          <w:szCs w:val="28"/>
          <w:rtl/>
        </w:rPr>
        <w:t xml:space="preserve">أصله هاكم فأبدلت الهمزة من الكاف. ويقال : ليس بمبدل ، ومعنى « هاؤُمُ » : أي تعالوا.</w:t>
      </w:r>
    </w:p>
    <w:p>
      <w:pPr>
        <w:pStyle w:val="BookText"/>
      </w:pPr>
      <w:r>
        <w:rPr>
          <w:rFonts w:ascii="Amiri" w:hAnsi="Amiri" w:eastAsia="Amiri" w:cs="Amiri"/>
          <w:lang w:bidi="ar-SA"/>
          <w:color w:val="111111"/>
          <w:sz w:val="28"/>
          <w:szCs w:val="28"/>
          <w:rtl/>
        </w:rPr>
        <w:t xml:space="preserve">وتكون « ها » للتنبيه والإِشارة. ومنه هذا وهذه وهذاك وهؤلاء.</w:t>
      </w:r>
    </w:p>
    <w:p>
      <w:pPr>
        <w:pStyle w:val="BookText"/>
      </w:pPr>
      <w:r>
        <w:rPr>
          <w:rFonts w:ascii="IRNazanin" w:hAnsi="IRNazanin" w:eastAsia="IRNazanin" w:cs="IRNazanin"/>
          <w:lang w:bidi="fa-IR"/>
          <w:color w:val="111111"/>
          <w:sz w:val="28"/>
          <w:szCs w:val="28"/>
          <w:rtl/>
        </w:rPr>
        <w:t xml:space="preserve">[شماره صفحه واقعی : 7018]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35" w:name="pg14470_135663"/>
    <w:bookmarkEnd w:id="535"/>
    <w:p>
      <w:pPr>
        <w:pStyle w:val="BookText"/>
      </w:pPr>
      <w:r>
        <w:rPr>
          <w:rFonts w:ascii="Amiri" w:hAnsi="Amiri" w:eastAsia="Amiri" w:cs="Amiri"/>
          <w:lang w:bidi="ar-SA"/>
          <w:color w:val="111111"/>
          <w:sz w:val="28"/>
          <w:szCs w:val="28"/>
          <w:rtl/>
        </w:rPr>
        <w:t xml:space="preserve">وتكون للتعظيم. قال النابغة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 إِن تا عذرةٌ إِلّا تكن نَفَعتْ</w:t>
      </w:r>
    </w:p>
    <w:p>
      <w:pPr>
        <w:pStyle w:val="BookText"/>
      </w:pPr>
      <w:r>
        <w:rPr>
          <w:rFonts w:ascii="Amiri" w:hAnsi="Amiri" w:eastAsia="Amiri" w:cs="Amiri"/>
          <w:lang w:bidi="ar-SA"/>
          <w:color w:val="111111"/>
          <w:sz w:val="28"/>
          <w:szCs w:val="28"/>
          <w:rtl/>
        </w:rPr>
        <w:t xml:space="preserve">فإِن صاحبها قد تاه في البلد</w:t>
      </w:r>
    </w:p>
    <w:p>
      <w:pPr>
        <w:pStyle w:val="BookText"/>
      </w:pPr>
      <w:r>
        <w:rPr>
          <w:rFonts w:ascii="Amiri" w:hAnsi="Amiri" w:eastAsia="Amiri" w:cs="Amiri"/>
          <w:lang w:bidi="ar-SA"/>
          <w:color w:val="111111"/>
          <w:sz w:val="28"/>
          <w:szCs w:val="28"/>
          <w:rtl/>
        </w:rPr>
        <w:t xml:space="preserve">ومن ذلك قولهم في الأيمان : لاها الله. وقيل : من ذلك قوله : ( ها أَنْتُمْ هؤُلاءِ )</w:t>
      </w:r>
      <w:r>
        <w:rPr>
          <w:rStyle w:val="FootnoteReference"/>
        </w:rPr>
        <w:footnoteReference w:id="1274"/>
      </w:r>
      <w:r>
        <w:rPr>
          <w:rFonts w:ascii="Amiri" w:hAnsi="Amiri" w:eastAsia="Amiri" w:cs="Amiri"/>
          <w:lang w:bidi="ar-SA"/>
          <w:color w:val="111111"/>
          <w:sz w:val="28"/>
          <w:szCs w:val="28"/>
          <w:rtl/>
        </w:rPr>
        <w:t xml:space="preserve">وقيل : أصله أنتم فأبدلت فيه الهمزة هاءً. وأنشد أبو عمرو بن العلاء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ظبية الوعساءِ بين جلاجلٍ</w:t>
      </w:r>
    </w:p>
    <w:p>
      <w:pPr>
        <w:pStyle w:val="BookText"/>
      </w:pPr>
      <w:r>
        <w:rPr>
          <w:rFonts w:ascii="Amiri" w:hAnsi="Amiri" w:eastAsia="Amiri" w:cs="Amiri"/>
          <w:lang w:bidi="ar-SA"/>
          <w:color w:val="111111"/>
          <w:sz w:val="28"/>
          <w:szCs w:val="28"/>
          <w:rtl/>
        </w:rPr>
        <w:t xml:space="preserve">وبين النقا آأنت أَمْ أم سالم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3469" w:name="_Toc2924"/>
      <w:r>
        <w:t>الهاجة</w:t>
      </w:r>
      <w:bookmarkEnd w:id="3469"/>
    </w:p>
    <w:p>
      <w:pPr>
        <w:pStyle w:val="BookText"/>
      </w:pPr>
      <w:r>
        <w:rPr>
          <w:rFonts w:ascii="Amiri" w:hAnsi="Amiri" w:eastAsia="Amiri" w:cs="Amiri"/>
          <w:lang w:bidi="ar-SA"/>
          <w:color w:val="111111"/>
          <w:sz w:val="28"/>
          <w:szCs w:val="28"/>
          <w:rtl/>
        </w:rPr>
        <w:t xml:space="preserve">[الهاجة] : الضفدع ، وتصغيرها هُيَيْجة.</w:t>
      </w:r>
    </w:p>
    <w:p>
      <w:pPr>
        <w:pStyle w:val="BookText"/>
      </w:pPr>
      <w:r>
        <w:rPr>
          <w:rFonts w:ascii="IRNazanin" w:hAnsi="IRNazanin" w:eastAsia="IRNazanin" w:cs="IRNazanin"/>
          <w:lang w:bidi="fa-IR"/>
          <w:color w:val="111111"/>
          <w:sz w:val="28"/>
          <w:szCs w:val="28"/>
          <w:rtl/>
        </w:rPr>
        <w:t xml:space="preserve">ف</w:t>
      </w:r>
    </w:p>
    <w:p>
      <w:pPr>
        <w:pStyle w:val="Heading5"/>
      </w:pPr>
      <w:bookmarkStart w:id="3470" w:name="_Toc2925"/>
      <w:r>
        <w:t>الهافة</w:t>
      </w:r>
      <w:bookmarkEnd w:id="3470"/>
    </w:p>
    <w:p>
      <w:pPr>
        <w:pStyle w:val="BookText"/>
      </w:pPr>
      <w:r>
        <w:rPr>
          <w:rFonts w:ascii="Amiri" w:hAnsi="Amiri" w:eastAsia="Amiri" w:cs="Amiri"/>
          <w:lang w:bidi="ar-SA"/>
          <w:color w:val="111111"/>
          <w:sz w:val="28"/>
          <w:szCs w:val="28"/>
          <w:rtl/>
        </w:rPr>
        <w:t xml:space="preserve">[الهافة] : الناقة التي تعطش سريعاً.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471" w:name="_Toc2926"/>
      <w:r>
        <w:t>الأهيس</w:t>
      </w:r>
      <w:bookmarkEnd w:id="3471"/>
    </w:p>
    <w:p>
      <w:pPr>
        <w:pStyle w:val="BookText"/>
      </w:pPr>
      <w:r>
        <w:rPr>
          <w:rFonts w:ascii="Amiri" w:hAnsi="Amiri" w:eastAsia="Amiri" w:cs="Amiri"/>
          <w:lang w:bidi="ar-SA"/>
          <w:color w:val="111111"/>
          <w:sz w:val="28"/>
          <w:szCs w:val="28"/>
          <w:rtl/>
        </w:rPr>
        <w:t xml:space="preserve">[الأهيس] : قال الأصمعي : الأهيس الذي يدور ويهوس.</w:t>
      </w:r>
    </w:p>
    <w:p>
      <w:pPr>
        <w:pStyle w:val="BookText"/>
      </w:pPr>
      <w:r>
        <w:rPr>
          <w:rFonts w:ascii="IRNazanin" w:hAnsi="IRNazanin" w:eastAsia="IRNazanin" w:cs="IRNazanin"/>
          <w:lang w:bidi="fa-IR"/>
          <w:color w:val="111111"/>
          <w:sz w:val="28"/>
          <w:szCs w:val="28"/>
          <w:rtl/>
        </w:rPr>
        <w:t xml:space="preserve">غ</w:t>
      </w:r>
    </w:p>
    <w:p>
      <w:pPr>
        <w:pStyle w:val="Heading5"/>
      </w:pPr>
      <w:bookmarkStart w:id="3472" w:name="_Toc2927"/>
      <w:r>
        <w:t>الأهيغ</w:t>
      </w:r>
      <w:bookmarkEnd w:id="3472"/>
    </w:p>
    <w:p>
      <w:pPr>
        <w:pStyle w:val="BookText"/>
      </w:pPr>
      <w:r>
        <w:rPr>
          <w:rFonts w:ascii="Amiri" w:hAnsi="Amiri" w:eastAsia="Amiri" w:cs="Amiri"/>
          <w:lang w:bidi="ar-SA"/>
          <w:color w:val="111111"/>
          <w:sz w:val="28"/>
          <w:szCs w:val="28"/>
          <w:rtl/>
        </w:rPr>
        <w:t xml:space="preserve">[الأهيغ] ، بالغين معجمة : أرغد العيش وأخصبه.</w:t>
      </w:r>
    </w:p>
    <w:p>
      <w:pPr>
        <w:pStyle w:val="BookText"/>
      </w:pPr>
      <w:r>
        <w:rPr>
          <w:rFonts w:ascii="IRNazanin" w:hAnsi="IRNazanin" w:eastAsia="IRNazanin" w:cs="IRNazanin"/>
          <w:lang w:bidi="fa-IR"/>
          <w:color w:val="111111"/>
          <w:sz w:val="28"/>
          <w:szCs w:val="28"/>
          <w:rtl/>
        </w:rPr>
        <w:t xml:space="preserve">ق</w:t>
      </w:r>
    </w:p>
    <w:p>
      <w:pPr>
        <w:pStyle w:val="Heading5"/>
      </w:pPr>
      <w:bookmarkStart w:id="3473" w:name="_Toc2928"/>
      <w:r>
        <w:t>الأهيق</w:t>
      </w:r>
      <w:bookmarkEnd w:id="3473"/>
    </w:p>
    <w:p>
      <w:pPr>
        <w:pStyle w:val="BookText"/>
      </w:pPr>
      <w:r>
        <w:rPr>
          <w:rFonts w:ascii="Amiri" w:hAnsi="Amiri" w:eastAsia="Amiri" w:cs="Amiri"/>
          <w:lang w:bidi="ar-SA"/>
          <w:color w:val="111111"/>
          <w:sz w:val="28"/>
          <w:szCs w:val="28"/>
          <w:rtl/>
        </w:rPr>
        <w:t xml:space="preserve">[الأهيق] : الأهيقان : الأكل والنكاح.</w:t>
      </w:r>
    </w:p>
    <w:p>
      <w:pPr>
        <w:pStyle w:val="BookText"/>
      </w:pPr>
      <w:r>
        <w:rPr>
          <w:rFonts w:ascii="IRNazanin" w:hAnsi="IRNazanin" w:eastAsia="IRNazanin" w:cs="IRNazanin"/>
          <w:lang w:bidi="fa-IR"/>
          <w:color w:val="111111"/>
          <w:sz w:val="28"/>
          <w:szCs w:val="28"/>
          <w:rtl/>
        </w:rPr>
        <w:t xml:space="preserve">[شماره صفحه واقعی : 7019]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36" w:name="pg14470_135664"/>
    <w:bookmarkEnd w:id="536"/>
    <w:p>
      <w:pPr>
        <w:pStyle w:val="BookText"/>
      </w:pPr>
      <w:r>
        <w:rPr>
          <w:rFonts w:ascii="IRNazanin" w:hAnsi="IRNazanin" w:eastAsia="IRNazanin" w:cs="IRNazanin"/>
          <w:lang w:bidi="fa-IR"/>
          <w:color w:val="111111"/>
          <w:sz w:val="28"/>
          <w:szCs w:val="28"/>
          <w:rtl/>
        </w:rPr>
        <w:t xml:space="preserve">ل</w:t>
      </w:r>
    </w:p>
    <w:p>
      <w:pPr>
        <w:pStyle w:val="Heading5"/>
      </w:pPr>
      <w:bookmarkStart w:id="3474" w:name="_Toc2929"/>
      <w:r>
        <w:t>الأهيل</w:t>
      </w:r>
      <w:bookmarkEnd w:id="3474"/>
    </w:p>
    <w:p>
      <w:pPr>
        <w:pStyle w:val="BookText"/>
      </w:pPr>
      <w:r>
        <w:rPr>
          <w:rFonts w:ascii="Amiri" w:hAnsi="Amiri" w:eastAsia="Amiri" w:cs="Amiri"/>
          <w:lang w:bidi="ar-SA"/>
          <w:color w:val="111111"/>
          <w:sz w:val="28"/>
          <w:szCs w:val="28"/>
          <w:rtl/>
        </w:rPr>
        <w:t xml:space="preserve">[الأهيل] : الرمل الذي لا يلبث أن ينهار.</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475" w:name="_Toc2930"/>
      <w:r>
        <w:t>المهاب</w:t>
      </w:r>
      <w:bookmarkEnd w:id="3475"/>
    </w:p>
    <w:p>
      <w:pPr>
        <w:pStyle w:val="BookText"/>
      </w:pPr>
      <w:r>
        <w:rPr>
          <w:rFonts w:ascii="Amiri" w:hAnsi="Amiri" w:eastAsia="Amiri" w:cs="Amiri"/>
          <w:lang w:bidi="ar-SA"/>
          <w:color w:val="111111"/>
          <w:sz w:val="28"/>
          <w:szCs w:val="28"/>
          <w:rtl/>
        </w:rPr>
        <w:t xml:space="preserve">[المهاب] : موضع مَهاب : ذو هيبة.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76" w:name="_Toc2931"/>
      <w:r>
        <w:t>المهابة</w:t>
      </w:r>
      <w:bookmarkEnd w:id="3476"/>
    </w:p>
    <w:p>
      <w:pPr>
        <w:pStyle w:val="BookText"/>
      </w:pPr>
      <w:r>
        <w:rPr>
          <w:rFonts w:ascii="Amiri" w:hAnsi="Amiri" w:eastAsia="Amiri" w:cs="Amiri"/>
          <w:lang w:bidi="ar-SA"/>
          <w:color w:val="111111"/>
          <w:sz w:val="28"/>
          <w:szCs w:val="28"/>
          <w:rtl/>
        </w:rPr>
        <w:t xml:space="preserve">[المهابة] : الهيبة.</w:t>
      </w:r>
    </w:p>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ع</w:t>
      </w:r>
    </w:p>
    <w:p>
      <w:pPr>
        <w:pStyle w:val="Heading5"/>
      </w:pPr>
      <w:bookmarkStart w:id="3477" w:name="_Toc2932"/>
      <w:r>
        <w:t>المهيع</w:t>
      </w:r>
      <w:bookmarkEnd w:id="3477"/>
    </w:p>
    <w:p>
      <w:pPr>
        <w:pStyle w:val="BookText"/>
      </w:pPr>
      <w:r>
        <w:rPr>
          <w:rFonts w:ascii="Amiri" w:hAnsi="Amiri" w:eastAsia="Amiri" w:cs="Amiri"/>
          <w:lang w:bidi="ar-SA"/>
          <w:color w:val="111111"/>
          <w:sz w:val="28"/>
          <w:szCs w:val="28"/>
          <w:rtl/>
        </w:rPr>
        <w:t xml:space="preserve">[المهيع] : طريق مهيع : أي واضح.</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78" w:name="_Toc2933"/>
      <w:r>
        <w:t>المهيبة</w:t>
      </w:r>
      <w:bookmarkEnd w:id="3478"/>
    </w:p>
    <w:p>
      <w:pPr>
        <w:pStyle w:val="BookText"/>
      </w:pPr>
      <w:r>
        <w:rPr>
          <w:rFonts w:ascii="Amiri" w:hAnsi="Amiri" w:eastAsia="Amiri" w:cs="Amiri"/>
          <w:lang w:bidi="ar-SA"/>
          <w:color w:val="111111"/>
          <w:sz w:val="28"/>
          <w:szCs w:val="28"/>
          <w:rtl/>
        </w:rPr>
        <w:t xml:space="preserve">[المهيبة] : يقال : هذا الأمر مَهْيَبة : أي يُهاب.</w:t>
      </w:r>
    </w:p>
    <w:p>
      <w:pPr>
        <w:pStyle w:val="BookText"/>
      </w:pPr>
      <w:r>
        <w:rPr>
          <w:rFonts w:ascii="IRNazanin" w:hAnsi="IRNazanin" w:eastAsia="IRNazanin" w:cs="IRNazanin"/>
          <w:lang w:bidi="fa-IR"/>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479" w:name="_Toc2934"/>
      <w:r>
        <w:t>المهياج</w:t>
      </w:r>
      <w:bookmarkEnd w:id="3479"/>
    </w:p>
    <w:p>
      <w:pPr>
        <w:pStyle w:val="BookText"/>
      </w:pPr>
      <w:r>
        <w:rPr>
          <w:rFonts w:ascii="Amiri" w:hAnsi="Amiri" w:eastAsia="Amiri" w:cs="Amiri"/>
          <w:lang w:bidi="ar-SA"/>
          <w:color w:val="111111"/>
          <w:sz w:val="28"/>
          <w:szCs w:val="28"/>
          <w:rtl/>
        </w:rPr>
        <w:t xml:space="preserve">[المهياج] : الناقة النزوع إِلى وطنها.</w:t>
      </w:r>
    </w:p>
    <w:p>
      <w:pPr>
        <w:pStyle w:val="BookText"/>
      </w:pPr>
      <w:r>
        <w:rPr>
          <w:rFonts w:ascii="IRNazanin" w:hAnsi="IRNazanin" w:eastAsia="IRNazanin" w:cs="IRNazanin"/>
          <w:lang w:bidi="fa-IR"/>
          <w:color w:val="111111"/>
          <w:sz w:val="28"/>
          <w:szCs w:val="28"/>
          <w:rtl/>
        </w:rPr>
        <w:t xml:space="preserve">ف</w:t>
      </w:r>
    </w:p>
    <w:p>
      <w:pPr>
        <w:pStyle w:val="Heading5"/>
      </w:pPr>
      <w:bookmarkStart w:id="3480" w:name="_Toc2935"/>
      <w:r>
        <w:t>المهياف</w:t>
      </w:r>
      <w:bookmarkEnd w:id="3480"/>
    </w:p>
    <w:p>
      <w:pPr>
        <w:pStyle w:val="BookText"/>
      </w:pPr>
      <w:r>
        <w:rPr>
          <w:rFonts w:ascii="Amiri" w:hAnsi="Amiri" w:eastAsia="Amiri" w:cs="Amiri"/>
          <w:lang w:bidi="ar-SA"/>
          <w:color w:val="111111"/>
          <w:sz w:val="28"/>
          <w:szCs w:val="28"/>
          <w:rtl/>
        </w:rPr>
        <w:t xml:space="preserve">[المهياف] : رجل مهياف : سريع العطش. وناقة مهياف.</w:t>
      </w:r>
    </w:p>
    <w:p>
      <w:pPr>
        <w:pStyle w:val="BookText"/>
      </w:pPr>
      <w:r>
        <w:rPr>
          <w:rFonts w:ascii="Amiri" w:hAnsi="Amiri" w:eastAsia="Amiri" w:cs="Amiri"/>
          <w:lang w:bidi="ar-SA"/>
          <w:color w:val="111111"/>
          <w:sz w:val="28"/>
          <w:szCs w:val="28"/>
          <w:rtl/>
        </w:rPr>
        <w:t xml:space="preserve">فعّالة ، بالفتح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81" w:name="_Toc2936"/>
      <w:r>
        <w:t>الهيَّابة</w:t>
      </w:r>
      <w:bookmarkEnd w:id="3481"/>
    </w:p>
    <w:p>
      <w:pPr>
        <w:pStyle w:val="BookText"/>
      </w:pPr>
      <w:r>
        <w:rPr>
          <w:rFonts w:ascii="Amiri" w:hAnsi="Amiri" w:eastAsia="Amiri" w:cs="Amiri"/>
          <w:lang w:bidi="ar-SA"/>
          <w:color w:val="111111"/>
          <w:sz w:val="28"/>
          <w:szCs w:val="28"/>
          <w:rtl/>
        </w:rPr>
        <w:t xml:space="preserve">[الهيَّابة] : رجل هيّابة : أي جبان هيوب.</w:t>
      </w:r>
    </w:p>
    <w:p>
      <w:pPr>
        <w:pStyle w:val="BookText"/>
      </w:pPr>
      <w:r>
        <w:rPr>
          <w:rFonts w:ascii="IRNazanin" w:hAnsi="IRNazanin" w:eastAsia="IRNazanin" w:cs="IRNazanin"/>
          <w:lang w:bidi="fa-IR"/>
          <w:color w:val="111111"/>
          <w:sz w:val="28"/>
          <w:szCs w:val="28"/>
          <w:rtl/>
        </w:rPr>
        <w:t xml:space="preserve">[شماره صفحه واقعی : 7020]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37" w:name="pg14470_135665"/>
    <w:bookmarkEnd w:id="537"/>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482" w:name="_Toc2937"/>
      <w:r>
        <w:t>الهايل</w:t>
      </w:r>
      <w:bookmarkEnd w:id="3482"/>
    </w:p>
    <w:p>
      <w:pPr>
        <w:pStyle w:val="BookText"/>
      </w:pPr>
      <w:r>
        <w:rPr>
          <w:rFonts w:ascii="Amiri" w:hAnsi="Amiri" w:eastAsia="Amiri" w:cs="Amiri"/>
          <w:lang w:bidi="ar-SA"/>
          <w:color w:val="111111"/>
          <w:sz w:val="28"/>
          <w:szCs w:val="28"/>
          <w:rtl/>
        </w:rPr>
        <w:t xml:space="preserve">[الهايل] : الرمل الذي ينهال.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483" w:name="_Toc2938"/>
      <w:r>
        <w:t>الهايعة</w:t>
      </w:r>
      <w:bookmarkEnd w:id="3483"/>
    </w:p>
    <w:p>
      <w:pPr>
        <w:pStyle w:val="BookText"/>
      </w:pPr>
      <w:r>
        <w:rPr>
          <w:rFonts w:ascii="Amiri" w:hAnsi="Amiri" w:eastAsia="Amiri" w:cs="Amiri"/>
          <w:lang w:bidi="ar-SA"/>
          <w:color w:val="111111"/>
          <w:sz w:val="28"/>
          <w:szCs w:val="28"/>
          <w:rtl/>
        </w:rPr>
        <w:t xml:space="preserve">[الهايعة] : يقال : الهايعة الصوت الشديد.</w:t>
      </w:r>
    </w:p>
    <w:p>
      <w:pPr>
        <w:pStyle w:val="BookText"/>
      </w:pPr>
      <w:r>
        <w:rPr>
          <w:rFonts w:ascii="IRNazanin" w:hAnsi="IRNazanin" w:eastAsia="IRNazanin" w:cs="IRNazanin"/>
          <w:lang w:bidi="fa-IR"/>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484" w:name="_Toc2939"/>
      <w:r>
        <w:t>الهَيَام</w:t>
      </w:r>
      <w:bookmarkEnd w:id="3484"/>
    </w:p>
    <w:p>
      <w:pPr>
        <w:pStyle w:val="BookText"/>
      </w:pPr>
      <w:r>
        <w:rPr>
          <w:rFonts w:ascii="Amiri" w:hAnsi="Amiri" w:eastAsia="Amiri" w:cs="Amiri"/>
          <w:lang w:bidi="ar-SA"/>
          <w:color w:val="111111"/>
          <w:sz w:val="28"/>
          <w:szCs w:val="28"/>
          <w:rtl/>
        </w:rPr>
        <w:t xml:space="preserve">[الهَيَام] : الرمل اللين لا يتماسك أن يسيل.</w:t>
      </w:r>
    </w:p>
    <w:p>
      <w:pPr>
        <w:pStyle w:val="BookText"/>
      </w:pPr>
      <w:r>
        <w:rPr>
          <w:rFonts w:ascii="IRNazanin" w:hAnsi="IRNazanin" w:eastAsia="IRNazanin" w:cs="IRNazanin"/>
          <w:lang w:bidi="fa-IR"/>
          <w:color w:val="111111"/>
          <w:sz w:val="28"/>
          <w:szCs w:val="28"/>
          <w:rtl/>
        </w:rPr>
        <w:t xml:space="preserve">و [ فُعال ]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3485" w:name="_Toc2940"/>
      <w:r>
        <w:t>الهُيام</w:t>
      </w:r>
      <w:bookmarkEnd w:id="3485"/>
    </w:p>
    <w:p>
      <w:pPr>
        <w:pStyle w:val="BookText"/>
      </w:pPr>
      <w:r>
        <w:rPr>
          <w:rFonts w:ascii="Amiri" w:hAnsi="Amiri" w:eastAsia="Amiri" w:cs="Amiri"/>
          <w:lang w:bidi="ar-SA"/>
          <w:color w:val="111111"/>
          <w:sz w:val="28"/>
          <w:szCs w:val="28"/>
          <w:rtl/>
        </w:rPr>
        <w:t xml:space="preserve">[الهُيام] : حمّى الإِبل.</w:t>
      </w:r>
    </w:p>
    <w:p>
      <w:pPr>
        <w:pStyle w:val="BookText"/>
      </w:pPr>
      <w:r>
        <w:rPr>
          <w:rFonts w:ascii="Amiri" w:hAnsi="Amiri" w:eastAsia="Amiri" w:cs="Amiri"/>
          <w:lang w:bidi="ar-SA"/>
          <w:color w:val="111111"/>
          <w:sz w:val="28"/>
          <w:szCs w:val="28"/>
          <w:rtl/>
        </w:rPr>
        <w:t xml:space="preserve">و [ فِعال ]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3486" w:name="_Toc2941"/>
      <w:r>
        <w:t>الهِياج</w:t>
      </w:r>
      <w:bookmarkEnd w:id="3486"/>
    </w:p>
    <w:p>
      <w:pPr>
        <w:pStyle w:val="BookText"/>
      </w:pPr>
      <w:r>
        <w:rPr>
          <w:rFonts w:ascii="Amiri" w:hAnsi="Amiri" w:eastAsia="Amiri" w:cs="Amiri"/>
          <w:lang w:bidi="ar-SA"/>
          <w:color w:val="111111"/>
          <w:sz w:val="28"/>
          <w:szCs w:val="28"/>
          <w:rtl/>
        </w:rPr>
        <w:t xml:space="preserve">[الهِياج] : يوم الهِياج : يوم القتال.</w:t>
      </w:r>
    </w:p>
    <w:p>
      <w:pPr>
        <w:pStyle w:val="BookText"/>
      </w:pPr>
      <w:r>
        <w:rPr>
          <w:rFonts w:ascii="IRNazanin" w:hAnsi="IRNazanin" w:eastAsia="IRNazanin" w:cs="IRNazanin"/>
          <w:lang w:bidi="fa-IR"/>
          <w:color w:val="111111"/>
          <w:sz w:val="28"/>
          <w:szCs w:val="28"/>
          <w:rtl/>
        </w:rPr>
        <w:t xml:space="preserve">وأصله مصدر.</w:t>
      </w:r>
    </w:p>
    <w:p>
      <w:pPr>
        <w:pStyle w:val="BookText"/>
      </w:pPr>
      <w:r>
        <w:rPr>
          <w:rFonts w:ascii="IRNazanin" w:hAnsi="IRNazanin" w:eastAsia="IRNazanin" w:cs="IRNazanin"/>
          <w:lang w:bidi="fa-IR"/>
          <w:color w:val="111111"/>
          <w:sz w:val="28"/>
          <w:szCs w:val="28"/>
          <w:rtl/>
        </w:rPr>
        <w:t xml:space="preserve">م</w:t>
      </w:r>
    </w:p>
    <w:p>
      <w:pPr>
        <w:pStyle w:val="Heading5"/>
      </w:pPr>
      <w:bookmarkStart w:id="3487" w:name="_Toc2942"/>
      <w:r>
        <w:t>الهِيام</w:t>
      </w:r>
      <w:bookmarkEnd w:id="3487"/>
    </w:p>
    <w:p>
      <w:pPr>
        <w:pStyle w:val="BookText"/>
      </w:pPr>
      <w:r>
        <w:rPr>
          <w:rFonts w:ascii="Amiri" w:hAnsi="Amiri" w:eastAsia="Amiri" w:cs="Amiri"/>
          <w:lang w:bidi="ar-SA"/>
          <w:color w:val="111111"/>
          <w:sz w:val="28"/>
          <w:szCs w:val="28"/>
          <w:rtl/>
        </w:rPr>
        <w:t xml:space="preserve">[الهِيام] : لغة في الهُيام.</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3488" w:name="_Toc2943"/>
      <w:r>
        <w:t>الهيوب</w:t>
      </w:r>
      <w:bookmarkEnd w:id="3488"/>
    </w:p>
    <w:p>
      <w:pPr>
        <w:pStyle w:val="BookText"/>
      </w:pPr>
      <w:r>
        <w:rPr>
          <w:rFonts w:ascii="Amiri" w:hAnsi="Amiri" w:eastAsia="Amiri" w:cs="Amiri"/>
          <w:lang w:bidi="ar-SA"/>
          <w:color w:val="111111"/>
          <w:sz w:val="28"/>
          <w:szCs w:val="28"/>
          <w:rtl/>
        </w:rPr>
        <w:t xml:space="preserve">[الهيوب] : رجل هيوب : أي جبان مُتَهيِّب. ويقال أيضاً رجل هيوب : أي مَهيب. وفي حديث </w:t>
      </w:r>
      <w:r>
        <w:rPr>
          <w:rStyle w:val="FootnoteReference"/>
        </w:rPr>
        <w:footnoteReference w:id="1276"/>
      </w:r>
      <w:r>
        <w:rPr>
          <w:rFonts w:ascii="Amiri" w:hAnsi="Amiri" w:eastAsia="Amiri" w:cs="Amiri"/>
          <w:lang w:bidi="ar-SA"/>
          <w:color w:val="111111"/>
          <w:sz w:val="28"/>
          <w:szCs w:val="28"/>
          <w:rtl/>
        </w:rPr>
        <w:t xml:space="preserve">عبيد بن عمير : « الإِيمان هيوب » قيل معناه أن المؤمن يهاب</w:t>
      </w:r>
    </w:p>
    <w:p>
      <w:pPr>
        <w:pStyle w:val="BookText"/>
      </w:pPr>
      <w:r>
        <w:rPr>
          <w:rFonts w:ascii="IRNazanin" w:hAnsi="IRNazanin" w:eastAsia="IRNazanin" w:cs="IRNazanin"/>
          <w:lang w:bidi="fa-IR"/>
          <w:color w:val="111111"/>
          <w:sz w:val="28"/>
          <w:szCs w:val="28"/>
          <w:rtl/>
        </w:rPr>
        <w:t xml:space="preserve">[شماره صفحه واقعی : 7021]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38" w:name="pg14470_135666"/>
    <w:bookmarkEnd w:id="538"/>
    <w:p>
      <w:pPr>
        <w:pStyle w:val="BookText"/>
      </w:pPr>
      <w:r>
        <w:rPr>
          <w:rFonts w:ascii="Amiri" w:hAnsi="Amiri" w:eastAsia="Amiri" w:cs="Amiri"/>
          <w:lang w:bidi="ar-SA"/>
          <w:color w:val="111111"/>
          <w:sz w:val="28"/>
          <w:szCs w:val="28"/>
          <w:rtl/>
        </w:rPr>
        <w:t xml:space="preserve">الذنوب فيتجنبها. ومن ذلك قوله تعالى : ( إِنِّي أَعُوذُ بِالرَّحْمنِ مِنْكَ إِنْ كُنْتَ تَقِيًّا )</w:t>
      </w:r>
      <w:r>
        <w:rPr>
          <w:rStyle w:val="FootnoteReference"/>
        </w:rPr>
        <w:footnoteReference w:id="1277"/>
      </w:r>
      <w:r>
        <w:rPr>
          <w:rFonts w:ascii="Amiri" w:hAnsi="Amiri" w:eastAsia="Amiri" w:cs="Amiri"/>
          <w:lang w:bidi="ar-SA"/>
          <w:color w:val="111111"/>
          <w:sz w:val="28"/>
          <w:szCs w:val="28"/>
          <w:rtl/>
        </w:rPr>
        <w:t xml:space="preserve">لأن التقي يهاب الله تعالى ، سمّى المؤمن باسم الإِيمان كقوله تعالى : ( وَلكِنَّ الْبِرَّ مَنِ اتَّقى )</w:t>
      </w:r>
      <w:r>
        <w:rPr>
          <w:rStyle w:val="FootnoteReference"/>
        </w:rPr>
        <w:footnoteReference w:id="1278"/>
      </w:r>
      <w:r>
        <w:rPr>
          <w:rFonts w:ascii="Amiri" w:hAnsi="Amiri" w:eastAsia="Amiri" w:cs="Amiri"/>
          <w:lang w:bidi="ar-SA"/>
          <w:color w:val="111111"/>
          <w:sz w:val="28"/>
          <w:szCs w:val="28"/>
          <w:rtl/>
        </w:rPr>
        <w:t xml:space="preserve">أي برَّ من اتقى.</w:t>
      </w:r>
    </w:p>
    <w:p>
      <w:pPr>
        <w:pStyle w:val="BookText"/>
      </w:pPr>
      <w:r>
        <w:rPr>
          <w:rFonts w:ascii="IRNazanin" w:hAnsi="IRNazanin" w:eastAsia="IRNazanin" w:cs="IRNazanin"/>
          <w:lang w:bidi="fa-IR"/>
          <w:color w:val="111111"/>
          <w:sz w:val="28"/>
          <w:szCs w:val="28"/>
          <w:rtl/>
        </w:rPr>
        <w:t xml:space="preserve">ف</w:t>
      </w:r>
    </w:p>
    <w:p>
      <w:pPr>
        <w:pStyle w:val="Heading5"/>
      </w:pPr>
      <w:bookmarkStart w:id="3489" w:name="_Toc2944"/>
      <w:r>
        <w:t>الهيوف</w:t>
      </w:r>
      <w:bookmarkEnd w:id="3489"/>
    </w:p>
    <w:p>
      <w:pPr>
        <w:pStyle w:val="BookText"/>
      </w:pPr>
      <w:r>
        <w:rPr>
          <w:rFonts w:ascii="Amiri" w:hAnsi="Amiri" w:eastAsia="Amiri" w:cs="Amiri"/>
          <w:lang w:bidi="ar-SA"/>
          <w:color w:val="111111"/>
          <w:sz w:val="28"/>
          <w:szCs w:val="28"/>
          <w:rtl/>
        </w:rPr>
        <w:t xml:space="preserve">[الهيوف] : رجل هيوف : لا يصبر عن الماء.</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90" w:name="_Toc2945"/>
      <w:r>
        <w:t>الهيوبة</w:t>
      </w:r>
      <w:bookmarkEnd w:id="3490"/>
    </w:p>
    <w:p>
      <w:pPr>
        <w:pStyle w:val="BookText"/>
      </w:pPr>
      <w:r>
        <w:rPr>
          <w:rFonts w:ascii="Amiri" w:hAnsi="Amiri" w:eastAsia="Amiri" w:cs="Amiri"/>
          <w:lang w:bidi="ar-SA"/>
          <w:color w:val="111111"/>
          <w:sz w:val="28"/>
          <w:szCs w:val="28"/>
          <w:rtl/>
        </w:rPr>
        <w:t xml:space="preserve">[الهيوبة] : رجل هيوبة : أي جبان متهيِّب.</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ج</w:t>
      </w:r>
    </w:p>
    <w:p>
      <w:pPr>
        <w:pStyle w:val="Heading5"/>
      </w:pPr>
      <w:bookmarkStart w:id="3491" w:name="_Toc2946"/>
      <w:r>
        <w:t>الهيجاء</w:t>
      </w:r>
      <w:bookmarkEnd w:id="3491"/>
    </w:p>
    <w:p>
      <w:pPr>
        <w:pStyle w:val="BookText"/>
      </w:pPr>
      <w:r>
        <w:rPr>
          <w:rFonts w:ascii="Amiri" w:hAnsi="Amiri" w:eastAsia="Amiri" w:cs="Amiri"/>
          <w:lang w:bidi="ar-SA"/>
          <w:color w:val="111111"/>
          <w:sz w:val="28"/>
          <w:szCs w:val="28"/>
          <w:rtl/>
        </w:rPr>
        <w:t xml:space="preserve">[الهيجاء] : الحرب. يقال بالقصر والمد.</w:t>
      </w:r>
    </w:p>
    <w:p>
      <w:pPr>
        <w:pStyle w:val="BookText"/>
      </w:pPr>
      <w:r>
        <w:rPr>
          <w:rFonts w:ascii="Amiri" w:hAnsi="Amiri" w:eastAsia="Amiri" w:cs="Amiri"/>
          <w:lang w:bidi="ar-SA"/>
          <w:color w:val="111111"/>
          <w:sz w:val="28"/>
          <w:szCs w:val="28"/>
          <w:rtl/>
        </w:rPr>
        <w:t xml:space="preserve">قال في القصر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أخاك أخاك إِن مَنْ لا أخاً له</w:t>
      </w:r>
    </w:p>
    <w:p>
      <w:pPr>
        <w:pStyle w:val="BookText"/>
      </w:pPr>
      <w:r>
        <w:rPr>
          <w:rFonts w:ascii="Amiri" w:hAnsi="Amiri" w:eastAsia="Amiri" w:cs="Amiri"/>
          <w:lang w:bidi="ar-SA"/>
          <w:color w:val="111111"/>
          <w:sz w:val="28"/>
          <w:szCs w:val="28"/>
          <w:rtl/>
        </w:rPr>
        <w:t xml:space="preserve">كساعٍ إِلى الهيجا بغير سلاح</w:t>
      </w:r>
    </w:p>
    <w:p>
      <w:pPr>
        <w:pStyle w:val="BookText"/>
      </w:pPr>
      <w:r>
        <w:rPr>
          <w:rFonts w:ascii="Amiri" w:hAnsi="Amiri" w:eastAsia="Amiri" w:cs="Amiri"/>
          <w:lang w:bidi="ar-SA"/>
          <w:color w:val="111111"/>
          <w:sz w:val="28"/>
          <w:szCs w:val="28"/>
          <w:rtl/>
        </w:rPr>
        <w:t xml:space="preserve">أي الزم أخاك. وقال آخر في المد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كانت الهيجاء وانشقت العصا</w:t>
      </w:r>
    </w:p>
    <w:p>
      <w:pPr>
        <w:pStyle w:val="BookText"/>
      </w:pPr>
      <w:r>
        <w:rPr>
          <w:rFonts w:ascii="Amiri" w:hAnsi="Amiri" w:eastAsia="Amiri" w:cs="Amiri"/>
          <w:lang w:bidi="ar-SA"/>
          <w:color w:val="111111"/>
          <w:sz w:val="28"/>
          <w:szCs w:val="28"/>
          <w:rtl/>
        </w:rPr>
        <w:t xml:space="preserve">فحسبك والضحاك سيفٌ مهندُ</w:t>
      </w:r>
    </w:p>
    <w:p>
      <w:pPr>
        <w:pStyle w:val="BookText"/>
      </w:pPr>
      <w:r>
        <w:rPr>
          <w:rFonts w:ascii="IRNazanin" w:hAnsi="IRNazanin" w:eastAsia="IRNazanin" w:cs="IRNazanin"/>
          <w:lang w:bidi="fa-IR"/>
          <w:color w:val="111111"/>
          <w:sz w:val="28"/>
          <w:szCs w:val="28"/>
          <w:rtl/>
        </w:rPr>
        <w:t xml:space="preserve">م</w:t>
      </w:r>
    </w:p>
    <w:p>
      <w:pPr>
        <w:pStyle w:val="Heading5"/>
      </w:pPr>
      <w:bookmarkStart w:id="3492" w:name="_Toc2947"/>
      <w:r>
        <w:t>الهيماء</w:t>
      </w:r>
      <w:bookmarkEnd w:id="3492"/>
    </w:p>
    <w:p>
      <w:pPr>
        <w:pStyle w:val="BookText"/>
      </w:pPr>
      <w:r>
        <w:rPr>
          <w:rFonts w:ascii="Amiri" w:hAnsi="Amiri" w:eastAsia="Amiri" w:cs="Amiri"/>
          <w:lang w:bidi="ar-SA"/>
          <w:color w:val="111111"/>
          <w:sz w:val="28"/>
          <w:szCs w:val="28"/>
          <w:rtl/>
        </w:rPr>
        <w:t xml:space="preserve">[الهيماء] : قال بعضهم الهيماء المفازة لغة في اليهماء.</w:t>
      </w:r>
    </w:p>
    <w:p>
      <w:pPr>
        <w:pStyle w:val="BookText"/>
      </w:pPr>
      <w:r>
        <w:rPr>
          <w:rFonts w:ascii="IRNazanin" w:hAnsi="IRNazanin" w:eastAsia="IRNazanin" w:cs="IRNazanin"/>
          <w:lang w:bidi="fa-IR"/>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[شماره صفحه واقعی : 7022]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39" w:name="pg14470_135667"/>
    <w:bookmarkEnd w:id="539"/>
    <w:p>
      <w:pPr>
        <w:pStyle w:val="BookText"/>
      </w:pPr>
      <w:r>
        <w:rPr>
          <w:rFonts w:ascii="IRNazanin" w:hAnsi="IRNazanin" w:eastAsia="IRNazanin" w:cs="IRNazanin"/>
          <w:lang w:bidi="fa-IR"/>
          <w:color w:val="111111"/>
          <w:sz w:val="28"/>
          <w:szCs w:val="28"/>
          <w:rtl/>
        </w:rPr>
        <w:t xml:space="preserve">ل</w:t>
      </w:r>
    </w:p>
    <w:p>
      <w:pPr>
        <w:pStyle w:val="Heading5"/>
      </w:pPr>
      <w:bookmarkStart w:id="3493" w:name="_Toc2948"/>
      <w:r>
        <w:t>هيلان</w:t>
      </w:r>
      <w:bookmarkEnd w:id="3493"/>
    </w:p>
    <w:p>
      <w:pPr>
        <w:pStyle w:val="BookText"/>
      </w:pPr>
      <w:r>
        <w:rPr>
          <w:rFonts w:ascii="Amiri" w:hAnsi="Amiri" w:eastAsia="Amiri" w:cs="Amiri"/>
          <w:lang w:bidi="ar-SA"/>
          <w:color w:val="111111"/>
          <w:sz w:val="28"/>
          <w:szCs w:val="28"/>
          <w:rtl/>
        </w:rPr>
        <w:t xml:space="preserve">[هيلان] : جبل باليمن مطل على مأرب من المغرب وعلى بَراقش والجوف من اليمن. قال الجعدي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يستن بالضرو من براقشَ أو</w:t>
      </w:r>
    </w:p>
    <w:p>
      <w:pPr>
        <w:pStyle w:val="BookText"/>
      </w:pPr>
      <w:r>
        <w:rPr>
          <w:rFonts w:ascii="Amiri" w:hAnsi="Amiri" w:eastAsia="Amiri" w:cs="Amiri"/>
          <w:lang w:bidi="ar-SA"/>
          <w:color w:val="111111"/>
          <w:sz w:val="28"/>
          <w:szCs w:val="28"/>
          <w:rtl/>
        </w:rPr>
        <w:t xml:space="preserve">هيلان أو ناضرٍ من السَّلَم</w:t>
      </w:r>
    </w:p>
    <w:p>
      <w:pPr>
        <w:pStyle w:val="BookText"/>
      </w:pPr>
      <w:r>
        <w:rPr>
          <w:rFonts w:ascii="IRNazanin" w:hAnsi="IRNazanin" w:eastAsia="IRNazanin" w:cs="IRNazanin"/>
          <w:lang w:bidi="fa-IR"/>
          <w:color w:val="111111"/>
          <w:sz w:val="28"/>
          <w:szCs w:val="28"/>
          <w:rtl/>
        </w:rPr>
        <w:t xml:space="preserve">م</w:t>
      </w:r>
    </w:p>
    <w:p>
      <w:pPr>
        <w:pStyle w:val="Heading5"/>
      </w:pPr>
      <w:bookmarkStart w:id="3494" w:name="_Toc2949"/>
      <w:r>
        <w:t>الهيمان</w:t>
      </w:r>
      <w:bookmarkEnd w:id="3494"/>
    </w:p>
    <w:p>
      <w:pPr>
        <w:pStyle w:val="BookText"/>
      </w:pPr>
      <w:r>
        <w:rPr>
          <w:rFonts w:ascii="Amiri" w:hAnsi="Amiri" w:eastAsia="Amiri" w:cs="Amiri"/>
          <w:lang w:bidi="ar-SA"/>
          <w:color w:val="111111"/>
          <w:sz w:val="28"/>
          <w:szCs w:val="28"/>
          <w:rtl/>
        </w:rPr>
        <w:t xml:space="preserve">[الهيمان] : العطشان.</w:t>
      </w:r>
    </w:p>
    <w:p>
      <w:pPr>
        <w:pStyle w:val="BookText"/>
      </w:pPr>
      <w:r>
        <w:rPr>
          <w:rFonts w:ascii="Amiri" w:hAnsi="Amiri" w:eastAsia="Amiri" w:cs="Amiri"/>
          <w:lang w:bidi="ar-SA"/>
          <w:color w:val="111111"/>
          <w:sz w:val="28"/>
          <w:szCs w:val="28"/>
          <w:rtl/>
        </w:rPr>
        <w:t xml:space="preserve">فيعِل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495" w:name="_Toc2950"/>
      <w:r>
        <w:t>الهَيِّر</w:t>
      </w:r>
      <w:bookmarkEnd w:id="3495"/>
    </w:p>
    <w:p>
      <w:pPr>
        <w:pStyle w:val="BookText"/>
      </w:pPr>
      <w:r>
        <w:rPr>
          <w:rFonts w:ascii="Amiri" w:hAnsi="Amiri" w:eastAsia="Amiri" w:cs="Amiri"/>
          <w:lang w:bidi="ar-SA"/>
          <w:color w:val="111111"/>
          <w:sz w:val="28"/>
          <w:szCs w:val="28"/>
          <w:rtl/>
        </w:rPr>
        <w:t xml:space="preserve">[الهَيِّر] : من أسماء ريح الصَّبا.</w:t>
      </w:r>
    </w:p>
    <w:p>
      <w:pPr>
        <w:pStyle w:val="BookText"/>
      </w:pPr>
      <w:r>
        <w:rPr>
          <w:rFonts w:ascii="Amiri" w:hAnsi="Amiri" w:eastAsia="Amiri" w:cs="Amiri"/>
          <w:lang w:bidi="ar-SA"/>
          <w:color w:val="111111"/>
          <w:sz w:val="28"/>
          <w:szCs w:val="28"/>
          <w:rtl/>
        </w:rPr>
        <w:t xml:space="preserve">فَيْعَلان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96" w:name="_Toc2951"/>
      <w:r>
        <w:t>الهَيَّبان</w:t>
      </w:r>
      <w:bookmarkEnd w:id="3496"/>
    </w:p>
    <w:p>
      <w:pPr>
        <w:pStyle w:val="BookText"/>
      </w:pPr>
      <w:r>
        <w:rPr>
          <w:rFonts w:ascii="Amiri" w:hAnsi="Amiri" w:eastAsia="Amiri" w:cs="Amiri"/>
          <w:lang w:bidi="ar-SA"/>
          <w:color w:val="111111"/>
          <w:sz w:val="28"/>
          <w:szCs w:val="28"/>
          <w:rtl/>
        </w:rPr>
        <w:t xml:space="preserve">[الهَيَّبان] : الجبان المتهيِّب. ( لا يجوز فتح عين فيعلان من المعتل مثل هيَّبان وتيّحان وتيّهان لاستبداده بالكسر. كما لا يجوز كسر عَيْن فيعلان من الصحيح مثل هيلمان وقيلمان وقيقبانٍ لاستبداده بالفتح فقد صار كل واحد منهما مستبداً بحركة لا يجوز تحويلها عنه ولاشتراكهما فيها قياساً وسماعاً. والله أعلم )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يَفْعَلْ ، بالفتح 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3497" w:name="_Toc2952"/>
      <w:r>
        <w:t>اليَهْيَرّ</w:t>
      </w:r>
      <w:bookmarkEnd w:id="3497"/>
    </w:p>
    <w:p>
      <w:pPr>
        <w:pStyle w:val="BookText"/>
      </w:pPr>
      <w:r>
        <w:rPr>
          <w:rFonts w:ascii="Amiri" w:hAnsi="Amiri" w:eastAsia="Amiri" w:cs="Amiri"/>
          <w:lang w:bidi="ar-SA"/>
          <w:color w:val="111111"/>
          <w:sz w:val="28"/>
          <w:szCs w:val="28"/>
          <w:rtl/>
        </w:rPr>
        <w:t xml:space="preserve">[اليَهْيَرّ] : حجر يَهْيَرّ : أي صلب.</w:t>
      </w:r>
    </w:p>
    <w:p>
      <w:pPr>
        <w:pStyle w:val="BookText"/>
      </w:pPr>
      <w:r>
        <w:rPr>
          <w:rFonts w:ascii="Amiri" w:hAnsi="Amiri" w:eastAsia="Amiri" w:cs="Amiri"/>
          <w:lang w:bidi="ar-SA"/>
          <w:color w:val="111111"/>
          <w:sz w:val="28"/>
          <w:szCs w:val="28"/>
          <w:rtl/>
        </w:rPr>
        <w:t xml:space="preserve">و [ يفعلة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498" w:name="_Toc2953"/>
      <w:r>
        <w:t>اليَهْيَرّة</w:t>
      </w:r>
      <w:bookmarkEnd w:id="3498"/>
    </w:p>
    <w:p>
      <w:pPr>
        <w:pStyle w:val="BookText"/>
      </w:pPr>
      <w:r>
        <w:rPr>
          <w:rFonts w:ascii="Amiri" w:hAnsi="Amiri" w:eastAsia="Amiri" w:cs="Amiri"/>
          <w:lang w:bidi="ar-SA"/>
          <w:color w:val="111111"/>
          <w:sz w:val="28"/>
          <w:szCs w:val="28"/>
          <w:rtl/>
        </w:rPr>
        <w:t xml:space="preserve">[اليَهْيَرّة] : واحدة اليَهْيَرِّ من الحجارة.</w:t>
      </w:r>
    </w:p>
    <w:p>
      <w:pPr>
        <w:pStyle w:val="BookText"/>
      </w:pPr>
      <w:r>
        <w:rPr>
          <w:rFonts w:ascii="Amiri" w:hAnsi="Amiri" w:eastAsia="Amiri" w:cs="Amiri"/>
          <w:lang w:bidi="ar-SA"/>
          <w:color w:val="111111"/>
          <w:sz w:val="28"/>
          <w:szCs w:val="28"/>
          <w:rtl/>
        </w:rPr>
        <w:t xml:space="preserve">ويقال : اليَهْيَرّة دويبة أعظم من الجُرَذ تكون بالصحراء.</w:t>
      </w:r>
    </w:p>
    <w:p>
      <w:pPr>
        <w:pStyle w:val="BookText"/>
      </w:pPr>
      <w:r>
        <w:rPr>
          <w:rFonts w:ascii="IRNazanin" w:hAnsi="IRNazanin" w:eastAsia="IRNazanin" w:cs="IRNazanin"/>
          <w:lang w:bidi="fa-IR"/>
          <w:color w:val="111111"/>
          <w:sz w:val="28"/>
          <w:szCs w:val="28"/>
          <w:rtl/>
        </w:rPr>
        <w:t xml:space="preserve">[شماره صفحه واقعی : 7023]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0" w:name="pg14470_135668"/>
    <w:bookmarkEnd w:id="540"/>
    <w:p>
      <w:pPr>
        <w:pStyle w:val="Heading4"/>
      </w:pPr>
      <w:bookmarkStart w:id="3499" w:name="_Toc2954"/>
      <w:r>
        <w:t>الأفعال</w:t>
      </w:r>
      <w:bookmarkEnd w:id="3499"/>
    </w:p>
    <w:p>
      <w:pPr>
        <w:pStyle w:val="Heading5"/>
      </w:pPr>
      <w:bookmarkStart w:id="3500" w:name="_Toc2955"/>
      <w:r>
        <w:t>اشارة</w:t>
      </w:r>
      <w:bookmarkEnd w:id="3500"/>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3501" w:name="_Toc2956"/>
      <w:r>
        <w:t>هاج</w:t>
      </w:r>
      <w:bookmarkEnd w:id="3501"/>
    </w:p>
    <w:p>
      <w:pPr>
        <w:pStyle w:val="BookText"/>
      </w:pPr>
      <w:r>
        <w:rPr>
          <w:rFonts w:ascii="Amiri" w:hAnsi="Amiri" w:eastAsia="Amiri" w:cs="Amiri"/>
          <w:lang w:bidi="ar-SA"/>
          <w:color w:val="111111"/>
          <w:sz w:val="28"/>
          <w:szCs w:val="28"/>
          <w:rtl/>
        </w:rPr>
        <w:t xml:space="preserve">[هاج] البقلُ هيجاً وهيجاناً : إِذا اصفرّ ويبس.</w:t>
      </w:r>
    </w:p>
    <w:p>
      <w:pPr>
        <w:pStyle w:val="BookText"/>
      </w:pPr>
      <w:r>
        <w:rPr>
          <w:rFonts w:ascii="Amiri" w:hAnsi="Amiri" w:eastAsia="Amiri" w:cs="Amiri"/>
          <w:lang w:bidi="ar-SA"/>
          <w:color w:val="111111"/>
          <w:sz w:val="28"/>
          <w:szCs w:val="28"/>
          <w:rtl/>
        </w:rPr>
        <w:t xml:space="preserve">وأرض هائجة : يبس بقلها. قال الله تعالى : ( ثُمَ يَهِيجُ فَتَراهُ مُصْفَرًّا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وهاج الفحلُ هياجاً. وهاجت الحرب هيجاناً : إِذا ثارت.</w:t>
      </w:r>
    </w:p>
    <w:p>
      <w:pPr>
        <w:pStyle w:val="BookText"/>
      </w:pPr>
      <w:r>
        <w:rPr>
          <w:rFonts w:ascii="Amiri" w:hAnsi="Amiri" w:eastAsia="Amiri" w:cs="Amiri"/>
          <w:lang w:bidi="ar-SA"/>
          <w:color w:val="111111"/>
          <w:sz w:val="28"/>
          <w:szCs w:val="28"/>
          <w:rtl/>
        </w:rPr>
        <w:t xml:space="preserve">وهاج الدمُ وغيره : إِذا ثار.</w:t>
      </w:r>
    </w:p>
    <w:p>
      <w:pPr>
        <w:pStyle w:val="BookText"/>
      </w:pPr>
      <w:r>
        <w:rPr>
          <w:rFonts w:ascii="Amiri" w:hAnsi="Amiri" w:eastAsia="Amiri" w:cs="Amiri"/>
          <w:lang w:bidi="ar-SA"/>
          <w:color w:val="111111"/>
          <w:sz w:val="28"/>
          <w:szCs w:val="28"/>
          <w:rtl/>
        </w:rPr>
        <w:t xml:space="preserve">ويقال : هاج الشيءُ وهاجه غيرُه.يتعدى ولا يتعدى.</w:t>
      </w:r>
    </w:p>
    <w:p>
      <w:pPr>
        <w:pStyle w:val="BookText"/>
      </w:pPr>
      <w:r>
        <w:rPr>
          <w:rFonts w:ascii="IRNazanin" w:hAnsi="IRNazanin" w:eastAsia="IRNazanin" w:cs="IRNazanin"/>
          <w:lang w:bidi="fa-IR"/>
          <w:color w:val="111111"/>
          <w:sz w:val="28"/>
          <w:szCs w:val="28"/>
          <w:rtl/>
        </w:rPr>
        <w:t xml:space="preserve">د</w:t>
      </w:r>
    </w:p>
    <w:p>
      <w:pPr>
        <w:pStyle w:val="Heading5"/>
      </w:pPr>
      <w:bookmarkStart w:id="3502" w:name="_Toc2957"/>
      <w:r>
        <w:t>هاد</w:t>
      </w:r>
      <w:bookmarkEnd w:id="3502"/>
    </w:p>
    <w:p>
      <w:pPr>
        <w:pStyle w:val="BookText"/>
      </w:pPr>
      <w:r>
        <w:rPr>
          <w:rFonts w:ascii="Amiri" w:hAnsi="Amiri" w:eastAsia="Amiri" w:cs="Amiri"/>
          <w:lang w:bidi="ar-SA"/>
          <w:color w:val="111111"/>
          <w:sz w:val="28"/>
          <w:szCs w:val="28"/>
          <w:rtl/>
        </w:rPr>
        <w:t xml:space="preserve">[هاد] : هاده هَيْداً : أي حركه وزجره. وفي الحديث عن النبي عليه‌السلام : « كلوا ولا يهيدنكم الطالع المصعِّد حتى يعترض لكم الأحمر »</w:t>
      </w:r>
      <w:r>
        <w:rPr>
          <w:rStyle w:val="FootnoteReference"/>
        </w:rPr>
        <w:footnoteReference w:id="1284"/>
      </w:r>
      <w:r>
        <w:rPr>
          <w:rFonts w:ascii="Amiri" w:hAnsi="Amiri" w:eastAsia="Amiri" w:cs="Amiri"/>
          <w:lang w:bidi="ar-SA"/>
          <w:color w:val="111111"/>
          <w:sz w:val="28"/>
          <w:szCs w:val="28"/>
          <w:rtl/>
        </w:rPr>
        <w:t xml:space="preserve">. يعني بالمصعِّد الفجر الأول وبالأحمر الفجر الثاني.</w:t>
      </w:r>
    </w:p>
    <w:p>
      <w:pPr>
        <w:pStyle w:val="BookText"/>
      </w:pPr>
      <w:r>
        <w:rPr>
          <w:rFonts w:ascii="Amiri" w:hAnsi="Amiri" w:eastAsia="Amiri" w:cs="Amiri"/>
          <w:lang w:bidi="ar-SA"/>
          <w:color w:val="111111"/>
          <w:sz w:val="28"/>
          <w:szCs w:val="28"/>
          <w:rtl/>
        </w:rPr>
        <w:t xml:space="preserve">وهاده : أي كسره. يقال : لا يهيدنك هذا الأمر.</w:t>
      </w:r>
    </w:p>
    <w:p>
      <w:pPr>
        <w:pStyle w:val="BookText"/>
      </w:pPr>
      <w:r>
        <w:rPr>
          <w:rFonts w:ascii="Amiri" w:hAnsi="Amiri" w:eastAsia="Amiri" w:cs="Amiri"/>
          <w:lang w:bidi="ar-SA"/>
          <w:color w:val="111111"/>
          <w:sz w:val="28"/>
          <w:szCs w:val="28"/>
          <w:rtl/>
        </w:rPr>
        <w:t xml:space="preserve">وهاده : إِذا حركه ثم أصلحه « وفي الحديث في مسجد النبي عليه‌السلام. قيل له : هدْهِ يا رسول الله. أي أصلحه »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3503" w:name="_Toc2958"/>
      <w:r>
        <w:t>هاس</w:t>
      </w:r>
      <w:bookmarkEnd w:id="3503"/>
    </w:p>
    <w:p>
      <w:pPr>
        <w:pStyle w:val="BookText"/>
      </w:pPr>
      <w:r>
        <w:rPr>
          <w:rFonts w:ascii="Amiri" w:hAnsi="Amiri" w:eastAsia="Amiri" w:cs="Amiri"/>
          <w:lang w:bidi="ar-SA"/>
          <w:color w:val="111111"/>
          <w:sz w:val="28"/>
          <w:szCs w:val="28"/>
          <w:rtl/>
        </w:rPr>
        <w:t xml:space="preserve">[هاس] : الهيس السير. قال الراجز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إِحدى لياليك فهيسي هيسي</w:t>
      </w:r>
    </w:p>
    <w:p>
      <w:pPr>
        <w:pStyle w:val="BookText"/>
      </w:pPr>
      <w:r>
        <w:rPr>
          <w:rFonts w:ascii="Amiri" w:hAnsi="Amiri" w:eastAsia="Amiri" w:cs="Amiri"/>
          <w:lang w:bidi="ar-SA"/>
          <w:color w:val="111111"/>
          <w:sz w:val="28"/>
          <w:szCs w:val="28"/>
          <w:rtl/>
        </w:rPr>
        <w:t xml:space="preserve">لا تنعمي الليلة بالتعريس</w:t>
      </w:r>
    </w:p>
    <w:p>
      <w:pPr>
        <w:pStyle w:val="BookText"/>
      </w:pPr>
      <w:r>
        <w:rPr>
          <w:rFonts w:ascii="IRNazanin" w:hAnsi="IRNazanin" w:eastAsia="IRNazanin" w:cs="IRNazanin"/>
          <w:lang w:bidi="fa-IR"/>
          <w:color w:val="111111"/>
          <w:sz w:val="28"/>
          <w:szCs w:val="28"/>
          <w:rtl/>
        </w:rPr>
        <w:t xml:space="preserve">[شماره صفحه واقعی : 7024]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41" w:name="pg14470_135669"/>
    <w:bookmarkEnd w:id="541"/>
    <w:p>
      <w:pPr>
        <w:pStyle w:val="BookText"/>
      </w:pPr>
      <w:r>
        <w:rPr>
          <w:rFonts w:ascii="IRNazanin" w:hAnsi="IRNazanin" w:eastAsia="IRNazanin" w:cs="IRNazanin"/>
          <w:lang w:bidi="fa-IR"/>
          <w:color w:val="111111"/>
          <w:sz w:val="28"/>
          <w:szCs w:val="28"/>
          <w:rtl/>
        </w:rPr>
        <w:t xml:space="preserve">ش</w:t>
      </w:r>
    </w:p>
    <w:p>
      <w:pPr>
        <w:pStyle w:val="Heading5"/>
      </w:pPr>
      <w:bookmarkStart w:id="3504" w:name="_Toc2959"/>
      <w:r>
        <w:t>هاش</w:t>
      </w:r>
      <w:bookmarkEnd w:id="3504"/>
    </w:p>
    <w:p>
      <w:pPr>
        <w:pStyle w:val="BookText"/>
      </w:pPr>
      <w:r>
        <w:rPr>
          <w:rFonts w:ascii="Amiri" w:hAnsi="Amiri" w:eastAsia="Amiri" w:cs="Amiri"/>
          <w:lang w:bidi="ar-SA"/>
          <w:color w:val="111111"/>
          <w:sz w:val="28"/>
          <w:szCs w:val="28"/>
          <w:rtl/>
        </w:rPr>
        <w:t xml:space="preserve">[هاش] : الهيش : الحركة.</w:t>
      </w:r>
    </w:p>
    <w:p>
      <w:pPr>
        <w:pStyle w:val="BookText"/>
      </w:pPr>
      <w:r>
        <w:rPr>
          <w:rFonts w:ascii="Amiri" w:hAnsi="Amiri" w:eastAsia="Amiri" w:cs="Amiri"/>
          <w:lang w:bidi="ar-SA"/>
          <w:color w:val="111111"/>
          <w:sz w:val="28"/>
          <w:szCs w:val="28"/>
          <w:rtl/>
        </w:rPr>
        <w:t xml:space="preserve">والهيش : الحلب الرويد.</w:t>
      </w:r>
    </w:p>
    <w:p>
      <w:pPr>
        <w:pStyle w:val="BookText"/>
      </w:pPr>
      <w:r>
        <w:rPr>
          <w:rFonts w:ascii="IRNazanin" w:hAnsi="IRNazanin" w:eastAsia="IRNazanin" w:cs="IRNazanin"/>
          <w:lang w:bidi="fa-IR"/>
          <w:color w:val="111111"/>
          <w:sz w:val="28"/>
          <w:szCs w:val="28"/>
          <w:rtl/>
        </w:rPr>
        <w:t xml:space="preserve">ض</w:t>
      </w:r>
    </w:p>
    <w:p>
      <w:pPr>
        <w:pStyle w:val="Heading5"/>
      </w:pPr>
      <w:bookmarkStart w:id="3505" w:name="_Toc2960"/>
      <w:r>
        <w:t>هاض</w:t>
      </w:r>
      <w:bookmarkEnd w:id="3505"/>
    </w:p>
    <w:p>
      <w:pPr>
        <w:pStyle w:val="BookText"/>
      </w:pPr>
      <w:r>
        <w:rPr>
          <w:rFonts w:ascii="Amiri" w:hAnsi="Amiri" w:eastAsia="Amiri" w:cs="Amiri"/>
          <w:lang w:bidi="ar-SA"/>
          <w:color w:val="111111"/>
          <w:sz w:val="28"/>
          <w:szCs w:val="28"/>
          <w:rtl/>
        </w:rPr>
        <w:t xml:space="preserve">[هاض] : الهيض : كسر العظم بعد الجبر.</w:t>
      </w:r>
    </w:p>
    <w:p>
      <w:pPr>
        <w:pStyle w:val="BookText"/>
      </w:pPr>
      <w:r>
        <w:rPr>
          <w:rFonts w:ascii="Amiri" w:hAnsi="Amiri" w:eastAsia="Amiri" w:cs="Amiri"/>
          <w:lang w:bidi="ar-SA"/>
          <w:color w:val="111111"/>
          <w:sz w:val="28"/>
          <w:szCs w:val="28"/>
          <w:rtl/>
        </w:rPr>
        <w:t xml:space="preserve">وهاضه : إِذا نكسه في مرضه.</w:t>
      </w:r>
    </w:p>
    <w:p>
      <w:pPr>
        <w:pStyle w:val="BookText"/>
      </w:pPr>
      <w:r>
        <w:rPr>
          <w:rFonts w:ascii="IRNazanin" w:hAnsi="IRNazanin" w:eastAsia="IRNazanin" w:cs="IRNazanin"/>
          <w:lang w:bidi="fa-IR"/>
          <w:color w:val="111111"/>
          <w:sz w:val="28"/>
          <w:szCs w:val="28"/>
          <w:rtl/>
        </w:rPr>
        <w:t xml:space="preserve">ط</w:t>
      </w:r>
    </w:p>
    <w:p>
      <w:pPr>
        <w:pStyle w:val="Heading5"/>
      </w:pPr>
      <w:bookmarkStart w:id="3506" w:name="_Toc2961"/>
      <w:r>
        <w:t>هاط</w:t>
      </w:r>
      <w:bookmarkEnd w:id="3506"/>
    </w:p>
    <w:p>
      <w:pPr>
        <w:pStyle w:val="BookText"/>
      </w:pPr>
      <w:r>
        <w:rPr>
          <w:rFonts w:ascii="Amiri" w:hAnsi="Amiri" w:eastAsia="Amiri" w:cs="Amiri"/>
          <w:lang w:bidi="ar-SA"/>
          <w:color w:val="111111"/>
          <w:sz w:val="28"/>
          <w:szCs w:val="28"/>
          <w:rtl/>
        </w:rPr>
        <w:t xml:space="preserve">[هاط] : قال بعضهم : الهِياط : الدنو.</w:t>
      </w:r>
    </w:p>
    <w:p>
      <w:pPr>
        <w:pStyle w:val="BookText"/>
      </w:pPr>
      <w:r>
        <w:rPr>
          <w:rFonts w:ascii="Amiri" w:hAnsi="Amiri" w:eastAsia="Amiri" w:cs="Amiri"/>
          <w:lang w:bidi="ar-SA"/>
          <w:color w:val="111111"/>
          <w:sz w:val="28"/>
          <w:szCs w:val="28"/>
          <w:rtl/>
        </w:rPr>
        <w:t xml:space="preserve">يقال : ما زال يهيط مرة ويميط أخرى : أي يدنو ويبعد.</w:t>
      </w:r>
    </w:p>
    <w:p>
      <w:pPr>
        <w:pStyle w:val="BookText"/>
      </w:pPr>
      <w:r>
        <w:rPr>
          <w:rFonts w:ascii="IRNazanin" w:hAnsi="IRNazanin" w:eastAsia="IRNazanin" w:cs="IRNazanin"/>
          <w:lang w:bidi="fa-IR"/>
          <w:color w:val="111111"/>
          <w:sz w:val="28"/>
          <w:szCs w:val="28"/>
          <w:rtl/>
        </w:rPr>
        <w:t xml:space="preserve">ع</w:t>
      </w:r>
    </w:p>
    <w:p>
      <w:pPr>
        <w:pStyle w:val="Heading5"/>
      </w:pPr>
      <w:bookmarkStart w:id="3507" w:name="_Toc2962"/>
      <w:r>
        <w:t>هاع</w:t>
      </w:r>
      <w:bookmarkEnd w:id="3507"/>
    </w:p>
    <w:p>
      <w:pPr>
        <w:pStyle w:val="BookText"/>
      </w:pPr>
      <w:r>
        <w:rPr>
          <w:rFonts w:ascii="Amiri" w:hAnsi="Amiri" w:eastAsia="Amiri" w:cs="Amiri"/>
          <w:lang w:bidi="ar-SA"/>
          <w:color w:val="111111"/>
          <w:sz w:val="28"/>
          <w:szCs w:val="28"/>
          <w:rtl/>
        </w:rPr>
        <w:t xml:space="preserve">[هاع] هيعاً وهيعاناً. ورجل هائع : أي جبان ويقال : الهيعة سيلان الشيء. وماء هائع.</w:t>
      </w:r>
    </w:p>
    <w:p>
      <w:pPr>
        <w:pStyle w:val="BookText"/>
      </w:pPr>
      <w:r>
        <w:rPr>
          <w:rFonts w:ascii="IRNazanin" w:hAnsi="IRNazanin" w:eastAsia="IRNazanin" w:cs="IRNazanin"/>
          <w:lang w:bidi="fa-IR"/>
          <w:color w:val="111111"/>
          <w:sz w:val="28"/>
          <w:szCs w:val="28"/>
          <w:rtl/>
        </w:rPr>
        <w:t xml:space="preserve">ل</w:t>
      </w:r>
    </w:p>
    <w:p>
      <w:pPr>
        <w:pStyle w:val="Heading5"/>
      </w:pPr>
      <w:bookmarkStart w:id="3508" w:name="_Toc2963"/>
      <w:r>
        <w:t>هال</w:t>
      </w:r>
      <w:bookmarkEnd w:id="3508"/>
    </w:p>
    <w:p>
      <w:pPr>
        <w:pStyle w:val="BookText"/>
      </w:pPr>
      <w:r>
        <w:rPr>
          <w:rFonts w:ascii="Amiri" w:hAnsi="Amiri" w:eastAsia="Amiri" w:cs="Amiri"/>
          <w:lang w:bidi="ar-SA"/>
          <w:color w:val="111111"/>
          <w:sz w:val="28"/>
          <w:szCs w:val="28"/>
          <w:rtl/>
        </w:rPr>
        <w:t xml:space="preserve">[هال] الدقيقَ هيلاً : إِذا صبه في الإِناء من غير كيل.</w:t>
      </w:r>
    </w:p>
    <w:p>
      <w:pPr>
        <w:pStyle w:val="BookText"/>
      </w:pPr>
      <w:r>
        <w:rPr>
          <w:rFonts w:ascii="Amiri" w:hAnsi="Amiri" w:eastAsia="Amiri" w:cs="Amiri"/>
          <w:lang w:bidi="ar-SA"/>
          <w:color w:val="111111"/>
          <w:sz w:val="28"/>
          <w:szCs w:val="28"/>
          <w:rtl/>
        </w:rPr>
        <w:t xml:space="preserve">يقال في المثل : « محسنةٌ فهيلي </w:t>
      </w:r>
      <w:r>
        <w:rPr>
          <w:rStyle w:val="FootnoteReference"/>
        </w:rPr>
        <w:footnoteReference w:id="1287"/>
      </w:r>
      <w:r>
        <w:rPr>
          <w:rFonts w:ascii="Amiri" w:hAnsi="Amiri" w:eastAsia="Amiri" w:cs="Amiri"/>
          <w:lang w:bidi="ar-SA"/>
          <w:color w:val="111111"/>
          <w:sz w:val="28"/>
          <w:szCs w:val="28"/>
          <w:rtl/>
        </w:rPr>
        <w:t xml:space="preserve">وفي الحديث قال النبي عليه‌السلام لقومٍ شكوا إِليه سرعة فناء طعامهم : « أتكيلون أم تهيلون؟ قالوا : نُهِيل قال : فكيلوا ولا تهيلوا</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وهال الرملَ : إِذا حركه فسال. قال الله تعالى : ( كَثِيباً مَهِيلاً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3509" w:name="_Toc2964"/>
      <w:r>
        <w:t>هام</w:t>
      </w:r>
      <w:bookmarkEnd w:id="3509"/>
    </w:p>
    <w:p>
      <w:pPr>
        <w:pStyle w:val="BookText"/>
      </w:pPr>
      <w:r>
        <w:rPr>
          <w:rFonts w:ascii="Amiri" w:hAnsi="Amiri" w:eastAsia="Amiri" w:cs="Amiri"/>
          <w:lang w:bidi="ar-SA"/>
          <w:color w:val="111111"/>
          <w:sz w:val="28"/>
          <w:szCs w:val="28"/>
          <w:rtl/>
        </w:rPr>
        <w:t xml:space="preserve">[هام] على وجهه هيوماً : إِذا ذهب على غير قصد.</w:t>
      </w:r>
    </w:p>
    <w:p>
      <w:pPr>
        <w:pStyle w:val="BookText"/>
      </w:pPr>
      <w:r>
        <w:rPr>
          <w:rFonts w:ascii="Amiri" w:hAnsi="Amiri" w:eastAsia="Amiri" w:cs="Amiri"/>
          <w:lang w:bidi="ar-SA"/>
          <w:color w:val="111111"/>
          <w:sz w:val="28"/>
          <w:szCs w:val="28"/>
          <w:rtl/>
        </w:rPr>
        <w:t xml:space="preserve">وقول الله تعالى : ( فِي كُلِّ وادٍ يَهِيمُونَ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مجاهد : أي في كل فن يفتنون.</w:t>
      </w:r>
    </w:p>
    <w:p>
      <w:pPr>
        <w:pStyle w:val="BookText"/>
      </w:pPr>
      <w:r>
        <w:rPr>
          <w:rFonts w:ascii="IRNazanin" w:hAnsi="IRNazanin" w:eastAsia="IRNazanin" w:cs="IRNazanin"/>
          <w:lang w:bidi="fa-IR"/>
          <w:color w:val="111111"/>
          <w:sz w:val="28"/>
          <w:szCs w:val="28"/>
          <w:rtl/>
        </w:rPr>
        <w:t xml:space="preserve">[شماره صفحه واقعی : 7025]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42" w:name="pg14470_135670"/>
    <w:bookmarkEnd w:id="542"/>
    <w:p>
      <w:pPr>
        <w:pStyle w:val="BookText"/>
      </w:pPr>
      <w:r>
        <w:rPr>
          <w:rFonts w:ascii="Amiri" w:hAnsi="Amiri" w:eastAsia="Amiri" w:cs="Amiri"/>
          <w:lang w:bidi="ar-SA"/>
          <w:color w:val="111111"/>
          <w:sz w:val="28"/>
          <w:szCs w:val="28"/>
          <w:rtl/>
        </w:rPr>
        <w:t xml:space="preserve">قال أبو عبيدة : الهائم المخالف للقصد في كل شيء.</w:t>
      </w:r>
    </w:p>
    <w:p>
      <w:pPr>
        <w:pStyle w:val="BookText"/>
      </w:pPr>
      <w:r>
        <w:rPr>
          <w:rFonts w:ascii="Amiri" w:hAnsi="Amiri" w:eastAsia="Amiri" w:cs="Amiri"/>
          <w:lang w:bidi="ar-SA"/>
          <w:color w:val="111111"/>
          <w:sz w:val="28"/>
          <w:szCs w:val="28"/>
          <w:rtl/>
        </w:rPr>
        <w:t xml:space="preserve">والهُيام : داء يأخذ الإِبل بحمّى.</w:t>
      </w:r>
    </w:p>
    <w:p>
      <w:pPr>
        <w:pStyle w:val="BookText"/>
      </w:pPr>
      <w:r>
        <w:rPr>
          <w:rFonts w:ascii="Amiri" w:hAnsi="Amiri" w:eastAsia="Amiri" w:cs="Amiri"/>
          <w:lang w:bidi="ar-SA"/>
          <w:color w:val="111111"/>
          <w:sz w:val="28"/>
          <w:szCs w:val="28"/>
          <w:rtl/>
        </w:rPr>
        <w:t xml:space="preserve">والهُيام : أشد العطس.</w:t>
      </w:r>
    </w:p>
    <w:p>
      <w:pPr>
        <w:pStyle w:val="BookText"/>
      </w:pPr>
      <w:r>
        <w:rPr>
          <w:rFonts w:ascii="Amiri" w:hAnsi="Amiri" w:eastAsia="Amiri" w:cs="Amiri"/>
          <w:lang w:bidi="ar-SA"/>
          <w:color w:val="111111"/>
          <w:sz w:val="28"/>
          <w:szCs w:val="28"/>
          <w:rtl/>
        </w:rPr>
        <w:t xml:space="preserve">والهيام : كالجنون من العشق. ورجل مهيوم.</w:t>
      </w:r>
    </w:p>
    <w:p>
      <w:pPr>
        <w:pStyle w:val="BookText"/>
      </w:pPr>
      <w:r>
        <w:rPr>
          <w:rFonts w:ascii="Amiri" w:hAnsi="Amiri" w:eastAsia="Amiri" w:cs="Amiri"/>
          <w:lang w:bidi="ar-SA"/>
          <w:color w:val="111111"/>
          <w:sz w:val="28"/>
          <w:szCs w:val="28"/>
          <w:rtl/>
        </w:rPr>
        <w:t xml:space="preserve">وهام : إِذا تحيَّر.</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هاء ] ، بالهمز : أي تهيأ. ومنه قراءة علي رضي‌الله‌عنه هئتُ لك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510" w:name="_Toc2965"/>
      <w:r>
        <w:t>هاب</w:t>
      </w:r>
      <w:bookmarkEnd w:id="3510"/>
    </w:p>
    <w:p>
      <w:pPr>
        <w:pStyle w:val="BookText"/>
      </w:pPr>
      <w:r>
        <w:rPr>
          <w:rFonts w:ascii="Amiri" w:hAnsi="Amiri" w:eastAsia="Amiri" w:cs="Amiri"/>
          <w:lang w:bidi="ar-SA"/>
          <w:color w:val="111111"/>
          <w:sz w:val="28"/>
          <w:szCs w:val="28"/>
          <w:rtl/>
        </w:rPr>
        <w:t xml:space="preserve">[هاب] يهاب هيبة : إِذا لم يقدم على الشيء. ورجل هيوب.</w:t>
      </w:r>
    </w:p>
    <w:p>
      <w:pPr>
        <w:pStyle w:val="BookText"/>
      </w:pPr>
      <w:r>
        <w:rPr>
          <w:rFonts w:ascii="IRNazanin" w:hAnsi="IRNazanin" w:eastAsia="IRNazanin" w:cs="IRNazanin"/>
          <w:lang w:bidi="fa-IR"/>
          <w:color w:val="111111"/>
          <w:sz w:val="28"/>
          <w:szCs w:val="28"/>
          <w:rtl/>
        </w:rPr>
        <w:t xml:space="preserve">ع</w:t>
      </w:r>
    </w:p>
    <w:p>
      <w:pPr>
        <w:pStyle w:val="Heading5"/>
      </w:pPr>
      <w:bookmarkStart w:id="3511" w:name="_Toc2966"/>
      <w:r>
        <w:t>هاع</w:t>
      </w:r>
      <w:bookmarkEnd w:id="3511"/>
    </w:p>
    <w:p>
      <w:pPr>
        <w:pStyle w:val="BookText"/>
      </w:pPr>
      <w:r>
        <w:rPr>
          <w:rFonts w:ascii="Amiri" w:hAnsi="Amiri" w:eastAsia="Amiri" w:cs="Amiri"/>
          <w:lang w:bidi="ar-SA"/>
          <w:color w:val="111111"/>
          <w:sz w:val="28"/>
          <w:szCs w:val="28"/>
          <w:rtl/>
        </w:rPr>
        <w:t xml:space="preserve">[هاع] يهاع هيعة وهيعاً : إِذا جبن.</w:t>
      </w:r>
    </w:p>
    <w:p>
      <w:pPr>
        <w:pStyle w:val="BookText"/>
      </w:pPr>
      <w:r>
        <w:rPr>
          <w:rFonts w:ascii="IRNazanin" w:hAnsi="IRNazanin" w:eastAsia="IRNazanin" w:cs="IRNazanin"/>
          <w:lang w:bidi="fa-IR"/>
          <w:color w:val="111111"/>
          <w:sz w:val="28"/>
          <w:szCs w:val="28"/>
          <w:rtl/>
        </w:rPr>
        <w:t xml:space="preserve">ف</w:t>
      </w:r>
    </w:p>
    <w:p>
      <w:pPr>
        <w:pStyle w:val="Heading5"/>
      </w:pPr>
      <w:bookmarkStart w:id="3512" w:name="_Toc2967"/>
      <w:r>
        <w:t>هاف</w:t>
      </w:r>
      <w:bookmarkEnd w:id="3512"/>
    </w:p>
    <w:p>
      <w:pPr>
        <w:pStyle w:val="BookText"/>
      </w:pPr>
      <w:r>
        <w:rPr>
          <w:rFonts w:ascii="Amiri" w:hAnsi="Amiri" w:eastAsia="Amiri" w:cs="Amiri"/>
          <w:lang w:bidi="ar-SA"/>
          <w:color w:val="111111"/>
          <w:sz w:val="28"/>
          <w:szCs w:val="28"/>
          <w:rtl/>
        </w:rPr>
        <w:t xml:space="preserve">[هاف] : الهَيَف : دقة الخصر. والنعت أهيف وهيفاء والجميع هِيْفٌ.</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هاء ] يهاء : إِذا تهيأ. والنعت هيِّئ على فعيل.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513" w:name="_Toc2968"/>
      <w:r>
        <w:t>الإِهابة</w:t>
      </w:r>
      <w:bookmarkEnd w:id="3513"/>
    </w:p>
    <w:p>
      <w:pPr>
        <w:pStyle w:val="BookText"/>
      </w:pPr>
      <w:r>
        <w:rPr>
          <w:rFonts w:ascii="Amiri" w:hAnsi="Amiri" w:eastAsia="Amiri" w:cs="Amiri"/>
          <w:lang w:bidi="ar-SA"/>
          <w:color w:val="111111"/>
          <w:sz w:val="28"/>
          <w:szCs w:val="28"/>
          <w:rtl/>
        </w:rPr>
        <w:t xml:space="preserve">[الإِهابة] : أهاب فلانُ بفلان : إِذا صاح به.</w:t>
      </w:r>
    </w:p>
    <w:p>
      <w:pPr>
        <w:pStyle w:val="BookText"/>
      </w:pPr>
      <w:r>
        <w:rPr>
          <w:rFonts w:ascii="Amiri" w:hAnsi="Amiri" w:eastAsia="Amiri" w:cs="Amiri"/>
          <w:lang w:bidi="ar-SA"/>
          <w:color w:val="111111"/>
          <w:sz w:val="28"/>
          <w:szCs w:val="28"/>
          <w:rtl/>
        </w:rPr>
        <w:t xml:space="preserve">وأهاب الراعي بالماشية : إِذا زجرها لتقف أو ترجع.</w:t>
      </w:r>
    </w:p>
    <w:p>
      <w:pPr>
        <w:pStyle w:val="BookText"/>
      </w:pPr>
      <w:r>
        <w:rPr>
          <w:rFonts w:ascii="IRNazanin" w:hAnsi="IRNazanin" w:eastAsia="IRNazanin" w:cs="IRNazanin"/>
          <w:lang w:bidi="fa-IR"/>
          <w:color w:val="111111"/>
          <w:sz w:val="28"/>
          <w:szCs w:val="28"/>
          <w:rtl/>
        </w:rPr>
        <w:t xml:space="preserve">ج</w:t>
      </w:r>
    </w:p>
    <w:p>
      <w:pPr>
        <w:pStyle w:val="Heading5"/>
      </w:pPr>
      <w:bookmarkStart w:id="3514" w:name="_Toc2969"/>
      <w:r>
        <w:t>الإِهاجة</w:t>
      </w:r>
      <w:bookmarkEnd w:id="3514"/>
    </w:p>
    <w:p>
      <w:pPr>
        <w:pStyle w:val="BookText"/>
      </w:pPr>
      <w:r>
        <w:rPr>
          <w:rFonts w:ascii="Amiri" w:hAnsi="Amiri" w:eastAsia="Amiri" w:cs="Amiri"/>
          <w:lang w:bidi="ar-SA"/>
          <w:color w:val="111111"/>
          <w:sz w:val="28"/>
          <w:szCs w:val="28"/>
          <w:rtl/>
        </w:rPr>
        <w:t xml:space="preserve">[الإِهاجة] : أهاجت الريحُ البقلَ : إِذا أَيْبَسَتْهُ.</w:t>
      </w:r>
    </w:p>
    <w:p>
      <w:pPr>
        <w:pStyle w:val="BookText"/>
      </w:pPr>
      <w:r>
        <w:rPr>
          <w:rFonts w:ascii="IRNazanin" w:hAnsi="IRNazanin" w:eastAsia="IRNazanin" w:cs="IRNazanin"/>
          <w:lang w:bidi="fa-IR"/>
          <w:color w:val="111111"/>
          <w:sz w:val="28"/>
          <w:szCs w:val="28"/>
          <w:rtl/>
        </w:rPr>
        <w:t xml:space="preserve">[شماره صفحه واقعی : 7026]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43" w:name="pg14470_135671"/>
    <w:bookmarkEnd w:id="543"/>
    <w:p>
      <w:pPr>
        <w:pStyle w:val="BookText"/>
      </w:pPr>
      <w:r>
        <w:rPr>
          <w:rFonts w:ascii="IRNazanin" w:hAnsi="IRNazanin" w:eastAsia="IRNazanin" w:cs="IRNazanin"/>
          <w:lang w:bidi="fa-IR"/>
          <w:color w:val="111111"/>
          <w:sz w:val="28"/>
          <w:szCs w:val="28"/>
          <w:rtl/>
        </w:rPr>
        <w:t xml:space="preserve">ف</w:t>
      </w:r>
    </w:p>
    <w:p>
      <w:pPr>
        <w:pStyle w:val="Heading5"/>
      </w:pPr>
      <w:bookmarkStart w:id="3515" w:name="_Toc2970"/>
      <w:r>
        <w:t>الإِهافة</w:t>
      </w:r>
      <w:bookmarkEnd w:id="3515"/>
    </w:p>
    <w:p>
      <w:pPr>
        <w:pStyle w:val="BookText"/>
      </w:pPr>
      <w:r>
        <w:rPr>
          <w:rFonts w:ascii="Amiri" w:hAnsi="Amiri" w:eastAsia="Amiri" w:cs="Amiri"/>
          <w:lang w:bidi="ar-SA"/>
          <w:color w:val="111111"/>
          <w:sz w:val="28"/>
          <w:szCs w:val="28"/>
          <w:rtl/>
        </w:rPr>
        <w:t xml:space="preserve">[الإِهافة] : أهاف القومُ : إِذا عطشت إِبلهم.</w:t>
      </w:r>
    </w:p>
    <w:p>
      <w:pPr>
        <w:pStyle w:val="BookText"/>
      </w:pPr>
      <w:r>
        <w:rPr>
          <w:rFonts w:ascii="IRNazanin" w:hAnsi="IRNazanin" w:eastAsia="IRNazanin" w:cs="IRNazanin"/>
          <w:lang w:bidi="fa-IR"/>
          <w:color w:val="111111"/>
          <w:sz w:val="28"/>
          <w:szCs w:val="28"/>
          <w:rtl/>
        </w:rPr>
        <w:t xml:space="preserve">ل</w:t>
      </w:r>
    </w:p>
    <w:p>
      <w:pPr>
        <w:pStyle w:val="Heading5"/>
      </w:pPr>
      <w:bookmarkStart w:id="3516" w:name="_Toc2971"/>
      <w:r>
        <w:t>الإِهالة</w:t>
      </w:r>
      <w:bookmarkEnd w:id="3516"/>
    </w:p>
    <w:p>
      <w:pPr>
        <w:pStyle w:val="BookText"/>
      </w:pPr>
      <w:r>
        <w:rPr>
          <w:rFonts w:ascii="Amiri" w:hAnsi="Amiri" w:eastAsia="Amiri" w:cs="Amiri"/>
          <w:lang w:bidi="ar-SA"/>
          <w:color w:val="111111"/>
          <w:sz w:val="28"/>
          <w:szCs w:val="28"/>
          <w:rtl/>
        </w:rPr>
        <w:t xml:space="preserve">[الإِهالة] : أهال الدقيقَ في الإِناء : لغة في هال.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517" w:name="_Toc2972"/>
      <w:r>
        <w:t>التهييب</w:t>
      </w:r>
      <w:bookmarkEnd w:id="3517"/>
    </w:p>
    <w:p>
      <w:pPr>
        <w:pStyle w:val="BookText"/>
      </w:pPr>
      <w:r>
        <w:rPr>
          <w:rFonts w:ascii="Amiri" w:hAnsi="Amiri" w:eastAsia="Amiri" w:cs="Amiri"/>
          <w:lang w:bidi="ar-SA"/>
          <w:color w:val="111111"/>
          <w:sz w:val="28"/>
          <w:szCs w:val="28"/>
          <w:rtl/>
        </w:rPr>
        <w:t xml:space="preserve">[التهييب] : هيِّب إِليه الشيءَ : إِذا خوّفه به.</w:t>
      </w:r>
    </w:p>
    <w:p>
      <w:pPr>
        <w:pStyle w:val="BookText"/>
      </w:pPr>
      <w:r>
        <w:rPr>
          <w:rFonts w:ascii="IRNazanin" w:hAnsi="IRNazanin" w:eastAsia="IRNazanin" w:cs="IRNazanin"/>
          <w:lang w:bidi="fa-IR"/>
          <w:color w:val="111111"/>
          <w:sz w:val="28"/>
          <w:szCs w:val="28"/>
          <w:rtl/>
        </w:rPr>
        <w:t xml:space="preserve">ت</w:t>
      </w:r>
    </w:p>
    <w:p>
      <w:pPr>
        <w:pStyle w:val="Heading5"/>
      </w:pPr>
      <w:bookmarkStart w:id="3518" w:name="_Toc2973"/>
      <w:r>
        <w:t>التهييت</w:t>
      </w:r>
      <w:bookmarkEnd w:id="3518"/>
    </w:p>
    <w:p>
      <w:pPr>
        <w:pStyle w:val="BookText"/>
      </w:pPr>
      <w:r>
        <w:rPr>
          <w:rFonts w:ascii="Amiri" w:hAnsi="Amiri" w:eastAsia="Amiri" w:cs="Amiri"/>
          <w:lang w:bidi="ar-SA"/>
          <w:color w:val="111111"/>
          <w:sz w:val="28"/>
          <w:szCs w:val="28"/>
          <w:rtl/>
        </w:rPr>
        <w:t xml:space="preserve">[التهييت] : هيَّت به : إِذا صاح 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92"/>
      </w:r>
    </w:p>
    <w:p>
      <w:pPr>
        <w:pStyle w:val="BookText"/>
      </w:pPr>
      <w:r>
        <w:rPr>
          <w:rFonts w:ascii="Amiri" w:hAnsi="Amiri" w:eastAsia="Amiri" w:cs="Amiri"/>
          <w:lang w:bidi="ar-SA"/>
          <w:color w:val="111111"/>
          <w:sz w:val="28"/>
          <w:szCs w:val="28"/>
          <w:rtl/>
        </w:rPr>
        <w:t xml:space="preserve">قد رابتي ان الكري اسكتا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مَعْنيّاً بنا لهيَّتا</w:t>
      </w:r>
    </w:p>
    <w:p>
      <w:pPr>
        <w:pStyle w:val="BookText"/>
      </w:pPr>
      <w:r>
        <w:rPr>
          <w:rFonts w:ascii="IRNazanin" w:hAnsi="IRNazanin" w:eastAsia="IRNazanin" w:cs="IRNazanin"/>
          <w:lang w:bidi="fa-IR"/>
          <w:color w:val="111111"/>
          <w:sz w:val="28"/>
          <w:szCs w:val="28"/>
          <w:rtl/>
        </w:rPr>
        <w:t xml:space="preserve">ج</w:t>
      </w:r>
    </w:p>
    <w:p>
      <w:pPr>
        <w:pStyle w:val="Heading5"/>
      </w:pPr>
      <w:bookmarkStart w:id="3519" w:name="_Toc2974"/>
      <w:r>
        <w:t>التهييج</w:t>
      </w:r>
      <w:bookmarkEnd w:id="3519"/>
    </w:p>
    <w:p>
      <w:pPr>
        <w:pStyle w:val="BookText"/>
      </w:pPr>
      <w:r>
        <w:rPr>
          <w:rFonts w:ascii="Amiri" w:hAnsi="Amiri" w:eastAsia="Amiri" w:cs="Amiri"/>
          <w:lang w:bidi="ar-SA"/>
          <w:color w:val="111111"/>
          <w:sz w:val="28"/>
          <w:szCs w:val="28"/>
          <w:rtl/>
        </w:rPr>
        <w:t xml:space="preserve">[التهييج] : هيَّجه : إِذا حركه. قال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بكت قبلي فهيَّج لي البكا</w:t>
      </w:r>
    </w:p>
    <w:p>
      <w:pPr>
        <w:pStyle w:val="BookText"/>
      </w:pPr>
      <w:r>
        <w:rPr>
          <w:rFonts w:ascii="Amiri" w:hAnsi="Amiri" w:eastAsia="Amiri" w:cs="Amiri"/>
          <w:lang w:bidi="ar-SA"/>
          <w:color w:val="111111"/>
          <w:sz w:val="28"/>
          <w:szCs w:val="28"/>
          <w:rtl/>
        </w:rPr>
        <w:t xml:space="preserve">بكاها فكان الفضلُ للمتقدم</w:t>
      </w:r>
    </w:p>
    <w:p>
      <w:pPr>
        <w:pStyle w:val="BookText"/>
      </w:pPr>
      <w:r>
        <w:rPr>
          <w:rFonts w:ascii="IRNazanin" w:hAnsi="IRNazanin" w:eastAsia="IRNazanin" w:cs="IRNazanin"/>
          <w:lang w:bidi="fa-IR"/>
          <w:color w:val="111111"/>
          <w:sz w:val="28"/>
          <w:szCs w:val="28"/>
          <w:rtl/>
        </w:rPr>
        <w:t xml:space="preserve">د</w:t>
      </w:r>
    </w:p>
    <w:p>
      <w:pPr>
        <w:pStyle w:val="Heading5"/>
      </w:pPr>
      <w:bookmarkStart w:id="3520" w:name="_Toc2975"/>
      <w:r>
        <w:t>التهييد</w:t>
      </w:r>
      <w:bookmarkEnd w:id="3520"/>
    </w:p>
    <w:p>
      <w:pPr>
        <w:pStyle w:val="BookText"/>
      </w:pPr>
      <w:r>
        <w:rPr>
          <w:rFonts w:ascii="Amiri" w:hAnsi="Amiri" w:eastAsia="Amiri" w:cs="Amiri"/>
          <w:lang w:bidi="ar-SA"/>
          <w:color w:val="111111"/>
          <w:sz w:val="28"/>
          <w:szCs w:val="28"/>
          <w:rtl/>
        </w:rPr>
        <w:t xml:space="preserve">[التهييد] : قال بعضهم : هيَّد في السير : إِذا أسرع.</w:t>
      </w:r>
    </w:p>
    <w:p>
      <w:pPr>
        <w:pStyle w:val="BookText"/>
      </w:pPr>
      <w:r>
        <w:rPr>
          <w:rFonts w:ascii="IRNazanin" w:hAnsi="IRNazanin" w:eastAsia="IRNazanin" w:cs="IRNazanin"/>
          <w:lang w:bidi="fa-IR"/>
          <w:color w:val="111111"/>
          <w:sz w:val="28"/>
          <w:szCs w:val="28"/>
          <w:rtl/>
        </w:rPr>
        <w:t xml:space="preserve">ر</w:t>
      </w:r>
    </w:p>
    <w:p>
      <w:pPr>
        <w:pStyle w:val="Heading5"/>
      </w:pPr>
      <w:bookmarkStart w:id="3521" w:name="_Toc2976"/>
      <w:r>
        <w:t>التهيير</w:t>
      </w:r>
      <w:bookmarkEnd w:id="3521"/>
    </w:p>
    <w:p>
      <w:pPr>
        <w:pStyle w:val="BookText"/>
      </w:pPr>
      <w:r>
        <w:rPr>
          <w:rFonts w:ascii="Amiri" w:hAnsi="Amiri" w:eastAsia="Amiri" w:cs="Amiri"/>
          <w:lang w:bidi="ar-SA"/>
          <w:color w:val="111111"/>
          <w:sz w:val="28"/>
          <w:szCs w:val="28"/>
          <w:rtl/>
        </w:rPr>
        <w:t xml:space="preserve">[التهيير] : هَيَّر الجُرُفَ : لغة في هوّره.</w:t>
      </w:r>
    </w:p>
    <w:p>
      <w:pPr>
        <w:pStyle w:val="BookText"/>
      </w:pPr>
      <w:r>
        <w:rPr>
          <w:rFonts w:ascii="IRNazanin" w:hAnsi="IRNazanin" w:eastAsia="IRNazanin" w:cs="IRNazanin"/>
          <w:lang w:bidi="fa-IR"/>
          <w:color w:val="111111"/>
          <w:sz w:val="28"/>
          <w:szCs w:val="28"/>
          <w:rtl/>
        </w:rPr>
        <w:t xml:space="preserve">غ</w:t>
      </w:r>
    </w:p>
    <w:p>
      <w:pPr>
        <w:pStyle w:val="Heading5"/>
      </w:pPr>
      <w:bookmarkStart w:id="3522" w:name="_Toc2977"/>
      <w:r>
        <w:t>التهييغ</w:t>
      </w:r>
      <w:bookmarkEnd w:id="3522"/>
    </w:p>
    <w:p>
      <w:pPr>
        <w:pStyle w:val="BookText"/>
      </w:pPr>
      <w:r>
        <w:rPr>
          <w:rFonts w:ascii="Amiri" w:hAnsi="Amiri" w:eastAsia="Amiri" w:cs="Amiri"/>
          <w:lang w:bidi="ar-SA"/>
          <w:color w:val="111111"/>
          <w:sz w:val="28"/>
          <w:szCs w:val="28"/>
          <w:rtl/>
        </w:rPr>
        <w:t xml:space="preserve">[التهييغ] : هَيَّغ الثريد ، بالغين معجمة : إِذا أكثر ودكها.</w:t>
      </w:r>
    </w:p>
    <w:p>
      <w:pPr>
        <w:pStyle w:val="BookText"/>
      </w:pPr>
      <w:r>
        <w:rPr>
          <w:rFonts w:ascii="Amiri" w:hAnsi="Amiri" w:eastAsia="Amiri" w:cs="Amiri"/>
          <w:lang w:bidi="ar-SA"/>
          <w:color w:val="111111"/>
          <w:sz w:val="28"/>
          <w:szCs w:val="28"/>
          <w:rtl/>
        </w:rPr>
        <w:t xml:space="preserve">همزة</w:t>
      </w:r>
    </w:p>
    <w:p>
      <w:pPr>
        <w:pStyle w:val="Heading5"/>
      </w:pPr>
      <w:bookmarkStart w:id="3523" w:name="_Toc2978"/>
      <w:r>
        <w:t>التهييء</w:t>
      </w:r>
      <w:bookmarkEnd w:id="3523"/>
    </w:p>
    <w:p>
      <w:pPr>
        <w:pStyle w:val="BookText"/>
      </w:pPr>
      <w:r>
        <w:rPr>
          <w:rFonts w:ascii="Amiri" w:hAnsi="Amiri" w:eastAsia="Amiri" w:cs="Amiri"/>
          <w:lang w:bidi="ar-SA"/>
          <w:color w:val="111111"/>
          <w:sz w:val="28"/>
          <w:szCs w:val="28"/>
          <w:rtl/>
        </w:rPr>
        <w:t xml:space="preserve">[التهييء] : هيَّأ الشيءَ ، مهموز : أي أعده.</w:t>
      </w:r>
    </w:p>
    <w:p>
      <w:pPr>
        <w:pStyle w:val="BookText"/>
      </w:pPr>
      <w:r>
        <w:rPr>
          <w:rFonts w:ascii="IRNazanin" w:hAnsi="IRNazanin" w:eastAsia="IRNazanin" w:cs="IRNazanin"/>
          <w:lang w:bidi="fa-IR"/>
          <w:color w:val="111111"/>
          <w:sz w:val="28"/>
          <w:szCs w:val="28"/>
          <w:rtl/>
        </w:rPr>
        <w:t xml:space="preserve">[شماره صفحه واقعی : 7027]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44" w:name="pg14470_135672"/>
    <w:bookmarkEnd w:id="544"/>
    <w:p>
      <w:pPr>
        <w:pStyle w:val="BookText"/>
      </w:pPr>
      <w:r>
        <w:rPr>
          <w:rFonts w:ascii="Amiri" w:hAnsi="Amiri" w:eastAsia="Amiri" w:cs="Amiri"/>
          <w:lang w:bidi="ar-SA"/>
          <w:color w:val="111111"/>
          <w:sz w:val="28"/>
          <w:szCs w:val="28"/>
          <w:rtl/>
        </w:rPr>
        <w:t xml:space="preserve">وهيّأه هيئةً حسنةً.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ج</w:t>
      </w:r>
    </w:p>
    <w:p>
      <w:pPr>
        <w:pStyle w:val="Heading5"/>
      </w:pPr>
      <w:bookmarkStart w:id="3524" w:name="_Toc2979"/>
      <w:r>
        <w:t>المهايجة</w:t>
      </w:r>
      <w:bookmarkEnd w:id="3524"/>
    </w:p>
    <w:p>
      <w:pPr>
        <w:pStyle w:val="BookText"/>
      </w:pPr>
      <w:r>
        <w:rPr>
          <w:rFonts w:ascii="Amiri" w:hAnsi="Amiri" w:eastAsia="Amiri" w:cs="Amiri"/>
          <w:lang w:bidi="ar-SA"/>
          <w:color w:val="111111"/>
          <w:sz w:val="28"/>
          <w:szCs w:val="28"/>
          <w:rtl/>
        </w:rPr>
        <w:t xml:space="preserve">[المهايجة] : هايجه في الحرب وغيرها.</w:t>
      </w:r>
    </w:p>
    <w:p>
      <w:pPr>
        <w:pStyle w:val="BookText"/>
      </w:pPr>
      <w:r>
        <w:rPr>
          <w:rFonts w:ascii="IRNazanin" w:hAnsi="IRNazanin" w:eastAsia="IRNazanin" w:cs="IRNazanin"/>
          <w:lang w:bidi="fa-IR"/>
          <w:color w:val="111111"/>
          <w:sz w:val="28"/>
          <w:szCs w:val="28"/>
          <w:rtl/>
        </w:rPr>
        <w:t xml:space="preserve">ط</w:t>
      </w:r>
    </w:p>
    <w:p>
      <w:pPr>
        <w:pStyle w:val="Heading5"/>
      </w:pPr>
      <w:bookmarkStart w:id="3525" w:name="_Toc2980"/>
      <w:r>
        <w:t>المهايطة</w:t>
      </w:r>
      <w:bookmarkEnd w:id="3525"/>
    </w:p>
    <w:p>
      <w:pPr>
        <w:pStyle w:val="BookText"/>
      </w:pPr>
      <w:r>
        <w:rPr>
          <w:rFonts w:ascii="Amiri" w:hAnsi="Amiri" w:eastAsia="Amiri" w:cs="Amiri"/>
          <w:lang w:bidi="ar-SA"/>
          <w:color w:val="111111"/>
          <w:sz w:val="28"/>
          <w:szCs w:val="28"/>
          <w:rtl/>
        </w:rPr>
        <w:t xml:space="preserve">[المهايطة] : يقال : المهايطة والهياط : الصياح.</w:t>
      </w:r>
    </w:p>
    <w:p>
      <w:pPr>
        <w:pStyle w:val="BookText"/>
      </w:pPr>
      <w:r>
        <w:rPr>
          <w:rFonts w:ascii="Amiri" w:hAnsi="Amiri" w:eastAsia="Amiri" w:cs="Amiri"/>
          <w:lang w:bidi="ar-SA"/>
          <w:color w:val="111111"/>
          <w:sz w:val="28"/>
          <w:szCs w:val="28"/>
          <w:rtl/>
        </w:rPr>
        <w:t xml:space="preserve">ويقال : الهياط المداناة.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المهايأة ] في الأمر : ما تهايأ عليه القوم.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526" w:name="_Toc2981"/>
      <w:r>
        <w:t>الاهتياج</w:t>
      </w:r>
      <w:bookmarkEnd w:id="3526"/>
    </w:p>
    <w:p>
      <w:pPr>
        <w:pStyle w:val="BookText"/>
      </w:pPr>
      <w:r>
        <w:rPr>
          <w:rFonts w:ascii="Amiri" w:hAnsi="Amiri" w:eastAsia="Amiri" w:cs="Amiri"/>
          <w:lang w:bidi="ar-SA"/>
          <w:color w:val="111111"/>
          <w:sz w:val="28"/>
          <w:szCs w:val="28"/>
          <w:rtl/>
        </w:rPr>
        <w:t xml:space="preserve">[الاهتياج] : اهتاج : أي هاج.</w:t>
      </w:r>
    </w:p>
    <w:p>
      <w:pPr>
        <w:pStyle w:val="BookText"/>
      </w:pPr>
      <w:r>
        <w:rPr>
          <w:rFonts w:ascii="IRNazanin" w:hAnsi="IRNazanin" w:eastAsia="IRNazanin" w:cs="IRNazanin"/>
          <w:lang w:bidi="fa-IR"/>
          <w:color w:val="111111"/>
          <w:sz w:val="28"/>
          <w:szCs w:val="28"/>
          <w:rtl/>
        </w:rPr>
        <w:t xml:space="preserve">ض</w:t>
      </w:r>
    </w:p>
    <w:p>
      <w:pPr>
        <w:pStyle w:val="Heading5"/>
      </w:pPr>
      <w:bookmarkStart w:id="3527" w:name="_Toc2982"/>
      <w:r>
        <w:t>الاهتياض</w:t>
      </w:r>
      <w:bookmarkEnd w:id="3527"/>
    </w:p>
    <w:p>
      <w:pPr>
        <w:pStyle w:val="BookText"/>
      </w:pPr>
      <w:r>
        <w:rPr>
          <w:rFonts w:ascii="Amiri" w:hAnsi="Amiri" w:eastAsia="Amiri" w:cs="Amiri"/>
          <w:lang w:bidi="ar-SA"/>
          <w:color w:val="111111"/>
          <w:sz w:val="28"/>
          <w:szCs w:val="28"/>
          <w:rtl/>
        </w:rPr>
        <w:t xml:space="preserve">[الاهتياض] : اهتاض العظمَ وهاضه : إِذا كسره بعد الجبر.</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3528" w:name="_Toc2983"/>
      <w:r>
        <w:t>الانهياض</w:t>
      </w:r>
      <w:bookmarkEnd w:id="3528"/>
    </w:p>
    <w:p>
      <w:pPr>
        <w:pStyle w:val="BookText"/>
      </w:pPr>
      <w:r>
        <w:rPr>
          <w:rFonts w:ascii="Amiri" w:hAnsi="Amiri" w:eastAsia="Amiri" w:cs="Amiri"/>
          <w:lang w:bidi="ar-SA"/>
          <w:color w:val="111111"/>
          <w:sz w:val="28"/>
          <w:szCs w:val="28"/>
          <w:rtl/>
        </w:rPr>
        <w:t xml:space="preserve">[الانهياض] : انهاض العظمُ : إِذا انكسر.</w:t>
      </w:r>
    </w:p>
    <w:p>
      <w:pPr>
        <w:pStyle w:val="BookText"/>
      </w:pPr>
      <w:r>
        <w:rPr>
          <w:rFonts w:ascii="IRNazanin" w:hAnsi="IRNazanin" w:eastAsia="IRNazanin" w:cs="IRNazanin"/>
          <w:lang w:bidi="fa-IR"/>
          <w:color w:val="111111"/>
          <w:sz w:val="28"/>
          <w:szCs w:val="28"/>
          <w:rtl/>
        </w:rPr>
        <w:t xml:space="preserve">ع</w:t>
      </w:r>
    </w:p>
    <w:p>
      <w:pPr>
        <w:pStyle w:val="Heading5"/>
      </w:pPr>
      <w:bookmarkStart w:id="3529" w:name="_Toc2984"/>
      <w:r>
        <w:t>الانهياع</w:t>
      </w:r>
      <w:bookmarkEnd w:id="3529"/>
    </w:p>
    <w:p>
      <w:pPr>
        <w:pStyle w:val="BookText"/>
      </w:pPr>
      <w:r>
        <w:rPr>
          <w:rFonts w:ascii="Amiri" w:hAnsi="Amiri" w:eastAsia="Amiri" w:cs="Amiri"/>
          <w:lang w:bidi="ar-SA"/>
          <w:color w:val="111111"/>
          <w:sz w:val="28"/>
          <w:szCs w:val="28"/>
          <w:rtl/>
        </w:rPr>
        <w:t xml:space="preserve">[الانهياع] : انهاع السرابُ : إِذا انبسط على الأرض.</w:t>
      </w:r>
    </w:p>
    <w:p>
      <w:pPr>
        <w:pStyle w:val="BookText"/>
      </w:pPr>
      <w:r>
        <w:rPr>
          <w:rFonts w:ascii="IRNazanin" w:hAnsi="IRNazanin" w:eastAsia="IRNazanin" w:cs="IRNazanin"/>
          <w:lang w:bidi="fa-IR"/>
          <w:color w:val="111111"/>
          <w:sz w:val="28"/>
          <w:szCs w:val="28"/>
          <w:rtl/>
        </w:rPr>
        <w:t xml:space="preserve">ل</w:t>
      </w:r>
    </w:p>
    <w:p>
      <w:pPr>
        <w:pStyle w:val="Heading5"/>
      </w:pPr>
      <w:bookmarkStart w:id="3530" w:name="_Toc2985"/>
      <w:r>
        <w:t>الانهيال</w:t>
      </w:r>
      <w:bookmarkEnd w:id="3530"/>
    </w:p>
    <w:p>
      <w:pPr>
        <w:pStyle w:val="BookText"/>
      </w:pPr>
      <w:r>
        <w:rPr>
          <w:rFonts w:ascii="Amiri" w:hAnsi="Amiri" w:eastAsia="Amiri" w:cs="Amiri"/>
          <w:lang w:bidi="ar-SA"/>
          <w:color w:val="111111"/>
          <w:sz w:val="28"/>
          <w:szCs w:val="28"/>
          <w:rtl/>
        </w:rPr>
        <w:t xml:space="preserve">[الانهيال] : انهال الرمل : أي سال.</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ض</w:t>
      </w:r>
    </w:p>
    <w:p>
      <w:pPr>
        <w:pStyle w:val="Heading5"/>
      </w:pPr>
      <w:bookmarkStart w:id="3531" w:name="_Toc2986"/>
      <w:r>
        <w:t>الاستهاضة</w:t>
      </w:r>
      <w:bookmarkEnd w:id="3531"/>
    </w:p>
    <w:p>
      <w:pPr>
        <w:pStyle w:val="BookText"/>
      </w:pPr>
      <w:r>
        <w:rPr>
          <w:rFonts w:ascii="Amiri" w:hAnsi="Amiri" w:eastAsia="Amiri" w:cs="Amiri"/>
          <w:lang w:bidi="ar-SA"/>
          <w:color w:val="111111"/>
          <w:sz w:val="28"/>
          <w:szCs w:val="28"/>
          <w:rtl/>
        </w:rPr>
        <w:t xml:space="preserve">[الاستهاضة] : المستهاض : المريض.</w:t>
      </w:r>
    </w:p>
    <w:p>
      <w:pPr>
        <w:pStyle w:val="BookText"/>
      </w:pPr>
      <w:r>
        <w:rPr>
          <w:rFonts w:ascii="IRNazanin" w:hAnsi="IRNazanin" w:eastAsia="IRNazanin" w:cs="IRNazanin"/>
          <w:lang w:bidi="fa-IR"/>
          <w:color w:val="111111"/>
          <w:sz w:val="28"/>
          <w:szCs w:val="28"/>
          <w:rtl/>
        </w:rPr>
        <w:t xml:space="preserve">[شماره صفحه واقعی : 7028]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45" w:name="pg14470_135673"/>
    <w:bookmarkEnd w:id="545"/>
    <w:p>
      <w:pPr>
        <w:pStyle w:val="BookText"/>
      </w:pPr>
      <w:r>
        <w:rPr>
          <w:rFonts w:ascii="IRNazanin" w:hAnsi="IRNazanin" w:eastAsia="IRNazanin" w:cs="IRNazanin"/>
          <w:lang w:bidi="fa-IR"/>
          <w:color w:val="111111"/>
          <w:sz w:val="28"/>
          <w:szCs w:val="28"/>
          <w:rtl/>
        </w:rPr>
        <w:t xml:space="preserve">م</w:t>
      </w:r>
    </w:p>
    <w:p>
      <w:pPr>
        <w:pStyle w:val="Heading5"/>
      </w:pPr>
      <w:bookmarkStart w:id="3532" w:name="_Toc2987"/>
      <w:r>
        <w:t>الاستهامة</w:t>
      </w:r>
      <w:bookmarkEnd w:id="3532"/>
    </w:p>
    <w:p>
      <w:pPr>
        <w:pStyle w:val="BookText"/>
      </w:pPr>
      <w:r>
        <w:rPr>
          <w:rFonts w:ascii="Amiri" w:hAnsi="Amiri" w:eastAsia="Amiri" w:cs="Amiri"/>
          <w:lang w:bidi="ar-SA"/>
          <w:color w:val="111111"/>
          <w:sz w:val="28"/>
          <w:szCs w:val="28"/>
          <w:rtl/>
        </w:rPr>
        <w:t xml:space="preserve">[الاستهامة] : قلب مستهام : أي هائم.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533" w:name="_Toc2988"/>
      <w:r>
        <w:t>التهيّب</w:t>
      </w:r>
      <w:bookmarkEnd w:id="3533"/>
    </w:p>
    <w:p>
      <w:pPr>
        <w:pStyle w:val="BookText"/>
      </w:pPr>
      <w:r>
        <w:rPr>
          <w:rFonts w:ascii="Amiri" w:hAnsi="Amiri" w:eastAsia="Amiri" w:cs="Amiri"/>
          <w:lang w:bidi="ar-SA"/>
          <w:color w:val="111111"/>
          <w:sz w:val="28"/>
          <w:szCs w:val="28"/>
          <w:rtl/>
        </w:rPr>
        <w:t xml:space="preserve">[التهيّب] : تهيّب الشيءَ : إِذا خافه وفَزِعَ منه.</w:t>
      </w:r>
    </w:p>
    <w:p>
      <w:pPr>
        <w:pStyle w:val="BookText"/>
      </w:pPr>
      <w:r>
        <w:rPr>
          <w:rFonts w:ascii="Amiri" w:hAnsi="Amiri" w:eastAsia="Amiri" w:cs="Amiri"/>
          <w:lang w:bidi="ar-SA"/>
          <w:color w:val="111111"/>
          <w:sz w:val="28"/>
          <w:szCs w:val="28"/>
          <w:rtl/>
        </w:rPr>
        <w:t xml:space="preserve">وتهيّبه : إِذا أفزعه. قال (1) :</w:t>
      </w:r>
    </w:p>
    <w:p>
      <w:pPr>
        <w:pStyle w:val="BookText"/>
      </w:pPr>
      <w:r>
        <w:rPr>
          <w:rFonts w:ascii="Amiri" w:hAnsi="Amiri" w:eastAsia="Amiri" w:cs="Amiri"/>
          <w:lang w:bidi="ar-SA"/>
          <w:color w:val="111111"/>
          <w:sz w:val="28"/>
          <w:szCs w:val="28"/>
          <w:rtl/>
        </w:rPr>
        <w:t xml:space="preserve">ولا تهيُّبِني الموَماةُ أركبها</w:t>
      </w:r>
    </w:p>
    <w:p>
      <w:pPr>
        <w:pStyle w:val="BookText"/>
      </w:pPr>
      <w:r>
        <w:rPr>
          <w:rFonts w:ascii="Amiri" w:hAnsi="Amiri" w:eastAsia="Amiri" w:cs="Amiri"/>
          <w:lang w:bidi="ar-SA"/>
          <w:color w:val="111111"/>
          <w:sz w:val="28"/>
          <w:szCs w:val="28"/>
          <w:rtl/>
        </w:rPr>
        <w:t xml:space="preserve">إِذا تجاوبت الأصداء بالسَّحر</w:t>
      </w:r>
    </w:p>
    <w:p>
      <w:pPr>
        <w:pStyle w:val="BookText"/>
      </w:pPr>
      <w:r>
        <w:rPr>
          <w:rFonts w:ascii="IRNazanin" w:hAnsi="IRNazanin" w:eastAsia="IRNazanin" w:cs="IRNazanin"/>
          <w:lang w:bidi="fa-IR"/>
          <w:color w:val="111111"/>
          <w:sz w:val="28"/>
          <w:szCs w:val="28"/>
          <w:rtl/>
        </w:rPr>
        <w:t xml:space="preserve">ج</w:t>
      </w:r>
    </w:p>
    <w:p>
      <w:pPr>
        <w:pStyle w:val="Heading5"/>
      </w:pPr>
      <w:bookmarkStart w:id="3534" w:name="_Toc2989"/>
      <w:r>
        <w:t>التهيُّج</w:t>
      </w:r>
      <w:bookmarkEnd w:id="3534"/>
    </w:p>
    <w:p>
      <w:pPr>
        <w:pStyle w:val="BookText"/>
      </w:pPr>
      <w:r>
        <w:rPr>
          <w:rFonts w:ascii="Amiri" w:hAnsi="Amiri" w:eastAsia="Amiri" w:cs="Amiri"/>
          <w:lang w:bidi="ar-SA"/>
          <w:color w:val="111111"/>
          <w:sz w:val="28"/>
          <w:szCs w:val="28"/>
          <w:rtl/>
        </w:rPr>
        <w:t xml:space="preserve">[التهيُّج] : هيَّجه فتهيّج : أي تحرك.</w:t>
      </w:r>
    </w:p>
    <w:p>
      <w:pPr>
        <w:pStyle w:val="BookText"/>
      </w:pPr>
      <w:r>
        <w:rPr>
          <w:rFonts w:ascii="Amiri" w:hAnsi="Amiri" w:eastAsia="Amiri" w:cs="Amiri"/>
          <w:lang w:bidi="ar-SA"/>
          <w:color w:val="111111"/>
          <w:sz w:val="28"/>
          <w:szCs w:val="28"/>
          <w:rtl/>
        </w:rPr>
        <w:t xml:space="preserve">وتهيَّجت الريحُ : إِذا اهتاجت.</w:t>
      </w:r>
    </w:p>
    <w:p>
      <w:pPr>
        <w:pStyle w:val="BookText"/>
      </w:pPr>
      <w:r>
        <w:rPr>
          <w:rFonts w:ascii="IRNazanin" w:hAnsi="IRNazanin" w:eastAsia="IRNazanin" w:cs="IRNazanin"/>
          <w:lang w:bidi="fa-IR"/>
          <w:color w:val="111111"/>
          <w:sz w:val="28"/>
          <w:szCs w:val="28"/>
          <w:rtl/>
        </w:rPr>
        <w:t xml:space="preserve">ر</w:t>
      </w:r>
    </w:p>
    <w:p>
      <w:pPr>
        <w:pStyle w:val="Heading5"/>
      </w:pPr>
      <w:bookmarkStart w:id="3535" w:name="_Toc2990"/>
      <w:r>
        <w:t>التهيّر</w:t>
      </w:r>
      <w:bookmarkEnd w:id="3535"/>
    </w:p>
    <w:p>
      <w:pPr>
        <w:pStyle w:val="BookText"/>
      </w:pPr>
      <w:r>
        <w:rPr>
          <w:rFonts w:ascii="Amiri" w:hAnsi="Amiri" w:eastAsia="Amiri" w:cs="Amiri"/>
          <w:lang w:bidi="ar-SA"/>
          <w:color w:val="111111"/>
          <w:sz w:val="28"/>
          <w:szCs w:val="28"/>
          <w:rtl/>
        </w:rPr>
        <w:t xml:space="preserve">[التهيّر] : تهيّر الجُرُف : لغة في تهوّر.</w:t>
      </w:r>
    </w:p>
    <w:p>
      <w:pPr>
        <w:pStyle w:val="BookText"/>
      </w:pPr>
      <w:r>
        <w:rPr>
          <w:rFonts w:ascii="IRNazanin" w:hAnsi="IRNazanin" w:eastAsia="IRNazanin" w:cs="IRNazanin"/>
          <w:lang w:bidi="fa-IR"/>
          <w:color w:val="111111"/>
          <w:sz w:val="28"/>
          <w:szCs w:val="28"/>
          <w:rtl/>
        </w:rPr>
        <w:t xml:space="preserve">ع</w:t>
      </w:r>
    </w:p>
    <w:p>
      <w:pPr>
        <w:pStyle w:val="Heading5"/>
      </w:pPr>
      <w:bookmarkStart w:id="3536" w:name="_Toc2991"/>
      <w:r>
        <w:t>التهيّع</w:t>
      </w:r>
      <w:bookmarkEnd w:id="3536"/>
    </w:p>
    <w:p>
      <w:pPr>
        <w:pStyle w:val="BookText"/>
      </w:pPr>
      <w:r>
        <w:rPr>
          <w:rFonts w:ascii="Amiri" w:hAnsi="Amiri" w:eastAsia="Amiri" w:cs="Amiri"/>
          <w:lang w:bidi="ar-SA"/>
          <w:color w:val="111111"/>
          <w:sz w:val="28"/>
          <w:szCs w:val="28"/>
          <w:rtl/>
        </w:rPr>
        <w:t xml:space="preserve">[التهيّع] : تهيّع السراب : إِذا انبسط على وجه الأرض.</w:t>
      </w:r>
    </w:p>
    <w:p>
      <w:pPr>
        <w:pStyle w:val="BookText"/>
      </w:pPr>
      <w:r>
        <w:rPr>
          <w:rFonts w:ascii="Amiri" w:hAnsi="Amiri" w:eastAsia="Amiri" w:cs="Amiri"/>
          <w:lang w:bidi="ar-SA"/>
          <w:color w:val="111111"/>
          <w:sz w:val="28"/>
          <w:szCs w:val="28"/>
          <w:rtl/>
        </w:rPr>
        <w:t xml:space="preserve">ورجل متهيّع : أي متحيِّر.</w:t>
      </w:r>
    </w:p>
    <w:p>
      <w:pPr>
        <w:pStyle w:val="BookText"/>
      </w:pPr>
      <w:r>
        <w:rPr>
          <w:rFonts w:ascii="IRNazanin" w:hAnsi="IRNazanin" w:eastAsia="IRNazanin" w:cs="IRNazanin"/>
          <w:lang w:bidi="fa-IR"/>
          <w:color w:val="111111"/>
          <w:sz w:val="28"/>
          <w:szCs w:val="28"/>
          <w:rtl/>
        </w:rPr>
        <w:t xml:space="preserve">ل</w:t>
      </w:r>
    </w:p>
    <w:p>
      <w:pPr>
        <w:pStyle w:val="Heading5"/>
      </w:pPr>
      <w:bookmarkStart w:id="3537" w:name="_Toc2992"/>
      <w:r>
        <w:t>التهيُّل</w:t>
      </w:r>
      <w:bookmarkEnd w:id="3537"/>
    </w:p>
    <w:p>
      <w:pPr>
        <w:pStyle w:val="BookText"/>
      </w:pPr>
      <w:r>
        <w:rPr>
          <w:rFonts w:ascii="Amiri" w:hAnsi="Amiri" w:eastAsia="Amiri" w:cs="Amiri"/>
          <w:lang w:bidi="ar-SA"/>
          <w:color w:val="111111"/>
          <w:sz w:val="28"/>
          <w:szCs w:val="28"/>
          <w:rtl/>
        </w:rPr>
        <w:t xml:space="preserve">[التهيُّل] : تهيّل الرمل : أي انهال.</w:t>
      </w:r>
    </w:p>
    <w:p>
      <w:pPr>
        <w:pStyle w:val="BookText"/>
      </w:pPr>
      <w:r>
        <w:rPr>
          <w:rFonts w:ascii="Amiri" w:hAnsi="Amiri" w:eastAsia="Amiri" w:cs="Amiri"/>
          <w:lang w:bidi="ar-SA"/>
          <w:color w:val="111111"/>
          <w:sz w:val="28"/>
          <w:szCs w:val="28"/>
          <w:rtl/>
        </w:rPr>
        <w:t xml:space="preserve">همزة</w:t>
      </w:r>
    </w:p>
    <w:p>
      <w:pPr>
        <w:pStyle w:val="Heading5"/>
      </w:pPr>
      <w:bookmarkStart w:id="3538" w:name="_Toc2993"/>
      <w:r>
        <w:t>التهيّؤ</w:t>
      </w:r>
      <w:bookmarkEnd w:id="3538"/>
    </w:p>
    <w:p>
      <w:pPr>
        <w:pStyle w:val="BookText"/>
      </w:pPr>
      <w:r>
        <w:rPr>
          <w:rFonts w:ascii="Amiri" w:hAnsi="Amiri" w:eastAsia="Amiri" w:cs="Amiri"/>
          <w:lang w:bidi="ar-SA"/>
          <w:color w:val="111111"/>
          <w:sz w:val="28"/>
          <w:szCs w:val="28"/>
          <w:rtl/>
        </w:rPr>
        <w:t xml:space="preserve">[التهيّؤ] : تهيّأ للأمر ، مهموز : أي استعد له.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3539" w:name="_Toc2994"/>
      <w:r>
        <w:t>التهايج</w:t>
      </w:r>
      <w:bookmarkEnd w:id="3539"/>
    </w:p>
    <w:p>
      <w:pPr>
        <w:pStyle w:val="BookText"/>
      </w:pPr>
      <w:r>
        <w:rPr>
          <w:rFonts w:ascii="Amiri" w:hAnsi="Amiri" w:eastAsia="Amiri" w:cs="Amiri"/>
          <w:lang w:bidi="ar-SA"/>
          <w:color w:val="111111"/>
          <w:sz w:val="28"/>
          <w:szCs w:val="28"/>
          <w:rtl/>
        </w:rPr>
        <w:t xml:space="preserve">[التهايج] : تهايج الفريقان للقتال : إِذا تحركا.</w:t>
      </w:r>
    </w:p>
    <w:p>
      <w:pPr>
        <w:pStyle w:val="BookText"/>
      </w:pPr>
      <w:r>
        <w:rPr>
          <w:rFonts w:ascii="IRNazanin" w:hAnsi="IRNazanin" w:eastAsia="IRNazanin" w:cs="IRNazanin"/>
          <w:lang w:bidi="fa-IR"/>
          <w:color w:val="111111"/>
          <w:sz w:val="28"/>
          <w:szCs w:val="28"/>
          <w:rtl/>
        </w:rPr>
        <w:t xml:space="preserve">ط</w:t>
      </w:r>
    </w:p>
    <w:p>
      <w:pPr>
        <w:pStyle w:val="Heading5"/>
      </w:pPr>
      <w:bookmarkStart w:id="3540" w:name="_Toc2995"/>
      <w:r>
        <w:t>التهايط</w:t>
      </w:r>
      <w:bookmarkEnd w:id="3540"/>
    </w:p>
    <w:p>
      <w:pPr>
        <w:pStyle w:val="BookText"/>
      </w:pPr>
      <w:r>
        <w:rPr>
          <w:rFonts w:ascii="Amiri" w:hAnsi="Amiri" w:eastAsia="Amiri" w:cs="Amiri"/>
          <w:lang w:bidi="ar-SA"/>
          <w:color w:val="111111"/>
          <w:sz w:val="28"/>
          <w:szCs w:val="28"/>
          <w:rtl/>
        </w:rPr>
        <w:t xml:space="preserve">[التهايط] : قال الفراء : تهايط القومُ : إِذا اجتمعوا لإِصلاح ما بينهم.</w:t>
      </w:r>
    </w:p>
    <w:p>
      <w:pPr>
        <w:pStyle w:val="BookText"/>
      </w:pPr>
      <w:r>
        <w:rPr>
          <w:rFonts w:ascii="Amiri" w:hAnsi="Amiri" w:eastAsia="Amiri" w:cs="Amiri"/>
          <w:lang w:bidi="ar-SA"/>
          <w:color w:val="111111"/>
          <w:sz w:val="28"/>
          <w:szCs w:val="28"/>
          <w:rtl/>
        </w:rPr>
        <w:t xml:space="preserve">همزة</w:t>
      </w:r>
    </w:p>
    <w:p>
      <w:pPr>
        <w:pStyle w:val="Heading5"/>
      </w:pPr>
      <w:bookmarkStart w:id="3541" w:name="_Toc2996"/>
      <w:r>
        <w:t>التهايؤ</w:t>
      </w:r>
      <w:bookmarkEnd w:id="3541"/>
    </w:p>
    <w:p>
      <w:pPr>
        <w:pStyle w:val="BookText"/>
      </w:pPr>
      <w:r>
        <w:rPr>
          <w:rFonts w:ascii="Amiri" w:hAnsi="Amiri" w:eastAsia="Amiri" w:cs="Amiri"/>
          <w:lang w:bidi="ar-SA"/>
          <w:color w:val="111111"/>
          <w:sz w:val="28"/>
          <w:szCs w:val="28"/>
          <w:rtl/>
        </w:rPr>
        <w:t xml:space="preserve">[التهايؤ] : تهايؤوا على الأمر.</w:t>
      </w:r>
    </w:p>
    <w:p>
      <w:pPr>
        <w:pStyle w:val="BookText"/>
      </w:pPr>
      <w:r>
        <w:rPr>
          <w:rFonts w:ascii="IRNazanin" w:hAnsi="IRNazanin" w:eastAsia="IRNazanin" w:cs="IRNazanin"/>
          <w:lang w:bidi="fa-IR"/>
          <w:color w:val="111111"/>
          <w:sz w:val="28"/>
          <w:szCs w:val="28"/>
          <w:rtl/>
        </w:rPr>
        <w:t xml:space="preserve">[شماره صفحه واقعی : 7029]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نخخ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64 ).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31 ).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نخخ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الصحاح واللسان ( نخخ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(87) ط. دار الكتاب العربي ، والجمهرة : ( 1 / 155 ) واللسان ( نمى ، سفسر ) والسفسير : الخادم والتابع.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القضب : البرسيم في اللهجات اليمنية اليوم.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(139) وروايته : بيديه مكان عنده.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72 ).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له في عينيته المشهورة ديوان الهذليين : ( 1 / 27 ) وعجزه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في ديوانه ( 75 ـ 78 ) قصيدة على هذا الوزن والروي وليس البيت فيها.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47 ).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أخرجه مسلم في الفتن ، باب : لا تقوم الساعة حتى يمر الرجل بقبر الرجل ... رقم : (2910).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نصص ) وذكره ابن الأثير في النهاية : ( 5 / 65 ).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نجج ) أن الجوهري نسب هذا البيت إلى جرير وصحح نسبته ابن بري فقال إنه للقَطِران. والبيت ليس في ديوان جرير.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(68) وهو في وصف خنزير ، والحاوياء : البطن.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32 وانظر قراءتها في فتح القدير ( 4 / 491 ) ط. دار الفكر.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72 ).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3 ).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جاءت رواية الشاهد في النسخ ، وصحة روايته مع صدره في ديوان ذي الرمة : ( 2 / 742 ) هي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نبر ) وفيه : من قولها مكان من صوتها ورواية « صوتها » أحسن.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1127 ).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لشبيب بن البرصا ، كما في اللسان ( نبر ) عن ابن بري.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سعد الغنوي كما في اللسان ( نبط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والنبكة : الأكمة ذات الرأس المحدد ، وستأتي.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حجر في تلخيص الحبير : ( 1 / 107 ) والزبيدي فى إتحاف السادة المتقين : ( 2 / 340 ).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كما في اللسان ( نبل ) لرجل من العرب مات أخوه فعيره رجل بأنه فرح بموته ليرثه.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391 ) وفيه : من عذاري الحي ورواية : من جواري الحي جاءت في الصحاح واللسان والتاج « فصم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السِّدر يسمى في اليمن : العِلْب واحدته : عِلْبَة ، وثمره يسمى الدَّوْمُ واحدته دَوْمَة.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وصف الأنبج في اللسان ( نبج ) وصف سماعٍ فشبه الصغير منه بثمرة اللوز والكبير بالإِجاص ، والصحيح ما جاء في معجم المصطلحات حيث قال : « أنبج manguier. عَنْبا. أنْبة. عَنْب ، وجميع هذه الألفاظ من الهندية. الأنبج أفصحها وهي معربة قديماً. والأنبج يسمى اليوم منجا ومنجو في مصر. وقد شاعت الأولى وهي من الفرنسية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منبج : مدينة معروفة في سورية بالقرب من حلب إِلى الشمال الشرقي منها ، ذكرها الهمداني في الصفة في المدن التي تشرع على خط عرض خمس وثلاثين وثمان أصابع وخمسين من الظل.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بنحوه في حديث ابن عمر أخرجه ابن ماجه في الأدب ، باب : إِذا أتاكم كريم فأكرموه ، رقم : (3712) والحاكم في مستدركه : ( 4 / 292 ) والبيهقي في سننه : ( 8 / 168 ).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 فيما أورده الهمداني من شعره في الإكليل : ( 10 / 91 ـ 97 ) ولا فيما أورده د. حسن عيسى أبو ياسين في كتابه شعر همدان وأخبارها : ( 223 ـ 233 ).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المعارف : (33) واللسان ( نبل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الهذلي ، ديوان الهذليين : ( 1 / 142 ) واللسان ( نبل ) ، وشديد الوصاة : شديد الحفاظ والحفظ لما تَوَصَّى به.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لساعدة بن جؤية الهذلي ، ديوان الهذليين : ( 1 / 202 ) وروايته : بائجه من البوائج وذُكرت رواية : نابخة من النوابخ في التحقيق. والبيت في اللسان ( نبخ ) برواية : نابخة من النوابخ وذكر رواية ثالثة هي : نابجة من النوابج.</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انظر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انظر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الهمداني في صفة جزيرة العرب موضعاً في الجوف بهذا الاسم ، والمراجع تذكر مكاناً باسم النباوة في الطائف ، وفي الاسم صفة فيصلح لعدد من الأماكن.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حريم تقدمت ترجمته انظر وترجم له الهمداني في الإِكليل : ( 10 / 100 ، 150 ) وعلق عليها محققه القاضي محمد بن علي الأكوع حاشية طويلة أضاف فيها شيئاً من أخباره ومزيداً من شعره وخاصة قصيدته العينية وعدد أبياتها سبعة وثلاثون بيتاً ، وترجم له د. حسن عيسى أبو ياسين في كتابه : شعر همدان وأخبارها (289) وأورد شعره من ص ( 289 ـ 301 ) بزيادات مفيدة.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إِليه في صفة جزيرة العرب : (226).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كما في اللسان ( نبا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11 ).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للقطامي ـ عمير بن شييم ـ كما في اللسان ( نبا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50 وأثبت الإمام الشوكاني الآية بقراءة نافع في الفتح : ( 4 / 290 ) ولم يذكر في تفسيرها القراآت الأخرى.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53 ، وانظر فتح القدير : ( 4 / 296 ).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90.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مكان في بلاد هذيل ، انظر معجم ياقوت : ( 5 / 449 ).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ياقوت اسم : يُنابعات وينابع وينبع ، ولم يذكر ينابعاء.</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20.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لزفر بن الخيار المحاربي ، انظر اللسان ( نبل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لعبد قيس بن خُفاف من المفضلية رقم : (116) ، وانظر شرح المفضليات : ( 4 / 1557 ) ، وصدره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نبح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3 ).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(186) ، وروايته مع صدره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17.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37.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(109) ، وصدره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20.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(168) واللسان ( نبق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رضي‌الله‌عنه أخرجه البخاري في البيوع ، باب : بيع المنابذة ، رقم : (2039). ومسلم في البيوع ، باب : إِبطال بيع الملامسة والمنابذة ، رقم : (1511).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للأخطل ، ص (420) ديوانه ط. دار الفكر.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83.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53.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نتب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الطهارة ، باب : الاسبتراء بعد البول ، رقم : (326) وأحمد في مسنده : ( 4 / 347 ).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171.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ليس في ديوانه ، وهو لابنه رؤبة كما في ديوانه : (122) وسياقه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النكاح ، باب : تزويج الأبكار ، رقم : (1861).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دون عزو في اللسان ( نتخ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(636) في مجمع الأمثال : ( 1 / 125 ) وروايته : ( تَحْقِرُهُ وينتأ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13 ).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16 ).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المتقي الهندي في كنز العمال ، رقم : (40973) وابن الأثير في النهاية : ( 3 / 15 ).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نثر ) ، وفيه : كعشره مكان كعنتره.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الإِنفطار : 82 /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في الطهارة ، باب : بأي اليدين يستنثر : ( 1 / 67 ).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90 / 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 وروايته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المقولة في اللسان ( شكا ) على وزن شعري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75 وانظر تفسيرها فى فتح القدير : ( 5 / 159 ـ 160 ).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88.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18 ).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لزهير بن أبي سلمى ، ديوانه : (210) شرح ثعلب ط. دار الفكر ، وروايته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28 وانظر تفسيرها في فتح القدير : ( 2 / 349 ـ 350 ).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 وفي ( ب ) متنا وليس في بقية النسخ.</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نجد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نسبهم في كتاب النسب الكبير لابن الكلبي ( 2 ص 52 ) وما بعدها تحقيق محمود فردوس العظم.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(220) ط. دار المعارف بمصر ، وصدره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1678 ) ، والصَّرى : الماء الذي طال حبسه ، والآجن : الآسن.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بن الأبرص ، ديوانه : (75) واللسان ( كلأ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بنو ناجية بن مراد ، ومن ناجية تفرعت بطون مراد ، انظر النسب الكبير لابن الكلبي : ( 1 / 345 ) وما بعدها.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(76) ط. دار صعب.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لقب لعدد من ملوك الحبشة ـ الأكسوم ، وقد ورد هذا اللقب في عدد من نقوش المسند اليمني ( نجشين ـ النجاشي ) وذلك كما في ( جام / 577 سطر / 10 ) وكما في ( جام / 631 سطر / 21 ) وكما في ( سي. آي. اتش / 541 سطر / 88 ) وكما في ( إِرياني / 28 سطر / 6 ) وكما في النقش الذي ذكره المعجم السبئي برمز ( آي إِس تي / 7608 سطر / 3 وسطر / 7 ).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الحارثي الشاعر هو : قيس بن عمرو بن مالك من بني الحارث بن كعب ، شاعر إِسلامي عاش في صدر الإِسلام إِلى بداية العهد الأموي ( ت نحو 40 ه‍ ) ـ انظر ترجمته في الشعر والشعراء ( 187 ـ 190 ).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أبيات له في الإِكليل : ( 10 / 105 ) وفي شعر همدان وأخبارها (290) وسقطت من هذا الأخير كلمة ( فاغترب ) ـ سهواً ـ.</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(3011) في مجمع الأمثال : ( 2 / 136 ) والبيت في شرحه دون عزو.</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للمتنخل الهذلي ـ مالك بن عويمر ـ ، ديوان الهذليين : ( 2 / 10 ) ، وصدره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 النَّجُوْعُ : المدِيدُ. ونَجَعه : سقاه النَّجُوع ، وهو : أن يسقيه الماء بالبزْر أو بالسمسم.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لجرير كما في اللسان ( حفز ) ، وصدره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ولا ( ب ) وهي في بقية النسخ.</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لسحيم بن وثيل اليربوعي كما في اللسان ( نجا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80. الآية ( ... خَلَصُوا نَجِيًّا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بنحوه وبدون لفظ الشاهد في البيوع ، باب : ما جاء في كراهية بيع الحيوان بالحيوان نسيئة ، رقم : (1238).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لشبيب بن البرصاء كما في اللسان ( نجا ) وعجزه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نجر ) دون عزو ، وهو من شواهد التهذيب.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نجران إِقليم واسع يقع إِلى الشمال والشمال الشرقي من اليمن ، وهو مذكور في نقوش المسند اليمني القديم منذ العصر السبئي الأول ـ انظر نقش النصر الموسوم بـ « جلازر 100 » وإِلى العصر الحميري الأخير ـ انظر نقش شرحبئيل يقبل اليزني الموسوم بـ « ريكانز 508 » ، كما أنه مذكور في كتاب « الشهداء الحميريون العرب » المترجم عن الوثائق السريانية ، ثم في المراجع الإِسلامية من عصر الرسول صلى‌الله‌عليه‌وسلم حيث بعث إِليه صلى‌الله‌عليه‌وسلم خالد بن الوليد ثم علي بن أبي طالب ثم ولى عليه الرسول صلى‌الله‌عليه‌وسلم عمرو بن حزم الأنصاري ، وكتب له عهداً طويلاً جاء في مستهله : « ( بِسْمِ اللهِ الرَّحْمنِ الرَّحِيمِ ). هذا بيان من الله ورسوله ، ( يا أَيُّهَا الَّذِينَ آمَنُوا أَوْفُوا بِالْعُقُودِ ) ؛ عهد محمد النبي رسول الله لعمرو بن حزم حين بعثه إِلى اليمن .. » ـ انظر كتاب الوثائق السياسية لمحمد بن علي الأكوع ـ ، واستمر ذكره في مختلف العصور وفى مختلف المراجع وكتب البلدان.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الرَّضَفُ : الحجارة المُحَّماة.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نجش ) ، وقبله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ابن عمر أخرجه البخاري في البيوع باب : النجش ، رقم : (2035) ومسلم في البيوع باب : تحريم بيع الرجل على بيع أخيه وتحريم النجش رقم : (1516).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(268) ، وهو من قصيدة له في مدح سلامة ذي فائش.</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نجا ) دون عزو.</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مخاطبة ضيفين ، وهو دون عزو في اللسان ( نجا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بيتان دون عزو في اللسان ( نجا ) وثانيهما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(4212) في مجمع الأمثال : ( 2 / 337 ).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(4194) في مجمع الأمثال ( 2 / 332 ).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80.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رَزَقْناكُمْ ) جاءت في سبع من سور القرآن الكريم. ( البقرة : 2 / 57 ، 2 / 172 ، 2 / 254. الأعراف : 7 / 160. طه : 20 / 81. الروم : 30 / 28. المنافقون : 10 / 93 ).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92.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103.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88.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72.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61.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88.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59.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32.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 61 / 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الزبيدي في إِتحاف السادة المتقين : ( 2 / 332 ).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نجس ) وصدره كما في القاموس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لزهير ، ديوانه : (26) شرح ثعلب تحقيق قباوة.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63.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64 وانظر قراءتهما في فتح القدير ( 2 / 125 ـ 126 ).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110 وانظر هذه القراءة وغيرها في فتح القدير : ( 3 / 61 ).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88 ، وتقدمت.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103.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92 وتقدمت.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1535 ) من قصيدة له في مدح بلال بن أبي بردة الأشعري.</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9 وانظر في قراءتهما فتح القدير : ( 5 / 187 ).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عليه.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(166) واللسان ( نجه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البيوع ، باب : في النهي عن النجش ، رقم : (3438) والترمذي في البيوع باب : ما جاء في النجش ، رقم : (1304) وقد أخرجه البخاري ومسلم أيضاً بنحوه ضِمن حديث طويل في البيوع.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23.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وفي ( ب ) وفى بقية النسخ « لئلَّا » ولعله الصواب.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16 ومن الآية 175 وانظر فتح القدير : ( 1 / 45 ).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المناسك ، باب الصلاة بجمع ، رقم : (1735) والترمذي في الحج ، باب : ما جاء أن عرفة كلها موقف ، رقم : (885).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حاشيةٌ في الأصل ( س ) ومتن في ( ب ) وليس في بقية النسخ.</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مجمع اللغة بدمشق : (36).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الكتاب العربي وله فيه أبيات على هذا الوزن والروي.</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35. وانظر قراءتها في فتح القدير : ( 5 / 137 ).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سلط ، نحس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(206) واللسان ( نحت ) وفيهما بنضارهم مكان صريحهم.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نحت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ميسون بنت بحدل زوج معاوية بن أبي سفيان كما في الخزانة : ( 8 / 504 ) وروايته فيه وهي الرواية المشهورة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(198) ط. دار المعارف بمصر ، وفيه بها طرق مكان على طرق وذكر محققه هذه الرواية ، وصدره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82.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(129) وفيه تقضقض مكان تقصف ، وهو في اللسان ( نحط ) وروايته : تقصف.</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سورة الحجر : 15 / 82.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 108 / 2 وانظر تفسيرها في فتح القدير : ( 5 / 504 ).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الدر المنثور : ( 6 / 402 ).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الهبة ، باب : الهبة للولد إِذا أعطى بعض ولده شيئاً لم يجز حتى يعدل بينهم ، رقم : (2446) ومسلم في الهبات ، باب : كراهة تفضيل بعض الأولاد في الهبة ، رقم : (1623).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16 وانظر قراءتها في فتح القدير : ( 4 / 511 ).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(146) ، ورواية صدره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20.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(685) في مجمع الأمثال : ( 1 / 137 ).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أكثر من موضع يسمى نخلة منها : وادي نخلة وهو من وديان اليمن المهمة ، ذكره الهمداني في عدة مواقع من كتابه صفة جزيرة العرب ، قال في ( ص 130 ) « .. ثم وادي نخلة ومصابه من قتاب والكلاع فمن معاين وقرعد وبلد القفاعة .. ملتقى هذه المياه إِلى الموكف .. ونخله فيه الموز والمُضَّار [ قصب السكر ] والحنّاء وجميع الخضر ، وذكر في ( ص 120 ) أنه يمر بحيس ويصب في القرتب جنوب زبيد.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نسبهم في النسب الكبير لابن الكلبي : ( 1 / 340 ) وما بعدها.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لغيلان بن حُريث كما في اللسان ( نخر ) وهو في وصف فرس بطول العنق ، وقبله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نعيم في تاريخ أصبهان : ( 2 / 309 ) والبيهقي بنحوه في سننه : ( 1 / 14 ).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266 ، والمؤمنون : 23 / 19 ، ويس : 36 / 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بنحوه وبلفظ ( أخنع ) بدل ( أنخع ) أخرجه البخاري في الأدب ، باب : أبغض الأسماء إِلى الله ، رقم : ( 5852 ، 5853 ) ومسلم في الأدب ، باب : تحريم التسمي بملك الأملاك ، رقم : (2143).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11 ، وانظر قراءتها في فتح القدير : ( 5 / 374 ـ 375 ).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للحارث بن سمي النِّهْميْ المرهبي البكيلي ارتجز به في القادسية ، والرجز عند الهمداني في الإِكليل : ( 10 / 139 ) هو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لجميل بن معمر ، ديوانه : (198) ط. دار الفكر العربي ، وفيه : ذو كثرة مكان ذو ندهة وهو في اللسان ( نده ) وروايته : ذو ندهنة.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29 ).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أحمر الباهلي ، ديوانه : (84) واللسان ( عدب ، ندى ) والعَدَابُ : المستدق من الرمل.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معلقته ، شرح المعلقات العشر : (87).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للعجير السلولي كما في اللسان ( طير ، ندل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ندح ) : « وفي حديث عمران بن حُصين : إِن في المعاريض لمندوحة عن الكذب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29.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96 / 17.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لسلامة بن جندل كما في الخزانة : ( 4 / 27 ).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 ( ب ) وفي بقية النسخ : « تفرقوا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73.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تحقيق عدنان زكي درويش ط. دار الفكر العربي ، ولا في ط. دار صعب.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مرثية قالها في أخيه مالك بن نويرة ، انظر الشعر والشعراء : (193) ، والمفضليات : ( 3 / 1167 ).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هامش في الأصل ( س ) ومتن في ( ب ) وليس في بقية النسخ ، والبيت من قصيدته التي مطلعها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لأعشى همدان من مقطوعة له يهجو فيها لصوصا ، وهو من شواهد النحويين ، انظر شرح ابن عقيل : ( 1 / 566 ).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31.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الزهد ، باب : ذكر التوبة ، رقم : (4252) وأحمد في مسنده : ( 1 / 376 ).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(56) ط. دار الكتاب العربي ، وروايته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39 وانظر فتح القدير : ( 1 / 337 ).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50 / 41.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21.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29.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النذر ، باب : لا وفاء لنذر في معصية الله ، رقم : (1641) وأبو داود في الأيمان والنذور ، باب : في النذر فيما لا يملك ، رقم : (3316).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عدن وتعلم بالبصرة ، وكان شاعراً مجيداً كثير الأخبار والنوادر ، عالماً باللغة والأدب ( ت : 198 ه‍ ) وانظر في ترجمته الشعر والشعراء : ( 553 ـ 555 ) ، وكتاب الأغاني : ( 18 / 169 ـ 210 ) وكتاب الأعلام للزركلي : ( 7 / 111 ).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17.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16 ، 18 ، 21 ، 30 ، 37 ، 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6 وانظر قراءتها في فتح القدير : ( 5 / 356 ).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ساقط من الأصل ( س ) و ( ب ) أضفناه من بقية النسخ.</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الأيمان والنذور ، باب : النذر فيما لا يملك وفي معصية ، رقم : (6322).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للأجدع بن مالك المعمري الوادعي بيتان على هذا الوزن والروي في الإِكليل : ( 10 / 91 ) ، وهما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92 والشورى : 42 / 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70 وانظر فتح القدير : ( 4 / 379 ).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 46 / 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(123) وفيه : تطلقه مكان تراسله.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نزك ) عن ابن بري أن البيت لحُمْران ذي الغُصَّة وهو رابع أربعة أبيات يصف بها ضِباباً.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32.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29 وانظر قراءتها في فتح القدير : ( 3 / 482 ).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39.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له في ديوانه : ( 2 / 1273 ) ، وفيه : اللائي مكان اللاتي.</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 س ) و ( ب ) وفي بقية النسخ « ناقة نازع » وكذلك في اللسان.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حاشية في الأصل ومتن في ( ب ) وليس في بقية النسخ ، والبيت للأفوه الأودي من رائيته التي تقدم التنويه بها ح / ص.</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لعباس بن مرداس السلمي في حماسة أبي تمام : ( 2 / 21 ) ، وصدره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نزل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صخر بن عمرو بن الشريد أخو الخنساء ، والبيت له في الشعر والشعرء : (199) واللسان ( نزا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40 ).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نزر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1 وانظر تفسيرها في فتح القدير : ( 5 / 372 ).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لجميل بن معمر ، ديوانه : (191) ط. دار الفكر العربي.</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42 ).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193 وانظر قراءتها في فتح القدير : (117).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16 وانظر الفتح القدير : ( 5 / 172 ).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لعامر بن الطفيل كما في اللسان ( نزل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ولا في ( ب ) أضفناها من بقية النسخ.</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53.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لهدبة بن الخشرم العذري في الأغاني : ( 21 / 269 ) والشعر والشعراء : (437).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47.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السابقة والواقعة : 56 / 19 وانظر فتح القدير : ( 4 / 393 ) في تفسير آية الصافات.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للأُبيرد الرياحي كما في الصحاح واللسان ( نزف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93.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136 وانظر قراءتها في فتح القدير : ( 1 / 524 ).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124 ولم يذكر الإِمام الشوكاني هذه القراءة في تفسيره لهذه الآية.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67.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ذنب ، وبعده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للأخطل ، ديوانه : ص (127) ط. دار الفكر : والسَّوَّار : المعربد.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أورده الهمداني في الإِكليل : ( 1 / 228 ) وذكر أن بني نهد القضاعيين كانوا يرتجزون به بين خلطائهم من نزار وهو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15 / 8 وانظر قراءتها في فتح القدير : ( 3 / 122 ).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221 وأول 222.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59.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23.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من قصيدة له ، ديوانه : (32) وعجزه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خياط ومرعشلي « نسر. جنس طيور من الفصيلة النسرية ، ورتبة الجوارح ، وهو أنواع .. » والنسر في اللهجات اليمنية لا يطلق إِلّا على الغداف القوى آكل الجيف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( 2 / 69 ) ، وصدره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ذكره في كتاب الأصنام لابن الكلبي ص 11 ، وذكر أنه كان لحمير.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23 ، 24.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كما في اللسان ( حما ) ، ورواية أول صدره فيه له مكان ترى وأول عجزه نسور بالضم.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23.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للشنفرى كما في اللسان ( بلت ، نسا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50.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101.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زُبيد الطائي كما في اللسان ( نسق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 ، وانظر قراءتها في فتح القدير : ( 2 / 333 ـ 334 ).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 10 ، وانظر قراءتها وتفسيرها في فتح القدير : ( 4 / 315 ).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أبيات منسوبة إِليه في الإِكليل : ( 8 / 280 ).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نعيم في الحلية : ( 4 / 161 ).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162.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200.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( 5 / 125 ).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شرح النشوانية : (178) وهو من قصيدة طويلة في كتاب التيجان : (458) ، وصدره : وذو المر علي فلا تنسه.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ما شَخَص من فروع الكتفين إِلى أصل العنق ، وانظر اللسان ( نسج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46 ).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64.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البيوع ، باب : في الحيوان بالحيوان نسيئة ... ، رقم : (3356) والترمذي في البيوع ، باب : ما جاء في كراهية بيع الحيوان بالحيوان نسيئة ، رقم : (1237).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مشطور من الرجز لدكين كما في اللسان ( نسب ) ، وبعده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فرقة من النصارى ابتدعها في القرن الخامس نسطوريوس بطريرك القسطنطينية حين اعترض على تسمية مريم العذراء بوالدة الإِله ؛ انظر الموسوعة العربية : ( 4 / 1832 ـ 1833 ).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إِرواء الغَليل : ( 4 / 299 ).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105.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نسل ) وقبله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106.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القول في اللسان ( نسأ ) ورواية أوله : « من سره النَّسَاء ولا نَساء ... إِلخ » ليستقيم السجع.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لعمير بن قيس كما في اللسان ( نسأ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106 وانظر هذه القراءة في فتح القدير : ( 1 / 126 ).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مجمع اللغة العربية : (12).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37 ، ولم تذكر هذه القراءة في فتح القدير : ( 2 / 359 ) ، وذكر قراءة أخرى بياء مشددة بدون همزة ، وردها بقول ابن جرير.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115.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المساجد ، باب : قضاء الصلاة الفائتة ، رقم : (680).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67.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106 وتقدمت.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68.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19 ، ولم يرد هذا التفسير في فتح القدير : ( 5 / 206 ).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61.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68 وتقدمت ، وانظر قراءتها في فتح القدير : ( 2 / 128 ).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لمالك بن زُغبة الباهلي كما في اللسان ( نسأ ) وفيه : انسؤوا مكان انتسؤوا.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29.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(8) في مجمع الأمثال للميدانى : ( 1 / 10 ) ولم يروه إِلا بصيغة شطر البيت المذكور.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خياط ومرعشلي : « التناسخ : انتقال النفس بعد الموت إِلى جسم آخر نباتي أو حيواني أو إِنساني.</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للمرقش الأكبر ، واسمه ربيعة وقيل عمرو وقيل عوف وهو بن سعد بن مالك عن ضبيعة ، شاعر جاهلي شهد حرب البسوس ، والبيت من قصيدة له ، وهي في المفضليات : ( 2 / 1054 ) وما بعدها كاملة والشاهد في ( ص 1056 ) ، وانظر الشعر والشعراء : (105) ، وشواهد المغني : ( 2 / 889 ).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دون عزو في اللسان ( نشف ) ، والهِرْشَفَّة : خرقة أو قطعة كساء ينشف بها الماء.</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لعمرو بن معدي كرب ، ديوانه ط. مجمع اللغة العربية بدمشق : (63) ، وصدره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( 3 / 109 ).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(123) واللسان ( نشم ) وأوله فيهما عارض.</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له في اللسان ( نشأ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(3847) في مجمع الأمثال : ( 2 / 278 ).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حاشية في الأصل ( س ) ومتناً في ( ب ) وليس في بقية النسخ ، والاستيج كما في اللسان ( ستج ) هو : الذي يلف عليه الغزل بالأصابع ليُنسج ، يسمى إِستاج واستيج وأُستوجة وأسجوته. وهو معرب.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 شرح ثعلب ط. دار الفكر.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 تدر حينا وتجف حيناً ، وستأتي في بناء ( فَعُوْل ) من هذا الباب.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حاشيةٌ في الأصل ( س ) ومتن في ( ب ) وليس في بقية النسخ.</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( 1 / 74 ).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لأوس بن حجَر كما في اللسان ( هدم ) ، وعجزه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20 وانظر قراءتها في فتح القدير : ( 4 / 197 ).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62 وانظر قراءتها في فتح القدير : ( 5 / 157 ).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لعبد الله بن عنمة الضبي كما في اللسان ( صفا ، نشط ) ، وصدره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( 2 / 855 ) وذكر محققه هذه الرواية وقال : « وهي رواية جيدة في الصحاح ( نصب ). » ، أما رواية الديوان فهي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259 وانظر هذه القراءة وغيرها في فتح القدير : ( 1 / 280 ـ 281 ).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(179).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57 ، وانظر قراءتها في فتح القدير : ( 2 / 214 ).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10 وانظر قراءتها في فتح القدير : ( 5 / 389 ).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22 وانظر هذه القراءة في فتح القدير : ( 2 / 434 ).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11 وانظر قراءتها في الفتح : ( 5 / 189 ) وقراءة كسر الشين هي قراءة الجمهور.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34.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53 ).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11.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إِرواء الغليل : ( 5 / 379 ).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له في ديوانه : (240) وروايته بتمامه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أوجَره : سقاه الدواء أو الماء إِلى داخل فمه.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1392 ) وفيه ( نشغ ) وذكر محققه روايته بالعين أيضاً وهما لغتان.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والنسخ ، وفي الديوان واللسان ( نشغ ) : مرثية.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من أرجوزة له ، ديوانه : (97).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59 ).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18 وانظر قراءتها وتفسيرها في فتح القدير : ( 4 / 549 ).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 ل 1 ، ت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مرثيته الشهيرة لبنيه ، ديوان الهذليين : ( 1 / 3 ).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في ص (581) ، وانظر تفسيرها في فتح القدير : ( 1 / 280 ).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س ) : « فيها الحياة [ العظام والأسنان ] لأنها إِن وُقِمَتْ أو قُضِمت أَوْجَعَتْ » وليست هذه الزيادة في بقية النسخ ، وهي زيادة واضحة من الناسخ فأثبتناها هامشاً.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55 ).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259 ، وقد تقدمت ، وانظر قراءتها في فتح القدير : ( 1 / 280 ـ 281 ).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24 ، وانظر قراءتها في فتح القدير : ( 5 / 134 ).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52.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59 ).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18.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62 / 10.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59 ).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بنحوه في الطهارة ، باب : الإِيثار في الاستنثار والاستجمار ، رقم : (237).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90.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43 ، وانظر تفسيرها وقراءتها في فتح القدير : ( 5 / 295 ) ، ولم يشر إِلى معنى الغناء.</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 61 / 14 ، وانظر قراءتها في فتح القدير : ( 5 / 223 ).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52 والصف : 61 / 14.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41.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20 ، وانظر قراءتها في فتح القدير : ( 5 / 321 ) والقراءة بالكسر هي قراءة الجمهور.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رائيته التي مطلعها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نجدهما.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43 والقراءةُ بفتح النون هي قراءة الجمهور كما في فتح القدير : ( 5 / 295 ).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(103) ورواية عجزه فيه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43 ، وانظر تفسيرها وقراءتها في فتح القدير : ( 5 / 295 ) ، ولم يشر إِلى معنى الغناء.</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كتاب التيجان قِسْم أخبار عبيد بن شرية ط. مركز الدراسات اليمني : ( 360 ـ 361 ) قصيدةٌ على هذا الوزن والروي ، وليست الأبيات فيها ، وهذه الفقرة عن ( المنصور ) تدل على علم نشوان ، وعلى ما كان يعانيه من التعصب في عصره ، مما دفعه إِلى مقابلة الموقف بمثله.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96 / 15 ، 16.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( 94 ط. دار الكتاب العربي ) ، والنصاحات هي : حبائل تنصب لاصطياد القرود ، جاء في اللسان ( نصح ) : « قال المؤرج : النصاحات حبالٌ يُجعل لها حلق وتنصب للقرود إِذا أرادوا صيدها ... إِلخ » والواحد من القرود في اللهجات اليمنية هو : الرَّبْحُ ، وجمع على : رُبَح ورُباح ورِبْحان ، انظر المعجم اليمني ( ربح ) ص ( 339 ـ 340 ).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40 ، وسورة الحج : 22 / 78.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 ديوانه : (71) ط. دار الكتاب العربي.</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لسلمة بن الأكوع كما في اللسان ( نصف ) وبعده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نصا ) دون عزو.</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قول ذِي المِعْشَار للرسول صلى‌الله‌عليه‌وسلم : « هذه نَصِيَّةٌ من همدان من كل حاضرٍ وبادٍ .. إِلخ » انظر سيرة بن هشام ( 4 / 244 ) والوثائق السياسية اليمنية : (111).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160.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للراعي كما في اللسان ( نصر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بن العجاج من رجز له في مدح نصر بن سيار ، ملحقات ديوانه : (174).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15 ، وانظر في تفسيرها فتح القدير : ( 3 / 441 ـ 442 ).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جندب الهذلي ، ديوان الهذليين : ( 3 / 92 ).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 ، 243 ، وانظر إِعرابها في فتح القدير : ( 1 / 48 ) وشاع عند النحويين مصطلح ( مفعول لأجله ) وهو بمعنى ( مفعول له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272.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سهواً في الأصل ( س ) وهي في بقية النسخ.</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155.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181 وسورة الأنفال : 8 / 17.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 كانَ اللهُ غَفُوراً رَحِيماً ) في عدد من آيات القرآن الكريم ، انظر ( معجم ألفاظ القرآن الكريم ) لمحمد فؤاد عبد الباقي.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105.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91 / 13.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162.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143.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61.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155.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73.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34.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 ديوانه : (152) وفيه : وصاتي مكان رسولي.</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8 ، وقراءة فتح النون هي قراءة الجمهور كما في فتح القدير : ( 5 / 254 ).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نصح ) وروايته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النَّصَعُ في اللهجات اليمنية ، وهو الشيء يُنْصَبُ غرضاً للرماية.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ألم نشرح ( الشرح ) : 94 / 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41 ، وانظر قراءتها في فتح القدير : ( 4 / 435 ـ 436 ).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204.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من أرجوزة طويلة في ، ديوانه : (90) وروايته : وازمعا مكان وانصعا فلا شاهد على هذه الرواية.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(47) وتقدم في المجلد الأول من هذا الكتاب كتاب الهمزة ، باب الهمزة واللام ومنا بعدهما ، بناء ( فَعْلَة ) ، وهذه المادة ( نصل ) بدلالتها وبتصريف اللازم والمتعدى منها لا تزال حية في اللهجات اليمنية ـ انظر المعجم اليمني ( نصل ) ص : (867).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الفضائل ، باب : فضل عيسي صلى‌الله‌عليه‌وسلم ، رقم : (2366).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495 ) وقبله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10.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إِسلام جبلة بن الأيهم الغساني ثم ارتداده مذكور في كتب التاريخ ، والبيت أول خمسة أبيات له ، انظر الأغاني : ( 15 / 167 ).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أول بيتين منسوبين إِليها في اللسان ( نصف ) ، وبعده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68 ).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طالب بن عبد المطلب كما في اللسان ( نضح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كما في اللسان ( نضا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عن هذه المادة في اللسان : « السَّعتر : نبت ، وبعضهم يكتبه بالصاد وفي كتب الطب لئلا يلتبس بالشعير ، والله أعلم » وهو في لهجات عامة أهل اليمن بالصاد ، وما نظنهم أخذوا ذلك من كتب الطب بل هي لهجة فيه بدليل شيوعها على ألسنة عامة أهل اليمن. وانظر ( سعتر ) في هذا الكتاب في باب السين والعين وما بعدهما ، بناء ( فَعْلَل ). وانظر معجم خياط مرعشلي ( سعتر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50 / 10.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الأصل ( س ) « ليلى الأخيلية » والبيت في اللسان ( نضا ) دون عزو.</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 ( ت ) : « والأمم » أثبتنا رواية ( ل 1 ) واللسان : « نضى » وهو الصواب.</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(1131) في مجمع الأمثال : ( 1 / 212 ).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نضب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العلم ، باب : ما جاء في الحث على تبليغ السماع ، رقم : (2659) بسند صحيح.</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لعبيد الله بن قيس الرقيات ، ديوانه : (20) ، وانظر الخزانة : ( 8 / 10 ).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الجهاد ، باب : في السبق ، رقم : (2574) والترمذي في الجهاد ، باب : ما جاء في الرهان والسبق ، رقم : (1700) بلفظ ( النصل ) بدل ( النضل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له من معلقته ، ديوانه : (14) ، وعجزه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كبير الهذلي ، ديوان الهذليين : ( 2 / 94 ) ، ورواية أوله : واذا رميت.</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29.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الطهارة ، باب : بول الصبي يصيب الثوب ، رقم : (377 و 378) والترمذي في الصلاة ، باب : ما ذكر في نضح بول الغلام الرضيع ، رقم : (610) بسند صحيح.</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بولهما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55 / 66.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83 / 24.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وهو منسوب إِليه في اللسان ( نضب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لحميد بن ثور كما في اللسان ( نضج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لعويف القوافي كما في اللسان ( نضج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(147) ، ورواية أوله : « فانتضلنا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74 ).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13.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إِلى أحد بني تميم في اللسان ( نطع ) ، وانظر فيه اختلاف اللغات في ( النطع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ذؤيب الهذلي ، ديوان الهذليين : ( 1 / 144 ).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( 1 / 495 ).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نطل ) ، وبعده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ويسمى النطرون أيضاً ، وهو معدن يُطلى بمسحوقه الجلد ، انظر التاج والتكملة ( نطر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21 ( وَقالُوا لِجُلُودِهِمْ لِمَ شَهِدْتُمْ عَلَيْنا قالُوا أَنْطَقَنَا اللهُ الَّذِي أَنْطَقَ كُلَّ شَيْءٍ وَهُوَ خَلَقَكُمْ أَوَّلَ مَرَّةٍ وَإِلَيْهِ تُرْجَعُونَ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أنطى في اللهجات اليمنية اليوم تعني : أعطى ، وهي بهذا المعنى في بعض اللهجات العربية ، وانظر في اللسان مادة ( نطا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(4014) في مجمع الأمثال : ( 2 / 300 ) ، وفيه : « من يَطُلْ هنُ أبيه .. إِلخ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لخداش بن زهير كما في اللسان ( نطق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إِسحق إِبراهيم بن سيار النظام المتوفى : ( 231 ه‍ 845 م ) ، وقال عنه الجاحظ : الأوائل يقولون : في كل ألف سنة رجل لا نظير له ، فإِن صح ذلك فأبو إِسحق من أولئك » ، وانظر الحور العين : ( 204 ، 263 ، 284 ـ 290 ).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في جميع المسلمين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49 / 13 ( يا أَيُّهَا النَّاسُ إِنَّا خَلَقْناكُمْ مِنْ ذَكَرٍ وَأُنْثى وَجَعَلْناكُمْ شُعُوباً وَقَبائِلَ لِتَعارَفُوا إِنَّ أَكْرَمَكُمْ عِنْدَ اللهِ أَتْقاكُمْ إِنَّ اللهَ عَلِيمٌ خَبِيرٌ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68.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48 ، والفرقان : 25 / 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57 / 13.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35.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53.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75 / 23.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103.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162 ، وآل عمران : 3 / 88 ، والنحل : 16 / 85.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57 / 13.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العشر : (89).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32 / 30. الآية ( ... وَانْتَظِرْ إِنَّهُمْ مُنْتَظِرُونَ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للنابغة ، ديوانه : ( 80 ، 81 ).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من ( ل 1 ).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12 الآية : ( .. فَاخْلَعْ نَعْلَيْكَ ..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(1059) في مجمع الأمثال : ( 1 / 285 ) ، وروايته : « أذل من النعل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( 2 / 1266 ).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الجمهرة : ( 3 / 140 ) ، واللسان ( نعل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الذي يلبس ظهر سية القوس » ولعله الصواب ليوافق ما جاء في اللسان ( نعل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44 / 27.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30.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31 / 20.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44.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95.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شواهد سيبويه : ( 1 / 65 ) ، والخزانة : ( 1 / 407 ) ، واللسان ( نعم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21.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نعر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58.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44. الآية ( .. فَهَلْ وَجَدْتُمْ ....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( 8 / 142 ) ، وروايته : قد سمعت حديثهم مكان قد سمعت بذكرهم.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وهو عند الهمداني في الإِكليل : ( 10 / 44 ) ، ثورٌ ولقبه ناعط بن سفيان بن أسنع يمتنع ، وانظر عن ناعط وأثاره الإِكليل : ( 8 / 82 ).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هذا الكتاب باب الخاء والباء بناء « فَعْل » مادة « خَبت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كتاب التيجان : (318) وفي الإِكليل : ( 8 / 51 ).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الأصل ( س ) وفي ( ل 1 ) و ( ت ) « والنعامة باطن القدم » ولعله الصواب لأنه يوافق ما جاء في اللسان.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لعنترة ، ديوانه (33) وصدره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 102 / 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( 5 / 385 ).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132 ).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هي التي تمري السحاب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11.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171 ( وَمَثَلُ الَّذِينَ كَفَرُوا كَمَثَلِ الَّذِي يَنْعِقُ بِما لا يَسْمَعُ إِلَّا دُعاءً وَنِداءً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46 ، ومريم : 19 / 76.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118.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العبارة الكريمة ( الرَّحْمنُ الرَّحِيمُ ) في مواضع من القرآن الكريم ، انظر المعجم المفهرس لألفاظ القرآن الكريم لمحمد فؤاد عبد الباقي.</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48 / 16.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11.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لكثير عزة ، انظر شرح شواهد المغني : ( 1 / 249 ) ، وعجزه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9 ، وانظر المعجم المفهرس لألفاظ القرآن الكريم.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162.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ذي الرمة ، وهو في ملحقات ديوانه ط. مجمع اللغة العربية بدمشق : ( 3 / 1907 ).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الطهارة ، باب : الرخصة في ترك الغسل يوم الجمعة ، رقم : (354) والترمذي في الصلاة ، باب : ما جاء في الوضوء يوم الجمعة ، رقم : (497).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37.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الحروف والقراءات ، رقم : (3987) والترمذي في المناقب ، باب : مناقب أبي بكر الصديق رضي‌الله‌عنه ، رقم : (3659).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89 / 15.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17 ).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87 ).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شرح معاني الآثار بنحوه : ( 4 / 293 ).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( 3 / 115 ) وغيره.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جاريتين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51.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الكتب العلمية ـ بيروت.</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(3266) في مجمع الأمثال : ( 2 / 182 ).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45.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 ( ل 1 ) : « ورثتها » وما أثبت من ( ت ) ولعله الصواب.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العقول ، باب : ذكر العقول : ( 2 / 849 ).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28 ، 30.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116.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46.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13.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هذا البيت في اللسان ( نفى ) ، وروايته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التعريف العلمي للنِّفط في معجم خياط ومرعشلي الملحق بالطبعة التي بتحقيقهما للسان العرب.</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مجمع اللغة العربية بدمشق : (116).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(125) ، وصدره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( 2 / 541 ).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 ( 2 / 272 ).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عليكم » سهو ، تداركناه من القرآن الكريم ، وهو ما جاء في ( ب 1 ) و ( ت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 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35.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مطلع قصيدة له ، ديوانه : (139) ، وعجزه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54.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73.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79.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72.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4217 في مجمع الأمثال ( 2 / 338 ).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الصحاح واللسان والتاج ( نفض ) والمقاييس : ( 5 / 462 ) ، وبعده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الثاني في الصحاح واللسان والتاج ( نفز ) دون عزو ، ونسبه في العباب والتاج ( حفز ) إِلى جران العود ، ديوانه : (25).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6 ( ... وَأَمْدَدْناكُمْ بِأَمْوالٍ وَبَنِينَ وَجَعَلْناكُمْ أَكْثَرَ نَفِيراً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لسعدى بنت الشمردل الجهنية كما في الجمهرة : ( 1 / 195 ) ، والمقاييس : ( 2 / 76 ) ، واللسان والتاج ( نفض ) ، وعجزه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بهذا اللفظ.</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(26) ، ورواية صدره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لأعشى باهلة كما في الجمهرة : ( 2 / 322 ) والمقاييس : ( 3 / 15 ) ، واللسان والتاج ( نفل ، زفر ) ، وصدره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( 1 / 126 ) ، وصدره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73 ، وطه : 20 / 102 ، والنمل : 27 / 87 ، والنبأ : 78 / 18.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( 2 / 83 و 5 / 20 ) بنحوه.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66 / 12.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(182) ، ورواية صدره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101 / 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78.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قائد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الحدود ، باب : جرح العجماء ، رقم : (1710).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 113 / 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الإِكليل : ( 8 / 282 ) ، وروايته : ونفخت مكان نفثت ، وقد اختلط في الطبعة صدر البيت بعجز البيت الذي قبله.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(3666) في مجمع الأمثال : ( 2 / 241 ) ، وروايته : « لا بد للمصدور أن ينفث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الحج ، باب : وجوب طواف الوداع ... ، رقم : (1327).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41.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41.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صادر.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33.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 80 / 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30 / 57.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109.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حسده عليه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نفق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(167) ، وروايته : المهاري مكان المطايا والمهارى هي : الإِبل المنسوبة إِلى « مَهْرَة » من اليمن.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في الصيام ، باب : النهي عن صوم الدهر .... ، رقم : (1159).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128.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المناسك ، باب : في تحريم المدينة ، رقم : (2034 و 2035).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ليس في الأصل ( س ) أخذناه من ( ل 1 ) و ( ت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98 ).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65 /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100.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الجهاد ، باب : استحقاق القاتل سلب القتيل ، رقم : (1754).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99 ).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145.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الصحاح واللسان والتاج ( نفر ) دون عزو.</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74 / 50.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81 / 18.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83 / 26.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العاديات : 100 /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(1927) في مجمع الأمثال : ( 1 / 360 ).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لدريد بن الصمة كما في اللسان ( نقب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96 ).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والنِّقس هو : المداد نفسه.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ديوانه : (349).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رواية الأصل ( س ) و ( ت ) وفي ( ل ) واللسان ( نقر ) : قد درت بأنقره.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في القسامة ، باب : العقول : ( 8 / 57 و 58 ).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كما في اللسان ( نقخ ) للعرجي ـ عبد الله بن عمرو بن عثمان بن عفان ، ولد في موضع يسمى العرج فنسب إِليه.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كما في الجمهرة : ( 1 / 324 ) ، واللسان ( نقب ) ورواية أوله في الجمهرة : نجيحٌ مليحٌ .. وفي اللسان نجيح جواد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ذَكَرَ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12.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53.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الأول في اللسان ( نقف ) والثالث في ( كنف ) و ( زرب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النقيل في لهجات اليمن : الطريق الصاعد في الجبل ، ويسمى في نقوس المسند : منقلن ـ المنقل.</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لمهلهل بن ربيعة ، وصدره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الرباعي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ما يصيب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384 ) وبعده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97.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بنحوه : ( 5 / 104 )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(3583) في مجمع الأمثال : ( 2 / 230 ) ، وفيه : « بمثلها » مكان « بالشوكة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73 / 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173 ، والمائدة : 5 / 3 ، والأنعام : 6 / 145 ، والنحل : 16 / 115.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110.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العبارة الكريمة ( قُلِ ادْعُوا ) في عدد من آيات القرآن الكريم انظر المعجم المفهرس لألفاظ القرآن الكريم.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10 ، والرعد : 13 / 32 ، والأنبياء : 21 / 41.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آخر الآية 20 وأول 21.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92.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91.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المعارف : (9).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من الرمضاء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 85 / 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للعجاج ، ديوانه : ( 2 / 174 ).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(146) وروايته : يحلبوه ، وفي اللسان : كرواية المؤلف ، وهي أحسن لأن الضميرِ يعود على مؤنث هي الحرب ، وكلمة « ذات » في البيت للمؤنث.</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لذؤيب بن زُنيم كما في اللسان ( نقر ) ، وصدره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 94 / 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لشظاظ وهو لصٌّ من بني تميم ، انظر اللسان ( نقض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نقا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50 / 36.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 ديوانه : (99) ، وروايته : وقد طوفت فلا شاهد فيه على هذه الرواية ، وهو في اللسان برواية نقبت.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الجنائز ، باب : عيادة النساء ، رقم : (3093).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(137) ، وصدره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ط. مجمع اللغة بدمشق : (65) ، وصدره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136 ، والحجر : 15 / 79 ، والزخرف 43 / 25.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74.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6 ، وقراءة الجمهور بضم الكاف.</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92.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73 / 12.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(297) ، وفيه : تعللها مكان تجاوزتها ، الميط : البُعْدُ.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القرطبي في تفسيره : ( 19 / 46 ).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الطرثوث نباتٌ رملي من جنس الكماءة يؤكل. انظر معجم المصطلحات العلمية والفنية ( طرثوث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46 / 24.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للأسود بن يعفر كما في اللسان ( نكر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74.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87.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67 / 15.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ليس في الأصل ولا ( ل 1 ) ، أعد من ( ت ) ليناسب ما سيأتي.</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44 ، وسبأ : 34 / 45 ، وفاطر : 35 / 26 ، الملك : 67 / 18.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لابن الأثير : ( 5 / 115 ).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12.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15 الآية ( .. فَوَكَزَهُ مُوسى ..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65.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صادر.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(103) ، والتأبُّدُ : أن تبقى عازباً طول العمر.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النكاح ، باب : ما يكره أن تجمع بينهن في النساء ، رقم : (2065 و 2066) والترمذي في النكاح ، باب : ما جاء لا تنكح المرأة على عمتها ولا على خالتها ، رقم : (1126).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48.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اللسان ( وجع ) ، وصدره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58.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70 ( فَلَمَّا رَأى أَيْدِيَهُمْ لا تَصِلُ إِلَيْهِ نَكِرَهُمْ ) .. الآية.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(198).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104 ، 114 ، والتوبة : 9 / 71.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( 2 / 886 ) ، وصدره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41.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68 ( وَمَنْ نُعَمِّرْهُ نُنَكِّسْهُ فِي الْخَلْقِ ...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نكافتها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 : وهو ما جاء في سورة الأحزاب : 33 / 50.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172.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( 2 / 295 ).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18.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نمل ) وفيه : « نسل » مكان « عرق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النمس : حيوان من الفصيلة الثديية اللاحمة. انظر معجم المصطلحات العلمية ( نمس ) ، وهو خبيث فاتك يفتك بالثعابين خاصة. انظر اللسان ( نمس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119 ).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لهم ذكر في نقوش المسند كما في ( جام 667 ).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(181) وصدره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هذا في ( ل 1 ) : « قال امرؤ القيس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زُرعة التميمي كما في اللسان ( طفش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الترجل ، باب : صلة الشعر ، رقم : (4170) بسند صحيح.</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(1556) في مجمع الأمثال : ( 1 / 294 ).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 ديوانه تحقيق داود سلوم ( 2 / 34 ).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121 ).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لا تدري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(121) وفيه : حصير مكان اديم وفي اللسان : قضيم ، والقضيم : الجلد.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أُنيف بن زَبَّان النبهاني من طيِّئ ، والبيت من أبيات له في الحماسة : ( 1 / 49 ).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تزال نَهْدٌ معروفة باسمها في حضرموت من اليمن ، انظر كتاب ( مجموع بلدان اليمن وقبائلها ) للقاضي محمد الحري : ( 4 / 745 ـ 746 ).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54 ، 128.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الصلاة ، باب : تسوية الصفوف وإِقامتها ، رقم : (432) بلفظ « الأحلام » بدل « الأرحام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الأحلام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 الهذليين : ( 1 / 85 ) ، وصدره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140 ).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 54.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 / 146 ) ، وقبله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من شواهد سيبويه ( 2 / 91 ) ، وفي اللسان والتاج ( نهر ) مشطورانِ منه ، وفي المقاييس ( 5 / 362 ) المشطور الأول.</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136 ).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 54.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 ( 1 / 92 ) بنحوه.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48.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لمتمم بن نويرة في الأغاني : ( 15 / 307 ).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(125) ، وأمهاه : حدّدَهُ وأرقَّهُ.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54 ، وتقدمت.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الكامل علهان نهفان بن يريم أيمن كما في نقوش المسند ، وقد يكون لقب يريم أيمن هو : ذو بتع.</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ل 1 ) ولا ( ت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133 ).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لنافع بن لقيط كما في اللسان والعباب والتاج ( نهبر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134 ).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دؤاد الإِيادي والبيت له في الأغاني : ( 16 / 379 ) في ترجمة وافية له.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93 / 10.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136 ).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لمادة ( نهز ) هذه الدلالة في اللسان ولا التاج ، ولعل المؤلف أخذها من اللهجات اليمنية ، فنهزُ اللبن الرائب هو : مخضُهُ لاستخراج زبدته ، انظر المعجم اليمني : (887).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تَهَوَّع في المعجمات من باب ( هوع ) أي الهاء مع الواو ، ومادة ( نهع ) مذكورة في المعجمات مع التشكيك بصحتها.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المشطوران دون عزو في اللسان ( نهم ) وبعدهما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138 ).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الشاهد إِلى رؤبة ، وهو في ملحقات ديوانه : (184).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( 2 / 248 ).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28.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ليس في الأصل ( س ) أخذ من ( ل 1 ) و ( ت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77.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 سُحَيْم وهو عبد أسود اشتراه بنو الحسحاس ـ بطن من بني أسد ـ واشتهر : بعبد بني الحسحاس ، وهو شاعر غزِل رقيق الشعر. توفي نحو ( 40 ه‍ ) ، والبيت له في الشعر والشعراء : (241).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الأضاحي ، باب : جواز الذبح بكل ما أنهر الدم ، رقم : (1968).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الحماسة : ( 1 / 54 ) ، والأغاني : ( 3 / 3 ) ، وتقدمت ترجمته.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137 ).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91.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79.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9 ).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الهمداني في الإِكليل : ( 2 / 292 ـ 293 ) وذكر قصة خروجه للصيد وسقوط الفرس به وموته ، وذكر منازله في ( شُراد ) و ( قتاب ) وفيه يقول النابغة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ل 1 ) ولا ( ت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معاني النَّوْبة : المرة من التناوب ، وتعني : الفرصة ، والدولة .. إِلخ انظر اللسان ( نوب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مجمع اللغة العربية بدمشق (169) ، وفيه : عاديت مكان لاقيت.</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النوب هو الاسم الشائع للنحل في اليمن ، انظر المعجم اليمني : ( 883 ـ 884 ).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66 / 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19.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30 ، 33.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83.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111.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57.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57.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78 ، 180 ، والأنفال : 8 / 59.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للنابغة ، ديوانه : (125) ، وصدره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 / 89.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16 / 56 ، والتكاثر : 102 / 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66.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186.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26.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96 / 15.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87.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68 /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(4214) في مجمع الأمثال : ( 2 / 338 ).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49 / 13.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للحطيئة كما في خزانة الأدب : ( 3 / 287 ).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95.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نوى ) ، وصدره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78 / 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النهاية : ( 5 / 131 ).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 ( 2 / 244 ، 266 ).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جيوشه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42.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ذؤيب الهذلي ، ديوان الهذليين : ( 1 / 20 ) ، وصدره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20 وقراءة الجمهور ( مَناةَ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 س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(189) ، وصدره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في نقوش المسند : يوسف أسأر يثأر ملك كل الشعوب ، كما في النقش ( رى RY 5080 ) والنقش ( جام. 1028 ) ، وأو فى حديث ما جاء عنه في كتاب ( الشهداء الحميريون العرب ) المترجم عن الوثائق السريانية التي دونت في عصره ، وكانت ثورته على الأحباش المسيحيين عام ( 516 م ) وقتل على يد حملة حبشية عام (525) م ، وانظر المعجم اليمني : ( 352 ـ 354 ).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على المملكة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البيت في أول مقطوعة له من خمسة أبيات في ديوانه ط. مجمع اللغة العربية بدمشق : (131) ، وأوله : اتوعدني مكان تهددني ، وبأفضل عيشة مكان باعظم ملكه ونوه محققه إِلى رواياته المختلفة الألفاظ.</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المعارف : (309).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الجنائز ، باب : في النهي عن النياحة ، رقم : (1580).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لغيلان بن حريث ، كما في الصحاح واللسان والتاج ( نوش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المقاييس : ( 5 / 369 ) ، والصحاح والتكملة واللسان والتاج ( نوش ) ، والعَنَق : ضرب من سير الإِبل.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( 3 / 161 ).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28 / 76.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بدء الوحي ، رقم (1) ومسلم في الإِمارة ، باب : قوله صلى‌الله‌عليه‌وسلم : « إِنما الأعمال بالنية » ، رقم : (1907).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 ل 1 ) و ( ت ) : « لا يصح صوم رمضان إِلا بتجديد النية ، ثم اختلفوا ، فقال أبو حنيفة وأصحابه.تجزئ النية قبل الزوال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الصحاح واللسان ( نوى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من ( ت ) فقط.</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الصلاة ، باب : صفة الآذان ، رقم : (379).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54.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184.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(4226) في مجمع الأمثال ( 2 / 339 ).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نسبهم في الإِكليل ( 2 / 92 ) وما بعدها.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(2846) في مجمع الأمثال ( 2 / 93 ).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الأغاني ( 15 / 306 ) ، وصدره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أبيات له في رثاء أخيه ، انظر في الأغاني : ( 15 / 306 ).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( 34 / 52 ).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شرح النشوانية : (134).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الهمداني البيتين في الإِكليل : ( 8 / 285 ) منسوبين إِلى رجل من حمير ، وبعدهما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ساعدة بن جؤية ، ديوانه الهذليين : ( 1 / 196 ).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411 ).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لشبيب بن البرصاء في الجمهرة : ( 1 / 191 ) ، وانظر ترجمته في الأغاني : ( 12 / 271 ) وما بعدها.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وهكذا جاء ناقصاً في هامش الأصل ( س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الصيد ، باب : ما جاء في كراهية أكل المصبورة ، رقم : (1474) وأحمد في مسنده : ( 4 / 128 ) وهو حديث حسن.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مطلع أرجوزة للعجاج ، ديوانه : ( 1 / 380 ) ، وبعده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المعارف ، وهو له في ديوانه ط. دار كرم : (52).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نوق ) للقُلاخ بن حزن ، وفيه : أبعد كن الله ، وبعده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الكتب العلمية.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بل على ذاك اكثر.</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ل 1 ) ولا ( ت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120.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37.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83 ، وفصلت : 41 / 51.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نأي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55 ) ، وفيه : ونادى وهو الصواب.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تحقيق عزة حسن : (523).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أبيات لنهشَل حَرِّيّ في المقاييس : ( 5 / 377 ) ، والصحاح واللسان والتاج ( نأسَ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ليس في ( ل 1 ) ولا ( ت ) وهو في هامش الأصل ( س ) ، والشاهد له في ديوانه : ( 2 / 16 ـ 17 ).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26.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83 ، وفصلت : 41 / 51.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العين ، وفي اللسان ( نأى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52.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72.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76 / 1 وتمامها : ( .. لَمْ يَكُنْ شَيْئاً مَذْكُوراً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 (142).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4 : وتمامها : ( أُولئِكَ هُمُ الْمُؤْمِنُونَ حَقًّا لَهُمْ دَرَجاتٌ عِنْدَ رَبِّهِمْ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يكسر » وهو تصحيف ؛ وانظر ( هو ) في المجمل والمقاييس : ( 6 / 3 ).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58 ، وتمامها : ( وَقالُوا أَآلِهَتُنا خَيْرٌ أَمْ هُوَ ما ضَرَبُوهُ لَكَ إِلَّا جَدَلاً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28 / 61 ، وتمامها : ( .. يَوْمَ الْقِيامَةِ مِنَ الْمُحْضَرِينَ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للعباس بن عبد المطلب كما في اللسان ( هدد ) وهو غير منسوب في المقاييس : ( 6 / 7 ) وفيهما رواية ابن الأعرابي.</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عند مسلم في المساقاة ، باب : تحريم ثمن الكلب .... ، رقم : (1569) وأحمد في مسنده : ( 3 / 349 ) ؛ قال عنه ، صلى‌الله‌عليه‌وسلم : « نهى عن ثمن الكلب والسِّنور » ويقول الجمهور بجواز البيع كما ذكر المؤلف.</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(3797) في مجمع الأمثال : ( 2 / 269 ) ، وروايته : « ما » مكان « لا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101 / 10 ـ 11.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 س ) و ( ل 1 ) : « مَفْعَل » وأثبتنا ما جاء في ( ت ) ليناسب السياق.</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الحسن البصري في الفائق للزمخشري : ( 4 / 91 ) والنهاية لابن الأثير : ( 5 / 242 ).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للعجاج يصف بعيره ديوانه : ( 1 / 116 ) وشطره الآخر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مدح « آل البيت » أنشده له في المقاييس ( هم ) : ( 6 / 14 ) ؛ والمجمل واللِسان ( همم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لغيلان بن حُرَيْث كما في إِصلاح المنطق لابن السكيت : (246).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 ديوانه (175) وفيه سار مكان طاف.</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ملحقات ديوانه : ( 3 / 1844 ) ، وهو في المقاييس : ( 6 / 11 ـ 12 ) واللسان ( هلل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 ولا ( ت ) وهو في هامش الأصل ( س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لساعدة بن جؤبة الهذلي في ديوان الهذليين : ( 1 / 230 ) وهو غير منسوب في المقاييس : ( 6 / 13 ) واللسان ( شبت وهمم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(125) ، وفيه : ولم يات بالحق مكان ولم ياتك.</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20.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لذي الرّمة يصف الحمار والأُتُن كما في ديوانه : ( 1 / 445 ) واللسان ( همم ) : وهو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للباهلي في اللسان ( هزز ) ؛ وقال : أراد أن هذه الإِبل وردت ماءً هَزْهازاً كالسيف اليماني في صفائه.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في ( هدد ) ، وعجزه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معلقته المشهورة.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ابن دريد في المقاييس ( هت ) : ( 6 / 5 ـ 6 ) وراجع الجمهرة.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90.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مسعود في الفائق للزمخشري : ( 4 / 98 ) ؛ النهاية لابن الأثير : ( 5 / 255 ).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18.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122 ؛ وتمامها : ( ... وَاللهُ وَلِيُّهُما ..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همم ) برواية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معلقة لبيد المشهورة : ديوانه (168) ، وهو في المقاييس : ( 6 / 5 ).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غير منسوب أيضاً في المجمل والمقاييس ( هر ) : ( 6 / 8 ) واللسان ( هرر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 ل 1 ) ولا ( ت ) والبيت في ديوانه : ( 2 / 1343 ) ، وفيه وأنشده له في المقاييس : ( هف ) : ( 6 / 10 ) واللسان ( هفف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المقاييس ( هن ) : ( 6 / 15 ) ، واللسان ( هنن ) وبعده : وكاد ان يظهر ما اجنا.</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بمعناه عن ابن عباس عند أبي داود في الصوم ، باب : في شهادة الواحد على رؤية هلال رمضان رقم : (2340 و 2341) وابن ماجه في الصيام ، باب : ما جاء في الشهادة على رؤية الهلال ، رقم : (1652) ، وانظر : الشافعي ( الأم ) : ( 2 / 103 ) ؛ الموطأ : ( كتاب الصيام ) : ( 1 / 286 ) ؛ البحر الزخار : ( 2 / 237 ) ؛ النهاية : ( 5 / 271 ) ؛ الفائق : ( هلل ) ( 4 / 110 ).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3 ، وتمامها : ( حُرِّمَتْ عَلَيْكُمُ الْمَيْتَةُ وَالدَّمُ وَلَحْمُ الْخِنْزِيرِ وَما أُهِلَّ لِغَيْرِ اللهِ بِهِ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(71) ؛ وأنشده له اللسان : ( هلل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أحمر الباهلي ، ديوانه (66) وهو في المقاييس : ( 4 / 141 ، 6 / 11 ) ؛ اللسان : ( ركب ، عمر ، هلل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عجز بيت لذي الرمة ، ديوانه : (2 / 648) وفيه : وقد حز عرشيه ، وهو في اللسان (هذذ) والبيت في عبد يغوث بن وقاص الحارثي الفارس الشاعر (الأسير المشهور) المقتول بعد أسره ، وصدر البيت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والمسوّر بن مَخْرمة عند ابن ماجه في الفرائض باب إِذا استهل المولود ورث رقم : ( 2750 ـ 2751 ) ؛ والحاكم في المستدرك : ( 4 / 349 ) غريب الحديث : ( 1 / 172 ) ؛ الفائق : ( 4 / 109 ) ؛ النهاية : ( 5 / 271 ) وانظر في المسألة الأم : ( كتاب الفرائض ) : ( 4 / 75 ) وما بعدها ، البحر الزخار : ( 5 / 337 ) وما بعدها.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كبير الهذلي ، ديوان الهذليين : ( 2 / 94 ).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للعجاج في ملحقات ديوانه : (277) ؛ اللسان : ( هثث ) ، وهو غير منسوب في المقاييس : ( هث ) : ( 6 / 6 ) ، وقبله مشطور في اللسان هو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كما في المقاييس : ( كرع ) ( 5 / 171 ) ؛ ( هل ) ( 6 / 12 ) واللسان : ( هلل ) ، وصدر البيت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السيرة : ( 2 / 406 ) أن سعداً قال : « اليوم يوم الملحمة ، اليوم تستحل الحرمة فسمعها رجل من المهاجرين ـ قال ابن هشام : هو عمر بن الخطاب ـ ، فقال يا رسول الله : اسمع ما قال سعد بن عُبادة ، ما نأمَن أن يكون له في قريش صَولة ، فقال صلى‌الله‌عليه‌وسلم لعلي بن أبي طالب : أدركه ، فخذ الراية منه ، فكن أنت الذي تدخل بها. وقد جاءت ( الهمهمة ) و ( الغمغمة ) في شعر عن ( يوم الخندمة ) بعد الخبر السابق ( 2 / 408 ـ 409 ) منسوب للرعاش الهذلي.</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في المقاييس ( هبر ) : ( 6 / 29 ) وعلق عليه ابن فارس بأنه لا يدري ما أصله ؛ لكن تفسيره في اللسان ( هبر ) منسوب إِلى عدة أخبار منها لسعد بن زيد مناة ، قال : أن معناه « حتى يؤوب هبيرة ابن سعد » وروايته في مجمع الأمثال ( 2 / 212 ) بعبارة « ... حتى يؤوب ...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بهذا اللفظ في غريب الحديث : ( 1 / 200 ) ؛ الفائق : ( 4 / 87 ) ؛ النهاية : ( 5 / 241 ) ؛ وأخرجه أحمد عنه في مسنده : ( 1 / 226 ) وليس فيه لفظة ( هبوة ) ؛ والحديث المعروف في الصحيحين تمامه عن أبي هريرة « ... فإن غم عليكم ، فأكملوا عدّة شعبان ثلاثين » البخاري في الصوم ، باب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سيرة ابن هشام ( 4 / 244 ) أن مالك بن نمط ورجلاً آخر من همدان كانا يرتجران بهذا الرجز عند قدوم وفد همدان عليه صلى‌الله‌عليه‌وسلم. وهو في شعر همدان وأخبارها (370).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قريش هذا منسوب لأبي سفيان والرد عليه منسوب لعمر وليس للنبي صلى‌الله‌عليه‌وسلم كما في الفائق : ( هبل ) ( 4 / 88 ) ؛ النهاية : ( 5 / 240 ).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بيت لأبي كبير الهذلي كما في ديوان الهذليين : ( 2 / 92 ) ؛ الحماسة : ( 1 / 19 ) الخزانة : ( 3 / 466 ) ، وأنشده اللسان ( هبل ) والمقاييس : ( 6 / 31 ) ولم ينسبه ، والبيت هو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6 وتمامها : ( وَبُسَّتِ الْجِبالُ بَسًّا فَكانَتْ هَباءً مُنْبَثًّا ) وانظر فتح القدير.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لقيس بن زهير العبسي كما في معجم البلدان : ( 5 / 389 ) ، وصدره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لرؤبة في ديوانه : (78) ؛ واللسان ( هبش ) وهو غير منسوب في المقاييس : ( 6 / 29 ).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النضر بن شميل بن خراشة المازني التميمي : ( 112 ـ 203 ه‍ / 740 ـ 819 م ) علم في رواية الحديث وفقه اللغة ؛ وراجع ( هبر ) في اللسان ، والمقاييس : ( 6 / 28 ـ 29 ).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(80) ؛ المقاييس : ( ثبت ، هبت ) : ( 6 / 28 ) وكذا اللسان.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(270) ، وشحا جحافله : فتح شفتيه. والجراف : الرجل الذي يأتي على الطعام كله.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للفرزدق : ديوانه (729) والتاج ( هبقع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38.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في لسان المنطق : (416) ؛ المقاييس : ( 6 / 30 ) ؛ اللسان ( هبص ) وقبله في رواية ابن السكيت : فروانطاني رشاء ملضا ؛ « وانطاني » لغة في « أعطاني » ورواية المقاييس لهذا المشطور ؛ ورواية اللسان فرواعطاني.</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في ( حديث الإِفك ) في غريب الحديث : ( 2 / 364 ) ؛ الفائق للزمخشري : ( 4 / 90 ) ، النهاية لابن الأثير : ( 5 / 240 ).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خراش الهذلي ، ديوان الهذليين : ( 2 / 159 ) ، وفي روايته : بحث مكان يمد.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وهو في هامش الأصل بخط الناسخ العالم اللغوي جمهور بن زيد الهمداني ، وهو يدل على تتلمذ أوصلة وتواصل مع ابن المؤلف ( علي بن نشوان ) ، وبأن نساخة الاسكريال هذه عن الأم وتمت في زمن غير بعيد عن وفاة المؤلف وباطلاع ابنه صاحب مختصر شمس العلوم ( راجع المقدمة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هاتك عرشه هو الحارث بن الحارث من ملوك حمير وينتمي إِلى ذي غيمان ، انظر الإِكليل : ( 2 / 148 ).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كتاب التيجان : ( 127 ـ 128 ) وفي شرح النشوانية : ( 109 ـ 110 ) وفي رواية البيت والقصيدة اختلافات.</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هَتَشَ الكلبَ والسبعَ يَهْتِشُه هتشاً : حرَّشه فاحترش ، يمانية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طاووس اليماني هذا في غريب الحديث : ( 2 / 298 ) ؛ النهاية لابن الأثير : ( 5 / 243 ).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لابن هريرة وبغيره عند الترمذي في الدعوات ، باب : سبق المفردون ، رقم : (3590) وانظر النهاية : ( 5 / 242 ـ 243 ).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( 4 / 162 ) والحديث في الفائق : ( 4 / 92 ) ؛ النهاية : ( 5 / 343 ) وروايته فيهما « المُسْتَبَّان ..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الرحمن ، الهيثم بن عدي ، الثعلي ، الطائي ، البحتري ، الكوفي ( ت : 207 ه‍ / 822 م ) ، مؤرخ ، عالم بالأدب والأنساب أصله من منبج ، وعاش بالكوفة وتوفي في ( فم الصلح ) قرب واسِط.</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مالك بن التيهان الأنصاري ، أبو الهيثم الأوسي ( ت 20 ه‍ / 621 م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قول ابن الأعرابي في المقاييس : ( هثم ) : ( 6 / 32 ) : « هثم من ماله ، مثل قَسَم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المقاييس : ( 6 / 38 ) واللسان ( هجم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للخلاف في عدد الهجمة راجع اللسان ( هجم ) والمقاييس : ( 6 / 38 ).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وعائشة وأبي سعيد وغيرهم في الصحيحين وغيرهما قاله صَلى الله عَليه وسلم يوم الفتح : البخاري في الإِحصار ، باب : لا يحل القتال بمكة ، رقم : (1737) ومسلم في الحج ، باب : تحريم مكة وصيدها وخلاها ... ، رقم : (1353) أحمد : ( 1 / 266 ، 355 ؛ 3 / 22 ، 5 / 187 ) ؛ وأخرجه ابن ماجه في الكفارات ، رقم : (2116) من حديث صفوان بن عبد الرحمن القرشي ؛ قال : لمّا كان يوم فتح مكة جاء بأبيه ، فقال : يا رسول الله! اجعل لأبي نصيباً من الهجرة. قال « إِنه لا هجرة » فاتصل بالعباس فقال للنبي صَلى الله عَليه وسلم : أقسمت عليك ، فمدّ النبي صَلى الله عَليه وسلم يده ، فمس يده ، فقال : « أبررت عمِّي ولا هجرة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ترد كلمة الهَجَر في نقوش المسند وتعني المدينة والبلدة والقرية ، وانظر المعجم السبئ (56).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عمر في الفائق للزمخشري : ( 4 / 94 ) ؛ النهاية لابن الأثير : ( 5 / 246 ) ؛ وهجر بلد معروف في البحرين وانظر اللسان ( هجر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الأهجر : ذكرها الهمداني في الإِكليل : ( 8 / 155 ، 156 ) كقصر في بلد عنس ، وعلق المحقق بأنها هَجَر عظيم في بني بدا من عنس وهي اليوم من الحدا ، أما عند الحجري فهي بلدة حميرية خاربة في بلاد الاتلا من أعمال مدينة ذمار بالقرب من قرية ورقة شرقي ذمار على مسافة بضع عشر كيلو ( مجموع الحجري : 1 / 93 ) وفيه البيت الشاهد.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71 ) وفيه وفي اللسان ( هجر ) جاء : فانصعن مكان فانصاع.</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فولدت له هاجر إِسماعيل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الأفوه الأودي شاعر مذحجي يماني قديم ، وسبقت ترجمته ، والبيت من رائيته التي مطلعها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 ولا ( ت ) وهو في هامش الأصل ( س ) وبعده « صح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المقاييس : ( 6 / 37 ) « الهجول : المرأة البغيّ لأنها تخالط كلًّا. » وراجع اللسان ( هجل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( 5 / 246 ) ، والمقصود بصلاة الهجير يعني الظهر ، فحذف المضاف والهجير والهاجرة : اشتداد الحرّ نصف النهار.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في ديوانه : ( 1 / 227 ) ؛ واللسان ( هجر ، عنا ) ، وغير منسوب في المقاييس : ( 6 / 35 ).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والظليم : ذكر النعام.</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كبير الهذلي في ديوان الهذليين : ( 2 / 92 ) ، حَماسة أبي تمام : ( 1 / 20 ) اللسان : ( حوش ، سهد ، هجل ) ؛ وهو غير منسوب في المقاييس ( سهد ، هجل ) : ( 3 / 108 و 6 / 37 ) وانظر حاشية المحقق ، وصدر البيت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ل 1 ) و ( ت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للكميت في المقاييس : ( 6 / 37 ) واللسان ( هجل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الهجرس » في المقاييس : ( 6 / 73 ) « ولد الثعلب » وفي القاموس : « القرد والثعلب أو ولده ، واللئيم ، والدب أو كل ما يعسعس بالليل ..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حسان (201) وصدره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الهيجمان بن مالك ، قال ابن دريد : « هيجمان : فيعُلان من قولهم : هجمت البيت إِذا هدمتَه ، فالبيت مهجوم ، إِذا كان من شَعَر. » ( الاشتقاق : 2 / 402 ) ؛ ويقال في اللهجات اليمنية لهدم سقف البيت المبني بالحجارة أو اللِّبن وغيرهما. انظر المعجم اليمني : (938).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نجدهما.</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73 / 10 ، وتمامها ( وَاصْبِرْ عَلى ما يَقُولُونَ وَاهْجُرْهُمْ هَجْراً جَمِيلاً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أبي زُبَيد (82) والعباب والتاج ( كعع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34.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المعجم اليمني : (938).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51 / 17.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للشماخ في ديوانه : ط. دار المعارف : (135) وأوله : ممجد ة الاعراق وهو في اللسان ( هجر ) المقاييس : ( 6 / 35 ) ولم ينسبه.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67.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(142) وأنشده له في اللسان ( هجد ) يصف رفيقاً له في السفر غلبه النعاس ، وقبله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الأنفال : 8 / 72 ؛ 74 ؛ 75 ؛ التوبة : 9 / 20.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79 ، وانظر ( هجد ) في اللسان والمقاييس : ( 6 / 34 ) فيما ذهب إِليه المؤلف.</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عن زرّ بن حبيش : ( 2 / 60 ) ؛ الفائق للزمخشري : ( 3 / 298 ) ؛ النهاية لابن الأثير : ( 5 / 245 ) ؛ وهو كذلك في طبقات ابن سعد : ( 3 / 1 / 234 ).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ويلفظ « .. ولا يحل لمسلم أن يهجر أخاه فوق ثلاثة أيام » وبقريب منه في الصحيحين وغيرهما من طريق أنس عند البخاري في الأدب ، باب : ما ينهى عن التحاسد والتدابر ، رقم : (5718) ومسلم في البر والصلة ، باب : تحريم التحاسد والتباغض ... ، رقم : (2559) وأحمد : ( 1 / 176 ، 183 ؛ 3 / 110 ، 165 ، 199 ، 225 ؛ 4 / 20 ، 327 ، 328 ).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الاشتقاق : (373) وهم بنو هجعم من السكاسك بن أشرس بن ثور كما في معجم قبائل العرب لكحالة ( 3 / 1210 ).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صَلى الله عَليه وسلم في بيعة العقبة ، بهذا اللفظ في الفائق للزمخشري : ( 1 / 252 ) والنهاية لابن الأثير : ( 5 / 251 ) وسيرد بعد قليل بتفسير آخر كما في المصادر.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95 ؛ وانظر الخلاف في مسألة الهدي ورأي الفقهاء في الأم للشافعي ( كتاب الضحايا ) : ( 243 ـ 244 ) ؛ الموطأ : ( 2 / 486 ) ( الشركة في الضحايا ) ؛ البحر الزخار : ( 2 / 372 ـ 377 ) ؛ حاشية رد المحتار : ( 3 / 832 ) ؛ أبو داود رقم : ( 2807 ـ 2810 ).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( 5 / 353 ).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الأصل ( س ) ولعل الصواب « دَخَن » كما جاء عنه صلى‌الله‌عليه‌وسلم بأنه ذكر الفتن فقال حذيفة بن اليمان : أبعد هذا الشر خير؟ فقال : « هُدنة على دَخَن وجماعة على أقذاء » كما في الفائق للزمخشري : ( 4 / 95 ) ؛ النهاية لابن الأثير : ( 5 / 252 ) ؛ والدَّخن : الصلح على فساد ومكر و « الدجن » بالجيم من الليل والظلمة الشديدة.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للحصين بن بكير الربعي كما في اللسان ( هدر ) ؛ وهو غير منسوب في المقاييس : ( 6 / 39 )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سلمان في غريب الحديث : ( 2 / 236 ) ؛ الفائق للزمخشري : ( 1 / 343 ) ؛ النهاية لابن الأثير : ( 5 / 252 ).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الثاني عشر من معلقة امرئ القيس المشهورة ، وصدره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هدل ) والمقاييس : ( 6 / 41 ) كلاهما بدون نسبة ورواية المقاييس : وساق حر.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196 وانظر إِصلاح المنطق لابن السكِّيت : (275).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بهذا اللفظ وبقريب منه وبأطول منه في مسند أحمد : ( 6 / 45 ـ 46 ؛ 115 ، 172 ، 178 ، 180 ، 191 ، 207 ).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الرابع من رجز لتأبط شراً في اللسان ( هدمل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(249) ، وصدره في اللسان ( هدمل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هدمل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الاشتقاق : (316) ؛ والهيدكور اسمه الحارث.</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خبّاب بن الأرت وحديثه في الفائق للزمخشري : ( 4 / 96 ).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المقايس ( هدج ) : ( 6 / 44 ).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ابن دريد في الجمهرة : ( 1 / 651 ).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40.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34 / 6. وتمامها : ( وَيَرَى الَّذِينَ أُوتُوا الْعِلْمَ الَّذِي أُنْزِلَ إِلَيْكَ مِنْ رَبِّكَ هُوَ الْحَقَّ ..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18 وفي الأصل خطأ : « وهديناه » ، وانظر فتح القدير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 ولا ( ت ) ، وهو في هامش الأصل ( س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81 ، الروم : 30 / 53 ؛ وانظر فتح القدير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32 / 26 ، وتمامها : ( أَوَلَمْ يَهْدِ لَهُمْ كَمْ أَهْلَكْنا مِنْ قَبْلِهِمْ مِنَ الْقُرُونِ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 / 35 ( أَفَمَنْ يَهْدِي إِلَى الْحَقِّ أَحَقُّ أَنْ يُتَّبَعَ ، أَمَّنْ لا يَهِدِّي إِلَّا أَنْ يُهْدى ) ؛ وانظر : اللسان ( هدى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(38) من شرح شعره لأبي العباس ثعلب ( ت الدكتور فخر الدين قباوة ، دار الفكر 1996 ) : ( 65 ـ 66 ) ؛ وأنشده في المقاييس : ( 6 / 43 ) غير منسوب واللسان : ( هدى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(80) ، وأنشده له اللسان : ( هدى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مع صفات أخرى ذكرها الإِمام علي في غريب الحديث : ( 1 / 387 ، 389 ) ؛ النهاية لابن الأثير : ( 5 / 249 ).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منسوب في العباب إِلى ابن لجأ ، وهو في الصحاح واللسان دون عزو.</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أبي بكر في الفائق للزمخشري : ( 4 / 97 ) ؛ النهاية لابن الأثير : ( 6 / 251 ).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حاشية رد المحتار في فقه أبي حنيفة ( باب الهدى ) : ( 2 / 614 ) وما بعدها.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وكذا المثل في اللسان : ( هدر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40 ( وَلَوْ لا دَفْعُ اللهِ النَّاسَ بَعْضَهُمْ بِبَعْضٍ لَهُدِّمَتْ صَوامِعُ وَبِيَعٌ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الذي الرمة ، ديوانه : ( 3 / 1468 ).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105 وتمامها : ( عَلَيْكُمْ أَنْفُسَكُمْ لا يَضُرُّكُمْ مَنْ ضَلَّ إِذَا اهْتَدَيْتُمْ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 / 35 : وقد تقدمت قبل قليل وانظر في قراءتها : فتح القدير : ( 2 / 444 ).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في المجمل واللسان والتاج ( هدف ) ، المقاييس : ( 6 / 40 ).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والبيت في الحماسة ( 1 / 328 ).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الحماسة : ( 1 / 328 ) ، والشعر والشعراء : (457).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66. وتمامها ( ... وَمِنْ تَحْتِ أَرْجُلِهِمْ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عن عطاء في الموطأ في حسن الخلق : ( 2 / 908 ) عنه ( صَلى الله عَليه وسلم ) قال : « تصافحوا يذهب الغل ، وتهادوا تحابُّوا ، وتذهب الشَّحناء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هذر ) وقبله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(387).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للنابغة ، ديوانه : (25) ، وصدره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له في اللسان ( هذرم ) ، وبعده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قيس الرقيات قاله أيام فتنة عبد الله بن الزبير ، ديوانه : (283) ؛ اللسان : ( هرج ) كذا المقاييس : ( 6 / 49 ) ولم ينسبه.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فتية » وما أثبتناه من بقية النسخ والمصادر.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 وهو في هامش الأصل.</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غير منسوب في المقاييس : ( 6 / 46 ) وكذا المجمل واللسان ( هرس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الهرد لا يزال هو الاسم الجاري على السنة الناس في اليمن ، وهو الكُركُم ، وله في اليمن استعمالات أخرى إِذ تبهَّر به بعض الأطعمة كما تدهن النساء اللائي يتعرضن للشمس كثيراً وجوههن بمحلوله ليقيهن تلويح الشمس.</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(114) ، وأنشده اللسان والتّاج ( هرس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577 ) وفيه : لها بشر مكان لها بدن ، وأنشده له ابن السكيت في إِصلاح المنطق : 156)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لساعدة بن العجلان الهذلي ، ديوان الهذليين : ( 3 / 109 ) ، وفي روايته : مكان. وشواحط اسم حصن في اليمن ـ انظر مجموع الحجري : (458) وحاشية الأكوع ـ وأخطأ ياقوت في نسبة البيت إِلى ساعدة بن جؤية وتبعه في الخطأ الحجري في مجموعه.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المقاييس : ( 1 / 147 ، 6 / 47 ) ، اللسان ( هرش ) و « هرشى » ثنية في طريق مكة كما في معجم البلدان ( هرشى ) والشاهد فيه.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يذكره ياقوت إِلا في قول عامر بن الطفيل يرثي أباه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لمالك بن خالد الخُناعي الهذلي ، ديوان الهذليين : ( 3 / 5 ).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غير منسوب في غريب الحديث : ( 1 / 353 ) وروايته كما المؤلف في اللسان ( هرشف ) ؛ وفي ( جفف وقفف ) برواية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(3531) في مجمع الأمثال : ( 2 / 219 ).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78.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الهمداني في الإِكليل : ( 10 / 95 ـ 96 ) وهو شاعر إِسلامي من همدان وأورَدَ له سبعة أبيات عينيه منها الشاهد ، وذكره حسن عيسى أبو ياسين في ( شعر همدان وأخبارها 378 ـ 279 ) معتمداً على الهمداني.</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خوف التهور تعرع والصحيح جوف المحورة تعرع كما في بقية النسخ.</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ش ... الأهرش الشديد » وما أثبتناه جاء في ( ل 1 ) و ( ت ) واللسان ( هرس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إِذا أخذ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78 ( وَجاءَهُ قَوْمُهُ يُهْرَعُونَ إِلَيْهِ ) وانظر اللسان ( هرع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لرؤبة ديوانه : (166). وبعده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هرى ) وفي الفائق للزمخشري : ( 4 / 100 ) بدون نسبة.</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عن ابن مسعود في غريب الحديث : ( 2 / 205 ) ؛ الفائق للزمخشري : ( 4 / 101 ) ، ونسبه في النهاية لابن الأثير : ( 5 / 257 ) إِلى أبي الدرداء.</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56 ( وَاتَّخَذُوا آياتِي وَما أُنْذِرُوا هُزُواً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214 ) ، وهو في المقاييس : ( 6 / 52 ) واللسان ( هزج ) وفي روايته « الزفير » مكان « الطَّحِير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س ) : « الزحيرا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المقاييس : ( 6 / 50 ) واللسان : ( هزع ) وروايته فيهما « بحَلْيَة » مكان « من الأسد » ، وبهذه الرواية في معجم البلدان : ( حلية ) ، قال وهي مأسدة باليمن.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(266) ؛ المقاييس : ( 6 / 52 ) ؛ اللسان ( هزب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لمالك بن خالد الخُناعي الهذلي ، ديوان الهذليين ( 3 / 4 ).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ابن دريد في الجمهرة : ( 2 / 822 ) ( ط. دار العلم ) ( ط. الأولى : 3 / 14 ).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بهذه الدلالة في اللسان ولا في التاج ، وعلى حد ما نعلم لم تعد مستعملة في اللهجات اليمنية.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 86 / 14 ( إِنَّهُ لَقَوْلٌ فَصْلٌ وَما هُوَ بِالْهَزْلِ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251 ، وتمامها : ( ... وَقَتَلَ داوُدُ جالُوتَ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معلقة عنترة المشهورة ، ديوانه : (19) ؛ شرح القصائد المشهورة لابن النحاس : ( 2 / 17 ) ؛ الشعر والشعراء : (155).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(12) وذبل الفرس : ضُمورُه.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5 / 5 : ( فَسَوْفَ يَأْتِيهِمْ أَنْباءُ ما كانُوا بِهِ يَسْتَهْزِؤُنَ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15 وتمامها : ( اللهُ يَسْتَهْزِئُ بِهِمْ وَيَمُدُّهُمْ فِي طُغْيانِهِمْ يَعْمَهُونَ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194.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لعمرو بن كلثوم من معلقته المشهورة.</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44 / 49.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الجمهرة : ( 3 / 862 ـ 863 ) ؛ المقاييس : ( 6 / 53 ).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وفي اللسان ( هشم ) أن القائل هشام بن مطرود الخزاعي أو ابن الزبعرى ونسبه ابن دريد في الاشتقاق : ( 1 / 13 ) إِلى أبي هشام مطرود بن كعب الخزاعي ؛ وهو أحد بيتين نسبهما ابن هشام إِلى شاعر من قريش أو من بعض العرب ( السيرة : 1 / 136 ).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زيد أخرجه الدارقطني : ( 4 / 201 ) ؛ وانظر : البحر الزخار : ( 5 / 287 ).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45.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في المقاييس : ( 6 / 54 ) والقاموس ( هشل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135 ) وأنشده له في اللسان ( هشر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نُسب في الحماسة : ( 2 / 21 ) إِلى عباس بن مرداس ورواية قافيته : هزير مكان هصور وصدر ، وصدر البيت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(331) وأنشده اللسان ( هضم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148.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كبير الهذلي ، ديوان الهذليين : ( 2 / 89 ) ، وأنشده له اللسان ( هضل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الشاعر ) ساقطة من ( ل 1 ) و ( ت ) والبيت غير منسوب في اللسان ( هضب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112 ؛ وانظر قول ابن عباس في غريب القرآن : (56).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الأصمعي في المقايس : ( 6 / 55 ) ، وأحال المحقق إِلى الحيوان للجاحظ : ( 1 / 104 ) ؛ والشاهد لطرفة ديوانه : (99) كما أنشده في اللسان ( هضم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بدون نسبة أيضاً اللسان ( هطل ) وكذلك معجم البلدان : ( 5 / 408 ).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8 ، وتمامها ( مُهْطِعِينَ إِلَى الدَّاعِ يَقُولُ الْكافِرُونَ هذا يَوْمٌ عَسِرٌ ) وانظر الجمهرة : ( 2 / 917 ).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اللسان ( هطع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عن الليث في اللسان ( هطع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هفو ) ( 4 / 107 ) والنهاية لابن الأثير : ( هفا ) ( 5 / 267 ).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وهَفَتّه أنا : إِذا خفضته ، يتعدى ولا يتعدى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بر 1 ) و ( تو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لرؤبة في ملحقات ديوانه : (184) ، واللسان ( هقم ) وروايته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( 8 / 155 ).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معلقته المعروفة ، وصدره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كبير الهذلي في ديوان الهذليين : ( 2 / 101 ) ؛ اللسان ( هكر ) ؛ المقاييس : ( 6 / 59 ) ولم ينسبه ، وصدره</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إِصلاح المنطق : (55).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لامرئ القيس ( هلك ) ؛ ديوانه : (206).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1202 ) ؛ المقاييس : ( 6 / 63 ) ، اللسان ( هلك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لليلى الأخيلية كما في اللسان ( هلا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( 6 / 148 ) من حديث عائشة والحديث من رواية ابن مسعود في غريب الحديث : ( 2 / 210 ) ؛ الفائق : ( 1 / 342 ) ؛ النهاية : ( 5 / 272 ).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59.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49 وانظر فتح القدير.</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كَسْر » ولعله الصواب.</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 وانظر عن المهلب وبعض أخباره مع الخوارج : الاشتقاق : ( 2 / 482 ـ 483 ، 5 / 506 ، 508 ) ، الكامل : ( 3 / 310 ـ 313 ).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بيتين أنشدهما له في اللسان ( هلب ) وصدر هذا البيت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المقاييس : ( 6 / 63 ) بعد اسم ونسب الهالك « ... وكان يعمل الحديد ولذلك قيل لبني أسد القُيون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70 / 19.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34 ).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42.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التيجان : (417).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قريب من لفظ هذا الحديث وبألفاظ أخرى وبمعناه ( تاريخ مدينة صنعاء للرازي ) ( ط 3 ) : ( 66 ـ 69 ) وراجع حواشيه.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في اللسان ( هلك ) وبعده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هلس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45. وتمامها : ( .. وَهِيَ ظالِمَةٌ فَهِيَ خاوِيَةٌ عَلى عُرُوشِها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59.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لأبي كبير الهذلي ، ديوان الهذليين : ( 2 / 88 ) ، وعجزه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(385).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 114 / 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40.</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173 ، نوح : 71 / 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31.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77 ، ص : 38 / 44.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24 ، النازعات : 79 / 17 الآية ( اذْهَبْ إِلى فِرْعَوْنَ إِنَّهُ طَغى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23.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93.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128.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175.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38.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44 / 37.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155.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8 / 25.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30.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بمدة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96 / 19.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 96 / 19.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39.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58.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67 / 16.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 ، يس : 36 / 10.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 ، يس : 36 / 10.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مقحم بين سطرين في الأصل ( س ) ، والشاهد في ديوان ذي الرمة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صدر بيت له في ديوانه : (154) ، وعجزه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119.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60 ـ 64.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37 / 55 ، العنكبوت : 29 / 29.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38 / 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25.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35 ، 82 ـ الصافات : 37 / 16 ، 53 ـ ق : 50 / 3 ـ الواقعة : 56 / 47.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29 / 28.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29 / 28.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21 / 34.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144.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أزيد منطلق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97 : ( وَقُلْ رَبِّ أَعُوذُ بِكَ مِنْ هَمَزاتِ الشَّياطِينِ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الإِمام علي في النهاية لابن الأثير : ( 5 / 273 ).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محرز عبيد المحاربي كما في اللسان ( بذج ) وبعده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 104 / 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للحارث بن حلّزة اليشكري في اللسان ( همج ، رقح ) ، والعجز له كما في إِصلاح المنطق : (79) وفي المقاييس : ( 6 / 64 ) غير منسوب.</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5 وتمامها : ( ... فَإِذا أَنْزَلْنا عَلَيْهَا الْماءَ اهْتَزَّتْ وَرَبَتْ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( 4 / 112 ) ؛ النهاية لابن الأثير : ( 5 / 273 ).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وهمال هو : همال بن صيفي بن زرعة كما في الإِكليل : ( 2 / 122 ). والبيت الشاهد هناك.</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ديوان الهذليين : ( 1 / 59 ) واللسان ( همج ) ، وعجزه في المقاييس : ( 6 / 64 ) برواية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غير منسوب أيضاً في المقاييس : ( 6 / 66 ).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 همدان » الموسوعة اليمنية : ( 1 / 983 ) ، والجزؤ العاشر من كتاب الإِكليل مكرس لأنساب همدان وأخبارها وقد صدر بتحقيق القاضي العلامة محمد بن علي الأكوع ، وكذلك كتاب د. حسن عيسى أبو ياسين بعنوان ( شعر همدان وأخبارها في الجاهلية والإِسلام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فلو » ولعله الصواب.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هَمَذان أو هَمَدان : مدينة إِيرانية جنوب غربي طهران.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لأسامة بن الحارث الهذلي ، ديوان الهذليين : ( 2 / 196 ).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البيت وفيه الشاهد في اللسان ( همرج ) دون عزو.</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الهَمَيْسَعُ بن حمير بن سبأ بن يشجب ، وانظر الإِكليل : ( 2 / 31 ) وما بعدها.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همرش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68 / 11.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إِصلاح المنطق : (428) والمقاييس : ( 6 / 66 ) بدون نسبة وصدره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108.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همى ) دون عزو.</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54 / 11.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نفس العبارات في النهاية ( هيمن ) : ( 5 / 275 ).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48 ( وَأَنْزَلْنا إِلَيْكَ الْكِتابَ بِالْحَقِّ مُصَدِّقاً لِما بَيْنَ يَدَيْهِ مِنَ الْكِتابِ وَمُهَيْمِناً عَلَيْهِ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همن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(389) ؛ إِصلاح المنطق : (336) ؛ الجمهرة : ( 1 / 687 ) ، الاشتقاق : (40 و 403) اللسان ( هند ) ؛ وهو غير منسوب في المقاييس : ( 6 / 69 ).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 والبيت لسلمة بن ( الخُرْشُب ) الأنماري في اللسان ( هند ) (3) المائدة : 5 / 24.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 / 30.</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(127) والمقاييس : ( هنا ) : ( 6 / 67 ـ 68 ) وصدره في اللسان ، وهُنا : اسم موضع اجتمعوا فيه ، و ( ما ) حشو للاستحسان.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كعب في الفائق للزمخشري : ( 4 / 116 ) والنهاية لابن الأثير : ( 5 / 278 ).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 هنأ ) : ( 6 / 68 ).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ابن مسعود في الفائق للزمخشري : ( 4 / 116 ).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في اللسان ( هنب ) منسوباً إِلى النابغة الجعدي وصدره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في الجمهرة : ( 2 / 979 ) والمقاييس ( هنق ) : ( 6 / 70 ).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( 25 / 65 ) ( وَعِبادُ الرَّحْمنِ الَّذِينَ يَمْشُونَ عَلَى الْأَرْضِ هَوْناً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هون ) دون عزو.</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لرؤبة ، ملحقات ديوانه : (187) ، وقبلَهُ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 ( 4 / 119 ) والنهاية : ( 5 / 280 ) ، قال الزمخشري : « قال ذلك حرصاً على سلامة المسلمين ، وحذراً عليهم من قتال الكفَّار » ؛ وأضاف إِلى هذا ابن الأثير في النهاية : بأن هذا مثل قول عمر : « وَدِدت أن ما وراء الدرب جمرة واحدة ونار توقد ، تأكلون ما وَراءه ونأكل ما دونه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وعن هوذة بن علي انظر الاشتقاق : ( 54 ، 348 ) ، والبيت في ديوان الأعشى : (204) وأنشده اللسان ( هود ) دون عزو.</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ليست في ديوانه.</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 ، وقبل عجز البيت الأول كلمة : « عجزه » ، وبعد عجز البيت الأول كلمة : « وبعده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135.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 لها وهي تبكى عليه في إِصلاح المنطق : (92).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93 ( الْيَوْمَ تُجْزَوْنَ عَذابَ الْهُونِ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لذي الأصبع كما في اللسان ( هون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لها وصدره في اللسان ( هون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 / 109 ( أَمْ مَنْ أَسَّسَ بُنْيانَهُ عَلى شَفا جُرُفٍ هارٍ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من طير الليل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من غدة طرق في مسند أحمد عن أبي هريرة : ( 2 / 267 ، 327 ، 397 ) ؛ وعن ابن عمر : ( 2 / 24 ـ 25 ، 152 ـ 153 ) ، عن جابر ( 3 / 293 ، 312 ) وابن عباس : ( 1 / 269 ، 328 ) ، وهو في غريب الحديث : ( 1 / 26 ) ؛ النهاية لابن الأثير : ( 5 / 283 ).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 ويسمونه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هوم ) بدون نسبة.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ل 1 ) و ( ت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لأُمَيَّةَ بن أبي عائذ ، ديوان الهذليين : ( 2 / 172 ).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101 / 9.</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14 / 43 ( لا يَرْتَدُّ إِلَيْهِمْ طَرْفُهُمْ وَأَفْئِدَتُهُمْ هَواءٌ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ديوانه لثعلب : (58) وصدره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لأُمَيَّةَ بن أبي عائذ الهذلي ، ديوان الهذليين : ( 2 / 172 ).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وهو له في اللسان ( هَوَة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 / 156.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30 / 27.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على مخلوق » وما أثبت من ( ل 1 ) و ( ت ) ولعله الصواب ، وانظر تفسيرها في فتح القدير.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كبير الهذلي ، ديوان الهذليين : ( 2 / 94 ).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53 / 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18 وتمامها : « ... إِنَّ اللهَ يَفْعَلُ ما يَشاءُ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عمران في الفائق للزكحشوي : ( 4 / 120 ) ؛ النهاية لابن الأثير : ( 5 / 281 ).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في الأمهات ، ولفظه عند مسلم : « ما من مولودٍ إِلّا يولد على الفطرة فأبواه يهودانه وينصرانه ويمجسانه .. » مسلم في القدر ، باب : معنى كل مولود يولد على الفطرة ... ، رقم : (2658) ؛ أحمد : ( 2 / 253 ، 315 ، 346 ، 347 ، 381 ) ؛ غريب الحديث : ( 1 / 221 ).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له اللسان ( هول ) وصدره ـ كما في ( ل 1 ) أيضاً : ( إِذا استقبلته الشمس صَدّ بوجهه ...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في اللسان ( هوى ) إِلى ذي الرمة ، وله في ديوانه : ( 2 / 1273 ـ 1298 ) قصيدة طويلة على هذا الوزن والروي ، وليس البيت فيها.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71 وتمامها : ( .... فِي الْأَرْضِ حَيْرانَ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المسور بن مخرمة بأنه صَلّى الله عَليه وسلم : « سار حتى ابْهار اللَّيلُ ، ثم سار حتى تهوَّر الليلُ ». ( غريب الحديث : 1 / 58 ؛ النهاية لابن الأثير : 5 / 281 ).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اللسان ( هوش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23 وقول ابن عباس بأنها نبطية في غريب القرآن له : (251).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 هيت ) وفيه أن الشاعر قالهما في الإِمام علي ، ولهذا فإِن رواية البيت الأول هي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هيد ) ، وروايته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مطلع المفضليّة الأولى لتأبط شراً ، وهو في ديوانه : (125) ، المقاييس : ( 1 / 82 ) ؛ الجمهرة : ( 2 / 796 و 3 / 1313 ) واللسان ( عود ، هيد ) ويروى أيضاً : ياعيد مالك.</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54 ).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بعجة بن عبد الله بن بدر عنه ( صَلّى الله عَليه وسلم ) في غريب الحديث : ( 1 / 16 ) ؛ النهاية لابن الأثير : ( 5 / 288 ).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لقَنْعَب بن أم صاحب كما في اللسان ( هيع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23 / 36.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لحميد الأرقط كما في اللسان ( هيه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 ( ت ) « الوقوف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23. « وَغَلَّقَتِ الْأَبْوابَ وَقالَتْ هَيْتَ لَكَ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56 / 55 ، وتمامها ( فَشارِبُونَ عَلَيْهِ مِنَ الْحَمِيمِ ، فَشارِبُونَ شُرْبَ الْهِيمِ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لابن هرمة في اللسان ( هيد ) ورواية صدره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18 / 63.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48 / 10 ( وَمَنْ أَوْفى بِما عاهَدَ عَلَيْهُ اللهَ فَسَيُؤْتِيهِ أَجْراً عَظِيماً.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46 / 15.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17 / 42.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 / 90.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5 ( وَجادَلُوا بِالْباطِلِ لِيُدْحِضُوا بِهِ الْحَقَّ ..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268 ( وَاللهُ يَعِدُكُمْ مَغْفِرَةً مِنْهُ وَفَضْلاً وَاللهُ واسِعٌ عَلِيمٌ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 ( ذلِكَ الْكِتابُ لا رَيْبَ فِيهِ هُدىً لِلْمُتَّقِينَ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25 / 69 ( يُضاعَفْ لَهُ الْعَذابُ يَوْمَ الْقِيامَةِ وَيَخْلُدْ فِيهِ مُهاناً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22.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 75 تمامها : ( وَمَنْ يَأْتِهِ مُؤْمِناً قَدْ عَمِلَ الصَّالِحاتِ فَأُولئِكَ لَهُمُ الدَّرَجاتُ.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28 ( اذْهَبْ بِكِتابِي هذا فَأَلْقِهْ إِلَيْهِمْ ، ثُمَّ تَوَلَّ عَنْهُمْ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145 ( وَمَنْ يُرِدْ ثَوابَ الدُّنْيا نُؤْتِهِ مِنْها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115 ( نُوَلِّهِ ما تَوَلَّى وَنُصْلِهِ جَهَنَّمَ وَساءَتْ مَصِيراً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 115.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52 ( وَمَنْ يُطِعِ اللهَ وَرَسُولَهُ وَيَخْشَ اللهَ وَيَتَّقْهِ فَأُولئِكَ هُمُ الْفائِزُونَ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الأعراف : 7 / 111 ، الشعراء : 26 / 36.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7 ( وَلا يَرْضى لِعِبادِهِ الْكُفْرَ ، وَإِنْ تَشْكُرُوا يَرْضَهُ لَكُمْ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99 / 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66 وتمامها : ( ها أَنْتُمْ هؤُلاءِ حاجَجْتُمْ فِيما لَكُمْ بِهِ عِلْمٌ ..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19 ( فَأَمَّا مَنْ أُوتِيَ كِتابَهُ بِيَمِينِهِ فَيَقُولُ هاؤُمُ اقْرَؤُا كِتابِيَهْ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28 ( ما أَغْنى عَنِّي مالِيَهْ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29 ( هَلَكَ عَنِّي سُلْطانِيَهْ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28 ( ما أَغْنى عَنِّي مالِيَهْ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 101 / 10.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27 / 42.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69 / 19.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 (59) ، وأنشده له دون نسبه في المقاييس : ( 6 / 4 ) ؛ ورواية عجزه في الديوان فان صاحبها مشارك النكد.</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أربع أيات : آل عمران : 3 / 66 و 3 / 119 ؛ النساء : 4 / 109 ؛ محمد : 47 / 38.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( 2 / 767 ).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عُبيد بن عُمير بن قتادة الليثي ، الجندعي ، المكي ( ت 68 ه‍ ) ، تابعي ، ثقة من كبار التابعين ، وكان قاص أهل المدينة ( تهذيب التهذيب : 6 / 71 ) ، وحديثه هذا في غريب الحديث : ( 2 / 378 ) والنهاية لابن الأثير : ( 5 / 285 ) ؛ ونسبه بلفظه في الفائق للزمخشري : ( 4 / 133 ) إِلى ابن عباس.</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19 / 18.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189 وتمامها : ( .. وَأْتُوا الْبُيُوتَ مِنْ أَبْوابِها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لمسكين الدارمي ، الخزانة : ( 3 / 65 ) ، وأوضح المسالك : ( 3 / 115 ).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في الجمهرة : ( 2 / 1047 ) وانظر حاشية المحقق د. البعلبكي وأنشده اللسان ( حسب ؛ هيج ؛ عصا ) بدون نسبة أيضاً.</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القاضي محمد الحجري هيلان في مجموعه : ( 4 / 760 ) ، وكذلك عند حديثه عن ( الجوف ) : ( 1 / 195 ـ 201 ) ، وأورد الشاهد غير منسوب ، وانظر اللسان ( هيل ، ضرا ، عتم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ليس في ( ل 1 ) ولا ( ت ) وهو في هامش الأصل ( س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39 / 21 وتمامها : ( .. ثُمَّ يَجْعَلُهُ حُطاماً ...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هيد ) : ( 5 / 286 ).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( 1 / 457 و 2 / 434 ) ؛ الفائق للزمخشري : ( 4 / 122 ) ؛ النهاية لابن الأثير : ( 5 / 287 ) ولفظه عندهم بأنه قيل له صَلى الله عَليه وسلم في المسجد : « يا رسول الله هِدْه ، فقال : بل عرش كعرش موسى » قال الهروي : « كان سفيان بن عيينة فيما بلغني عنه يقول : معنى هِدْهُ أصْلحْه ». وانظر اللسان ( هيد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المشطور الأول دون نسبة في الجمهرة : ( 1 / 447 و 2 / 864 ) المقاييس : ( 6 / 24 ) وفي اللسان ( هيس ) روى المشطوران عن أبي عبيد.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 (3761) في مجمع الأمثال : ( 2 / 264 ).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( 4 / 122 ) ؛ النهاية لابن الأثير : ( هيل ) ( 5 / 288 ).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73 / 14 ( يَوْمَ تَرْجُفُ الْأَرْضُ وَالْجِبالُ ، وَكانَتِ الْجِبالُ كَثِيباً مَهِيلاً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26 / 225 ( أَلَمْ تَرَ أَنَّهُمْ فِي كُلِّ وادٍ يَهِيمُونَ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23 ( وَغَلَّقَتِ الْأَبْوابَ وَقالَتْ هَيْتَ لَكَ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منسوب في المقاييس : ( 5 / 23 ) واللسان ( سكت ، هيت ) وقبله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مقبل في اللسان ( هيب ) ، وصدره بدون نسبة في المقاييس : ( 5 / 22 ).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8CA9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شمس العلوم و دواء کلام العرب من الکلوم جلد 10</dc:title>
  <dc:description/>
  <dc:subject/>
  <cp:keywords/>
  <cp:category/>
  <cp:lastModifiedBy/>
  <dcterms:created xsi:type="dcterms:W3CDTF">2026-08-24T17:08:43+03:30</dcterms:created>
  <dcterms:modified xsi:type="dcterms:W3CDTF">2026-08-24T17:08:43+03:30</dcterms:modified>
</cp:coreProperties>
</file>

<file path=docProps/custom.xml><?xml version="1.0" encoding="utf-8"?>
<Properties xmlns="http://schemas.openxmlformats.org/officeDocument/2006/custom-properties" xmlns:vt="http://schemas.openxmlformats.org/officeDocument/2006/docPropsVTypes"/>
</file>